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1D1B58" w:rsidRDefault="002517ED" w:rsidP="002517ED">
      <w:pPr>
        <w:jc w:val="right"/>
        <w:rPr>
          <w:color w:val="000000" w:themeColor="text1"/>
          <w:sz w:val="16"/>
          <w:szCs w:val="16"/>
          <w:u w:val="single"/>
        </w:rPr>
      </w:pPr>
      <w:r w:rsidRPr="001D1B58">
        <w:rPr>
          <w:color w:val="000000" w:themeColor="text1"/>
          <w:sz w:val="16"/>
          <w:szCs w:val="16"/>
          <w:u w:val="single"/>
        </w:rPr>
        <w:t>ПРОЕКТ</w:t>
      </w:r>
    </w:p>
    <w:p w:rsidR="002517ED" w:rsidRPr="001D1B58" w:rsidRDefault="002517ED">
      <w:pPr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1D1B58" w:rsidRPr="001D1B58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1D1B58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1D1B58">
              <w:rPr>
                <w:caps/>
                <w:color w:val="000000" w:themeColor="text1"/>
              </w:rPr>
              <w:t>Российская Федерация</w:t>
            </w:r>
          </w:p>
          <w:p w:rsidR="00665B4E" w:rsidRPr="001D1B58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1D1B58">
              <w:rPr>
                <w:caps/>
                <w:color w:val="000000" w:themeColor="text1"/>
              </w:rPr>
              <w:t>Иркутская область</w:t>
            </w:r>
            <w:r w:rsidR="00E20421" w:rsidRPr="001D1B58">
              <w:rPr>
                <w:caps/>
                <w:color w:val="000000" w:themeColor="text1"/>
              </w:rPr>
              <w:br/>
            </w:r>
            <w:r w:rsidR="00E20421" w:rsidRPr="001D1B58">
              <w:rPr>
                <w:b/>
                <w:caps/>
                <w:color w:val="000000" w:themeColor="text1"/>
                <w:sz w:val="20"/>
                <w:szCs w:val="20"/>
              </w:rPr>
              <w:t>город усть-Илимск</w:t>
            </w:r>
          </w:p>
          <w:p w:rsidR="00665B4E" w:rsidRPr="001D1B58" w:rsidRDefault="00601645" w:rsidP="00F67F8F">
            <w:pPr>
              <w:jc w:val="center"/>
              <w:rPr>
                <w:caps/>
                <w:color w:val="000000" w:themeColor="text1"/>
              </w:rPr>
            </w:pPr>
            <w:r w:rsidRPr="001D1B58">
              <w:rPr>
                <w:cap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0CBE2246" wp14:editId="75358702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1D1B58" w:rsidRPr="001D1B58" w:rsidTr="00F67F8F">
        <w:tc>
          <w:tcPr>
            <w:tcW w:w="9854" w:type="dxa"/>
            <w:gridSpan w:val="5"/>
            <w:shd w:val="clear" w:color="auto" w:fill="auto"/>
          </w:tcPr>
          <w:p w:rsidR="00665B4E" w:rsidRPr="001D1B58" w:rsidRDefault="009A75C0" w:rsidP="00F67F8F">
            <w:pPr>
              <w:jc w:val="center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1D1B58">
              <w:rPr>
                <w:b/>
                <w:caps/>
                <w:color w:val="000000" w:themeColor="text1"/>
                <w:sz w:val="28"/>
                <w:szCs w:val="28"/>
              </w:rPr>
              <w:t>городская дума</w:t>
            </w:r>
            <w:r w:rsidR="00697F3D" w:rsidRPr="001D1B58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A95469" w:rsidRPr="001D1B58">
              <w:rPr>
                <w:b/>
                <w:caps/>
                <w:color w:val="000000" w:themeColor="text1"/>
                <w:sz w:val="28"/>
                <w:szCs w:val="28"/>
              </w:rPr>
              <w:t>город</w:t>
            </w:r>
            <w:r w:rsidR="00F8408D" w:rsidRPr="001D1B58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A95469" w:rsidRPr="001D1B58">
              <w:rPr>
                <w:b/>
                <w:caps/>
                <w:color w:val="000000" w:themeColor="text1"/>
                <w:sz w:val="28"/>
                <w:szCs w:val="28"/>
              </w:rPr>
              <w:t xml:space="preserve"> Усть-Илимск</w:t>
            </w:r>
            <w:r w:rsidR="00F8408D" w:rsidRPr="001D1B58">
              <w:rPr>
                <w:b/>
                <w:caps/>
                <w:color w:val="000000" w:themeColor="text1"/>
                <w:sz w:val="28"/>
                <w:szCs w:val="28"/>
              </w:rPr>
              <w:t>а</w:t>
            </w:r>
            <w:r w:rsidR="00F95169" w:rsidRPr="001D1B58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7F7010" w:rsidRPr="001D1B58">
              <w:rPr>
                <w:b/>
                <w:caps/>
                <w:color w:val="000000" w:themeColor="text1"/>
                <w:sz w:val="28"/>
                <w:szCs w:val="28"/>
              </w:rPr>
              <w:t>восьмого</w:t>
            </w:r>
            <w:r w:rsidR="00697F3D" w:rsidRPr="001D1B58">
              <w:rPr>
                <w:b/>
                <w:caps/>
                <w:color w:val="000000" w:themeColor="text1"/>
                <w:sz w:val="28"/>
                <w:szCs w:val="28"/>
              </w:rPr>
              <w:t xml:space="preserve"> </w:t>
            </w:r>
            <w:r w:rsidRPr="001D1B58">
              <w:rPr>
                <w:b/>
                <w:caps/>
                <w:color w:val="000000" w:themeColor="text1"/>
                <w:sz w:val="28"/>
                <w:szCs w:val="28"/>
              </w:rPr>
              <w:t>созыва</w:t>
            </w:r>
          </w:p>
          <w:p w:rsidR="00A95469" w:rsidRPr="001D1B58" w:rsidRDefault="009A75C0" w:rsidP="00F67F8F">
            <w:pPr>
              <w:spacing w:before="240"/>
              <w:jc w:val="center"/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</w:pPr>
            <w:r w:rsidRPr="001D1B58"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  <w:t>решение</w:t>
            </w:r>
          </w:p>
        </w:tc>
      </w:tr>
      <w:tr w:rsidR="001D1B58" w:rsidRPr="001D1B58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1D1B58" w:rsidRDefault="00AE6515" w:rsidP="00F67F8F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1D1B58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1D1B58" w:rsidRDefault="00AE6515" w:rsidP="00F67F8F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1D1B58" w:rsidRDefault="00AE6515" w:rsidP="00F67F8F">
            <w:pPr>
              <w:ind w:left="-99" w:right="-37"/>
              <w:jc w:val="center"/>
              <w:rPr>
                <w:color w:val="000000" w:themeColor="text1"/>
              </w:rPr>
            </w:pPr>
            <w:r w:rsidRPr="001D1B58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1D1B58" w:rsidRDefault="00AE6515" w:rsidP="00F67F8F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1D1B58" w:rsidRDefault="00AE6515" w:rsidP="00F67F8F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1D1B58" w:rsidRPr="001D1B58" w:rsidTr="00A07511">
        <w:trPr>
          <w:trHeight w:val="2303"/>
        </w:trPr>
        <w:tc>
          <w:tcPr>
            <w:tcW w:w="9854" w:type="dxa"/>
            <w:gridSpan w:val="5"/>
            <w:shd w:val="clear" w:color="auto" w:fill="auto"/>
          </w:tcPr>
          <w:p w:rsidR="007F49AE" w:rsidRPr="001D1B58" w:rsidRDefault="007F49AE" w:rsidP="007F49AE">
            <w:pPr>
              <w:ind w:right="5102"/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7F49AE" w:rsidRPr="001D1B58" w:rsidRDefault="007F49AE" w:rsidP="007F49AE">
            <w:pPr>
              <w:ind w:right="5102"/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B269AE" w:rsidRPr="001D1B58" w:rsidRDefault="00601645" w:rsidP="007F49AE">
            <w:pPr>
              <w:ind w:right="5102"/>
              <w:jc w:val="both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1" layoutInCell="1" allowOverlap="1" wp14:anchorId="7C3C96FA" wp14:editId="3B78F10D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proofErr w:type="gramStart"/>
            <w:r w:rsidR="002517ED" w:rsidRPr="001D1B58">
              <w:rPr>
                <w:color w:val="000000" w:themeColor="text1"/>
                <w:sz w:val="23"/>
                <w:szCs w:val="23"/>
              </w:rPr>
              <w:t>О внесении изменени</w:t>
            </w:r>
            <w:r w:rsidR="005736B5" w:rsidRPr="001D1B58">
              <w:rPr>
                <w:color w:val="000000" w:themeColor="text1"/>
                <w:sz w:val="23"/>
                <w:szCs w:val="23"/>
              </w:rPr>
              <w:t>й</w:t>
            </w:r>
            <w:r w:rsidR="002517ED" w:rsidRPr="001D1B58">
              <w:rPr>
                <w:color w:val="000000" w:themeColor="text1"/>
                <w:sz w:val="23"/>
                <w:szCs w:val="23"/>
              </w:rPr>
              <w:t xml:space="preserve"> в </w:t>
            </w:r>
            <w:r w:rsidR="005736B5" w:rsidRPr="001D1B58">
              <w:rPr>
                <w:bCs/>
                <w:color w:val="000000" w:themeColor="text1"/>
                <w:sz w:val="23"/>
                <w:szCs w:val="23"/>
              </w:rPr>
              <w:t xml:space="preserve">Положение о муниципальном контроле </w:t>
            </w:r>
            <w:r w:rsidR="00C46944" w:rsidRPr="001D1B58">
              <w:rPr>
                <w:bCs/>
                <w:color w:val="000000" w:themeColor="text1"/>
                <w:sz w:val="23"/>
                <w:szCs w:val="23"/>
              </w:rPr>
              <w:t>в сфере благоустройства в</w:t>
            </w:r>
            <w:r w:rsidR="005736B5" w:rsidRPr="001D1B58">
              <w:rPr>
                <w:bCs/>
                <w:color w:val="000000" w:themeColor="text1"/>
                <w:sz w:val="23"/>
                <w:szCs w:val="23"/>
              </w:rPr>
              <w:t xml:space="preserve"> муниципально</w:t>
            </w:r>
            <w:r w:rsidR="00CC2060" w:rsidRPr="001D1B58">
              <w:rPr>
                <w:bCs/>
                <w:color w:val="000000" w:themeColor="text1"/>
                <w:sz w:val="23"/>
                <w:szCs w:val="23"/>
              </w:rPr>
              <w:t>м</w:t>
            </w:r>
            <w:r w:rsidR="005736B5" w:rsidRPr="001D1B58">
              <w:rPr>
                <w:bCs/>
                <w:color w:val="000000" w:themeColor="text1"/>
                <w:sz w:val="23"/>
                <w:szCs w:val="23"/>
              </w:rPr>
              <w:t xml:space="preserve"> образовани</w:t>
            </w:r>
            <w:r w:rsidR="00CC2060" w:rsidRPr="001D1B58">
              <w:rPr>
                <w:bCs/>
                <w:color w:val="000000" w:themeColor="text1"/>
                <w:sz w:val="23"/>
                <w:szCs w:val="23"/>
              </w:rPr>
              <w:t>и</w:t>
            </w:r>
            <w:proofErr w:type="gramEnd"/>
            <w:r w:rsidR="005736B5" w:rsidRPr="001D1B58">
              <w:rPr>
                <w:bCs/>
                <w:color w:val="000000" w:themeColor="text1"/>
                <w:sz w:val="23"/>
                <w:szCs w:val="23"/>
              </w:rPr>
              <w:t xml:space="preserve"> город Усть-Илимск, утвержденное</w:t>
            </w:r>
            <w:r w:rsidR="005736B5" w:rsidRPr="001D1B58">
              <w:rPr>
                <w:color w:val="000000" w:themeColor="text1"/>
                <w:sz w:val="23"/>
                <w:szCs w:val="23"/>
              </w:rPr>
              <w:t xml:space="preserve"> решением Городской Думы города Усть-Илимска от </w:t>
            </w:r>
            <w:r w:rsidR="00C46944" w:rsidRPr="001D1B58">
              <w:rPr>
                <w:color w:val="000000" w:themeColor="text1"/>
                <w:sz w:val="23"/>
                <w:szCs w:val="23"/>
              </w:rPr>
              <w:t>1</w:t>
            </w:r>
            <w:r w:rsidR="005736B5" w:rsidRPr="001D1B58">
              <w:rPr>
                <w:color w:val="000000" w:themeColor="text1"/>
                <w:sz w:val="23"/>
                <w:szCs w:val="23"/>
              </w:rPr>
              <w:t>4.1</w:t>
            </w:r>
            <w:r w:rsidR="00C46944" w:rsidRPr="001D1B58">
              <w:rPr>
                <w:color w:val="000000" w:themeColor="text1"/>
                <w:sz w:val="23"/>
                <w:szCs w:val="23"/>
              </w:rPr>
              <w:t>2</w:t>
            </w:r>
            <w:r w:rsidR="005736B5" w:rsidRPr="001D1B58">
              <w:rPr>
                <w:color w:val="000000" w:themeColor="text1"/>
                <w:sz w:val="23"/>
                <w:szCs w:val="23"/>
              </w:rPr>
              <w:t xml:space="preserve">.2021г. </w:t>
            </w:r>
            <w:r w:rsidR="007F49AE" w:rsidRPr="001D1B58">
              <w:rPr>
                <w:color w:val="000000" w:themeColor="text1"/>
                <w:sz w:val="23"/>
                <w:szCs w:val="23"/>
              </w:rPr>
              <w:t xml:space="preserve">                         </w:t>
            </w:r>
            <w:r w:rsidR="005736B5" w:rsidRPr="001D1B58">
              <w:rPr>
                <w:color w:val="000000" w:themeColor="text1"/>
                <w:sz w:val="23"/>
                <w:szCs w:val="23"/>
              </w:rPr>
              <w:t>№ 3</w:t>
            </w:r>
            <w:r w:rsidR="00C46944" w:rsidRPr="001D1B58">
              <w:rPr>
                <w:color w:val="000000" w:themeColor="text1"/>
                <w:sz w:val="23"/>
                <w:szCs w:val="23"/>
              </w:rPr>
              <w:t>1</w:t>
            </w:r>
            <w:r w:rsidR="005736B5" w:rsidRPr="001D1B58">
              <w:rPr>
                <w:color w:val="000000" w:themeColor="text1"/>
                <w:sz w:val="23"/>
                <w:szCs w:val="23"/>
              </w:rPr>
              <w:t>/</w:t>
            </w:r>
            <w:r w:rsidR="00C46944" w:rsidRPr="001D1B58">
              <w:rPr>
                <w:color w:val="000000" w:themeColor="text1"/>
                <w:sz w:val="23"/>
                <w:szCs w:val="23"/>
              </w:rPr>
              <w:t>214</w:t>
            </w:r>
          </w:p>
        </w:tc>
      </w:tr>
    </w:tbl>
    <w:p w:rsidR="007F49AE" w:rsidRPr="001D1B58" w:rsidRDefault="007F49AE" w:rsidP="007F49AE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 w:themeColor="text1"/>
          <w:sz w:val="23"/>
          <w:szCs w:val="23"/>
        </w:rPr>
      </w:pPr>
    </w:p>
    <w:p w:rsidR="00A07511" w:rsidRPr="001D1B58" w:rsidRDefault="00963D6A" w:rsidP="007F49AE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 w:themeColor="text1"/>
          <w:sz w:val="23"/>
          <w:szCs w:val="23"/>
        </w:rPr>
      </w:pPr>
      <w:proofErr w:type="gramStart"/>
      <w:r w:rsidRPr="001D1B58">
        <w:rPr>
          <w:b w:val="0"/>
          <w:color w:val="000000" w:themeColor="text1"/>
          <w:sz w:val="23"/>
          <w:szCs w:val="23"/>
        </w:rPr>
        <w:t>В</w:t>
      </w:r>
      <w:r w:rsidR="004F1ED4" w:rsidRPr="001D1B58">
        <w:rPr>
          <w:b w:val="0"/>
          <w:color w:val="000000" w:themeColor="text1"/>
          <w:sz w:val="23"/>
          <w:szCs w:val="23"/>
        </w:rPr>
        <w:t xml:space="preserve"> соответствии с Федеральным законом Российской Федерации от 31.07.2020г. </w:t>
      </w:r>
      <w:r w:rsidR="00C46944" w:rsidRPr="001D1B58">
        <w:rPr>
          <w:b w:val="0"/>
          <w:color w:val="000000" w:themeColor="text1"/>
          <w:sz w:val="23"/>
          <w:szCs w:val="23"/>
        </w:rPr>
        <w:t xml:space="preserve">                          </w:t>
      </w:r>
      <w:r w:rsidR="004F1ED4" w:rsidRPr="001D1B58">
        <w:rPr>
          <w:b w:val="0"/>
          <w:color w:val="000000" w:themeColor="text1"/>
          <w:sz w:val="23"/>
          <w:szCs w:val="23"/>
        </w:rPr>
        <w:t xml:space="preserve">№ 248-ФЗ </w:t>
      </w:r>
      <w:r w:rsidR="00C46944" w:rsidRPr="001D1B58">
        <w:rPr>
          <w:b w:val="0"/>
          <w:color w:val="000000" w:themeColor="text1"/>
          <w:sz w:val="23"/>
          <w:szCs w:val="23"/>
        </w:rPr>
        <w:t>«</w:t>
      </w:r>
      <w:r w:rsidR="004F1ED4" w:rsidRPr="001D1B58">
        <w:rPr>
          <w:b w:val="0"/>
          <w:color w:val="000000" w:themeColor="text1"/>
          <w:sz w:val="23"/>
          <w:szCs w:val="23"/>
        </w:rPr>
        <w:t xml:space="preserve">О государственном контроле (надзоре) и муниципальном контроле в Российской Федерации», Федеральным законом от 28.12.2024г. № 540-ФЗ «О внесении изменений в Федеральный закон «О государственном контроле (надзоре) и муниципальном контроле в Российской Федерации», </w:t>
      </w:r>
      <w:r w:rsidR="00A07511" w:rsidRPr="001D1B58">
        <w:rPr>
          <w:b w:val="0"/>
          <w:color w:val="000000" w:themeColor="text1"/>
          <w:sz w:val="23"/>
          <w:szCs w:val="23"/>
        </w:rPr>
        <w:t xml:space="preserve">руководствуясь статьями 23, 25, 34, 43 Устава муниципального образования город Усть-Илимск, Городская Дума, - </w:t>
      </w:r>
      <w:proofErr w:type="gramEnd"/>
    </w:p>
    <w:p w:rsidR="00324A96" w:rsidRPr="001D1B58" w:rsidRDefault="00324A96" w:rsidP="007F49AE">
      <w:pPr>
        <w:keepLines/>
        <w:autoSpaceDE w:val="0"/>
        <w:autoSpaceDN w:val="0"/>
        <w:adjustRightInd w:val="0"/>
        <w:ind w:firstLine="709"/>
        <w:rPr>
          <w:color w:val="000000" w:themeColor="text1"/>
          <w:sz w:val="23"/>
          <w:szCs w:val="23"/>
        </w:rPr>
      </w:pPr>
      <w:r w:rsidRPr="001D1B58">
        <w:rPr>
          <w:b/>
          <w:color w:val="000000" w:themeColor="text1"/>
          <w:sz w:val="23"/>
          <w:szCs w:val="23"/>
        </w:rPr>
        <w:t>РЕШИЛА</w:t>
      </w:r>
      <w:r w:rsidRPr="001D1B58">
        <w:rPr>
          <w:color w:val="000000" w:themeColor="text1"/>
          <w:sz w:val="23"/>
          <w:szCs w:val="23"/>
        </w:rPr>
        <w:t>:</w:t>
      </w:r>
    </w:p>
    <w:p w:rsidR="00321BC0" w:rsidRPr="001D1B58" w:rsidRDefault="00D114D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 xml:space="preserve">1. </w:t>
      </w:r>
      <w:r w:rsidR="00635A7B" w:rsidRPr="001D1B58">
        <w:rPr>
          <w:color w:val="000000" w:themeColor="text1"/>
          <w:sz w:val="23"/>
          <w:szCs w:val="23"/>
        </w:rPr>
        <w:t>Внести в</w:t>
      </w:r>
      <w:r w:rsidR="008C1AB6" w:rsidRPr="001D1B58">
        <w:rPr>
          <w:color w:val="000000" w:themeColor="text1"/>
          <w:sz w:val="23"/>
          <w:szCs w:val="23"/>
        </w:rPr>
        <w:t xml:space="preserve"> </w:t>
      </w:r>
      <w:r w:rsidR="005736B5" w:rsidRPr="001D1B58">
        <w:rPr>
          <w:bCs/>
          <w:color w:val="000000" w:themeColor="text1"/>
          <w:sz w:val="23"/>
          <w:szCs w:val="23"/>
        </w:rPr>
        <w:t xml:space="preserve">Положение о муниципальном контроле в </w:t>
      </w:r>
      <w:r w:rsidR="00C46944" w:rsidRPr="001D1B58">
        <w:rPr>
          <w:bCs/>
          <w:color w:val="000000" w:themeColor="text1"/>
          <w:sz w:val="23"/>
          <w:szCs w:val="23"/>
        </w:rPr>
        <w:t xml:space="preserve">сфере благоустройства в </w:t>
      </w:r>
      <w:r w:rsidR="005736B5" w:rsidRPr="001D1B58">
        <w:rPr>
          <w:bCs/>
          <w:color w:val="000000" w:themeColor="text1"/>
          <w:sz w:val="23"/>
          <w:szCs w:val="23"/>
        </w:rPr>
        <w:t>муниципально</w:t>
      </w:r>
      <w:r w:rsidR="00CC2060" w:rsidRPr="001D1B58">
        <w:rPr>
          <w:bCs/>
          <w:color w:val="000000" w:themeColor="text1"/>
          <w:sz w:val="23"/>
          <w:szCs w:val="23"/>
        </w:rPr>
        <w:t>м</w:t>
      </w:r>
      <w:r w:rsidR="005736B5" w:rsidRPr="001D1B58">
        <w:rPr>
          <w:bCs/>
          <w:color w:val="000000" w:themeColor="text1"/>
          <w:sz w:val="23"/>
          <w:szCs w:val="23"/>
        </w:rPr>
        <w:t xml:space="preserve"> образовани</w:t>
      </w:r>
      <w:r w:rsidR="00CC2060" w:rsidRPr="001D1B58">
        <w:rPr>
          <w:bCs/>
          <w:color w:val="000000" w:themeColor="text1"/>
          <w:sz w:val="23"/>
          <w:szCs w:val="23"/>
        </w:rPr>
        <w:t>и</w:t>
      </w:r>
      <w:r w:rsidR="005736B5" w:rsidRPr="001D1B58">
        <w:rPr>
          <w:bCs/>
          <w:color w:val="000000" w:themeColor="text1"/>
          <w:sz w:val="23"/>
          <w:szCs w:val="23"/>
        </w:rPr>
        <w:t xml:space="preserve"> город Усть-Илимск, утвержденное</w:t>
      </w:r>
      <w:r w:rsidR="005736B5" w:rsidRPr="001D1B58">
        <w:rPr>
          <w:color w:val="000000" w:themeColor="text1"/>
          <w:sz w:val="23"/>
          <w:szCs w:val="23"/>
        </w:rPr>
        <w:t xml:space="preserve"> </w:t>
      </w:r>
      <w:r w:rsidR="00324A96" w:rsidRPr="001D1B58">
        <w:rPr>
          <w:color w:val="000000" w:themeColor="text1"/>
          <w:sz w:val="23"/>
          <w:szCs w:val="23"/>
        </w:rPr>
        <w:t>решени</w:t>
      </w:r>
      <w:r w:rsidR="00635A7B" w:rsidRPr="001D1B58">
        <w:rPr>
          <w:color w:val="000000" w:themeColor="text1"/>
          <w:sz w:val="23"/>
          <w:szCs w:val="23"/>
        </w:rPr>
        <w:t>е</w:t>
      </w:r>
      <w:r w:rsidR="005736B5" w:rsidRPr="001D1B58">
        <w:rPr>
          <w:color w:val="000000" w:themeColor="text1"/>
          <w:sz w:val="23"/>
          <w:szCs w:val="23"/>
        </w:rPr>
        <w:t>м</w:t>
      </w:r>
      <w:r w:rsidR="00324A96" w:rsidRPr="001D1B58">
        <w:rPr>
          <w:color w:val="000000" w:themeColor="text1"/>
          <w:sz w:val="23"/>
          <w:szCs w:val="23"/>
        </w:rPr>
        <w:t xml:space="preserve"> Городской Думы города Усть-Илимска от </w:t>
      </w:r>
      <w:r w:rsidR="00C46944" w:rsidRPr="001D1B58">
        <w:rPr>
          <w:color w:val="000000" w:themeColor="text1"/>
          <w:sz w:val="23"/>
          <w:szCs w:val="23"/>
        </w:rPr>
        <w:t>1</w:t>
      </w:r>
      <w:r w:rsidR="00697F3D" w:rsidRPr="001D1B58">
        <w:rPr>
          <w:color w:val="000000" w:themeColor="text1"/>
          <w:sz w:val="23"/>
          <w:szCs w:val="23"/>
        </w:rPr>
        <w:t>4</w:t>
      </w:r>
      <w:r w:rsidR="00324A96" w:rsidRPr="001D1B58">
        <w:rPr>
          <w:color w:val="000000" w:themeColor="text1"/>
          <w:sz w:val="23"/>
          <w:szCs w:val="23"/>
        </w:rPr>
        <w:t>.</w:t>
      </w:r>
      <w:r w:rsidR="00697F3D" w:rsidRPr="001D1B58">
        <w:rPr>
          <w:color w:val="000000" w:themeColor="text1"/>
          <w:sz w:val="23"/>
          <w:szCs w:val="23"/>
        </w:rPr>
        <w:t>1</w:t>
      </w:r>
      <w:r w:rsidR="00C46944" w:rsidRPr="001D1B58">
        <w:rPr>
          <w:color w:val="000000" w:themeColor="text1"/>
          <w:sz w:val="23"/>
          <w:szCs w:val="23"/>
        </w:rPr>
        <w:t>2</w:t>
      </w:r>
      <w:r w:rsidR="00324A96" w:rsidRPr="001D1B58">
        <w:rPr>
          <w:color w:val="000000" w:themeColor="text1"/>
          <w:sz w:val="23"/>
          <w:szCs w:val="23"/>
        </w:rPr>
        <w:t>.20</w:t>
      </w:r>
      <w:r w:rsidR="00697F3D" w:rsidRPr="001D1B58">
        <w:rPr>
          <w:color w:val="000000" w:themeColor="text1"/>
          <w:sz w:val="23"/>
          <w:szCs w:val="23"/>
        </w:rPr>
        <w:t>21</w:t>
      </w:r>
      <w:r w:rsidR="00324A96" w:rsidRPr="001D1B58">
        <w:rPr>
          <w:color w:val="000000" w:themeColor="text1"/>
          <w:sz w:val="23"/>
          <w:szCs w:val="23"/>
        </w:rPr>
        <w:t xml:space="preserve">г. № </w:t>
      </w:r>
      <w:r w:rsidR="00697F3D" w:rsidRPr="001D1B58">
        <w:rPr>
          <w:color w:val="000000" w:themeColor="text1"/>
          <w:sz w:val="23"/>
          <w:szCs w:val="23"/>
        </w:rPr>
        <w:t>3</w:t>
      </w:r>
      <w:r w:rsidR="00C46944" w:rsidRPr="001D1B58">
        <w:rPr>
          <w:color w:val="000000" w:themeColor="text1"/>
          <w:sz w:val="23"/>
          <w:szCs w:val="23"/>
        </w:rPr>
        <w:t>1</w:t>
      </w:r>
      <w:r w:rsidR="00324A96" w:rsidRPr="001D1B58">
        <w:rPr>
          <w:color w:val="000000" w:themeColor="text1"/>
          <w:sz w:val="23"/>
          <w:szCs w:val="23"/>
        </w:rPr>
        <w:t>/</w:t>
      </w:r>
      <w:r w:rsidR="00C46944" w:rsidRPr="001D1B58">
        <w:rPr>
          <w:color w:val="000000" w:themeColor="text1"/>
          <w:sz w:val="23"/>
          <w:szCs w:val="23"/>
        </w:rPr>
        <w:t>214</w:t>
      </w:r>
      <w:r w:rsidR="005736B5" w:rsidRPr="001D1B58">
        <w:rPr>
          <w:color w:val="000000" w:themeColor="text1"/>
          <w:sz w:val="23"/>
          <w:szCs w:val="23"/>
        </w:rPr>
        <w:t>,</w:t>
      </w:r>
      <w:r w:rsidR="009B0FEF" w:rsidRPr="001D1B58">
        <w:rPr>
          <w:bCs/>
          <w:color w:val="000000" w:themeColor="text1"/>
          <w:sz w:val="23"/>
          <w:szCs w:val="23"/>
        </w:rPr>
        <w:t xml:space="preserve"> </w:t>
      </w:r>
      <w:r w:rsidR="00635A7B" w:rsidRPr="001D1B58">
        <w:rPr>
          <w:color w:val="000000" w:themeColor="text1"/>
          <w:sz w:val="23"/>
          <w:szCs w:val="23"/>
        </w:rPr>
        <w:t>следующ</w:t>
      </w:r>
      <w:r w:rsidR="005736B5" w:rsidRPr="001D1B58">
        <w:rPr>
          <w:color w:val="000000" w:themeColor="text1"/>
          <w:sz w:val="23"/>
          <w:szCs w:val="23"/>
        </w:rPr>
        <w:t>и</w:t>
      </w:r>
      <w:r w:rsidR="00635A7B" w:rsidRPr="001D1B58">
        <w:rPr>
          <w:color w:val="000000" w:themeColor="text1"/>
          <w:sz w:val="23"/>
          <w:szCs w:val="23"/>
        </w:rPr>
        <w:t>е изменени</w:t>
      </w:r>
      <w:r w:rsidR="005736B5" w:rsidRPr="001D1B58">
        <w:rPr>
          <w:color w:val="000000" w:themeColor="text1"/>
          <w:sz w:val="23"/>
          <w:szCs w:val="23"/>
        </w:rPr>
        <w:t>я</w:t>
      </w:r>
      <w:r w:rsidR="00635A7B" w:rsidRPr="001D1B58">
        <w:rPr>
          <w:color w:val="000000" w:themeColor="text1"/>
          <w:sz w:val="23"/>
          <w:szCs w:val="23"/>
        </w:rPr>
        <w:t>:</w:t>
      </w:r>
    </w:p>
    <w:p w:rsidR="009E30F3" w:rsidRPr="001D1B58" w:rsidRDefault="007A5F41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1) пункт 4 изложить в следующей редакции:</w:t>
      </w:r>
    </w:p>
    <w:p w:rsidR="009E30F3" w:rsidRPr="001D1B58" w:rsidRDefault="007A5F41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 xml:space="preserve">«4. </w:t>
      </w:r>
      <w:r w:rsidR="009E30F3" w:rsidRPr="001D1B58">
        <w:rPr>
          <w:color w:val="000000" w:themeColor="text1"/>
          <w:sz w:val="23"/>
          <w:szCs w:val="23"/>
        </w:rPr>
        <w:t>Должностными лицами, уполномоченными на осуществление от имени Контрольных органов мероприятий по контролю в сфере благоустройства, являются должностные лица Контрольных органов, в должностные обязанности котор</w:t>
      </w:r>
      <w:r w:rsidR="00473DEA" w:rsidRPr="001D1B58">
        <w:rPr>
          <w:color w:val="000000" w:themeColor="text1"/>
          <w:sz w:val="23"/>
          <w:szCs w:val="23"/>
        </w:rPr>
        <w:t>ых</w:t>
      </w:r>
      <w:r w:rsidR="009E30F3" w:rsidRPr="001D1B58">
        <w:rPr>
          <w:color w:val="000000" w:themeColor="text1"/>
          <w:sz w:val="23"/>
          <w:szCs w:val="23"/>
        </w:rPr>
        <w:t xml:space="preserve"> в соответствии с должностн</w:t>
      </w:r>
      <w:r w:rsidR="00473DEA" w:rsidRPr="001D1B58">
        <w:rPr>
          <w:color w:val="000000" w:themeColor="text1"/>
          <w:sz w:val="23"/>
          <w:szCs w:val="23"/>
        </w:rPr>
        <w:t>ыми</w:t>
      </w:r>
      <w:r w:rsidR="009E30F3" w:rsidRPr="001D1B58">
        <w:rPr>
          <w:color w:val="000000" w:themeColor="text1"/>
          <w:sz w:val="23"/>
          <w:szCs w:val="23"/>
        </w:rPr>
        <w:t xml:space="preserve"> инструкци</w:t>
      </w:r>
      <w:r w:rsidR="00473DEA" w:rsidRPr="001D1B58">
        <w:rPr>
          <w:color w:val="000000" w:themeColor="text1"/>
          <w:sz w:val="23"/>
          <w:szCs w:val="23"/>
        </w:rPr>
        <w:t>ями</w:t>
      </w:r>
      <w:r w:rsidR="009E30F3" w:rsidRPr="001D1B58">
        <w:rPr>
          <w:color w:val="000000" w:themeColor="text1"/>
          <w:sz w:val="23"/>
          <w:szCs w:val="23"/>
        </w:rPr>
        <w:t xml:space="preserve"> входит осуществление полномочий по </w:t>
      </w:r>
      <w:r w:rsidRPr="001D1B58">
        <w:rPr>
          <w:color w:val="000000" w:themeColor="text1"/>
          <w:sz w:val="23"/>
          <w:szCs w:val="23"/>
        </w:rPr>
        <w:t>осуществлению контроля в сфере благоустройства</w:t>
      </w:r>
      <w:r w:rsidR="009E30F3" w:rsidRPr="001D1B58">
        <w:rPr>
          <w:color w:val="000000" w:themeColor="text1"/>
          <w:sz w:val="23"/>
          <w:szCs w:val="23"/>
        </w:rPr>
        <w:t>, в том числе проведение профилактических</w:t>
      </w:r>
      <w:r w:rsidR="001D1B58">
        <w:rPr>
          <w:color w:val="000000" w:themeColor="text1"/>
          <w:sz w:val="23"/>
          <w:szCs w:val="23"/>
        </w:rPr>
        <w:t xml:space="preserve"> и контрольных</w:t>
      </w:r>
      <w:r w:rsidR="009E30F3" w:rsidRPr="001D1B58">
        <w:rPr>
          <w:color w:val="000000" w:themeColor="text1"/>
          <w:sz w:val="23"/>
          <w:szCs w:val="23"/>
        </w:rPr>
        <w:t xml:space="preserve"> мероприятий (далее </w:t>
      </w:r>
      <w:r w:rsidR="001D1B58">
        <w:rPr>
          <w:color w:val="000000" w:themeColor="text1"/>
          <w:sz w:val="23"/>
          <w:szCs w:val="23"/>
        </w:rPr>
        <w:t xml:space="preserve">- </w:t>
      </w:r>
      <w:r w:rsidRPr="001D1B58">
        <w:rPr>
          <w:color w:val="000000" w:themeColor="text1"/>
          <w:sz w:val="23"/>
          <w:szCs w:val="23"/>
        </w:rPr>
        <w:t xml:space="preserve">должностные лица, </w:t>
      </w:r>
      <w:r w:rsidR="009E30F3" w:rsidRPr="001D1B58">
        <w:rPr>
          <w:color w:val="000000" w:themeColor="text1"/>
          <w:sz w:val="23"/>
          <w:szCs w:val="23"/>
        </w:rPr>
        <w:t>инспектор</w:t>
      </w:r>
      <w:r w:rsidRPr="001D1B58">
        <w:rPr>
          <w:color w:val="000000" w:themeColor="text1"/>
          <w:sz w:val="23"/>
          <w:szCs w:val="23"/>
        </w:rPr>
        <w:t>ы</w:t>
      </w:r>
      <w:r w:rsidR="009E30F3" w:rsidRPr="001D1B58">
        <w:rPr>
          <w:color w:val="000000" w:themeColor="text1"/>
          <w:sz w:val="23"/>
          <w:szCs w:val="23"/>
        </w:rPr>
        <w:t>)</w:t>
      </w:r>
      <w:proofErr w:type="gramStart"/>
      <w:r w:rsidR="009E30F3" w:rsidRPr="001D1B58">
        <w:rPr>
          <w:color w:val="000000" w:themeColor="text1"/>
          <w:sz w:val="23"/>
          <w:szCs w:val="23"/>
        </w:rPr>
        <w:t>.</w:t>
      </w:r>
      <w:r w:rsidRPr="001D1B58">
        <w:rPr>
          <w:color w:val="000000" w:themeColor="text1"/>
          <w:sz w:val="23"/>
          <w:szCs w:val="23"/>
        </w:rPr>
        <w:t>»</w:t>
      </w:r>
      <w:proofErr w:type="gramEnd"/>
      <w:r w:rsidRPr="001D1B58">
        <w:rPr>
          <w:color w:val="000000" w:themeColor="text1"/>
          <w:sz w:val="23"/>
          <w:szCs w:val="23"/>
        </w:rPr>
        <w:t>;</w:t>
      </w:r>
    </w:p>
    <w:p w:rsidR="00CC2060" w:rsidRPr="001D1B58" w:rsidRDefault="007A5F41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2</w:t>
      </w:r>
      <w:r w:rsidR="00CC2060" w:rsidRPr="001D1B58">
        <w:rPr>
          <w:color w:val="000000" w:themeColor="text1"/>
          <w:sz w:val="23"/>
          <w:szCs w:val="23"/>
        </w:rPr>
        <w:t xml:space="preserve">) пункт </w:t>
      </w:r>
      <w:r w:rsidR="00473DEA" w:rsidRPr="001D1B58">
        <w:rPr>
          <w:color w:val="000000" w:themeColor="text1"/>
          <w:sz w:val="23"/>
          <w:szCs w:val="23"/>
        </w:rPr>
        <w:t>5 признать утратившим силу</w:t>
      </w:r>
      <w:r w:rsidR="00CC2060" w:rsidRPr="001D1B58">
        <w:rPr>
          <w:color w:val="000000" w:themeColor="text1"/>
          <w:sz w:val="23"/>
          <w:szCs w:val="23"/>
        </w:rPr>
        <w:t>;</w:t>
      </w:r>
    </w:p>
    <w:p w:rsidR="00D66649" w:rsidRPr="001D1B58" w:rsidRDefault="007A5F41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3</w:t>
      </w:r>
      <w:r w:rsidR="00D66649" w:rsidRPr="001D1B58">
        <w:rPr>
          <w:color w:val="000000" w:themeColor="text1"/>
          <w:sz w:val="23"/>
          <w:szCs w:val="23"/>
        </w:rPr>
        <w:t xml:space="preserve">) </w:t>
      </w:r>
      <w:r w:rsidR="00473DEA" w:rsidRPr="001D1B58">
        <w:rPr>
          <w:color w:val="000000" w:themeColor="text1"/>
          <w:sz w:val="23"/>
          <w:szCs w:val="23"/>
        </w:rPr>
        <w:t xml:space="preserve">пункт 10 </w:t>
      </w:r>
      <w:r w:rsidR="00D66649" w:rsidRPr="001D1B58">
        <w:rPr>
          <w:color w:val="000000" w:themeColor="text1"/>
          <w:sz w:val="23"/>
          <w:szCs w:val="23"/>
        </w:rPr>
        <w:t>изложить в следующей редакции:</w:t>
      </w:r>
    </w:p>
    <w:p w:rsidR="00D66649" w:rsidRPr="001D1B58" w:rsidRDefault="007B220B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«</w:t>
      </w:r>
      <w:r w:rsidR="00D66649" w:rsidRPr="001D1B58">
        <w:rPr>
          <w:color w:val="000000" w:themeColor="text1"/>
          <w:sz w:val="23"/>
          <w:szCs w:val="23"/>
        </w:rPr>
        <w:t>1</w:t>
      </w:r>
      <w:r w:rsidR="00473DEA" w:rsidRPr="001D1B58">
        <w:rPr>
          <w:color w:val="000000" w:themeColor="text1"/>
          <w:sz w:val="23"/>
          <w:szCs w:val="23"/>
        </w:rPr>
        <w:t>0</w:t>
      </w:r>
      <w:r w:rsidR="00D66649" w:rsidRPr="001D1B58">
        <w:rPr>
          <w:color w:val="000000" w:themeColor="text1"/>
          <w:sz w:val="23"/>
          <w:szCs w:val="23"/>
        </w:rPr>
        <w:t xml:space="preserve">. </w:t>
      </w:r>
      <w:r w:rsidR="001E779F" w:rsidRPr="001D1B58">
        <w:rPr>
          <w:color w:val="000000" w:themeColor="text1"/>
          <w:sz w:val="23"/>
          <w:szCs w:val="23"/>
        </w:rPr>
        <w:t xml:space="preserve">Контроль в сфере благоустройства </w:t>
      </w:r>
      <w:r w:rsidR="00D66649" w:rsidRPr="001D1B58">
        <w:rPr>
          <w:color w:val="000000" w:themeColor="text1"/>
          <w:sz w:val="23"/>
          <w:szCs w:val="23"/>
        </w:rPr>
        <w:t>осуществляется на основе управления рисками причинения вреда (ущерба), определяющего выбор профилактических</w:t>
      </w:r>
      <w:r w:rsidR="00B52903">
        <w:rPr>
          <w:color w:val="000000" w:themeColor="text1"/>
          <w:sz w:val="23"/>
          <w:szCs w:val="23"/>
        </w:rPr>
        <w:t xml:space="preserve"> и контрольных </w:t>
      </w:r>
      <w:r w:rsidR="00D66649" w:rsidRPr="001D1B58">
        <w:rPr>
          <w:color w:val="000000" w:themeColor="text1"/>
          <w:sz w:val="23"/>
          <w:szCs w:val="23"/>
        </w:rPr>
        <w:t>мероприятий</w:t>
      </w:r>
      <w:bookmarkStart w:id="0" w:name="_GoBack"/>
      <w:bookmarkEnd w:id="0"/>
      <w:r w:rsidR="00D66649" w:rsidRPr="001D1B58">
        <w:rPr>
          <w:color w:val="000000" w:themeColor="text1"/>
          <w:sz w:val="23"/>
          <w:szCs w:val="23"/>
        </w:rPr>
        <w:t>, их содержание (в том числе объем проверяемых обязательных требований), интенсивность и результаты, при этом Контрольным</w:t>
      </w:r>
      <w:r w:rsidR="001E779F" w:rsidRPr="001D1B58">
        <w:rPr>
          <w:color w:val="000000" w:themeColor="text1"/>
          <w:sz w:val="23"/>
          <w:szCs w:val="23"/>
        </w:rPr>
        <w:t>и</w:t>
      </w:r>
      <w:r w:rsidR="00D66649" w:rsidRPr="001D1B58">
        <w:rPr>
          <w:color w:val="000000" w:themeColor="text1"/>
          <w:sz w:val="23"/>
          <w:szCs w:val="23"/>
        </w:rPr>
        <w:t xml:space="preserve"> орган</w:t>
      </w:r>
      <w:r w:rsidR="001E779F" w:rsidRPr="001D1B58">
        <w:rPr>
          <w:color w:val="000000" w:themeColor="text1"/>
          <w:sz w:val="23"/>
          <w:szCs w:val="23"/>
        </w:rPr>
        <w:t>а</w:t>
      </w:r>
      <w:r w:rsidR="00D66649" w:rsidRPr="001D1B58">
        <w:rPr>
          <w:color w:val="000000" w:themeColor="text1"/>
          <w:sz w:val="23"/>
          <w:szCs w:val="23"/>
        </w:rPr>
        <w:t>м</w:t>
      </w:r>
      <w:r w:rsidR="001E779F" w:rsidRPr="001D1B58">
        <w:rPr>
          <w:color w:val="000000" w:themeColor="text1"/>
          <w:sz w:val="23"/>
          <w:szCs w:val="23"/>
        </w:rPr>
        <w:t>и</w:t>
      </w:r>
      <w:r w:rsidR="00D66649" w:rsidRPr="001D1B58">
        <w:rPr>
          <w:color w:val="000000" w:themeColor="text1"/>
          <w:sz w:val="23"/>
          <w:szCs w:val="23"/>
        </w:rPr>
        <w:t xml:space="preserve">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D66649" w:rsidRPr="001D1B58" w:rsidRDefault="00D66649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 xml:space="preserve">В </w:t>
      </w:r>
      <w:proofErr w:type="gramStart"/>
      <w:r w:rsidRPr="001D1B58">
        <w:rPr>
          <w:color w:val="000000" w:themeColor="text1"/>
          <w:sz w:val="23"/>
          <w:szCs w:val="23"/>
        </w:rPr>
        <w:t>целях</w:t>
      </w:r>
      <w:proofErr w:type="gramEnd"/>
      <w:r w:rsidRPr="001D1B58">
        <w:rPr>
          <w:color w:val="000000" w:themeColor="text1"/>
          <w:sz w:val="23"/>
          <w:szCs w:val="23"/>
        </w:rPr>
        <w:t xml:space="preserve"> управления рисками причинения вреда (ущерба) при осуществлении </w:t>
      </w:r>
      <w:r w:rsidR="001E779F" w:rsidRPr="001D1B58">
        <w:rPr>
          <w:color w:val="000000" w:themeColor="text1"/>
          <w:sz w:val="23"/>
          <w:szCs w:val="23"/>
        </w:rPr>
        <w:t xml:space="preserve">контроля в сфере благоустройства </w:t>
      </w:r>
      <w:r w:rsidRPr="001D1B58">
        <w:rPr>
          <w:color w:val="000000" w:themeColor="text1"/>
          <w:sz w:val="23"/>
          <w:szCs w:val="23"/>
        </w:rPr>
        <w:t>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D66649" w:rsidRPr="001D1B58" w:rsidRDefault="00D66649" w:rsidP="007F49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значительный риск;</w:t>
      </w:r>
    </w:p>
    <w:p w:rsidR="00D66649" w:rsidRPr="001D1B58" w:rsidRDefault="00D66649" w:rsidP="007F49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средний риск;</w:t>
      </w:r>
    </w:p>
    <w:p w:rsidR="00D66649" w:rsidRPr="001D1B58" w:rsidRDefault="00D66649" w:rsidP="007F49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умеренный риск;</w:t>
      </w:r>
    </w:p>
    <w:p w:rsidR="00D66649" w:rsidRPr="001D1B58" w:rsidRDefault="00D66649" w:rsidP="007F49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низкий риск.</w:t>
      </w:r>
    </w:p>
    <w:p w:rsidR="00D66649" w:rsidRPr="001D1B58" w:rsidRDefault="00D66649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lastRenderedPageBreak/>
        <w:t xml:space="preserve">Критерии отнесения объектов контроля к категориям риска в рамках осуществления </w:t>
      </w:r>
      <w:r w:rsidR="001E779F" w:rsidRPr="001D1B58">
        <w:rPr>
          <w:color w:val="000000" w:themeColor="text1"/>
          <w:sz w:val="23"/>
          <w:szCs w:val="23"/>
        </w:rPr>
        <w:t xml:space="preserve">контроля в сфере благоустройства </w:t>
      </w:r>
      <w:r w:rsidRPr="001D1B58">
        <w:rPr>
          <w:color w:val="000000" w:themeColor="text1"/>
          <w:sz w:val="23"/>
          <w:szCs w:val="23"/>
          <w:lang w:eastAsia="x-none"/>
        </w:rPr>
        <w:t>установлены приложением</w:t>
      </w:r>
      <w:r w:rsidRPr="001D1B58">
        <w:rPr>
          <w:color w:val="000000" w:themeColor="text1"/>
          <w:sz w:val="23"/>
          <w:szCs w:val="23"/>
        </w:rPr>
        <w:t xml:space="preserve"> </w:t>
      </w:r>
      <w:r w:rsidR="001E779F" w:rsidRPr="001D1B58">
        <w:rPr>
          <w:color w:val="000000" w:themeColor="text1"/>
          <w:sz w:val="23"/>
          <w:szCs w:val="23"/>
        </w:rPr>
        <w:t>№ 3</w:t>
      </w:r>
      <w:r w:rsidRPr="001D1B58">
        <w:rPr>
          <w:color w:val="000000" w:themeColor="text1"/>
          <w:sz w:val="23"/>
          <w:szCs w:val="23"/>
        </w:rPr>
        <w:t xml:space="preserve"> к настоящему Положению.</w:t>
      </w:r>
    </w:p>
    <w:p w:rsidR="00D66649" w:rsidRPr="001D1B58" w:rsidRDefault="00D66649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Отнесение объекта контроля к одной из категорий риска осуществляется Контрольным</w:t>
      </w:r>
      <w:r w:rsidR="001E779F" w:rsidRPr="001D1B58">
        <w:rPr>
          <w:color w:val="000000" w:themeColor="text1"/>
          <w:sz w:val="23"/>
          <w:szCs w:val="23"/>
        </w:rPr>
        <w:t>и</w:t>
      </w:r>
      <w:r w:rsidRPr="001D1B58">
        <w:rPr>
          <w:color w:val="000000" w:themeColor="text1"/>
          <w:sz w:val="23"/>
          <w:szCs w:val="23"/>
        </w:rPr>
        <w:t xml:space="preserve"> орган</w:t>
      </w:r>
      <w:r w:rsidR="001E779F" w:rsidRPr="001D1B58">
        <w:rPr>
          <w:color w:val="000000" w:themeColor="text1"/>
          <w:sz w:val="23"/>
          <w:szCs w:val="23"/>
        </w:rPr>
        <w:t>а</w:t>
      </w:r>
      <w:r w:rsidRPr="001D1B58">
        <w:rPr>
          <w:color w:val="000000" w:themeColor="text1"/>
          <w:sz w:val="23"/>
          <w:szCs w:val="23"/>
        </w:rPr>
        <w:t>м</w:t>
      </w:r>
      <w:r w:rsidR="001E779F" w:rsidRPr="001D1B58">
        <w:rPr>
          <w:color w:val="000000" w:themeColor="text1"/>
          <w:sz w:val="23"/>
          <w:szCs w:val="23"/>
        </w:rPr>
        <w:t>и</w:t>
      </w:r>
      <w:r w:rsidRPr="001D1B58">
        <w:rPr>
          <w:color w:val="000000" w:themeColor="text1"/>
          <w:sz w:val="23"/>
          <w:szCs w:val="23"/>
        </w:rPr>
        <w:t xml:space="preserve"> ежегодно на основе сопоставления его характеристик с утвержденными критериями риска.</w:t>
      </w:r>
    </w:p>
    <w:p w:rsidR="00D66649" w:rsidRPr="001D1B58" w:rsidRDefault="00D66649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 xml:space="preserve">В </w:t>
      </w:r>
      <w:proofErr w:type="gramStart"/>
      <w:r w:rsidRPr="001D1B58">
        <w:rPr>
          <w:color w:val="000000" w:themeColor="text1"/>
          <w:sz w:val="23"/>
          <w:szCs w:val="23"/>
        </w:rPr>
        <w:t>случае</w:t>
      </w:r>
      <w:proofErr w:type="gramEnd"/>
      <w:r w:rsidRPr="001D1B58">
        <w:rPr>
          <w:color w:val="000000" w:themeColor="text1"/>
          <w:sz w:val="23"/>
          <w:szCs w:val="23"/>
        </w:rPr>
        <w:t xml:space="preserve"> если объект контроля не отнесен к определенной категории риска, он считается отнесенным к категории низкого риска.</w:t>
      </w:r>
    </w:p>
    <w:p w:rsidR="00D66649" w:rsidRPr="001D1B58" w:rsidRDefault="00D66649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Контрольны</w:t>
      </w:r>
      <w:r w:rsidR="001E779F" w:rsidRPr="001D1B58">
        <w:rPr>
          <w:color w:val="000000" w:themeColor="text1"/>
          <w:sz w:val="23"/>
          <w:szCs w:val="23"/>
        </w:rPr>
        <w:t>й</w:t>
      </w:r>
      <w:r w:rsidRPr="001D1B58">
        <w:rPr>
          <w:color w:val="000000" w:themeColor="text1"/>
          <w:sz w:val="23"/>
          <w:szCs w:val="23"/>
        </w:rPr>
        <w:t xml:space="preserve"> орган в течение </w:t>
      </w:r>
      <w:r w:rsidR="00B52903">
        <w:rPr>
          <w:color w:val="000000" w:themeColor="text1"/>
          <w:sz w:val="23"/>
          <w:szCs w:val="23"/>
        </w:rPr>
        <w:t>5</w:t>
      </w:r>
      <w:r w:rsidRPr="001D1B58">
        <w:rPr>
          <w:color w:val="000000" w:themeColor="text1"/>
          <w:sz w:val="23"/>
          <w:szCs w:val="23"/>
        </w:rPr>
        <w:t xml:space="preserve">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контроля.</w:t>
      </w:r>
    </w:p>
    <w:p w:rsidR="001E779F" w:rsidRPr="001D1B58" w:rsidRDefault="00D66649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</w:t>
      </w:r>
      <w:r w:rsidR="001E779F" w:rsidRPr="001D1B58">
        <w:rPr>
          <w:color w:val="000000" w:themeColor="text1"/>
          <w:sz w:val="23"/>
          <w:szCs w:val="23"/>
        </w:rPr>
        <w:t>и</w:t>
      </w:r>
      <w:r w:rsidRPr="001D1B58">
        <w:rPr>
          <w:color w:val="000000" w:themeColor="text1"/>
          <w:sz w:val="23"/>
          <w:szCs w:val="23"/>
        </w:rPr>
        <w:t xml:space="preserve"> орган</w:t>
      </w:r>
      <w:r w:rsidR="001E779F" w:rsidRPr="001D1B58">
        <w:rPr>
          <w:color w:val="000000" w:themeColor="text1"/>
          <w:sz w:val="23"/>
          <w:szCs w:val="23"/>
        </w:rPr>
        <w:t>а</w:t>
      </w:r>
      <w:r w:rsidRPr="001D1B58">
        <w:rPr>
          <w:color w:val="000000" w:themeColor="text1"/>
          <w:sz w:val="23"/>
          <w:szCs w:val="23"/>
        </w:rPr>
        <w:t>м</w:t>
      </w:r>
      <w:r w:rsidR="001E779F" w:rsidRPr="001D1B58">
        <w:rPr>
          <w:color w:val="000000" w:themeColor="text1"/>
          <w:sz w:val="23"/>
          <w:szCs w:val="23"/>
        </w:rPr>
        <w:t>и</w:t>
      </w:r>
      <w:r w:rsidRPr="001D1B58">
        <w:rPr>
          <w:color w:val="000000" w:themeColor="text1"/>
          <w:sz w:val="23"/>
          <w:szCs w:val="23"/>
        </w:rPr>
        <w:t xml:space="preserve">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 </w:t>
      </w:r>
    </w:p>
    <w:p w:rsidR="00D66649" w:rsidRPr="001D1B58" w:rsidRDefault="00D66649" w:rsidP="007F49AE">
      <w:pPr>
        <w:tabs>
          <w:tab w:val="left" w:pos="1134"/>
        </w:tabs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Контролируемое лицо, в том числе с использованием единого портала государственных и муниципальных услуг, вправе подать в Контрольны</w:t>
      </w:r>
      <w:r w:rsidR="001E779F" w:rsidRPr="001D1B58">
        <w:rPr>
          <w:color w:val="000000" w:themeColor="text1"/>
          <w:sz w:val="23"/>
          <w:szCs w:val="23"/>
        </w:rPr>
        <w:t>й</w:t>
      </w:r>
      <w:r w:rsidRPr="001D1B58">
        <w:rPr>
          <w:color w:val="000000" w:themeColor="text1"/>
          <w:sz w:val="23"/>
          <w:szCs w:val="23"/>
        </w:rPr>
        <w:t xml:space="preserve">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</w:t>
      </w:r>
      <w:proofErr w:type="gramStart"/>
      <w:r w:rsidRPr="001D1B58">
        <w:rPr>
          <w:color w:val="000000" w:themeColor="text1"/>
          <w:sz w:val="23"/>
          <w:szCs w:val="23"/>
        </w:rPr>
        <w:t>.</w:t>
      </w:r>
      <w:r w:rsidR="001E779F" w:rsidRPr="001D1B58">
        <w:rPr>
          <w:color w:val="000000" w:themeColor="text1"/>
          <w:sz w:val="23"/>
          <w:szCs w:val="23"/>
        </w:rPr>
        <w:t>»;</w:t>
      </w:r>
      <w:proofErr w:type="gramEnd"/>
    </w:p>
    <w:p w:rsidR="00B75916" w:rsidRPr="001D1B58" w:rsidRDefault="007A5F41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4</w:t>
      </w:r>
      <w:r w:rsidR="001E779F" w:rsidRPr="001D1B58">
        <w:rPr>
          <w:color w:val="000000" w:themeColor="text1"/>
          <w:sz w:val="23"/>
          <w:szCs w:val="23"/>
        </w:rPr>
        <w:t>)</w:t>
      </w:r>
      <w:r w:rsidR="00B75916" w:rsidRPr="001D1B58">
        <w:rPr>
          <w:color w:val="000000" w:themeColor="text1"/>
          <w:sz w:val="23"/>
          <w:szCs w:val="23"/>
        </w:rPr>
        <w:t xml:space="preserve"> абзац второй пункта 1</w:t>
      </w:r>
      <w:r w:rsidR="0078014F" w:rsidRPr="001D1B58">
        <w:rPr>
          <w:color w:val="000000" w:themeColor="text1"/>
          <w:sz w:val="23"/>
          <w:szCs w:val="23"/>
        </w:rPr>
        <w:t>4</w:t>
      </w:r>
      <w:r w:rsidR="00B75916" w:rsidRPr="001D1B58">
        <w:rPr>
          <w:color w:val="000000" w:themeColor="text1"/>
          <w:sz w:val="23"/>
          <w:szCs w:val="23"/>
        </w:rPr>
        <w:t xml:space="preserve"> дополнить словами «, либо в случаях, предусмотренных Федеральным законом № 248-ФЗ, принимает меры, указанные в статье 90  Федерального закона </w:t>
      </w:r>
      <w:r w:rsidR="006B0F1A" w:rsidRPr="001D1B58">
        <w:rPr>
          <w:color w:val="000000" w:themeColor="text1"/>
          <w:sz w:val="23"/>
          <w:szCs w:val="23"/>
        </w:rPr>
        <w:t xml:space="preserve">                   </w:t>
      </w:r>
      <w:r w:rsidR="00B75916" w:rsidRPr="001D1B58">
        <w:rPr>
          <w:color w:val="000000" w:themeColor="text1"/>
          <w:sz w:val="23"/>
          <w:szCs w:val="23"/>
        </w:rPr>
        <w:t xml:space="preserve">№ 248-ФЗ»; </w:t>
      </w:r>
    </w:p>
    <w:p w:rsidR="00963D6A" w:rsidRPr="001D1B58" w:rsidRDefault="00473DE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5</w:t>
      </w:r>
      <w:r w:rsidR="00321BC0" w:rsidRPr="001D1B58">
        <w:rPr>
          <w:color w:val="000000" w:themeColor="text1"/>
          <w:sz w:val="23"/>
          <w:szCs w:val="23"/>
        </w:rPr>
        <w:t>)</w:t>
      </w:r>
      <w:r w:rsidR="00963D6A" w:rsidRPr="001D1B58">
        <w:rPr>
          <w:color w:val="000000" w:themeColor="text1"/>
          <w:sz w:val="23"/>
          <w:szCs w:val="23"/>
        </w:rPr>
        <w:t xml:space="preserve"> в пункте 16.1:</w:t>
      </w:r>
    </w:p>
    <w:p w:rsidR="00DE36FF" w:rsidRPr="001D1B58" w:rsidRDefault="00321BC0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абзац второй дополнить словами «, а также подготавливает предложения по результатам обобщения правоприменительной практики»;</w:t>
      </w:r>
    </w:p>
    <w:p w:rsidR="00963D6A" w:rsidRPr="001D1B58" w:rsidRDefault="00963D6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в абзаце третьем слово «апреля» заменить словом «марта»;</w:t>
      </w:r>
    </w:p>
    <w:p w:rsidR="009965FA" w:rsidRPr="001D1B58" w:rsidRDefault="00473DE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6</w:t>
      </w:r>
      <w:r w:rsidR="009965FA" w:rsidRPr="001D1B58">
        <w:rPr>
          <w:color w:val="000000" w:themeColor="text1"/>
          <w:sz w:val="23"/>
          <w:szCs w:val="23"/>
        </w:rPr>
        <w:t>) абзац второй пункта 18.1 дополнить словами «,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требований»;</w:t>
      </w:r>
    </w:p>
    <w:p w:rsidR="00AF5568" w:rsidRPr="001D1B58" w:rsidRDefault="00473DE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7</w:t>
      </w:r>
      <w:r w:rsidR="00DE36FF" w:rsidRPr="001D1B58">
        <w:rPr>
          <w:color w:val="000000" w:themeColor="text1"/>
          <w:sz w:val="23"/>
          <w:szCs w:val="23"/>
        </w:rPr>
        <w:t>) пункт</w:t>
      </w:r>
      <w:r w:rsidR="009965FA" w:rsidRPr="001D1B58">
        <w:rPr>
          <w:color w:val="000000" w:themeColor="text1"/>
          <w:sz w:val="23"/>
          <w:szCs w:val="23"/>
        </w:rPr>
        <w:t>ы</w:t>
      </w:r>
      <w:r w:rsidR="00DE36FF" w:rsidRPr="001D1B58">
        <w:rPr>
          <w:color w:val="000000" w:themeColor="text1"/>
          <w:sz w:val="23"/>
          <w:szCs w:val="23"/>
        </w:rPr>
        <w:t xml:space="preserve"> 1</w:t>
      </w:r>
      <w:r w:rsidR="00CD4A47" w:rsidRPr="001D1B58">
        <w:rPr>
          <w:color w:val="000000" w:themeColor="text1"/>
          <w:sz w:val="23"/>
          <w:szCs w:val="23"/>
        </w:rPr>
        <w:t>8.3</w:t>
      </w:r>
      <w:r w:rsidR="009965FA" w:rsidRPr="001D1B58">
        <w:rPr>
          <w:color w:val="000000" w:themeColor="text1"/>
          <w:sz w:val="23"/>
          <w:szCs w:val="23"/>
        </w:rPr>
        <w:t xml:space="preserve"> - 18.5</w:t>
      </w:r>
      <w:r w:rsidR="00DE36FF" w:rsidRPr="001D1B58">
        <w:rPr>
          <w:color w:val="000000" w:themeColor="text1"/>
          <w:sz w:val="23"/>
          <w:szCs w:val="23"/>
        </w:rPr>
        <w:t xml:space="preserve"> изложить в следующей редакции:</w:t>
      </w:r>
    </w:p>
    <w:p w:rsidR="00DE36FF" w:rsidRPr="001D1B58" w:rsidRDefault="00DE36FF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«</w:t>
      </w:r>
      <w:r w:rsidR="00AF5568" w:rsidRPr="001D1B58">
        <w:rPr>
          <w:color w:val="000000" w:themeColor="text1"/>
          <w:sz w:val="23"/>
          <w:szCs w:val="23"/>
        </w:rPr>
        <w:t>1</w:t>
      </w:r>
      <w:r w:rsidR="00CD4A47" w:rsidRPr="001D1B58">
        <w:rPr>
          <w:color w:val="000000" w:themeColor="text1"/>
          <w:sz w:val="23"/>
          <w:szCs w:val="23"/>
        </w:rPr>
        <w:t>8</w:t>
      </w:r>
      <w:r w:rsidR="00AF5568" w:rsidRPr="001D1B58">
        <w:rPr>
          <w:color w:val="000000" w:themeColor="text1"/>
          <w:sz w:val="23"/>
          <w:szCs w:val="23"/>
        </w:rPr>
        <w:t>.</w:t>
      </w:r>
      <w:r w:rsidR="00CD4A47" w:rsidRPr="001D1B58">
        <w:rPr>
          <w:color w:val="000000" w:themeColor="text1"/>
          <w:sz w:val="23"/>
          <w:szCs w:val="23"/>
        </w:rPr>
        <w:t>3.</w:t>
      </w:r>
      <w:r w:rsidR="00AF5568" w:rsidRPr="001D1B58">
        <w:rPr>
          <w:color w:val="000000" w:themeColor="text1"/>
          <w:sz w:val="23"/>
          <w:szCs w:val="23"/>
        </w:rPr>
        <w:t xml:space="preserve"> </w:t>
      </w:r>
      <w:r w:rsidRPr="001D1B58">
        <w:rPr>
          <w:color w:val="000000" w:themeColor="text1"/>
          <w:sz w:val="23"/>
          <w:szCs w:val="23"/>
        </w:rPr>
        <w:t xml:space="preserve">Профилактический визит проводится в форме профилактической беседы </w:t>
      </w:r>
      <w:r w:rsidR="001D1B58">
        <w:rPr>
          <w:color w:val="000000" w:themeColor="text1"/>
          <w:sz w:val="23"/>
          <w:szCs w:val="23"/>
        </w:rPr>
        <w:t>инспектором</w:t>
      </w:r>
      <w:r w:rsidRPr="001D1B58">
        <w:rPr>
          <w:color w:val="000000" w:themeColor="text1"/>
          <w:sz w:val="23"/>
          <w:szCs w:val="23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«Инспектор»</w:t>
      </w:r>
      <w:r w:rsidR="00473DEA" w:rsidRPr="001D1B58">
        <w:rPr>
          <w:color w:val="000000" w:themeColor="text1"/>
          <w:sz w:val="23"/>
          <w:szCs w:val="23"/>
        </w:rPr>
        <w:t>.</w:t>
      </w:r>
    </w:p>
    <w:p w:rsidR="00AF5568" w:rsidRPr="001D1B58" w:rsidRDefault="00AF5568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</w:t>
      </w:r>
      <w:r w:rsidR="00CD4A47" w:rsidRPr="001D1B58">
        <w:rPr>
          <w:color w:val="000000" w:themeColor="text1"/>
          <w:sz w:val="23"/>
          <w:szCs w:val="23"/>
        </w:rPr>
        <w:t>8</w:t>
      </w:r>
      <w:r w:rsidRPr="001D1B58">
        <w:rPr>
          <w:color w:val="000000" w:themeColor="text1"/>
          <w:sz w:val="23"/>
          <w:szCs w:val="23"/>
        </w:rPr>
        <w:t>.</w:t>
      </w:r>
      <w:r w:rsidR="00CD4A47" w:rsidRPr="001D1B58">
        <w:rPr>
          <w:color w:val="000000" w:themeColor="text1"/>
          <w:sz w:val="23"/>
          <w:szCs w:val="23"/>
        </w:rPr>
        <w:t>4</w:t>
      </w:r>
      <w:r w:rsidRPr="001D1B58">
        <w:rPr>
          <w:color w:val="000000" w:themeColor="text1"/>
          <w:sz w:val="23"/>
          <w:szCs w:val="23"/>
        </w:rPr>
        <w:t xml:space="preserve">. </w:t>
      </w:r>
      <w:proofErr w:type="gramStart"/>
      <w:r w:rsidRPr="001D1B58">
        <w:rPr>
          <w:color w:val="000000" w:themeColor="text1"/>
          <w:sz w:val="23"/>
          <w:szCs w:val="23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1D1B58">
        <w:rPr>
          <w:color w:val="000000" w:themeColor="text1"/>
          <w:sz w:val="23"/>
          <w:szCs w:val="23"/>
        </w:rPr>
        <w:t xml:space="preserve">инспектор </w:t>
      </w:r>
      <w:r w:rsidRPr="001D1B58">
        <w:rPr>
          <w:color w:val="000000" w:themeColor="text1"/>
          <w:sz w:val="23"/>
          <w:szCs w:val="23"/>
        </w:rPr>
        <w:t>осуществляет ознакомление с объектом контроля, сбор сведений, необходимых для</w:t>
      </w:r>
      <w:proofErr w:type="gramEnd"/>
      <w:r w:rsidRPr="001D1B58">
        <w:rPr>
          <w:color w:val="000000" w:themeColor="text1"/>
          <w:sz w:val="23"/>
          <w:szCs w:val="23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AF5568" w:rsidRPr="001D1B58" w:rsidRDefault="00AF5568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</w:t>
      </w:r>
      <w:r w:rsidR="00CD4A47" w:rsidRPr="001D1B58">
        <w:rPr>
          <w:color w:val="000000" w:themeColor="text1"/>
          <w:sz w:val="23"/>
          <w:szCs w:val="23"/>
        </w:rPr>
        <w:t>8</w:t>
      </w:r>
      <w:r w:rsidRPr="001D1B58">
        <w:rPr>
          <w:color w:val="000000" w:themeColor="text1"/>
          <w:sz w:val="23"/>
          <w:szCs w:val="23"/>
        </w:rPr>
        <w:t>.</w:t>
      </w:r>
      <w:r w:rsidR="00CD4A47" w:rsidRPr="001D1B58">
        <w:rPr>
          <w:color w:val="000000" w:themeColor="text1"/>
          <w:sz w:val="23"/>
          <w:szCs w:val="23"/>
        </w:rPr>
        <w:t>5</w:t>
      </w:r>
      <w:r w:rsidRPr="001D1B58">
        <w:rPr>
          <w:color w:val="000000" w:themeColor="text1"/>
          <w:sz w:val="23"/>
          <w:szCs w:val="23"/>
        </w:rPr>
        <w:t>. Профилактический визит проводится по инициативе Комитета (обязательный профилактический визит) или по инициативе контролируемого лица.</w:t>
      </w:r>
    </w:p>
    <w:p w:rsidR="00A2456F" w:rsidRPr="001D1B58" w:rsidRDefault="00A2456F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 xml:space="preserve">Обязательный профилактический визит проводится в соответствии со статьей 52.1 Федерального закона № 248-ФЗ.  </w:t>
      </w:r>
    </w:p>
    <w:p w:rsidR="00A2456F" w:rsidRPr="001D1B58" w:rsidRDefault="00A2456F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bCs/>
          <w:color w:val="000000" w:themeColor="text1"/>
          <w:sz w:val="23"/>
          <w:szCs w:val="23"/>
        </w:rPr>
        <w:t xml:space="preserve">Профилактический визит по инициативе контролируемого лица </w:t>
      </w:r>
      <w:r w:rsidRPr="001D1B58">
        <w:rPr>
          <w:color w:val="000000" w:themeColor="text1"/>
          <w:sz w:val="23"/>
          <w:szCs w:val="23"/>
        </w:rPr>
        <w:t xml:space="preserve">проводится в соответствии со статьей 52.2 Федерального закона № 248-ФЗ.»;  </w:t>
      </w:r>
    </w:p>
    <w:p w:rsidR="00D34254" w:rsidRPr="001D1B58" w:rsidRDefault="00473DE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8</w:t>
      </w:r>
      <w:r w:rsidR="00D34254" w:rsidRPr="001D1B58">
        <w:rPr>
          <w:color w:val="000000" w:themeColor="text1"/>
          <w:sz w:val="23"/>
          <w:szCs w:val="23"/>
        </w:rPr>
        <w:t>) в пункте 2</w:t>
      </w:r>
      <w:r w:rsidR="00CD4A47" w:rsidRPr="001D1B58">
        <w:rPr>
          <w:color w:val="000000" w:themeColor="text1"/>
          <w:sz w:val="23"/>
          <w:szCs w:val="23"/>
        </w:rPr>
        <w:t>2</w:t>
      </w:r>
      <w:r w:rsidR="00D34254" w:rsidRPr="001D1B58">
        <w:rPr>
          <w:color w:val="000000" w:themeColor="text1"/>
          <w:sz w:val="23"/>
          <w:szCs w:val="23"/>
        </w:rPr>
        <w:t xml:space="preserve"> слова «пунктами 1, 3 - 5 части 1» заменить словами «пунктами 1, 3 - 5, 7 - 9 части 1»; </w:t>
      </w:r>
    </w:p>
    <w:p w:rsidR="009965FA" w:rsidRPr="001D1B58" w:rsidRDefault="00473DE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9</w:t>
      </w:r>
      <w:r w:rsidR="009965FA" w:rsidRPr="001D1B58">
        <w:rPr>
          <w:color w:val="000000" w:themeColor="text1"/>
          <w:sz w:val="23"/>
          <w:szCs w:val="23"/>
        </w:rPr>
        <w:t>) пункт 36 признать утратившим силу;</w:t>
      </w:r>
    </w:p>
    <w:p w:rsidR="006B0F1A" w:rsidRPr="001D1B58" w:rsidRDefault="007A5F41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</w:t>
      </w:r>
      <w:r w:rsidR="00473DEA" w:rsidRPr="001D1B58">
        <w:rPr>
          <w:color w:val="000000" w:themeColor="text1"/>
          <w:sz w:val="23"/>
          <w:szCs w:val="23"/>
        </w:rPr>
        <w:t>0</w:t>
      </w:r>
      <w:r w:rsidR="006B0F1A" w:rsidRPr="001D1B58">
        <w:rPr>
          <w:color w:val="000000" w:themeColor="text1"/>
          <w:sz w:val="23"/>
          <w:szCs w:val="23"/>
        </w:rPr>
        <w:t>) подпункт 1 пункта 38 изложить в следующей редакции:</w:t>
      </w:r>
    </w:p>
    <w:p w:rsidR="006B0F1A" w:rsidRPr="001D1B58" w:rsidRDefault="006B0F1A" w:rsidP="007F49AE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«1)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</w:t>
      </w:r>
      <w:proofErr w:type="gramStart"/>
      <w:r w:rsidR="00473DEA" w:rsidRPr="001D1B58">
        <w:rPr>
          <w:color w:val="000000" w:themeColor="text1"/>
          <w:sz w:val="23"/>
          <w:szCs w:val="23"/>
        </w:rPr>
        <w:t>;»</w:t>
      </w:r>
      <w:proofErr w:type="gramEnd"/>
      <w:r w:rsidR="00473DEA" w:rsidRPr="001D1B58">
        <w:rPr>
          <w:color w:val="000000" w:themeColor="text1"/>
          <w:sz w:val="23"/>
          <w:szCs w:val="23"/>
        </w:rPr>
        <w:t>;</w:t>
      </w:r>
    </w:p>
    <w:p w:rsidR="00321BC0" w:rsidRPr="001D1B58" w:rsidRDefault="007A5F41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</w:t>
      </w:r>
      <w:r w:rsidR="00473DEA" w:rsidRPr="001D1B58">
        <w:rPr>
          <w:color w:val="000000" w:themeColor="text1"/>
          <w:sz w:val="23"/>
          <w:szCs w:val="23"/>
        </w:rPr>
        <w:t>1</w:t>
      </w:r>
      <w:r w:rsidR="00321BC0" w:rsidRPr="001D1B58">
        <w:rPr>
          <w:color w:val="000000" w:themeColor="text1"/>
          <w:sz w:val="23"/>
          <w:szCs w:val="23"/>
        </w:rPr>
        <w:t xml:space="preserve">) пункт </w:t>
      </w:r>
      <w:r w:rsidR="00CD4A47" w:rsidRPr="001D1B58">
        <w:rPr>
          <w:color w:val="000000" w:themeColor="text1"/>
          <w:sz w:val="23"/>
          <w:szCs w:val="23"/>
        </w:rPr>
        <w:t>41</w:t>
      </w:r>
      <w:r w:rsidR="00321BC0" w:rsidRPr="001D1B58">
        <w:rPr>
          <w:color w:val="000000" w:themeColor="text1"/>
          <w:sz w:val="23"/>
          <w:szCs w:val="23"/>
        </w:rPr>
        <w:t xml:space="preserve"> изложить в следующей редакции:</w:t>
      </w:r>
    </w:p>
    <w:p w:rsidR="006702C8" w:rsidRPr="001D1B58" w:rsidRDefault="00321BC0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lastRenderedPageBreak/>
        <w:t>«</w:t>
      </w:r>
      <w:r w:rsidR="00CD4A47" w:rsidRPr="001D1B58">
        <w:rPr>
          <w:color w:val="000000" w:themeColor="text1"/>
          <w:sz w:val="23"/>
          <w:szCs w:val="23"/>
        </w:rPr>
        <w:t>41</w:t>
      </w:r>
      <w:r w:rsidRPr="001D1B58">
        <w:rPr>
          <w:color w:val="000000" w:themeColor="text1"/>
          <w:sz w:val="23"/>
          <w:szCs w:val="23"/>
        </w:rPr>
        <w:t>. Контролируемые лица, права и законные интересы которых, по их мнению, были непосредственно нарушены в рамках осуществления контроля</w:t>
      </w:r>
      <w:r w:rsidR="00CD4A47" w:rsidRPr="001D1B58">
        <w:rPr>
          <w:color w:val="000000" w:themeColor="text1"/>
          <w:sz w:val="23"/>
          <w:szCs w:val="23"/>
        </w:rPr>
        <w:t xml:space="preserve"> в сфере благоустройства</w:t>
      </w:r>
      <w:r w:rsidRPr="001D1B58">
        <w:rPr>
          <w:color w:val="000000" w:themeColor="text1"/>
          <w:sz w:val="23"/>
          <w:szCs w:val="23"/>
        </w:rPr>
        <w:t>, имеют право на досудебное обжалование:</w:t>
      </w:r>
    </w:p>
    <w:p w:rsidR="006702C8" w:rsidRPr="001D1B58" w:rsidRDefault="006702C8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1) решений о проведении контрольных мероприятий и обязательных профилактических визитов;</w:t>
      </w:r>
    </w:p>
    <w:p w:rsidR="006702C8" w:rsidRPr="001D1B58" w:rsidRDefault="006702C8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6702C8" w:rsidRPr="001D1B58" w:rsidRDefault="006702C8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3) действий (бездействия) должностных лиц Комитета в рамках контрольных мероприятий и обязательных профилактических визитов;</w:t>
      </w:r>
    </w:p>
    <w:p w:rsidR="006702C8" w:rsidRPr="001D1B58" w:rsidRDefault="006702C8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4) решений об отнесении объектов контроля к соответствующей категории риска;</w:t>
      </w:r>
    </w:p>
    <w:p w:rsidR="006702C8" w:rsidRPr="001D1B58" w:rsidRDefault="006702C8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321BC0" w:rsidRPr="001D1B58" w:rsidRDefault="006702C8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6) иных решений, принимаемых Комитетом по итогам профилактических и (или) контрольных мероприятий, предусмотренных Федеральным законом № 248-ФЗ, в отношении контролируемых лиц или объектов контроля</w:t>
      </w:r>
      <w:proofErr w:type="gramStart"/>
      <w:r w:rsidRPr="001D1B58">
        <w:rPr>
          <w:color w:val="000000" w:themeColor="text1"/>
          <w:sz w:val="23"/>
          <w:szCs w:val="23"/>
        </w:rPr>
        <w:t>.</w:t>
      </w:r>
      <w:r w:rsidR="004E53BD" w:rsidRPr="001D1B58">
        <w:rPr>
          <w:color w:val="000000" w:themeColor="text1"/>
          <w:sz w:val="23"/>
          <w:szCs w:val="23"/>
        </w:rPr>
        <w:t>»;</w:t>
      </w:r>
      <w:proofErr w:type="gramEnd"/>
    </w:p>
    <w:p w:rsidR="00473DEA" w:rsidRPr="001D1B58" w:rsidRDefault="006B0F1A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</w:t>
      </w:r>
      <w:r w:rsidR="00473DEA" w:rsidRPr="001D1B58">
        <w:rPr>
          <w:color w:val="000000" w:themeColor="text1"/>
          <w:sz w:val="23"/>
          <w:szCs w:val="23"/>
        </w:rPr>
        <w:t>2</w:t>
      </w:r>
      <w:r w:rsidR="004E53BD" w:rsidRPr="001D1B58">
        <w:rPr>
          <w:color w:val="000000" w:themeColor="text1"/>
          <w:sz w:val="23"/>
          <w:szCs w:val="23"/>
        </w:rPr>
        <w:t xml:space="preserve">) </w:t>
      </w:r>
      <w:r w:rsidR="00473DEA" w:rsidRPr="001D1B58">
        <w:rPr>
          <w:color w:val="000000" w:themeColor="text1"/>
          <w:sz w:val="23"/>
          <w:szCs w:val="23"/>
        </w:rPr>
        <w:t>пункт 45 изложить в следующей редакции:</w:t>
      </w:r>
    </w:p>
    <w:p w:rsidR="004E53BD" w:rsidRPr="001D1B58" w:rsidRDefault="00473DEA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«</w:t>
      </w:r>
      <w:r w:rsidR="004E53BD" w:rsidRPr="001D1B58">
        <w:rPr>
          <w:color w:val="000000" w:themeColor="text1"/>
          <w:sz w:val="23"/>
          <w:szCs w:val="23"/>
        </w:rPr>
        <w:t>4</w:t>
      </w:r>
      <w:r w:rsidR="00CD4A47" w:rsidRPr="001D1B58">
        <w:rPr>
          <w:color w:val="000000" w:themeColor="text1"/>
          <w:sz w:val="23"/>
          <w:szCs w:val="23"/>
        </w:rPr>
        <w:t>5</w:t>
      </w:r>
      <w:r w:rsidRPr="001D1B58">
        <w:rPr>
          <w:color w:val="000000" w:themeColor="text1"/>
          <w:sz w:val="23"/>
          <w:szCs w:val="23"/>
        </w:rPr>
        <w:t>. Жалоба на решение Контрольного органа, действия (бездействие) должностных лиц подлежит рассмотрению в течение 15 рабочих дней со дня ее регистрации</w:t>
      </w:r>
      <w:r w:rsidR="004E53BD" w:rsidRPr="001D1B58">
        <w:rPr>
          <w:color w:val="000000" w:themeColor="text1"/>
          <w:sz w:val="23"/>
          <w:szCs w:val="23"/>
        </w:rPr>
        <w:t xml:space="preserve"> в подсистеме досудебного обжалования</w:t>
      </w:r>
      <w:proofErr w:type="gramStart"/>
      <w:r w:rsidR="004E53BD" w:rsidRPr="001D1B58">
        <w:rPr>
          <w:color w:val="000000" w:themeColor="text1"/>
          <w:sz w:val="23"/>
          <w:szCs w:val="23"/>
        </w:rPr>
        <w:t>.»;</w:t>
      </w:r>
      <w:proofErr w:type="gramEnd"/>
    </w:p>
    <w:p w:rsidR="00B15582" w:rsidRPr="001D1B58" w:rsidRDefault="006B0F1A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</w:t>
      </w:r>
      <w:r w:rsidR="00473DEA" w:rsidRPr="001D1B58">
        <w:rPr>
          <w:color w:val="000000" w:themeColor="text1"/>
          <w:sz w:val="23"/>
          <w:szCs w:val="23"/>
        </w:rPr>
        <w:t>3</w:t>
      </w:r>
      <w:r w:rsidR="00B15582" w:rsidRPr="001D1B58">
        <w:rPr>
          <w:color w:val="000000" w:themeColor="text1"/>
          <w:sz w:val="23"/>
          <w:szCs w:val="23"/>
        </w:rPr>
        <w:t>) дополнить пунктом 4</w:t>
      </w:r>
      <w:r w:rsidR="00CD4A47" w:rsidRPr="001D1B58">
        <w:rPr>
          <w:color w:val="000000" w:themeColor="text1"/>
          <w:sz w:val="23"/>
          <w:szCs w:val="23"/>
        </w:rPr>
        <w:t>5</w:t>
      </w:r>
      <w:r w:rsidR="00B15582" w:rsidRPr="001D1B58">
        <w:rPr>
          <w:color w:val="000000" w:themeColor="text1"/>
          <w:sz w:val="23"/>
          <w:szCs w:val="23"/>
        </w:rPr>
        <w:t>.1 следующего содержания:</w:t>
      </w:r>
    </w:p>
    <w:p w:rsidR="00B15582" w:rsidRPr="001D1B58" w:rsidRDefault="00B15582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«4</w:t>
      </w:r>
      <w:r w:rsidR="00CD4A47" w:rsidRPr="001D1B58">
        <w:rPr>
          <w:color w:val="000000" w:themeColor="text1"/>
          <w:sz w:val="23"/>
          <w:szCs w:val="23"/>
        </w:rPr>
        <w:t>5</w:t>
      </w:r>
      <w:r w:rsidRPr="001D1B58">
        <w:rPr>
          <w:color w:val="000000" w:themeColor="text1"/>
          <w:sz w:val="23"/>
          <w:szCs w:val="23"/>
        </w:rPr>
        <w:t>.1.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</w:t>
      </w:r>
      <w:proofErr w:type="gramStart"/>
      <w:r w:rsidRPr="001D1B58">
        <w:rPr>
          <w:color w:val="000000" w:themeColor="text1"/>
          <w:sz w:val="23"/>
          <w:szCs w:val="23"/>
        </w:rPr>
        <w:t>.</w:t>
      </w:r>
      <w:r w:rsidR="001E2838" w:rsidRPr="001D1B58">
        <w:rPr>
          <w:color w:val="000000" w:themeColor="text1"/>
          <w:sz w:val="23"/>
          <w:szCs w:val="23"/>
        </w:rPr>
        <w:t>»</w:t>
      </w:r>
      <w:r w:rsidR="007A5F41" w:rsidRPr="001D1B58">
        <w:rPr>
          <w:color w:val="000000" w:themeColor="text1"/>
          <w:sz w:val="23"/>
          <w:szCs w:val="23"/>
        </w:rPr>
        <w:t>;</w:t>
      </w:r>
      <w:proofErr w:type="gramEnd"/>
    </w:p>
    <w:p w:rsidR="007A5F41" w:rsidRPr="001D1B58" w:rsidRDefault="007A5F41" w:rsidP="007F49A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1</w:t>
      </w:r>
      <w:r w:rsidR="00473DEA" w:rsidRPr="001D1B58">
        <w:rPr>
          <w:color w:val="000000" w:themeColor="text1"/>
          <w:sz w:val="23"/>
          <w:szCs w:val="23"/>
        </w:rPr>
        <w:t>4</w:t>
      </w:r>
      <w:r w:rsidRPr="001D1B58">
        <w:rPr>
          <w:color w:val="000000" w:themeColor="text1"/>
          <w:sz w:val="23"/>
          <w:szCs w:val="23"/>
        </w:rPr>
        <w:t xml:space="preserve">) </w:t>
      </w:r>
      <w:r w:rsidR="00473DEA" w:rsidRPr="001D1B58">
        <w:rPr>
          <w:color w:val="000000" w:themeColor="text1"/>
          <w:sz w:val="23"/>
          <w:szCs w:val="23"/>
        </w:rPr>
        <w:t>дополнить приложением № 3, изложив его в редакции согласно приложению</w:t>
      </w:r>
      <w:r w:rsidR="004E5D68" w:rsidRPr="001D1B58">
        <w:rPr>
          <w:color w:val="000000" w:themeColor="text1"/>
          <w:sz w:val="23"/>
          <w:szCs w:val="23"/>
        </w:rPr>
        <w:t>.</w:t>
      </w:r>
    </w:p>
    <w:p w:rsidR="001E2838" w:rsidRPr="001D1B58" w:rsidRDefault="001E2838" w:rsidP="007F49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  <w:r w:rsidRPr="001D1B58">
        <w:rPr>
          <w:color w:val="000000" w:themeColor="text1"/>
          <w:sz w:val="23"/>
          <w:szCs w:val="23"/>
        </w:rPr>
        <w:t>2</w:t>
      </w:r>
      <w:r w:rsidR="00D114DA" w:rsidRPr="001D1B58">
        <w:rPr>
          <w:color w:val="000000" w:themeColor="text1"/>
          <w:sz w:val="23"/>
          <w:szCs w:val="23"/>
        </w:rPr>
        <w:t xml:space="preserve">. </w:t>
      </w:r>
      <w:r w:rsidRPr="001D1B58">
        <w:rPr>
          <w:color w:val="000000" w:themeColor="text1"/>
          <w:sz w:val="23"/>
          <w:szCs w:val="23"/>
        </w:rPr>
        <w:t>Разместить настоящее решение в сетевом издании «UST-ILIMSK» (</w:t>
      </w:r>
      <w:r w:rsidRPr="001D1B58">
        <w:rPr>
          <w:color w:val="000000" w:themeColor="text1"/>
          <w:sz w:val="23"/>
          <w:szCs w:val="23"/>
          <w:u w:val="single"/>
        </w:rPr>
        <w:t>www.усть-илимскофициальный</w:t>
      </w:r>
      <w:proofErr w:type="gramStart"/>
      <w:r w:rsidRPr="001D1B58">
        <w:rPr>
          <w:color w:val="000000" w:themeColor="text1"/>
          <w:sz w:val="23"/>
          <w:szCs w:val="23"/>
          <w:u w:val="single"/>
        </w:rPr>
        <w:t>.р</w:t>
      </w:r>
      <w:proofErr w:type="gramEnd"/>
      <w:r w:rsidRPr="001D1B58">
        <w:rPr>
          <w:color w:val="000000" w:themeColor="text1"/>
          <w:sz w:val="23"/>
          <w:szCs w:val="23"/>
          <w:u w:val="single"/>
        </w:rPr>
        <w:t>ф</w:t>
      </w:r>
      <w:r w:rsidRPr="001D1B58">
        <w:rPr>
          <w:color w:val="000000" w:themeColor="text1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D114DA" w:rsidRPr="001D1B58" w:rsidRDefault="00D114DA" w:rsidP="007F49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1E2838" w:rsidRPr="001D1B58" w:rsidRDefault="001E2838" w:rsidP="007F49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3"/>
          <w:szCs w:val="23"/>
        </w:rPr>
      </w:pPr>
    </w:p>
    <w:p w:rsidR="00D114DA" w:rsidRPr="001D1B58" w:rsidRDefault="00D114DA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1D1B58">
        <w:rPr>
          <w:b/>
          <w:iCs/>
          <w:color w:val="000000" w:themeColor="text1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D114DA" w:rsidRPr="001D1B58" w:rsidRDefault="00D114DA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3A3605" w:rsidRPr="001D1B58" w:rsidRDefault="00D114DA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1D1B58">
        <w:rPr>
          <w:b/>
          <w:iCs/>
          <w:color w:val="000000" w:themeColor="text1"/>
          <w:sz w:val="23"/>
          <w:szCs w:val="23"/>
        </w:rPr>
        <w:t>Мэр города</w:t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  <w:t xml:space="preserve">                     </w:t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  <w:t xml:space="preserve">              </w:t>
      </w:r>
      <w:r w:rsidR="001E2838" w:rsidRPr="001D1B58">
        <w:rPr>
          <w:b/>
          <w:iCs/>
          <w:color w:val="000000" w:themeColor="text1"/>
          <w:sz w:val="23"/>
          <w:szCs w:val="23"/>
        </w:rPr>
        <w:t>Э.В. Симонов</w:t>
      </w: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7F49A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2"/>
          <w:szCs w:val="22"/>
        </w:rPr>
      </w:pPr>
    </w:p>
    <w:p w:rsidR="00F53DA3" w:rsidRPr="001D1B58" w:rsidRDefault="00F53DA3" w:rsidP="005277AD">
      <w:pPr>
        <w:autoSpaceDE w:val="0"/>
        <w:autoSpaceDN w:val="0"/>
        <w:adjustRightInd w:val="0"/>
        <w:ind w:left="5812"/>
        <w:rPr>
          <w:iCs/>
          <w:color w:val="000000" w:themeColor="text1"/>
          <w:sz w:val="20"/>
          <w:szCs w:val="20"/>
        </w:rPr>
      </w:pPr>
    </w:p>
    <w:p w:rsidR="00F53DA3" w:rsidRPr="001D1B58" w:rsidRDefault="00F53DA3" w:rsidP="005277AD">
      <w:pPr>
        <w:autoSpaceDE w:val="0"/>
        <w:autoSpaceDN w:val="0"/>
        <w:adjustRightInd w:val="0"/>
        <w:ind w:left="5812"/>
        <w:rPr>
          <w:iCs/>
          <w:color w:val="000000" w:themeColor="text1"/>
          <w:sz w:val="20"/>
          <w:szCs w:val="20"/>
        </w:rPr>
      </w:pPr>
    </w:p>
    <w:p w:rsidR="00F53DA3" w:rsidRPr="001D1B58" w:rsidRDefault="00F53DA3" w:rsidP="005277AD">
      <w:pPr>
        <w:autoSpaceDE w:val="0"/>
        <w:autoSpaceDN w:val="0"/>
        <w:adjustRightInd w:val="0"/>
        <w:ind w:left="5812"/>
        <w:rPr>
          <w:iCs/>
          <w:color w:val="000000" w:themeColor="text1"/>
          <w:sz w:val="20"/>
          <w:szCs w:val="20"/>
        </w:rPr>
      </w:pPr>
    </w:p>
    <w:p w:rsidR="004E5D68" w:rsidRPr="001D1B58" w:rsidRDefault="004E5D68" w:rsidP="005277AD">
      <w:pPr>
        <w:autoSpaceDE w:val="0"/>
        <w:autoSpaceDN w:val="0"/>
        <w:adjustRightInd w:val="0"/>
        <w:ind w:left="5812"/>
        <w:rPr>
          <w:iCs/>
          <w:color w:val="000000" w:themeColor="text1"/>
          <w:sz w:val="20"/>
          <w:szCs w:val="20"/>
        </w:rPr>
      </w:pPr>
      <w:r w:rsidRPr="001D1B58">
        <w:rPr>
          <w:iCs/>
          <w:color w:val="000000" w:themeColor="text1"/>
          <w:sz w:val="20"/>
          <w:szCs w:val="20"/>
        </w:rPr>
        <w:t xml:space="preserve">Приложение № 3 </w:t>
      </w:r>
    </w:p>
    <w:p w:rsidR="005277AD" w:rsidRPr="001D1B58" w:rsidRDefault="005277AD" w:rsidP="004E5D68">
      <w:pPr>
        <w:autoSpaceDE w:val="0"/>
        <w:autoSpaceDN w:val="0"/>
        <w:adjustRightInd w:val="0"/>
        <w:ind w:left="5812"/>
        <w:rPr>
          <w:b/>
          <w:iCs/>
          <w:color w:val="000000" w:themeColor="text1"/>
          <w:sz w:val="20"/>
          <w:szCs w:val="20"/>
        </w:rPr>
      </w:pPr>
      <w:r w:rsidRPr="001D1B58">
        <w:rPr>
          <w:iCs/>
          <w:color w:val="000000" w:themeColor="text1"/>
          <w:sz w:val="20"/>
          <w:szCs w:val="20"/>
        </w:rPr>
        <w:t>к Положению о муниципальном контроле в сфере благоустройства в муниципальном образовании город Усть-Илимск,</w:t>
      </w:r>
      <w:r w:rsidR="004E5D68" w:rsidRPr="001D1B58">
        <w:rPr>
          <w:iCs/>
          <w:color w:val="000000" w:themeColor="text1"/>
          <w:sz w:val="20"/>
          <w:szCs w:val="20"/>
        </w:rPr>
        <w:t xml:space="preserve"> </w:t>
      </w:r>
      <w:r w:rsidRPr="001D1B58">
        <w:rPr>
          <w:iCs/>
          <w:color w:val="000000" w:themeColor="text1"/>
          <w:sz w:val="20"/>
          <w:szCs w:val="20"/>
        </w:rPr>
        <w:t>утвержденному решением Городской Думы города Усть-Илимска от 14.12.2021г. №31/214</w:t>
      </w:r>
      <w:r w:rsidR="00F53DA3" w:rsidRPr="001D1B58">
        <w:rPr>
          <w:iCs/>
          <w:color w:val="000000" w:themeColor="text1"/>
          <w:sz w:val="20"/>
          <w:szCs w:val="20"/>
        </w:rPr>
        <w:t xml:space="preserve">, в редакции решения Городской Думы города Усть-Илимска </w:t>
      </w:r>
      <w:proofErr w:type="gramStart"/>
      <w:r w:rsidR="00F53DA3" w:rsidRPr="001D1B58">
        <w:rPr>
          <w:iCs/>
          <w:color w:val="000000" w:themeColor="text1"/>
          <w:sz w:val="20"/>
          <w:szCs w:val="20"/>
        </w:rPr>
        <w:t>от</w:t>
      </w:r>
      <w:proofErr w:type="gramEnd"/>
      <w:r w:rsidR="00F53DA3" w:rsidRPr="001D1B58">
        <w:rPr>
          <w:iCs/>
          <w:color w:val="000000" w:themeColor="text1"/>
          <w:sz w:val="20"/>
          <w:szCs w:val="20"/>
        </w:rPr>
        <w:t xml:space="preserve"> ___ № ___</w:t>
      </w:r>
      <w:r w:rsidRPr="001D1B58">
        <w:rPr>
          <w:iCs/>
          <w:color w:val="000000" w:themeColor="text1"/>
          <w:sz w:val="20"/>
          <w:szCs w:val="20"/>
        </w:rPr>
        <w:t xml:space="preserve">  </w:t>
      </w:r>
    </w:p>
    <w:p w:rsidR="005277AD" w:rsidRDefault="005277AD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0"/>
          <w:szCs w:val="20"/>
        </w:rPr>
      </w:pPr>
    </w:p>
    <w:p w:rsidR="00F0326C" w:rsidRDefault="00F0326C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0"/>
          <w:szCs w:val="20"/>
        </w:rPr>
      </w:pPr>
    </w:p>
    <w:p w:rsidR="00F0326C" w:rsidRPr="001D1B58" w:rsidRDefault="00F0326C" w:rsidP="0018343A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0"/>
          <w:szCs w:val="20"/>
        </w:rPr>
      </w:pPr>
    </w:p>
    <w:p w:rsidR="00DF0655" w:rsidRPr="001D1B58" w:rsidRDefault="004E5D68" w:rsidP="004E5D68">
      <w:pPr>
        <w:jc w:val="center"/>
        <w:rPr>
          <w:b/>
          <w:color w:val="000000" w:themeColor="text1"/>
          <w:sz w:val="23"/>
          <w:szCs w:val="23"/>
        </w:rPr>
      </w:pPr>
      <w:r w:rsidRPr="001D1B58">
        <w:rPr>
          <w:b/>
          <w:color w:val="000000" w:themeColor="text1"/>
          <w:sz w:val="23"/>
          <w:szCs w:val="23"/>
        </w:rPr>
        <w:t>Критерии отнесения объектов контроля к категориям риска в рамках осуществления муниципального контроля в сфере благоустройства</w:t>
      </w:r>
      <w:r w:rsidR="00DF0655" w:rsidRPr="001D1B58">
        <w:rPr>
          <w:b/>
          <w:color w:val="000000" w:themeColor="text1"/>
          <w:sz w:val="23"/>
          <w:szCs w:val="23"/>
        </w:rPr>
        <w:t xml:space="preserve"> </w:t>
      </w:r>
      <w:proofErr w:type="gramStart"/>
      <w:r w:rsidR="00DF0655" w:rsidRPr="001D1B58">
        <w:rPr>
          <w:b/>
          <w:color w:val="000000" w:themeColor="text1"/>
          <w:sz w:val="23"/>
          <w:szCs w:val="23"/>
        </w:rPr>
        <w:t>в</w:t>
      </w:r>
      <w:proofErr w:type="gramEnd"/>
      <w:r w:rsidR="00DF0655" w:rsidRPr="001D1B58">
        <w:rPr>
          <w:b/>
          <w:color w:val="000000" w:themeColor="text1"/>
          <w:sz w:val="23"/>
          <w:szCs w:val="23"/>
        </w:rPr>
        <w:t xml:space="preserve"> муниципальном </w:t>
      </w:r>
    </w:p>
    <w:p w:rsidR="004E5D68" w:rsidRPr="001D1B58" w:rsidRDefault="00DF0655" w:rsidP="004E5D68">
      <w:pPr>
        <w:jc w:val="center"/>
        <w:rPr>
          <w:b/>
          <w:color w:val="000000" w:themeColor="text1"/>
          <w:sz w:val="23"/>
          <w:szCs w:val="23"/>
        </w:rPr>
      </w:pPr>
      <w:proofErr w:type="gramStart"/>
      <w:r w:rsidRPr="001D1B58">
        <w:rPr>
          <w:b/>
          <w:color w:val="000000" w:themeColor="text1"/>
          <w:sz w:val="23"/>
          <w:szCs w:val="23"/>
        </w:rPr>
        <w:t>образовании</w:t>
      </w:r>
      <w:proofErr w:type="gramEnd"/>
      <w:r w:rsidRPr="001D1B58">
        <w:rPr>
          <w:b/>
          <w:color w:val="000000" w:themeColor="text1"/>
          <w:sz w:val="23"/>
          <w:szCs w:val="23"/>
        </w:rPr>
        <w:t xml:space="preserve"> город Усть-Илимск</w:t>
      </w:r>
    </w:p>
    <w:p w:rsidR="00F53DA3" w:rsidRPr="001D1B58" w:rsidRDefault="00F53DA3" w:rsidP="004E5D68">
      <w:pPr>
        <w:jc w:val="center"/>
        <w:rPr>
          <w:b/>
          <w:color w:val="000000" w:themeColor="text1"/>
          <w:sz w:val="23"/>
          <w:szCs w:val="23"/>
        </w:rPr>
      </w:pPr>
    </w:p>
    <w:p w:rsidR="004E5D68" w:rsidRPr="00F0326C" w:rsidRDefault="00F53DA3" w:rsidP="00F53DA3">
      <w:pPr>
        <w:jc w:val="right"/>
        <w:rPr>
          <w:color w:val="000000" w:themeColor="text1"/>
          <w:sz w:val="23"/>
          <w:szCs w:val="23"/>
          <w:shd w:val="clear" w:color="auto" w:fill="F1C100"/>
        </w:rPr>
      </w:pPr>
      <w:r w:rsidRPr="00F0326C">
        <w:rPr>
          <w:color w:val="000000" w:themeColor="text1"/>
          <w:sz w:val="23"/>
          <w:szCs w:val="23"/>
        </w:rPr>
        <w:t>Таблица</w:t>
      </w:r>
    </w:p>
    <w:tbl>
      <w:tblPr>
        <w:tblW w:w="97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6855"/>
        <w:gridCol w:w="2267"/>
      </w:tblGrid>
      <w:tr w:rsidR="001D1B58" w:rsidRPr="001D1B58" w:rsidTr="00F53DA3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rPr>
                <w:b/>
                <w:color w:val="000000" w:themeColor="text1"/>
                <w:sz w:val="23"/>
                <w:szCs w:val="23"/>
              </w:rPr>
            </w:pPr>
            <w:r w:rsidRPr="001D1B58">
              <w:rPr>
                <w:b/>
                <w:color w:val="000000" w:themeColor="text1"/>
                <w:sz w:val="23"/>
                <w:szCs w:val="23"/>
              </w:rPr>
              <w:t> </w:t>
            </w:r>
            <w:proofErr w:type="gramStart"/>
            <w:r w:rsidRPr="001D1B58">
              <w:rPr>
                <w:b/>
                <w:color w:val="000000" w:themeColor="text1"/>
                <w:sz w:val="23"/>
                <w:szCs w:val="23"/>
              </w:rPr>
              <w:t>п</w:t>
            </w:r>
            <w:proofErr w:type="gramEnd"/>
            <w:r w:rsidRPr="001D1B58">
              <w:rPr>
                <w:b/>
                <w:color w:val="000000" w:themeColor="text1"/>
                <w:sz w:val="23"/>
                <w:szCs w:val="23"/>
              </w:rPr>
              <w:t>/п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F53DA3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1D1B58">
              <w:rPr>
                <w:b/>
                <w:color w:val="000000" w:themeColor="text1"/>
                <w:sz w:val="23"/>
                <w:szCs w:val="23"/>
              </w:rPr>
              <w:t xml:space="preserve">Объекты контроля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1D1B58">
              <w:rPr>
                <w:b/>
                <w:color w:val="000000" w:themeColor="text1"/>
                <w:sz w:val="23"/>
                <w:szCs w:val="23"/>
              </w:rPr>
              <w:t>Категория риска</w:t>
            </w:r>
          </w:p>
        </w:tc>
      </w:tr>
      <w:tr w:rsidR="001D1B58" w:rsidRPr="001D1B58" w:rsidTr="00F53DA3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53DA3" w:rsidRPr="00F0326C" w:rsidRDefault="00F53DA3" w:rsidP="004E5D68">
            <w:pPr>
              <w:rPr>
                <w:color w:val="000000" w:themeColor="text1"/>
                <w:sz w:val="20"/>
                <w:szCs w:val="20"/>
              </w:rPr>
            </w:pPr>
            <w:r w:rsidRPr="00F0326C">
              <w:rPr>
                <w:color w:val="000000" w:themeColor="text1"/>
                <w:sz w:val="20"/>
                <w:szCs w:val="20"/>
              </w:rPr>
              <w:t xml:space="preserve">  1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53DA3" w:rsidRPr="00F0326C" w:rsidRDefault="00F53DA3" w:rsidP="00F53DA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326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53DA3" w:rsidRPr="00F0326C" w:rsidRDefault="00F53DA3" w:rsidP="004E5D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326C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1D1B58" w:rsidRPr="001D1B58" w:rsidTr="00F53DA3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1</w:t>
            </w:r>
            <w:r w:rsidR="00F53DA3" w:rsidRPr="001D1B58">
              <w:rPr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ind w:firstLine="345"/>
              <w:jc w:val="both"/>
              <w:rPr>
                <w:i/>
                <w:color w:val="000000" w:themeColor="text1"/>
                <w:sz w:val="23"/>
                <w:szCs w:val="23"/>
              </w:rPr>
            </w:pPr>
            <w:proofErr w:type="gramStart"/>
            <w:r w:rsidRPr="001D1B58">
              <w:rPr>
                <w:color w:val="000000" w:themeColor="text1"/>
                <w:sz w:val="23"/>
                <w:szCs w:val="23"/>
              </w:rPr>
              <w:t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</w:t>
            </w:r>
            <w:r w:rsidR="00F0326C">
              <w:rPr>
                <w:color w:val="000000" w:themeColor="text1"/>
                <w:sz w:val="23"/>
                <w:szCs w:val="23"/>
              </w:rPr>
              <w:t>ебований Правил благоустройства на территории муниципального образования</w:t>
            </w:r>
            <w:r w:rsidRPr="001D1B58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Значительный риск</w:t>
            </w:r>
          </w:p>
        </w:tc>
      </w:tr>
      <w:tr w:rsidR="001D1B58" w:rsidRPr="001D1B58" w:rsidTr="00F53DA3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2</w:t>
            </w:r>
            <w:r w:rsidR="00F53DA3" w:rsidRPr="001D1B58">
              <w:rPr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F0326C">
            <w:pPr>
              <w:ind w:firstLine="345"/>
              <w:jc w:val="both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</w:t>
            </w:r>
            <w:r w:rsidR="00F0326C">
              <w:rPr>
                <w:color w:val="000000" w:themeColor="text1"/>
                <w:sz w:val="23"/>
                <w:szCs w:val="23"/>
              </w:rPr>
              <w:t xml:space="preserve"> </w:t>
            </w:r>
            <w:r w:rsidR="00F0326C" w:rsidRPr="00F0326C">
              <w:rPr>
                <w:color w:val="000000" w:themeColor="text1"/>
                <w:sz w:val="23"/>
                <w:szCs w:val="23"/>
              </w:rPr>
              <w:t>на территории муниципального образования</w:t>
            </w:r>
            <w:r w:rsidRPr="001D1B5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Средний риск</w:t>
            </w:r>
          </w:p>
        </w:tc>
      </w:tr>
      <w:tr w:rsidR="001D1B58" w:rsidRPr="001D1B58" w:rsidTr="00F53DA3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3</w:t>
            </w:r>
            <w:r w:rsidR="00F53DA3" w:rsidRPr="001D1B58">
              <w:rPr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ind w:firstLine="345"/>
              <w:jc w:val="both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внеплановой проверки по факту выявленных нарушений за несоблюдение тр</w:t>
            </w:r>
            <w:r w:rsidR="00F0326C">
              <w:rPr>
                <w:color w:val="000000" w:themeColor="text1"/>
                <w:sz w:val="23"/>
                <w:szCs w:val="23"/>
              </w:rPr>
              <w:t xml:space="preserve">ебований Правил благоустройства </w:t>
            </w:r>
            <w:r w:rsidR="00F0326C" w:rsidRPr="00F0326C">
              <w:rPr>
                <w:color w:val="000000" w:themeColor="text1"/>
                <w:sz w:val="23"/>
                <w:szCs w:val="23"/>
              </w:rPr>
              <w:t>на территории муниципального образования</w:t>
            </w:r>
            <w:r w:rsidRPr="001D1B5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Умеренный риск</w:t>
            </w:r>
          </w:p>
        </w:tc>
      </w:tr>
      <w:tr w:rsidR="001D1B58" w:rsidRPr="001D1B58" w:rsidTr="00F53DA3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4</w:t>
            </w:r>
            <w:r w:rsidR="00F53DA3" w:rsidRPr="001D1B58">
              <w:rPr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ind w:firstLine="345"/>
              <w:jc w:val="both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в области благоустройства к категориям риска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E5D68" w:rsidRPr="001D1B58" w:rsidRDefault="004E5D68" w:rsidP="004E5D6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1D1B58">
              <w:rPr>
                <w:color w:val="000000" w:themeColor="text1"/>
                <w:sz w:val="23"/>
                <w:szCs w:val="23"/>
              </w:rPr>
              <w:t>Низкий риск</w:t>
            </w:r>
          </w:p>
        </w:tc>
      </w:tr>
    </w:tbl>
    <w:p w:rsidR="004E5D68" w:rsidRPr="001D1B58" w:rsidRDefault="004E5D68" w:rsidP="004E5D68">
      <w:pPr>
        <w:pStyle w:val="ConsPlusNormal"/>
        <w:jc w:val="both"/>
        <w:rPr>
          <w:color w:val="000000" w:themeColor="text1"/>
          <w:sz w:val="23"/>
          <w:szCs w:val="23"/>
        </w:rPr>
      </w:pPr>
    </w:p>
    <w:p w:rsidR="004E5D68" w:rsidRPr="001D1B58" w:rsidRDefault="004E5D68" w:rsidP="004E5D68">
      <w:pPr>
        <w:pStyle w:val="ConsPlusNormal"/>
        <w:jc w:val="both"/>
        <w:rPr>
          <w:color w:val="000000" w:themeColor="text1"/>
          <w:sz w:val="23"/>
          <w:szCs w:val="23"/>
        </w:rPr>
      </w:pPr>
    </w:p>
    <w:p w:rsidR="007D6E8E" w:rsidRPr="001D1B58" w:rsidRDefault="007D6E8E" w:rsidP="007D6E8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1D1B58">
        <w:rPr>
          <w:b/>
          <w:iCs/>
          <w:color w:val="000000" w:themeColor="text1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7D6E8E" w:rsidRPr="001D1B58" w:rsidRDefault="007D6E8E" w:rsidP="007D6E8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7D6E8E" w:rsidRPr="001D1B58" w:rsidRDefault="007D6E8E" w:rsidP="007D6E8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1D1B58">
        <w:rPr>
          <w:b/>
          <w:iCs/>
          <w:color w:val="000000" w:themeColor="text1"/>
          <w:sz w:val="23"/>
          <w:szCs w:val="23"/>
        </w:rPr>
        <w:t>Мэр города</w:t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  <w:t xml:space="preserve">                     </w:t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</w:r>
      <w:r w:rsidRPr="001D1B58">
        <w:rPr>
          <w:b/>
          <w:iCs/>
          <w:color w:val="000000" w:themeColor="text1"/>
          <w:sz w:val="23"/>
          <w:szCs w:val="23"/>
        </w:rPr>
        <w:tab/>
        <w:t xml:space="preserve">              Э.В. Симонов</w:t>
      </w:r>
    </w:p>
    <w:p w:rsidR="007D6E8E" w:rsidRPr="001D1B58" w:rsidRDefault="007D6E8E" w:rsidP="007D6E8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7D6E8E" w:rsidRPr="001D1B58" w:rsidRDefault="007D6E8E" w:rsidP="007D6E8E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5277AD" w:rsidRPr="001D1B58" w:rsidRDefault="005277AD" w:rsidP="0018343A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</w:p>
    <w:sectPr w:rsidR="005277AD" w:rsidRPr="001D1B58" w:rsidSect="001D1B58">
      <w:headerReference w:type="even" r:id="rId9"/>
      <w:headerReference w:type="default" r:id="rId10"/>
      <w:pgSz w:w="11906" w:h="16838" w:code="9"/>
      <w:pgMar w:top="737" w:right="851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83" w:rsidRDefault="00B52F83">
      <w:r>
        <w:separator/>
      </w:r>
    </w:p>
  </w:endnote>
  <w:endnote w:type="continuationSeparator" w:id="0">
    <w:p w:rsidR="00B52F83" w:rsidRDefault="00B5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83" w:rsidRDefault="00B52F83">
      <w:r>
        <w:separator/>
      </w:r>
    </w:p>
  </w:footnote>
  <w:footnote w:type="continuationSeparator" w:id="0">
    <w:p w:rsidR="00B52F83" w:rsidRDefault="00B52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3257"/>
    <w:rsid w:val="000343F9"/>
    <w:rsid w:val="00037261"/>
    <w:rsid w:val="00044729"/>
    <w:rsid w:val="00045287"/>
    <w:rsid w:val="00055FAA"/>
    <w:rsid w:val="0005664E"/>
    <w:rsid w:val="00062718"/>
    <w:rsid w:val="00075F8F"/>
    <w:rsid w:val="00076BC8"/>
    <w:rsid w:val="00082012"/>
    <w:rsid w:val="000832FC"/>
    <w:rsid w:val="000858CE"/>
    <w:rsid w:val="00086999"/>
    <w:rsid w:val="0009092E"/>
    <w:rsid w:val="00092590"/>
    <w:rsid w:val="00094E0F"/>
    <w:rsid w:val="00094ED0"/>
    <w:rsid w:val="000966A6"/>
    <w:rsid w:val="00096A57"/>
    <w:rsid w:val="000A073A"/>
    <w:rsid w:val="000B3706"/>
    <w:rsid w:val="000B3A37"/>
    <w:rsid w:val="000B6FFE"/>
    <w:rsid w:val="000C25FB"/>
    <w:rsid w:val="000E2844"/>
    <w:rsid w:val="000E776A"/>
    <w:rsid w:val="000F6127"/>
    <w:rsid w:val="001024FF"/>
    <w:rsid w:val="00111FA2"/>
    <w:rsid w:val="00113623"/>
    <w:rsid w:val="001331AB"/>
    <w:rsid w:val="0014453E"/>
    <w:rsid w:val="00151501"/>
    <w:rsid w:val="00165961"/>
    <w:rsid w:val="0018343A"/>
    <w:rsid w:val="001872EF"/>
    <w:rsid w:val="001D00F8"/>
    <w:rsid w:val="001D1B58"/>
    <w:rsid w:val="001E25FD"/>
    <w:rsid w:val="001E2838"/>
    <w:rsid w:val="001E6393"/>
    <w:rsid w:val="001E7048"/>
    <w:rsid w:val="001E779F"/>
    <w:rsid w:val="0021076C"/>
    <w:rsid w:val="002214D7"/>
    <w:rsid w:val="00230E17"/>
    <w:rsid w:val="00247C4D"/>
    <w:rsid w:val="002517ED"/>
    <w:rsid w:val="00260A13"/>
    <w:rsid w:val="00263A1F"/>
    <w:rsid w:val="002767E5"/>
    <w:rsid w:val="002830A1"/>
    <w:rsid w:val="00287F1D"/>
    <w:rsid w:val="002A11E4"/>
    <w:rsid w:val="002A25B5"/>
    <w:rsid w:val="002A4AFF"/>
    <w:rsid w:val="002A7822"/>
    <w:rsid w:val="002C032B"/>
    <w:rsid w:val="002C1B1A"/>
    <w:rsid w:val="002C7340"/>
    <w:rsid w:val="002D638F"/>
    <w:rsid w:val="002E54C2"/>
    <w:rsid w:val="002E7023"/>
    <w:rsid w:val="00301824"/>
    <w:rsid w:val="003147BC"/>
    <w:rsid w:val="00317D9B"/>
    <w:rsid w:val="00317FEC"/>
    <w:rsid w:val="00321BC0"/>
    <w:rsid w:val="00324A96"/>
    <w:rsid w:val="00366AD2"/>
    <w:rsid w:val="00396EFC"/>
    <w:rsid w:val="003A3605"/>
    <w:rsid w:val="003B031F"/>
    <w:rsid w:val="003B67BB"/>
    <w:rsid w:val="003C468C"/>
    <w:rsid w:val="003E3A89"/>
    <w:rsid w:val="003E68BF"/>
    <w:rsid w:val="003F0CAC"/>
    <w:rsid w:val="003F507D"/>
    <w:rsid w:val="00416FB0"/>
    <w:rsid w:val="00433353"/>
    <w:rsid w:val="00463A02"/>
    <w:rsid w:val="004713B9"/>
    <w:rsid w:val="00473578"/>
    <w:rsid w:val="00473DEA"/>
    <w:rsid w:val="00484533"/>
    <w:rsid w:val="00491B83"/>
    <w:rsid w:val="00494913"/>
    <w:rsid w:val="004B1A52"/>
    <w:rsid w:val="004B6769"/>
    <w:rsid w:val="004C7A24"/>
    <w:rsid w:val="004E02B7"/>
    <w:rsid w:val="004E11D1"/>
    <w:rsid w:val="004E53BD"/>
    <w:rsid w:val="004E59BF"/>
    <w:rsid w:val="004E5D68"/>
    <w:rsid w:val="004F1ED4"/>
    <w:rsid w:val="004F7945"/>
    <w:rsid w:val="00517590"/>
    <w:rsid w:val="005277AD"/>
    <w:rsid w:val="005473EE"/>
    <w:rsid w:val="00547D75"/>
    <w:rsid w:val="0057149D"/>
    <w:rsid w:val="0057301A"/>
    <w:rsid w:val="005736B5"/>
    <w:rsid w:val="005839E8"/>
    <w:rsid w:val="005906A2"/>
    <w:rsid w:val="005A3F1D"/>
    <w:rsid w:val="005B1E8A"/>
    <w:rsid w:val="005E6828"/>
    <w:rsid w:val="005F1855"/>
    <w:rsid w:val="00601645"/>
    <w:rsid w:val="00602A50"/>
    <w:rsid w:val="00613EAA"/>
    <w:rsid w:val="006152C1"/>
    <w:rsid w:val="00621B76"/>
    <w:rsid w:val="0062220D"/>
    <w:rsid w:val="00627F14"/>
    <w:rsid w:val="00635A7B"/>
    <w:rsid w:val="00635BBA"/>
    <w:rsid w:val="00637AE7"/>
    <w:rsid w:val="00646069"/>
    <w:rsid w:val="006531B8"/>
    <w:rsid w:val="00665B4E"/>
    <w:rsid w:val="006702C8"/>
    <w:rsid w:val="006835B0"/>
    <w:rsid w:val="00685116"/>
    <w:rsid w:val="0068519E"/>
    <w:rsid w:val="006923CC"/>
    <w:rsid w:val="00697F3D"/>
    <w:rsid w:val="006A5A71"/>
    <w:rsid w:val="006B0F1A"/>
    <w:rsid w:val="006B188D"/>
    <w:rsid w:val="006B6B4A"/>
    <w:rsid w:val="006D379D"/>
    <w:rsid w:val="006F6562"/>
    <w:rsid w:val="00706E1B"/>
    <w:rsid w:val="0074025F"/>
    <w:rsid w:val="00741D2D"/>
    <w:rsid w:val="00744DBD"/>
    <w:rsid w:val="0078014F"/>
    <w:rsid w:val="007854A9"/>
    <w:rsid w:val="0079213C"/>
    <w:rsid w:val="007A11C1"/>
    <w:rsid w:val="007A5F41"/>
    <w:rsid w:val="007B220B"/>
    <w:rsid w:val="007B5C34"/>
    <w:rsid w:val="007C32F9"/>
    <w:rsid w:val="007D41CA"/>
    <w:rsid w:val="007D6E8E"/>
    <w:rsid w:val="007F49AE"/>
    <w:rsid w:val="007F7010"/>
    <w:rsid w:val="00812F70"/>
    <w:rsid w:val="00817D23"/>
    <w:rsid w:val="00821A01"/>
    <w:rsid w:val="008224A9"/>
    <w:rsid w:val="00832005"/>
    <w:rsid w:val="00845755"/>
    <w:rsid w:val="0085424F"/>
    <w:rsid w:val="00854741"/>
    <w:rsid w:val="00856AA5"/>
    <w:rsid w:val="008610BD"/>
    <w:rsid w:val="00866501"/>
    <w:rsid w:val="008716B9"/>
    <w:rsid w:val="0087273A"/>
    <w:rsid w:val="008771E2"/>
    <w:rsid w:val="00885766"/>
    <w:rsid w:val="008910B3"/>
    <w:rsid w:val="008C0BAD"/>
    <w:rsid w:val="008C1AB6"/>
    <w:rsid w:val="008D0C6F"/>
    <w:rsid w:val="008E7A40"/>
    <w:rsid w:val="008F2A35"/>
    <w:rsid w:val="008F3C91"/>
    <w:rsid w:val="008F437A"/>
    <w:rsid w:val="009145C0"/>
    <w:rsid w:val="00916BCF"/>
    <w:rsid w:val="00917E67"/>
    <w:rsid w:val="00930F6C"/>
    <w:rsid w:val="0093155D"/>
    <w:rsid w:val="00954704"/>
    <w:rsid w:val="00955F7C"/>
    <w:rsid w:val="00963D6A"/>
    <w:rsid w:val="009745B1"/>
    <w:rsid w:val="00977A66"/>
    <w:rsid w:val="009965FA"/>
    <w:rsid w:val="009A3125"/>
    <w:rsid w:val="009A75C0"/>
    <w:rsid w:val="009B0FEF"/>
    <w:rsid w:val="009B59F7"/>
    <w:rsid w:val="009E30F3"/>
    <w:rsid w:val="00A06F0F"/>
    <w:rsid w:val="00A07511"/>
    <w:rsid w:val="00A16857"/>
    <w:rsid w:val="00A2456F"/>
    <w:rsid w:val="00A31D75"/>
    <w:rsid w:val="00A40788"/>
    <w:rsid w:val="00A448FB"/>
    <w:rsid w:val="00A538D3"/>
    <w:rsid w:val="00A54933"/>
    <w:rsid w:val="00A75E3B"/>
    <w:rsid w:val="00A84E64"/>
    <w:rsid w:val="00A95469"/>
    <w:rsid w:val="00AB65E6"/>
    <w:rsid w:val="00AC7D33"/>
    <w:rsid w:val="00AD3C46"/>
    <w:rsid w:val="00AE4BF8"/>
    <w:rsid w:val="00AE56D2"/>
    <w:rsid w:val="00AE6515"/>
    <w:rsid w:val="00AF5568"/>
    <w:rsid w:val="00AF7757"/>
    <w:rsid w:val="00B13829"/>
    <w:rsid w:val="00B15582"/>
    <w:rsid w:val="00B206E7"/>
    <w:rsid w:val="00B269AE"/>
    <w:rsid w:val="00B3002F"/>
    <w:rsid w:val="00B434C7"/>
    <w:rsid w:val="00B458B0"/>
    <w:rsid w:val="00B52903"/>
    <w:rsid w:val="00B52F83"/>
    <w:rsid w:val="00B56DBA"/>
    <w:rsid w:val="00B6095B"/>
    <w:rsid w:val="00B62FD1"/>
    <w:rsid w:val="00B71DDE"/>
    <w:rsid w:val="00B758EB"/>
    <w:rsid w:val="00B75916"/>
    <w:rsid w:val="00B831D4"/>
    <w:rsid w:val="00BA3D9A"/>
    <w:rsid w:val="00BB0018"/>
    <w:rsid w:val="00BB66DD"/>
    <w:rsid w:val="00BC40B6"/>
    <w:rsid w:val="00BD494D"/>
    <w:rsid w:val="00BE30B3"/>
    <w:rsid w:val="00BE3BEB"/>
    <w:rsid w:val="00BF4EBD"/>
    <w:rsid w:val="00C046B9"/>
    <w:rsid w:val="00C0744D"/>
    <w:rsid w:val="00C1115B"/>
    <w:rsid w:val="00C31D3C"/>
    <w:rsid w:val="00C46944"/>
    <w:rsid w:val="00C50EE6"/>
    <w:rsid w:val="00C65FF0"/>
    <w:rsid w:val="00C66935"/>
    <w:rsid w:val="00C714B5"/>
    <w:rsid w:val="00C72895"/>
    <w:rsid w:val="00C815C4"/>
    <w:rsid w:val="00C90B7C"/>
    <w:rsid w:val="00C97499"/>
    <w:rsid w:val="00CC2060"/>
    <w:rsid w:val="00CC208D"/>
    <w:rsid w:val="00CC624B"/>
    <w:rsid w:val="00CD4A47"/>
    <w:rsid w:val="00CE0B2A"/>
    <w:rsid w:val="00D07B1D"/>
    <w:rsid w:val="00D114DA"/>
    <w:rsid w:val="00D22F45"/>
    <w:rsid w:val="00D24FBA"/>
    <w:rsid w:val="00D27C02"/>
    <w:rsid w:val="00D31192"/>
    <w:rsid w:val="00D34254"/>
    <w:rsid w:val="00D3464B"/>
    <w:rsid w:val="00D66649"/>
    <w:rsid w:val="00D8165B"/>
    <w:rsid w:val="00D81FB6"/>
    <w:rsid w:val="00D928BD"/>
    <w:rsid w:val="00DB120A"/>
    <w:rsid w:val="00DD25D7"/>
    <w:rsid w:val="00DD7981"/>
    <w:rsid w:val="00DE36FF"/>
    <w:rsid w:val="00DF0655"/>
    <w:rsid w:val="00DF35BF"/>
    <w:rsid w:val="00E1306A"/>
    <w:rsid w:val="00E20421"/>
    <w:rsid w:val="00E23BEC"/>
    <w:rsid w:val="00E26759"/>
    <w:rsid w:val="00E331E3"/>
    <w:rsid w:val="00E35B81"/>
    <w:rsid w:val="00E437DE"/>
    <w:rsid w:val="00E70619"/>
    <w:rsid w:val="00E81F20"/>
    <w:rsid w:val="00E8466E"/>
    <w:rsid w:val="00E96F31"/>
    <w:rsid w:val="00EA1642"/>
    <w:rsid w:val="00EA1D3A"/>
    <w:rsid w:val="00EC238D"/>
    <w:rsid w:val="00EC6C02"/>
    <w:rsid w:val="00ED6EDC"/>
    <w:rsid w:val="00EF646F"/>
    <w:rsid w:val="00F0326C"/>
    <w:rsid w:val="00F27F78"/>
    <w:rsid w:val="00F34FCA"/>
    <w:rsid w:val="00F37DD6"/>
    <w:rsid w:val="00F458BC"/>
    <w:rsid w:val="00F51F8D"/>
    <w:rsid w:val="00F53DA3"/>
    <w:rsid w:val="00F6026C"/>
    <w:rsid w:val="00F6186F"/>
    <w:rsid w:val="00F67F8F"/>
    <w:rsid w:val="00F74F39"/>
    <w:rsid w:val="00F8408D"/>
    <w:rsid w:val="00F85880"/>
    <w:rsid w:val="00F95169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  <w:style w:type="character" w:customStyle="1" w:styleId="FootnoteCharacters">
    <w:name w:val="Footnote Characters"/>
    <w:qFormat/>
    <w:rsid w:val="00D66649"/>
    <w:rPr>
      <w:rFonts w:ascii="Calibri" w:eastAsia="Calibri" w:hAnsi="Calibri" w:cs="Calibri"/>
      <w:vertAlign w:val="superscript"/>
      <w:lang w:val="ru-RU" w:bidi="ar-SA"/>
    </w:rPr>
  </w:style>
  <w:style w:type="paragraph" w:customStyle="1" w:styleId="ConsPlusTitle">
    <w:name w:val="ConsPlusTitle"/>
    <w:qFormat/>
    <w:rsid w:val="00D66649"/>
    <w:pPr>
      <w:widowControl w:val="0"/>
      <w:suppressAutoHyphens/>
    </w:pPr>
    <w:rPr>
      <w:b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075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18343A"/>
    <w:rPr>
      <w:rFonts w:ascii="Calibri" w:hAnsi="Calibri" w:cs="Calibri"/>
    </w:rPr>
  </w:style>
  <w:style w:type="paragraph" w:customStyle="1" w:styleId="ConsPlusNormal">
    <w:name w:val="ConsPlusNormal"/>
    <w:link w:val="ConsPlusNormal1"/>
    <w:qFormat/>
    <w:rsid w:val="0018343A"/>
    <w:pPr>
      <w:widowControl w:val="0"/>
      <w:autoSpaceDE w:val="0"/>
      <w:autoSpaceDN w:val="0"/>
    </w:pPr>
    <w:rPr>
      <w:rFonts w:ascii="Calibri" w:hAnsi="Calibri" w:cs="Calibri"/>
    </w:rPr>
  </w:style>
  <w:style w:type="paragraph" w:customStyle="1" w:styleId="FORMATTEXT">
    <w:name w:val=".FORMATTEXT"/>
    <w:uiPriority w:val="99"/>
    <w:rsid w:val="001834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A07511"/>
    <w:rPr>
      <w:b/>
      <w:bCs/>
      <w:sz w:val="36"/>
      <w:szCs w:val="36"/>
    </w:rPr>
  </w:style>
  <w:style w:type="character" w:customStyle="1" w:styleId="FootnoteCharacters">
    <w:name w:val="Footnote Characters"/>
    <w:qFormat/>
    <w:rsid w:val="00D66649"/>
    <w:rPr>
      <w:rFonts w:ascii="Calibri" w:eastAsia="Calibri" w:hAnsi="Calibri" w:cs="Calibri"/>
      <w:vertAlign w:val="superscript"/>
      <w:lang w:val="ru-RU" w:bidi="ar-SA"/>
    </w:rPr>
  </w:style>
  <w:style w:type="paragraph" w:customStyle="1" w:styleId="ConsPlusTitle">
    <w:name w:val="ConsPlusTitle"/>
    <w:qFormat/>
    <w:rsid w:val="00D66649"/>
    <w:pPr>
      <w:widowControl w:val="0"/>
      <w:suppressAutoHyphens/>
    </w:pPr>
    <w:rPr>
      <w:b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0A31-5D8E-4CDD-BE14-BC702115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Тетеревская Людмила Викторовна</cp:lastModifiedBy>
  <cp:revision>6</cp:revision>
  <cp:lastPrinted>2025-05-14T21:59:00Z</cp:lastPrinted>
  <dcterms:created xsi:type="dcterms:W3CDTF">2025-05-15T02:51:00Z</dcterms:created>
  <dcterms:modified xsi:type="dcterms:W3CDTF">2025-05-15T03:27:00Z</dcterms:modified>
</cp:coreProperties>
</file>