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7332" w:rsidRPr="00C716DE" w:rsidRDefault="00937332" w:rsidP="00937332">
      <w:pPr>
        <w:jc w:val="right"/>
        <w:rPr>
          <w:color w:val="1F497D" w:themeColor="text2"/>
          <w:lang w:val="en-US"/>
        </w:rPr>
      </w:pPr>
    </w:p>
    <w:p w:rsidR="00A0367A" w:rsidRDefault="0033159B" w:rsidP="0033159B">
      <w:pPr>
        <w:jc w:val="center"/>
        <w:rPr>
          <w:b/>
        </w:rPr>
      </w:pPr>
      <w:r w:rsidRPr="00F75E55">
        <w:rPr>
          <w:b/>
        </w:rPr>
        <w:t>Ежегодный отчет мэра города Усть-Илимска</w:t>
      </w:r>
    </w:p>
    <w:p w:rsidR="0033159B" w:rsidRPr="00F75E55" w:rsidRDefault="0033159B" w:rsidP="0033159B">
      <w:pPr>
        <w:jc w:val="center"/>
        <w:rPr>
          <w:b/>
        </w:rPr>
      </w:pPr>
      <w:r w:rsidRPr="00F75E55">
        <w:rPr>
          <w:b/>
        </w:rPr>
        <w:t>о результатах деятельности главы муниципального образования город Усть-Илимск и Администрации города Усть-Илимска за 202</w:t>
      </w:r>
      <w:r w:rsidR="00C4285E" w:rsidRPr="00F75E55">
        <w:rPr>
          <w:b/>
        </w:rPr>
        <w:t>4</w:t>
      </w:r>
      <w:r w:rsidRPr="00F75E55">
        <w:rPr>
          <w:b/>
        </w:rPr>
        <w:t xml:space="preserve"> год</w:t>
      </w:r>
    </w:p>
    <w:p w:rsidR="0033159B" w:rsidRPr="00F75E55" w:rsidRDefault="0033159B" w:rsidP="0033159B"/>
    <w:p w:rsidR="0033159B" w:rsidRPr="00A0367A" w:rsidRDefault="0033159B" w:rsidP="00EB21E9">
      <w:pPr>
        <w:pStyle w:val="1"/>
        <w:ind w:left="1985" w:right="2126"/>
        <w:rPr>
          <w:rFonts w:cs="Times New Roman"/>
        </w:rPr>
      </w:pPr>
      <w:r w:rsidRPr="00A0367A">
        <w:rPr>
          <w:rFonts w:cs="Times New Roman"/>
        </w:rPr>
        <w:t xml:space="preserve">Раздел </w:t>
      </w:r>
      <w:r w:rsidRPr="00A0367A">
        <w:rPr>
          <w:rFonts w:cs="Times New Roman"/>
          <w:lang w:val="en-US"/>
        </w:rPr>
        <w:t>I</w:t>
      </w:r>
      <w:r w:rsidR="00A0367A" w:rsidRPr="00A0367A">
        <w:rPr>
          <w:rFonts w:cs="Times New Roman"/>
        </w:rPr>
        <w:t xml:space="preserve"> </w:t>
      </w:r>
      <w:r w:rsidR="00A0367A" w:rsidRPr="00A0367A">
        <w:rPr>
          <w:rFonts w:cs="Times New Roman"/>
          <w:lang w:val="ru-RU"/>
        </w:rPr>
        <w:t xml:space="preserve">                                                                  </w:t>
      </w:r>
      <w:r w:rsidRPr="00A0367A">
        <w:rPr>
          <w:rFonts w:cs="Times New Roman"/>
        </w:rPr>
        <w:t>Итоги социально-экономического развития муниципального образования город Усть-Илимск</w:t>
      </w:r>
    </w:p>
    <w:p w:rsidR="00C4285E" w:rsidRPr="00C975E1" w:rsidRDefault="00C4285E" w:rsidP="00C4285E">
      <w:pPr>
        <w:pStyle w:val="a8"/>
        <w:spacing w:after="0"/>
        <w:ind w:left="0" w:firstLine="709"/>
        <w:jc w:val="both"/>
        <w:rPr>
          <w:color w:val="000000"/>
        </w:rPr>
      </w:pPr>
      <w:r w:rsidRPr="00C975E1">
        <w:rPr>
          <w:color w:val="000000"/>
        </w:rPr>
        <w:t>Численность постоянного населения города Усть-Илимска по состоянию на 01.01.2024г. составила 77 762 человека. Снижение численности населения связано с отрицательными тенденциями в миграционных процессах города и естественной убылью.</w:t>
      </w:r>
    </w:p>
    <w:p w:rsidR="00A0367A" w:rsidRDefault="00C4285E" w:rsidP="00C4285E">
      <w:pPr>
        <w:ind w:firstLine="709"/>
        <w:jc w:val="both"/>
      </w:pPr>
      <w:r w:rsidRPr="00C975E1">
        <w:t>Основу экономики города составляют предприятия обрабатывающего производства, на долю которых приходится более 73,53</w:t>
      </w:r>
      <w:r w:rsidRPr="00C975E1">
        <w:rPr>
          <w:shd w:val="clear" w:color="auto" w:fill="FFFFFF"/>
        </w:rPr>
        <w:t xml:space="preserve">% </w:t>
      </w:r>
      <w:r w:rsidRPr="00C975E1">
        <w:t>от всего объема производства продукции, работ и услуг в городе Усть-Илимске.</w:t>
      </w:r>
    </w:p>
    <w:p w:rsidR="00C4285E" w:rsidRDefault="00C4285E" w:rsidP="00C4285E">
      <w:pPr>
        <w:pStyle w:val="a8"/>
        <w:spacing w:after="0"/>
        <w:ind w:left="0" w:firstLine="709"/>
        <w:jc w:val="both"/>
      </w:pPr>
      <w:r w:rsidRPr="00C975E1">
        <w:t>Основные виды промышленной продукции, производимые крупными и средними предприятиями города за 2024 год, представлены следующим образом:</w:t>
      </w:r>
    </w:p>
    <w:p w:rsidR="0049074A" w:rsidRPr="004E60D2" w:rsidRDefault="0049074A" w:rsidP="0049074A">
      <w:pPr>
        <w:ind w:right="-2" w:firstLine="709"/>
        <w:jc w:val="right"/>
        <w:rPr>
          <w:sz w:val="20"/>
          <w:szCs w:val="20"/>
        </w:rPr>
      </w:pPr>
      <w:r w:rsidRPr="004E60D2">
        <w:rPr>
          <w:sz w:val="20"/>
          <w:szCs w:val="20"/>
        </w:rPr>
        <w:t xml:space="preserve">Таблица № </w:t>
      </w:r>
      <w:r>
        <w:rPr>
          <w:sz w:val="20"/>
          <w:szCs w:val="20"/>
        </w:rPr>
        <w:t>1</w:t>
      </w:r>
    </w:p>
    <w:tbl>
      <w:tblPr>
        <w:tblW w:w="96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5"/>
        <w:gridCol w:w="4289"/>
        <w:gridCol w:w="1287"/>
        <w:gridCol w:w="1714"/>
        <w:gridCol w:w="1601"/>
      </w:tblGrid>
      <w:tr w:rsidR="00C975E1" w:rsidRPr="00C975E1" w:rsidTr="00C975E1">
        <w:trPr>
          <w:cantSplit/>
        </w:trPr>
        <w:tc>
          <w:tcPr>
            <w:tcW w:w="805" w:type="dxa"/>
            <w:vMerge w:val="restart"/>
            <w:vAlign w:val="center"/>
          </w:tcPr>
          <w:p w:rsidR="00C975E1" w:rsidRPr="00C975E1" w:rsidRDefault="00C975E1" w:rsidP="00C975E1">
            <w:pPr>
              <w:jc w:val="center"/>
            </w:pPr>
            <w:r w:rsidRPr="00C975E1">
              <w:t xml:space="preserve">№ </w:t>
            </w:r>
            <w:proofErr w:type="gramStart"/>
            <w:r w:rsidRPr="00C975E1">
              <w:t>п</w:t>
            </w:r>
            <w:proofErr w:type="gramEnd"/>
            <w:r w:rsidRPr="00C975E1">
              <w:t>/п</w:t>
            </w:r>
          </w:p>
        </w:tc>
        <w:tc>
          <w:tcPr>
            <w:tcW w:w="4289" w:type="dxa"/>
            <w:vMerge w:val="restart"/>
            <w:vAlign w:val="center"/>
          </w:tcPr>
          <w:p w:rsidR="00C975E1" w:rsidRPr="00C975E1" w:rsidRDefault="00C975E1" w:rsidP="00C975E1">
            <w:pPr>
              <w:jc w:val="center"/>
            </w:pPr>
            <w:r w:rsidRPr="00C975E1">
              <w:t>Вид продукции</w:t>
            </w:r>
          </w:p>
        </w:tc>
        <w:tc>
          <w:tcPr>
            <w:tcW w:w="1287" w:type="dxa"/>
            <w:vMerge w:val="restart"/>
            <w:vAlign w:val="center"/>
          </w:tcPr>
          <w:p w:rsidR="00C975E1" w:rsidRPr="00C975E1" w:rsidRDefault="00C975E1" w:rsidP="00C975E1">
            <w:pPr>
              <w:jc w:val="center"/>
            </w:pPr>
            <w:r w:rsidRPr="00C975E1">
              <w:t>Ед. измер.</w:t>
            </w:r>
          </w:p>
        </w:tc>
        <w:tc>
          <w:tcPr>
            <w:tcW w:w="3315" w:type="dxa"/>
            <w:gridSpan w:val="2"/>
            <w:vAlign w:val="center"/>
          </w:tcPr>
          <w:p w:rsidR="00C975E1" w:rsidRPr="00C975E1" w:rsidRDefault="00C975E1" w:rsidP="00C975E1">
            <w:pPr>
              <w:jc w:val="center"/>
            </w:pPr>
            <w:r w:rsidRPr="00C975E1">
              <w:t>Произведено, всего</w:t>
            </w:r>
          </w:p>
        </w:tc>
      </w:tr>
      <w:tr w:rsidR="00C975E1" w:rsidRPr="00C975E1" w:rsidTr="00213E6C">
        <w:trPr>
          <w:cantSplit/>
          <w:trHeight w:val="56"/>
        </w:trPr>
        <w:tc>
          <w:tcPr>
            <w:tcW w:w="805" w:type="dxa"/>
            <w:vMerge/>
            <w:vAlign w:val="center"/>
          </w:tcPr>
          <w:p w:rsidR="00C975E1" w:rsidRPr="00C975E1" w:rsidRDefault="00C975E1" w:rsidP="00C975E1">
            <w:pPr>
              <w:jc w:val="center"/>
            </w:pPr>
          </w:p>
        </w:tc>
        <w:tc>
          <w:tcPr>
            <w:tcW w:w="4289" w:type="dxa"/>
            <w:vMerge/>
            <w:vAlign w:val="center"/>
          </w:tcPr>
          <w:p w:rsidR="00C975E1" w:rsidRPr="00C975E1" w:rsidRDefault="00C975E1" w:rsidP="00C975E1">
            <w:pPr>
              <w:jc w:val="center"/>
            </w:pPr>
          </w:p>
        </w:tc>
        <w:tc>
          <w:tcPr>
            <w:tcW w:w="1287" w:type="dxa"/>
            <w:vMerge/>
            <w:vAlign w:val="center"/>
          </w:tcPr>
          <w:p w:rsidR="00C975E1" w:rsidRPr="00C975E1" w:rsidRDefault="00C975E1" w:rsidP="00C975E1">
            <w:pPr>
              <w:jc w:val="center"/>
            </w:pPr>
          </w:p>
        </w:tc>
        <w:tc>
          <w:tcPr>
            <w:tcW w:w="1714" w:type="dxa"/>
            <w:vAlign w:val="center"/>
          </w:tcPr>
          <w:p w:rsidR="00C975E1" w:rsidRPr="00C975E1" w:rsidRDefault="00C975E1" w:rsidP="00C975E1">
            <w:pPr>
              <w:jc w:val="center"/>
            </w:pPr>
            <w:r w:rsidRPr="00C975E1">
              <w:t>2024г.</w:t>
            </w:r>
          </w:p>
        </w:tc>
        <w:tc>
          <w:tcPr>
            <w:tcW w:w="1601" w:type="dxa"/>
            <w:vAlign w:val="center"/>
          </w:tcPr>
          <w:p w:rsidR="00C975E1" w:rsidRPr="00C975E1" w:rsidRDefault="00C975E1" w:rsidP="00C975E1">
            <w:pPr>
              <w:jc w:val="center"/>
            </w:pPr>
            <w:r w:rsidRPr="00C975E1">
              <w:t>в % к 2023г.</w:t>
            </w:r>
          </w:p>
        </w:tc>
      </w:tr>
      <w:tr w:rsidR="00C975E1" w:rsidRPr="00C975E1" w:rsidTr="00C975E1">
        <w:tc>
          <w:tcPr>
            <w:tcW w:w="805" w:type="dxa"/>
          </w:tcPr>
          <w:p w:rsidR="00C975E1" w:rsidRPr="00C975E1" w:rsidRDefault="00C975E1" w:rsidP="00C975E1">
            <w:pPr>
              <w:jc w:val="both"/>
            </w:pPr>
            <w:r w:rsidRPr="00C975E1">
              <w:t>1.</w:t>
            </w:r>
          </w:p>
        </w:tc>
        <w:tc>
          <w:tcPr>
            <w:tcW w:w="4289" w:type="dxa"/>
          </w:tcPr>
          <w:p w:rsidR="00C975E1" w:rsidRPr="00C975E1" w:rsidRDefault="00C975E1" w:rsidP="00C975E1">
            <w:pPr>
              <w:jc w:val="both"/>
            </w:pPr>
            <w:r w:rsidRPr="00C975E1">
              <w:t>Уголь</w:t>
            </w:r>
          </w:p>
        </w:tc>
        <w:tc>
          <w:tcPr>
            <w:tcW w:w="1287" w:type="dxa"/>
          </w:tcPr>
          <w:p w:rsidR="00C975E1" w:rsidRPr="00C975E1" w:rsidRDefault="00C975E1" w:rsidP="00C975E1">
            <w:pPr>
              <w:jc w:val="both"/>
            </w:pPr>
            <w:r w:rsidRPr="00C975E1">
              <w:t>тыс</w:t>
            </w:r>
            <w:proofErr w:type="gramStart"/>
            <w:r w:rsidRPr="00C975E1">
              <w:t>.т</w:t>
            </w:r>
            <w:proofErr w:type="gramEnd"/>
            <w:r w:rsidRPr="00C975E1">
              <w:t>онн</w:t>
            </w:r>
          </w:p>
        </w:tc>
        <w:tc>
          <w:tcPr>
            <w:tcW w:w="1714" w:type="dxa"/>
          </w:tcPr>
          <w:p w:rsidR="00C975E1" w:rsidRPr="00C975E1" w:rsidRDefault="00C975E1" w:rsidP="00C975E1">
            <w:pPr>
              <w:jc w:val="center"/>
            </w:pPr>
            <w:r w:rsidRPr="00C975E1">
              <w:t>991,07</w:t>
            </w:r>
          </w:p>
        </w:tc>
        <w:tc>
          <w:tcPr>
            <w:tcW w:w="1601" w:type="dxa"/>
          </w:tcPr>
          <w:p w:rsidR="00C975E1" w:rsidRPr="00C975E1" w:rsidRDefault="00C975E1" w:rsidP="00C975E1">
            <w:pPr>
              <w:jc w:val="center"/>
            </w:pPr>
            <w:r w:rsidRPr="00C975E1">
              <w:t>120,29</w:t>
            </w:r>
          </w:p>
        </w:tc>
      </w:tr>
      <w:tr w:rsidR="00C975E1" w:rsidRPr="00C975E1" w:rsidTr="00C975E1">
        <w:trPr>
          <w:trHeight w:val="179"/>
        </w:trPr>
        <w:tc>
          <w:tcPr>
            <w:tcW w:w="805" w:type="dxa"/>
          </w:tcPr>
          <w:p w:rsidR="00C975E1" w:rsidRPr="00C975E1" w:rsidRDefault="00C975E1" w:rsidP="00C975E1">
            <w:pPr>
              <w:jc w:val="both"/>
            </w:pPr>
            <w:r w:rsidRPr="00C975E1">
              <w:t>2.</w:t>
            </w:r>
          </w:p>
        </w:tc>
        <w:tc>
          <w:tcPr>
            <w:tcW w:w="4289" w:type="dxa"/>
          </w:tcPr>
          <w:p w:rsidR="00C975E1" w:rsidRPr="00C975E1" w:rsidRDefault="00C975E1" w:rsidP="00C975E1">
            <w:pPr>
              <w:jc w:val="both"/>
            </w:pPr>
            <w:r w:rsidRPr="00C975E1">
              <w:t>Пиломатериалы</w:t>
            </w:r>
          </w:p>
        </w:tc>
        <w:tc>
          <w:tcPr>
            <w:tcW w:w="1287" w:type="dxa"/>
          </w:tcPr>
          <w:p w:rsidR="00C975E1" w:rsidRPr="00C975E1" w:rsidRDefault="00C975E1" w:rsidP="00C975E1">
            <w:pPr>
              <w:jc w:val="both"/>
            </w:pPr>
            <w:r w:rsidRPr="00C975E1">
              <w:t>тыс</w:t>
            </w:r>
            <w:proofErr w:type="gramStart"/>
            <w:r w:rsidRPr="00C975E1">
              <w:t>.м</w:t>
            </w:r>
            <w:proofErr w:type="gramEnd"/>
            <w:r w:rsidRPr="00A028B9">
              <w:rPr>
                <w:vertAlign w:val="superscript"/>
              </w:rPr>
              <w:t>3</w:t>
            </w:r>
          </w:p>
        </w:tc>
        <w:tc>
          <w:tcPr>
            <w:tcW w:w="1714" w:type="dxa"/>
          </w:tcPr>
          <w:p w:rsidR="00C975E1" w:rsidRPr="00C975E1" w:rsidRDefault="00C975E1" w:rsidP="00C975E1">
            <w:pPr>
              <w:jc w:val="center"/>
            </w:pPr>
            <w:r w:rsidRPr="00C975E1">
              <w:t>252,80</w:t>
            </w:r>
          </w:p>
        </w:tc>
        <w:tc>
          <w:tcPr>
            <w:tcW w:w="1601" w:type="dxa"/>
            <w:vAlign w:val="bottom"/>
          </w:tcPr>
          <w:p w:rsidR="00C975E1" w:rsidRPr="00C975E1" w:rsidRDefault="00C975E1" w:rsidP="00C975E1">
            <w:pPr>
              <w:jc w:val="center"/>
            </w:pPr>
            <w:r w:rsidRPr="00C975E1">
              <w:t>109,39</w:t>
            </w:r>
          </w:p>
        </w:tc>
      </w:tr>
      <w:tr w:rsidR="00C975E1" w:rsidRPr="00C975E1" w:rsidTr="00C975E1">
        <w:tc>
          <w:tcPr>
            <w:tcW w:w="805" w:type="dxa"/>
          </w:tcPr>
          <w:p w:rsidR="00C975E1" w:rsidRPr="00C975E1" w:rsidRDefault="00C975E1" w:rsidP="00C975E1">
            <w:pPr>
              <w:jc w:val="both"/>
            </w:pPr>
            <w:r w:rsidRPr="00C975E1">
              <w:t>3.</w:t>
            </w:r>
          </w:p>
        </w:tc>
        <w:tc>
          <w:tcPr>
            <w:tcW w:w="4289" w:type="dxa"/>
          </w:tcPr>
          <w:p w:rsidR="00C975E1" w:rsidRPr="00C975E1" w:rsidRDefault="00C975E1" w:rsidP="00C975E1">
            <w:pPr>
              <w:jc w:val="both"/>
            </w:pPr>
            <w:r w:rsidRPr="00C975E1">
              <w:t>Щепа технологическая</w:t>
            </w:r>
          </w:p>
        </w:tc>
        <w:tc>
          <w:tcPr>
            <w:tcW w:w="1287" w:type="dxa"/>
          </w:tcPr>
          <w:p w:rsidR="00C975E1" w:rsidRPr="00C975E1" w:rsidRDefault="00C975E1" w:rsidP="00C975E1">
            <w:pPr>
              <w:jc w:val="both"/>
            </w:pPr>
            <w:r w:rsidRPr="00C975E1">
              <w:t>тыс</w:t>
            </w:r>
            <w:proofErr w:type="gramStart"/>
            <w:r w:rsidRPr="00C975E1">
              <w:t>.м</w:t>
            </w:r>
            <w:proofErr w:type="gramEnd"/>
            <w:r w:rsidRPr="00A028B9">
              <w:rPr>
                <w:vertAlign w:val="superscript"/>
              </w:rPr>
              <w:t>3</w:t>
            </w:r>
          </w:p>
        </w:tc>
        <w:tc>
          <w:tcPr>
            <w:tcW w:w="1714" w:type="dxa"/>
          </w:tcPr>
          <w:p w:rsidR="00C975E1" w:rsidRPr="00C975E1" w:rsidRDefault="00C975E1" w:rsidP="00C975E1">
            <w:pPr>
              <w:jc w:val="center"/>
            </w:pPr>
            <w:r w:rsidRPr="00C975E1">
              <w:t>202,80</w:t>
            </w:r>
          </w:p>
        </w:tc>
        <w:tc>
          <w:tcPr>
            <w:tcW w:w="1601" w:type="dxa"/>
            <w:vAlign w:val="bottom"/>
          </w:tcPr>
          <w:p w:rsidR="00C975E1" w:rsidRPr="00C975E1" w:rsidRDefault="00C975E1" w:rsidP="00C975E1">
            <w:pPr>
              <w:jc w:val="center"/>
            </w:pPr>
            <w:r w:rsidRPr="00C975E1">
              <w:t>105,96</w:t>
            </w:r>
          </w:p>
        </w:tc>
      </w:tr>
      <w:tr w:rsidR="00C975E1" w:rsidRPr="00C975E1" w:rsidTr="00C975E1">
        <w:tc>
          <w:tcPr>
            <w:tcW w:w="805" w:type="dxa"/>
          </w:tcPr>
          <w:p w:rsidR="00C975E1" w:rsidRPr="00C975E1" w:rsidRDefault="00C975E1" w:rsidP="00C975E1">
            <w:pPr>
              <w:jc w:val="both"/>
            </w:pPr>
            <w:r w:rsidRPr="00C975E1">
              <w:t>4.</w:t>
            </w:r>
          </w:p>
        </w:tc>
        <w:tc>
          <w:tcPr>
            <w:tcW w:w="4289" w:type="dxa"/>
          </w:tcPr>
          <w:p w:rsidR="00C975E1" w:rsidRPr="00C975E1" w:rsidRDefault="00C975E1" w:rsidP="00C975E1">
            <w:pPr>
              <w:jc w:val="both"/>
            </w:pPr>
            <w:r w:rsidRPr="00C975E1">
              <w:t>Целлюлоза</w:t>
            </w:r>
          </w:p>
        </w:tc>
        <w:tc>
          <w:tcPr>
            <w:tcW w:w="1287" w:type="dxa"/>
          </w:tcPr>
          <w:p w:rsidR="00C975E1" w:rsidRPr="00C975E1" w:rsidRDefault="00C975E1" w:rsidP="00C975E1">
            <w:pPr>
              <w:jc w:val="both"/>
            </w:pPr>
            <w:r w:rsidRPr="00C975E1">
              <w:t>тыс</w:t>
            </w:r>
            <w:proofErr w:type="gramStart"/>
            <w:r w:rsidRPr="00C975E1">
              <w:t>.т</w:t>
            </w:r>
            <w:proofErr w:type="gramEnd"/>
            <w:r w:rsidRPr="00C975E1">
              <w:t>онн</w:t>
            </w:r>
          </w:p>
        </w:tc>
        <w:tc>
          <w:tcPr>
            <w:tcW w:w="1714" w:type="dxa"/>
            <w:vAlign w:val="center"/>
          </w:tcPr>
          <w:p w:rsidR="00C975E1" w:rsidRPr="00C975E1" w:rsidRDefault="00C975E1" w:rsidP="00C975E1">
            <w:pPr>
              <w:jc w:val="center"/>
            </w:pPr>
            <w:r w:rsidRPr="00C975E1">
              <w:t>834,96</w:t>
            </w:r>
          </w:p>
        </w:tc>
        <w:tc>
          <w:tcPr>
            <w:tcW w:w="1601" w:type="dxa"/>
            <w:vAlign w:val="bottom"/>
          </w:tcPr>
          <w:p w:rsidR="00C975E1" w:rsidRPr="00C975E1" w:rsidRDefault="00C975E1" w:rsidP="00C975E1">
            <w:pPr>
              <w:jc w:val="center"/>
            </w:pPr>
            <w:r w:rsidRPr="00C975E1">
              <w:t>94,38</w:t>
            </w:r>
          </w:p>
        </w:tc>
      </w:tr>
      <w:tr w:rsidR="00C975E1" w:rsidRPr="00C975E1" w:rsidTr="00C975E1">
        <w:tc>
          <w:tcPr>
            <w:tcW w:w="805" w:type="dxa"/>
          </w:tcPr>
          <w:p w:rsidR="00C975E1" w:rsidRPr="00C975E1" w:rsidRDefault="00C975E1" w:rsidP="00C975E1">
            <w:pPr>
              <w:jc w:val="both"/>
            </w:pPr>
            <w:r w:rsidRPr="00C975E1">
              <w:t>5.</w:t>
            </w:r>
          </w:p>
        </w:tc>
        <w:tc>
          <w:tcPr>
            <w:tcW w:w="4289" w:type="dxa"/>
          </w:tcPr>
          <w:p w:rsidR="00C975E1" w:rsidRPr="00C975E1" w:rsidRDefault="00C975E1" w:rsidP="00C975E1">
            <w:pPr>
              <w:jc w:val="both"/>
            </w:pPr>
            <w:r w:rsidRPr="00C975E1">
              <w:t>Бумага и картон</w:t>
            </w:r>
          </w:p>
        </w:tc>
        <w:tc>
          <w:tcPr>
            <w:tcW w:w="1287" w:type="dxa"/>
          </w:tcPr>
          <w:p w:rsidR="00C975E1" w:rsidRPr="00C975E1" w:rsidRDefault="00C975E1" w:rsidP="00C975E1">
            <w:pPr>
              <w:jc w:val="both"/>
            </w:pPr>
            <w:r w:rsidRPr="00C975E1">
              <w:t>тыс</w:t>
            </w:r>
            <w:proofErr w:type="gramStart"/>
            <w:r w:rsidRPr="00C975E1">
              <w:t>.т</w:t>
            </w:r>
            <w:proofErr w:type="gramEnd"/>
            <w:r w:rsidRPr="00C975E1">
              <w:t>онн</w:t>
            </w:r>
          </w:p>
        </w:tc>
        <w:tc>
          <w:tcPr>
            <w:tcW w:w="1714" w:type="dxa"/>
            <w:vAlign w:val="center"/>
          </w:tcPr>
          <w:p w:rsidR="00C975E1" w:rsidRPr="00C975E1" w:rsidRDefault="00C975E1" w:rsidP="00C975E1">
            <w:pPr>
              <w:jc w:val="center"/>
            </w:pPr>
            <w:r w:rsidRPr="00C975E1">
              <w:t>409,20</w:t>
            </w:r>
          </w:p>
        </w:tc>
        <w:tc>
          <w:tcPr>
            <w:tcW w:w="1601" w:type="dxa"/>
            <w:vAlign w:val="bottom"/>
          </w:tcPr>
          <w:p w:rsidR="00C975E1" w:rsidRPr="00C975E1" w:rsidRDefault="00C975E1" w:rsidP="00C975E1">
            <w:pPr>
              <w:jc w:val="center"/>
            </w:pPr>
            <w:r w:rsidRPr="00C975E1">
              <w:t>385,80</w:t>
            </w:r>
          </w:p>
        </w:tc>
      </w:tr>
    </w:tbl>
    <w:p w:rsidR="00C4285E" w:rsidRPr="00C975E1" w:rsidRDefault="00C4285E" w:rsidP="00C4285E">
      <w:pPr>
        <w:pStyle w:val="a8"/>
        <w:spacing w:after="0"/>
        <w:ind w:left="0" w:firstLine="709"/>
        <w:jc w:val="both"/>
      </w:pPr>
      <w:r w:rsidRPr="00C975E1">
        <w:t>По сравнению с соответствующим периодом прошлого года на промышленных предприятиях города отмечается рост производства продукции: производство угля на 20,29%, пиломатериалов на 9,39%, щепы технологической на 5,96%, бумаги и картона в 3,86 раз. Спад объемов производства целлюлозы на 5,62%.</w:t>
      </w:r>
    </w:p>
    <w:p w:rsidR="00C4285E" w:rsidRPr="00C975E1" w:rsidRDefault="00C4285E" w:rsidP="00C4285E">
      <w:pPr>
        <w:ind w:firstLine="709"/>
        <w:jc w:val="both"/>
      </w:pPr>
      <w:r w:rsidRPr="00C975E1">
        <w:t>Выручка от реализации продукции, работ и услуг (в действующих ценах) по предприятиям города за 2024 год составила 119 865,4 млн. рублей, что на 20,4% выше, чем в 2023 году (2023г. – 99 592 788 млн. рублей). В общем объеме выручки на долю градообразующего предприятия города филиала АО «Группа «Илим» в г. Усть-Илимске приходится 81,57%.</w:t>
      </w:r>
    </w:p>
    <w:p w:rsidR="00A0367A" w:rsidRDefault="00C4285E" w:rsidP="00C4285E">
      <w:pPr>
        <w:ind w:firstLine="709"/>
        <w:jc w:val="both"/>
      </w:pPr>
      <w:r w:rsidRPr="00C975E1">
        <w:t>Удельный вес выручки предприятий малого бизнеса в общей сумме выручки в целом по муниципальному образованию город Усть-Илимск составляет 22,65% (2023г. – 25,95%).</w:t>
      </w:r>
    </w:p>
    <w:p w:rsidR="00C4285E" w:rsidRPr="00C975E1" w:rsidRDefault="00C4285E" w:rsidP="00C4285E">
      <w:pPr>
        <w:pStyle w:val="a8"/>
        <w:spacing w:after="0"/>
        <w:ind w:left="0" w:firstLine="709"/>
        <w:jc w:val="both"/>
      </w:pPr>
      <w:r w:rsidRPr="00C975E1">
        <w:t>Объем отгруженных товаров собственного производства составил 103 924,9 млн. рублей, что выше уровня прошлого года на 24,1</w:t>
      </w:r>
      <w:r w:rsidR="006A655F">
        <w:t>%</w:t>
      </w:r>
      <w:r w:rsidRPr="00C975E1">
        <w:t xml:space="preserve"> (2023г. – 83 554 180,4 млн. рублей).</w:t>
      </w:r>
    </w:p>
    <w:p w:rsidR="00C4285E" w:rsidRPr="00C975E1" w:rsidRDefault="00C4285E" w:rsidP="00C4285E">
      <w:pPr>
        <w:pStyle w:val="a8"/>
        <w:spacing w:after="0"/>
        <w:ind w:left="0" w:firstLine="709"/>
        <w:jc w:val="both"/>
      </w:pPr>
      <w:r w:rsidRPr="00C975E1">
        <w:t>Сумма прибыли прибыльно работающих предприятий без учета предприятий малого бизнеса составила 13 965,0 млн. рублей, что на 15,3% больше, чем за 2023 год (2023г. – 12 109,1 млн. рублей), На вид экономической деятельности «Обрабатывающее производство» приходится 61,4% от общей суммы прибыли.</w:t>
      </w:r>
    </w:p>
    <w:p w:rsidR="00C4285E" w:rsidRPr="00C975E1" w:rsidRDefault="00C4285E" w:rsidP="00C4285E">
      <w:pPr>
        <w:pStyle w:val="a8"/>
        <w:spacing w:after="0"/>
        <w:ind w:left="0" w:firstLine="709"/>
        <w:jc w:val="both"/>
      </w:pPr>
      <w:r w:rsidRPr="00C975E1">
        <w:t>По состоянию на 01.01.2025г. на территории муниципального образования осуществляют свою деятельность 670 субъектов малого и среднего предпринимательства с численностью работающих 7 045 человек, количество зарегистрированных индивидуальных предпринимателей – 1 792, самозанятых – 3 719.</w:t>
      </w:r>
    </w:p>
    <w:p w:rsidR="00A0367A" w:rsidRDefault="00C4285E" w:rsidP="00C4285E">
      <w:pPr>
        <w:pStyle w:val="a8"/>
        <w:spacing w:after="0"/>
        <w:ind w:left="0" w:firstLine="709"/>
        <w:jc w:val="both"/>
      </w:pPr>
      <w:r w:rsidRPr="00C975E1">
        <w:t>Инвестиции в основной капитал по крупным и средн</w:t>
      </w:r>
      <w:r w:rsidR="0039029F">
        <w:t>им предприятиями города за 2024 </w:t>
      </w:r>
      <w:r w:rsidRPr="00C975E1">
        <w:t>год использованы в объеме 19 250,3 млн. рублей, что ниже уровня аналогичного периода 2023 года на 64,0% по причине завершения строительства в 2023 году целлюлозно-картонного комбината. Основным предприятием по вложению инвестиций в основной капитал на территории муниципального образования является филиал АО «Группа «Илим» в г. Усть-Илимске.</w:t>
      </w:r>
    </w:p>
    <w:p w:rsidR="00C4285E" w:rsidRPr="00C975E1" w:rsidRDefault="00C4285E" w:rsidP="00C4285E">
      <w:pPr>
        <w:pStyle w:val="a8"/>
        <w:spacing w:after="0"/>
        <w:ind w:left="0" w:firstLine="709"/>
        <w:jc w:val="both"/>
      </w:pPr>
      <w:r w:rsidRPr="00C975E1">
        <w:lastRenderedPageBreak/>
        <w:t>Среднесписочная численность работников работающих на предприятиях города за 2024 год составила 22,476 тыс. человек, наблюдается снижение на 4,4% (2023г. – 23,502 тыс. человек).</w:t>
      </w:r>
    </w:p>
    <w:p w:rsidR="00C4285E" w:rsidRPr="00C975E1" w:rsidRDefault="00C4285E" w:rsidP="00C4285E">
      <w:pPr>
        <w:pStyle w:val="a8"/>
        <w:spacing w:after="0"/>
        <w:ind w:left="0" w:firstLine="709"/>
        <w:jc w:val="both"/>
      </w:pPr>
      <w:r w:rsidRPr="00C975E1">
        <w:t>Среднемесячная начисленная заработная плата (без выплат социального характера) на одного работника в 2024 году составила 81 810 рублей и по сравнению с аналогичным периодом прошлого года увеличилась на 10,0% (2023г. – 74 397 рублей). Отмечается значительный рост заработной платы в отраслях лесоводства и лесозаготовок на 18,9%, торговля оптовая и розничная на 14,0%, транспортировка и хранение на 15,2%.</w:t>
      </w:r>
    </w:p>
    <w:p w:rsidR="00A0367A" w:rsidRDefault="00C4285E" w:rsidP="00C4285E">
      <w:pPr>
        <w:pStyle w:val="a8"/>
        <w:spacing w:after="0"/>
        <w:ind w:left="0" w:firstLine="709"/>
        <w:jc w:val="both"/>
      </w:pPr>
      <w:r w:rsidRPr="00C975E1">
        <w:t>Задолженность по заработной плате по муниципальному образованию на 1 января 2025 года отсутствует.</w:t>
      </w:r>
    </w:p>
    <w:p w:rsidR="00C4285E" w:rsidRPr="00C975E1" w:rsidRDefault="00C4285E" w:rsidP="00C4285E">
      <w:pPr>
        <w:pStyle w:val="a8"/>
        <w:spacing w:after="0"/>
        <w:ind w:left="0" w:firstLine="709"/>
        <w:jc w:val="both"/>
      </w:pPr>
      <w:r w:rsidRPr="00C975E1">
        <w:t>Уровень безработицы в городе за 2024 год составил 0,69%,</w:t>
      </w:r>
      <w:r w:rsidRPr="00CA5170">
        <w:t xml:space="preserve"> </w:t>
      </w:r>
      <w:r w:rsidRPr="00C975E1">
        <w:t>против 1,05% за 2023 г</w:t>
      </w:r>
      <w:r w:rsidR="00195D76">
        <w:t>од</w:t>
      </w:r>
      <w:r w:rsidRPr="00C975E1">
        <w:t>.</w:t>
      </w:r>
    </w:p>
    <w:p w:rsidR="00C4285E" w:rsidRPr="00C975E1" w:rsidRDefault="00C4285E" w:rsidP="00C4285E">
      <w:pPr>
        <w:ind w:firstLine="709"/>
        <w:jc w:val="both"/>
      </w:pPr>
      <w:r w:rsidRPr="00C975E1">
        <w:t>Удельный вес в общей численности населения моложе трудоспособного возраста увеличился на 1% (2024г. – 15 810 человек, 2023г. – 15 679 человек), трудоспособного возраста на 0,4% (2024г. – 43 347 человек, 2023г. – 43 194 человека).</w:t>
      </w:r>
    </w:p>
    <w:p w:rsidR="00C4285E" w:rsidRPr="00C975E1" w:rsidRDefault="00C4285E" w:rsidP="00C4285E">
      <w:pPr>
        <w:ind w:firstLine="709"/>
        <w:jc w:val="both"/>
      </w:pPr>
      <w:r w:rsidRPr="00C975E1">
        <w:t>Доля занятых на малых предприятиях в общей численности занятых в экономике увеличилась на 0,6 п</w:t>
      </w:r>
      <w:proofErr w:type="gramStart"/>
      <w:r w:rsidRPr="00C975E1">
        <w:t>.п</w:t>
      </w:r>
      <w:proofErr w:type="gramEnd"/>
      <w:r w:rsidRPr="00C975E1">
        <w:t xml:space="preserve"> (2024г. – 25,64%, 2023г. – 25,05%).</w:t>
      </w:r>
    </w:p>
    <w:p w:rsidR="00C4285E" w:rsidRPr="00C975E1" w:rsidRDefault="00C4285E" w:rsidP="00C4285E">
      <w:pPr>
        <w:ind w:firstLine="709"/>
        <w:jc w:val="both"/>
      </w:pPr>
      <w:r w:rsidRPr="00C975E1">
        <w:t>Доля населения с доходами ниже величины прожиточного минимума составляет 4,9%, что ниже уровня 2023 года 0,9 п.п. (2023г. – 5,8%).</w:t>
      </w:r>
    </w:p>
    <w:p w:rsidR="00A0367A" w:rsidRPr="00E70408" w:rsidRDefault="00C4285E" w:rsidP="00C4285E">
      <w:pPr>
        <w:ind w:firstLine="709"/>
        <w:jc w:val="both"/>
      </w:pPr>
      <w:r w:rsidRPr="00E70408">
        <w:t xml:space="preserve">Дебиторская задолженность предприятий на 1 </w:t>
      </w:r>
      <w:r w:rsidR="00E70408" w:rsidRPr="00E70408">
        <w:t>января</w:t>
      </w:r>
      <w:r w:rsidRPr="00E70408">
        <w:t xml:space="preserve"> 202</w:t>
      </w:r>
      <w:r w:rsidR="00E70408" w:rsidRPr="00E70408">
        <w:t>5</w:t>
      </w:r>
      <w:r w:rsidRPr="00E70408">
        <w:t xml:space="preserve"> года составила </w:t>
      </w:r>
      <w:r w:rsidR="00E70408" w:rsidRPr="00E70408">
        <w:t>849</w:t>
      </w:r>
      <w:r w:rsidRPr="00E70408">
        <w:t>,</w:t>
      </w:r>
      <w:r w:rsidR="00E70408" w:rsidRPr="00E70408">
        <w:t>055</w:t>
      </w:r>
      <w:r w:rsidRPr="00E70408">
        <w:t xml:space="preserve"> млн. рублей (в том числе задолженность покупателей </w:t>
      </w:r>
      <w:r w:rsidR="00E70408" w:rsidRPr="00E70408">
        <w:t>404</w:t>
      </w:r>
      <w:r w:rsidRPr="00E70408">
        <w:t>,</w:t>
      </w:r>
      <w:r w:rsidR="00E70408" w:rsidRPr="00E70408">
        <w:t>112</w:t>
      </w:r>
      <w:r w:rsidRPr="00E70408">
        <w:t xml:space="preserve"> млн. рублей), что </w:t>
      </w:r>
      <w:r w:rsidR="00E70408" w:rsidRPr="00E70408">
        <w:t>выше</w:t>
      </w:r>
      <w:r w:rsidRPr="00E70408">
        <w:t xml:space="preserve"> уровня аналогичного периода 202</w:t>
      </w:r>
      <w:r w:rsidR="00E70408" w:rsidRPr="00E70408">
        <w:t>3</w:t>
      </w:r>
      <w:r w:rsidRPr="00E70408">
        <w:t xml:space="preserve"> года на </w:t>
      </w:r>
      <w:r w:rsidR="00E70408" w:rsidRPr="00E70408">
        <w:t>13</w:t>
      </w:r>
      <w:r w:rsidRPr="00E70408">
        <w:t>,0% (202</w:t>
      </w:r>
      <w:r w:rsidR="00E70408" w:rsidRPr="00E70408">
        <w:t>4</w:t>
      </w:r>
      <w:r w:rsidRPr="00E70408">
        <w:t xml:space="preserve">г. – </w:t>
      </w:r>
      <w:r w:rsidR="00E70408" w:rsidRPr="00E70408">
        <w:t xml:space="preserve">752,258 </w:t>
      </w:r>
      <w:r w:rsidRPr="00E70408">
        <w:t xml:space="preserve">млн. рублей, в том числе задолженность покупателей </w:t>
      </w:r>
      <w:r w:rsidR="00E70408" w:rsidRPr="00E70408">
        <w:t xml:space="preserve">385,748 </w:t>
      </w:r>
      <w:r w:rsidRPr="00E70408">
        <w:t>млн. рублей).</w:t>
      </w:r>
    </w:p>
    <w:p w:rsidR="0033159B" w:rsidRPr="0049074A" w:rsidRDefault="0033159B" w:rsidP="00EB21E9">
      <w:pPr>
        <w:pStyle w:val="1"/>
        <w:ind w:left="1985" w:right="2126"/>
        <w:rPr>
          <w:rFonts w:cs="Times New Roman"/>
        </w:rPr>
      </w:pPr>
      <w:r w:rsidRPr="0049074A">
        <w:rPr>
          <w:rFonts w:cs="Times New Roman"/>
        </w:rPr>
        <w:t>Раздел II</w:t>
      </w:r>
      <w:r w:rsidR="00A0367A">
        <w:rPr>
          <w:rFonts w:cs="Times New Roman"/>
          <w:lang w:val="ru-RU"/>
        </w:rPr>
        <w:t xml:space="preserve"> </w:t>
      </w:r>
      <w:r w:rsidR="00A0367A" w:rsidRPr="00A0367A">
        <w:rPr>
          <w:rFonts w:cs="Times New Roman"/>
          <w:lang w:val="ru-RU"/>
        </w:rPr>
        <w:t xml:space="preserve">                                                           </w:t>
      </w:r>
      <w:r w:rsidRPr="0049074A">
        <w:rPr>
          <w:rFonts w:cs="Times New Roman"/>
        </w:rPr>
        <w:t>Осуществление полномочий по решению вопросов местного значения городского округа</w:t>
      </w:r>
    </w:p>
    <w:p w:rsidR="0033159B" w:rsidRPr="001C5E84" w:rsidRDefault="0033159B" w:rsidP="001C5E84">
      <w:pPr>
        <w:pStyle w:val="2"/>
      </w:pPr>
      <w:r w:rsidRPr="001C5E84">
        <w:t xml:space="preserve">1. Составление и рассмотрение проекта бюджета городского округа, утверждение и исполнение бюджета городского округа, осуществление </w:t>
      </w:r>
      <w:proofErr w:type="gramStart"/>
      <w:r w:rsidRPr="001C5E84">
        <w:t>контроля за</w:t>
      </w:r>
      <w:proofErr w:type="gramEnd"/>
      <w:r w:rsidRPr="001C5E84">
        <w:t xml:space="preserve"> его исполнением, составление и утверждение отчета об исполнении бюджета городского округа</w:t>
      </w:r>
    </w:p>
    <w:p w:rsidR="00EB54CF" w:rsidRPr="00F75E55" w:rsidRDefault="00EB54CF" w:rsidP="000D565C">
      <w:pPr>
        <w:ind w:firstLine="709"/>
        <w:jc w:val="both"/>
      </w:pPr>
      <w:r w:rsidRPr="00F75E55">
        <w:t xml:space="preserve">Федеральным законом «Об общих принципах организации местного самоуправления в Российской Федерации» к числу основных полномочий органов местного самоуправления отнесено составление, рассмотрение проекта бюджета, утверждение и исполнение бюджета городского округа, осуществление </w:t>
      </w:r>
      <w:proofErr w:type="gramStart"/>
      <w:r w:rsidRPr="00F75E55">
        <w:t>контроля за</w:t>
      </w:r>
      <w:proofErr w:type="gramEnd"/>
      <w:r w:rsidRPr="00F75E55">
        <w:t xml:space="preserve"> его исполнением, составление и утверждение отчета об исполнении бюджета.</w:t>
      </w:r>
    </w:p>
    <w:p w:rsidR="00A0367A" w:rsidRDefault="00F75E55" w:rsidP="000D565C">
      <w:pPr>
        <w:ind w:firstLine="709"/>
        <w:jc w:val="both"/>
        <w:rPr>
          <w:color w:val="1F497D" w:themeColor="text2"/>
        </w:rPr>
      </w:pPr>
      <w:r w:rsidRPr="004D6A25">
        <w:rPr>
          <w:color w:val="000000"/>
        </w:rPr>
        <w:t xml:space="preserve">Бюджет города на 2024 год утвержден Городской </w:t>
      </w:r>
      <w:r w:rsidR="0049074A">
        <w:rPr>
          <w:color w:val="000000"/>
        </w:rPr>
        <w:t>Думой города Усть-Илимска от 20 д</w:t>
      </w:r>
      <w:r w:rsidRPr="004D6A25">
        <w:rPr>
          <w:color w:val="000000"/>
        </w:rPr>
        <w:t>екабря 2023 года решением № 56/433 «О бюджете города на 2024 год и плановый период 2025 и 2026 годов»</w:t>
      </w:r>
      <w:r w:rsidR="00EB54CF" w:rsidRPr="00C4285E">
        <w:rPr>
          <w:color w:val="1F497D" w:themeColor="text2"/>
        </w:rPr>
        <w:t>.</w:t>
      </w:r>
    </w:p>
    <w:p w:rsidR="00EB54CF" w:rsidRPr="00F75E55" w:rsidRDefault="00EB54CF" w:rsidP="000D565C">
      <w:pPr>
        <w:ind w:firstLine="709"/>
        <w:jc w:val="both"/>
      </w:pPr>
      <w:r w:rsidRPr="00F75E55">
        <w:t>Первоначально бюджет города на 202</w:t>
      </w:r>
      <w:r w:rsidR="00F75E55" w:rsidRPr="00F75E55">
        <w:t>4</w:t>
      </w:r>
      <w:r w:rsidRPr="00F75E55">
        <w:t xml:space="preserve"> год утвержден:</w:t>
      </w:r>
    </w:p>
    <w:p w:rsidR="00F75E55" w:rsidRPr="004D6A25" w:rsidRDefault="00F75E55" w:rsidP="000D565C">
      <w:pPr>
        <w:autoSpaceDE w:val="0"/>
        <w:autoSpaceDN w:val="0"/>
        <w:adjustRightInd w:val="0"/>
        <w:ind w:firstLine="709"/>
        <w:jc w:val="both"/>
      </w:pPr>
      <w:r w:rsidRPr="004D6A25">
        <w:rPr>
          <w:color w:val="000000"/>
        </w:rPr>
        <w:t>1) по</w:t>
      </w:r>
      <w:r w:rsidR="000D565C">
        <w:rPr>
          <w:color w:val="000000"/>
        </w:rPr>
        <w:t xml:space="preserve"> </w:t>
      </w:r>
      <w:r w:rsidRPr="004D6A25">
        <w:rPr>
          <w:color w:val="000000"/>
        </w:rPr>
        <w:t>доходам</w:t>
      </w:r>
      <w:r w:rsidR="000D565C">
        <w:rPr>
          <w:color w:val="000000"/>
        </w:rPr>
        <w:t xml:space="preserve"> </w:t>
      </w:r>
      <w:r w:rsidRPr="004D6A25">
        <w:rPr>
          <w:color w:val="000000"/>
        </w:rPr>
        <w:t>в сумме 4 513 894 тыс. рублей;</w:t>
      </w:r>
    </w:p>
    <w:p w:rsidR="00F75E55" w:rsidRPr="004D6A25" w:rsidRDefault="00F75E55" w:rsidP="000D565C">
      <w:pPr>
        <w:autoSpaceDE w:val="0"/>
        <w:autoSpaceDN w:val="0"/>
        <w:adjustRightInd w:val="0"/>
        <w:ind w:firstLine="709"/>
        <w:jc w:val="both"/>
      </w:pPr>
      <w:r w:rsidRPr="004D6A25">
        <w:rPr>
          <w:color w:val="000000"/>
        </w:rPr>
        <w:t>2) по расходам в сумме 4 523 894 тыс. рублей;</w:t>
      </w:r>
    </w:p>
    <w:p w:rsidR="00F75E55" w:rsidRPr="004D6A25" w:rsidRDefault="00F75E55" w:rsidP="000D565C">
      <w:pPr>
        <w:autoSpaceDE w:val="0"/>
        <w:autoSpaceDN w:val="0"/>
        <w:adjustRightInd w:val="0"/>
        <w:ind w:firstLine="709"/>
        <w:jc w:val="both"/>
      </w:pPr>
      <w:r w:rsidRPr="004D6A25">
        <w:rPr>
          <w:color w:val="000000"/>
        </w:rPr>
        <w:t>3) дефицит бюджета города в сумме 10 000 тыс. рублей или 0,7% утвержденного годового объема доходов бюджета без учета утвержденного объема безвозмездных поступлений.</w:t>
      </w:r>
    </w:p>
    <w:p w:rsidR="00A0367A" w:rsidRDefault="00F75E55" w:rsidP="000D565C">
      <w:pPr>
        <w:autoSpaceDE w:val="0"/>
        <w:autoSpaceDN w:val="0"/>
        <w:adjustRightInd w:val="0"/>
        <w:ind w:firstLine="709"/>
        <w:jc w:val="both"/>
        <w:rPr>
          <w:color w:val="000000"/>
        </w:rPr>
      </w:pPr>
      <w:proofErr w:type="gramStart"/>
      <w:r w:rsidRPr="004D6A25">
        <w:rPr>
          <w:color w:val="000000"/>
        </w:rPr>
        <w:t>В 2024 году в бюджет города 6 раз вносились изменения решениями Городской Думы (решения: от 07.02.2024г. № 58/447; от 26.05.2024г. № 62/476; от 21.08.2024г. № 66/495; от 07.11.2024г. № 4/17; от 09.12.2024г. № 7/27; от 26.12.2024г. № 8/30), а также приказом Комитета финансов Администрации города Усть-Илимска.</w:t>
      </w:r>
      <w:proofErr w:type="gramEnd"/>
    </w:p>
    <w:p w:rsidR="00F75E55" w:rsidRPr="004D6A25" w:rsidRDefault="00F75E55" w:rsidP="000D565C">
      <w:pPr>
        <w:autoSpaceDE w:val="0"/>
        <w:autoSpaceDN w:val="0"/>
        <w:adjustRightInd w:val="0"/>
        <w:ind w:firstLine="709"/>
        <w:jc w:val="both"/>
      </w:pPr>
      <w:r w:rsidRPr="004D6A25">
        <w:rPr>
          <w:color w:val="000000"/>
        </w:rPr>
        <w:t>С учетом изменений основные характеристики бюджета города составили:</w:t>
      </w:r>
    </w:p>
    <w:p w:rsidR="00F75E55" w:rsidRPr="004D6A25" w:rsidRDefault="00F75E55" w:rsidP="000D565C">
      <w:pPr>
        <w:autoSpaceDE w:val="0"/>
        <w:autoSpaceDN w:val="0"/>
        <w:adjustRightInd w:val="0"/>
        <w:ind w:firstLine="709"/>
        <w:jc w:val="both"/>
      </w:pPr>
      <w:r w:rsidRPr="004D6A25">
        <w:rPr>
          <w:color w:val="000000"/>
        </w:rPr>
        <w:t>1) по доходам в сумме 5 167 484 тыс. рублей;</w:t>
      </w:r>
    </w:p>
    <w:p w:rsidR="00F75E55" w:rsidRPr="004D6A25" w:rsidRDefault="00F75E55" w:rsidP="000D565C">
      <w:pPr>
        <w:autoSpaceDE w:val="0"/>
        <w:autoSpaceDN w:val="0"/>
        <w:adjustRightInd w:val="0"/>
        <w:ind w:firstLine="709"/>
        <w:jc w:val="both"/>
      </w:pPr>
      <w:r w:rsidRPr="004D6A25">
        <w:rPr>
          <w:color w:val="000000"/>
        </w:rPr>
        <w:t>2) по расходам в сумме 5 331 307 тыс. рублей;</w:t>
      </w:r>
    </w:p>
    <w:p w:rsidR="00A0367A" w:rsidRDefault="00F75E55" w:rsidP="000D565C">
      <w:pPr>
        <w:autoSpaceDE w:val="0"/>
        <w:autoSpaceDN w:val="0"/>
        <w:adjustRightInd w:val="0"/>
        <w:ind w:firstLine="709"/>
        <w:jc w:val="both"/>
        <w:rPr>
          <w:color w:val="000000"/>
        </w:rPr>
      </w:pPr>
      <w:r w:rsidRPr="004D6A25">
        <w:rPr>
          <w:color w:val="000000"/>
        </w:rPr>
        <w:t>3) дефицит бюджета в сумме 163 823 тыс. рублей или 11,3% утвержденного общего годового объема доходов бюджета города без учета утвержденного объема безвозмездных поступлений.</w:t>
      </w:r>
    </w:p>
    <w:p w:rsidR="00B45243" w:rsidRPr="0087233D" w:rsidRDefault="00B45243" w:rsidP="00252BF9">
      <w:pPr>
        <w:keepNext/>
        <w:spacing w:before="120" w:after="60"/>
        <w:jc w:val="center"/>
        <w:rPr>
          <w:b/>
        </w:rPr>
      </w:pPr>
      <w:r w:rsidRPr="0087233D">
        <w:rPr>
          <w:b/>
        </w:rPr>
        <w:lastRenderedPageBreak/>
        <w:t>Исполнение основных параметров бюджета города за 202</w:t>
      </w:r>
      <w:r w:rsidR="00F75E55" w:rsidRPr="0087233D">
        <w:rPr>
          <w:b/>
        </w:rPr>
        <w:t>4</w:t>
      </w:r>
      <w:r w:rsidRPr="0087233D">
        <w:rPr>
          <w:b/>
        </w:rPr>
        <w:t xml:space="preserve"> год</w:t>
      </w:r>
    </w:p>
    <w:p w:rsidR="00B45243" w:rsidRPr="0087233D" w:rsidRDefault="003825A0" w:rsidP="0087233D">
      <w:pPr>
        <w:keepNext/>
        <w:jc w:val="right"/>
        <w:rPr>
          <w:sz w:val="20"/>
          <w:szCs w:val="20"/>
        </w:rPr>
      </w:pPr>
      <w:r w:rsidRPr="0087233D">
        <w:rPr>
          <w:sz w:val="20"/>
          <w:szCs w:val="20"/>
        </w:rPr>
        <w:t>Диаграмма № 1</w:t>
      </w:r>
    </w:p>
    <w:p w:rsidR="00B45243" w:rsidRPr="00C4285E" w:rsidRDefault="00B45243" w:rsidP="00A13B9D">
      <w:pPr>
        <w:spacing w:after="120"/>
        <w:jc w:val="center"/>
        <w:rPr>
          <w:color w:val="1F497D" w:themeColor="text2"/>
        </w:rPr>
      </w:pPr>
      <w:r w:rsidRPr="00C4285E">
        <w:rPr>
          <w:noProof/>
          <w:color w:val="1F497D" w:themeColor="text2"/>
        </w:rPr>
        <w:drawing>
          <wp:inline distT="0" distB="0" distL="0" distR="0" wp14:anchorId="394E1480" wp14:editId="0375485F">
            <wp:extent cx="6118917" cy="3052583"/>
            <wp:effectExtent l="0" t="0" r="15240" b="14605"/>
            <wp:docPr id="9" name="Диаграмма 9"/>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B45243" w:rsidRPr="004E60D2" w:rsidRDefault="008300B5" w:rsidP="00A13B9D">
      <w:pPr>
        <w:spacing w:before="120"/>
        <w:ind w:firstLine="709"/>
        <w:jc w:val="both"/>
      </w:pPr>
      <w:r w:rsidRPr="00252BF9">
        <w:rPr>
          <w:spacing w:val="-4"/>
        </w:rPr>
        <w:t>По итогам 202</w:t>
      </w:r>
      <w:r w:rsidR="0087233D" w:rsidRPr="00252BF9">
        <w:rPr>
          <w:spacing w:val="-4"/>
        </w:rPr>
        <w:t>4</w:t>
      </w:r>
      <w:r w:rsidRPr="00252BF9">
        <w:rPr>
          <w:spacing w:val="-4"/>
        </w:rPr>
        <w:t xml:space="preserve"> года бюджет города исполнен по доходам в сумме </w:t>
      </w:r>
      <w:r w:rsidR="00B25A2C" w:rsidRPr="00252BF9">
        <w:rPr>
          <w:spacing w:val="-4"/>
        </w:rPr>
        <w:t>4 770 </w:t>
      </w:r>
      <w:r w:rsidR="0087233D" w:rsidRPr="00252BF9">
        <w:rPr>
          <w:spacing w:val="-4"/>
        </w:rPr>
        <w:t>818</w:t>
      </w:r>
      <w:r w:rsidRPr="00252BF9">
        <w:rPr>
          <w:spacing w:val="-4"/>
        </w:rPr>
        <w:t xml:space="preserve"> тыс. рублей</w:t>
      </w:r>
      <w:r w:rsidRPr="004E60D2">
        <w:t xml:space="preserve"> или 9</w:t>
      </w:r>
      <w:r w:rsidR="0087233D" w:rsidRPr="004E60D2">
        <w:t>2</w:t>
      </w:r>
      <w:r w:rsidRPr="004E60D2">
        <w:t>,</w:t>
      </w:r>
      <w:r w:rsidR="0087233D" w:rsidRPr="004E60D2">
        <w:t>3</w:t>
      </w:r>
      <w:r w:rsidRPr="004E60D2">
        <w:t xml:space="preserve">% к утвержденному плану, кассовые расходы составили </w:t>
      </w:r>
      <w:r w:rsidR="0087233D" w:rsidRPr="004E60D2">
        <w:t xml:space="preserve">4 886 854 </w:t>
      </w:r>
      <w:r w:rsidRPr="004E60D2">
        <w:t>тыс. рублей или 9</w:t>
      </w:r>
      <w:r w:rsidR="004E60D2" w:rsidRPr="004E60D2">
        <w:t>1</w:t>
      </w:r>
      <w:r w:rsidRPr="004E60D2">
        <w:t xml:space="preserve">,7% к плановым показателям, дефицит составил </w:t>
      </w:r>
      <w:r w:rsidR="0039029F">
        <w:t>–</w:t>
      </w:r>
      <w:r w:rsidRPr="004E60D2">
        <w:t xml:space="preserve"> 1</w:t>
      </w:r>
      <w:r w:rsidR="0087233D" w:rsidRPr="004E60D2">
        <w:t>16</w:t>
      </w:r>
      <w:r w:rsidRPr="004E60D2">
        <w:t xml:space="preserve"> </w:t>
      </w:r>
      <w:r w:rsidR="0087233D" w:rsidRPr="004E60D2">
        <w:t>036</w:t>
      </w:r>
      <w:r w:rsidRPr="004E60D2">
        <w:t xml:space="preserve"> тыс. рублей или </w:t>
      </w:r>
      <w:r w:rsidR="004E60D2" w:rsidRPr="004E60D2">
        <w:t>70</w:t>
      </w:r>
      <w:r w:rsidRPr="004E60D2">
        <w:t>,</w:t>
      </w:r>
      <w:r w:rsidR="004E60D2" w:rsidRPr="004E60D2">
        <w:t>8</w:t>
      </w:r>
      <w:r w:rsidRPr="004E60D2">
        <w:t>%.</w:t>
      </w:r>
    </w:p>
    <w:p w:rsidR="00195D76" w:rsidRDefault="006D5A98" w:rsidP="00195D76">
      <w:pPr>
        <w:ind w:firstLine="709"/>
        <w:jc w:val="both"/>
        <w:rPr>
          <w:snapToGrid w:val="0"/>
        </w:rPr>
      </w:pPr>
      <w:r w:rsidRPr="004E60D2">
        <w:rPr>
          <w:snapToGrid w:val="0"/>
        </w:rPr>
        <w:t>Доходы, поступающие в бюджет города, являются основой для реализации расходных обязательств муниципального образования город Усть-Илимск.</w:t>
      </w:r>
    </w:p>
    <w:p w:rsidR="006D5A98" w:rsidRPr="00195D76" w:rsidRDefault="006D5A98" w:rsidP="00252BF9">
      <w:pPr>
        <w:spacing w:before="120" w:after="60"/>
        <w:jc w:val="center"/>
        <w:rPr>
          <w:b/>
        </w:rPr>
      </w:pPr>
      <w:r w:rsidRPr="00195D76">
        <w:rPr>
          <w:b/>
        </w:rPr>
        <w:t>Анализ исполнения и структура доходов бюджета города.</w:t>
      </w:r>
    </w:p>
    <w:p w:rsidR="006D5A98" w:rsidRPr="004E60D2" w:rsidRDefault="006D5A98" w:rsidP="009F31F4">
      <w:pPr>
        <w:ind w:firstLine="709"/>
        <w:jc w:val="right"/>
        <w:rPr>
          <w:sz w:val="20"/>
          <w:szCs w:val="20"/>
        </w:rPr>
      </w:pPr>
      <w:r w:rsidRPr="004E60D2">
        <w:rPr>
          <w:sz w:val="20"/>
          <w:szCs w:val="20"/>
        </w:rPr>
        <w:t xml:space="preserve">Таблица № </w:t>
      </w:r>
      <w:r w:rsidR="003825A0" w:rsidRPr="004E60D2">
        <w:rPr>
          <w:sz w:val="20"/>
          <w:szCs w:val="20"/>
        </w:rPr>
        <w:t>2</w:t>
      </w:r>
    </w:p>
    <w:tbl>
      <w:tblPr>
        <w:tblW w:w="9658" w:type="dxa"/>
        <w:tblInd w:w="-34" w:type="dxa"/>
        <w:tblLayout w:type="fixed"/>
        <w:tblLook w:val="04A0" w:firstRow="1" w:lastRow="0" w:firstColumn="1" w:lastColumn="0" w:noHBand="0" w:noVBand="1"/>
      </w:tblPr>
      <w:tblGrid>
        <w:gridCol w:w="616"/>
        <w:gridCol w:w="3276"/>
        <w:gridCol w:w="1701"/>
        <w:gridCol w:w="1402"/>
        <w:gridCol w:w="1246"/>
        <w:gridCol w:w="1417"/>
      </w:tblGrid>
      <w:tr w:rsidR="0039105C" w:rsidRPr="0039105C" w:rsidTr="0084393D">
        <w:trPr>
          <w:trHeight w:val="20"/>
          <w:tblHeader/>
        </w:trPr>
        <w:tc>
          <w:tcPr>
            <w:tcW w:w="616" w:type="dxa"/>
            <w:tcBorders>
              <w:top w:val="single" w:sz="4" w:space="0" w:color="auto"/>
              <w:left w:val="single" w:sz="4" w:space="0" w:color="auto"/>
              <w:bottom w:val="single" w:sz="4" w:space="0" w:color="auto"/>
              <w:right w:val="single" w:sz="4" w:space="0" w:color="auto"/>
            </w:tcBorders>
          </w:tcPr>
          <w:p w:rsidR="0084393D" w:rsidRDefault="006D5A98" w:rsidP="0084393D">
            <w:pPr>
              <w:jc w:val="center"/>
              <w:rPr>
                <w:sz w:val="20"/>
                <w:szCs w:val="20"/>
              </w:rPr>
            </w:pPr>
            <w:r w:rsidRPr="0039105C">
              <w:rPr>
                <w:sz w:val="20"/>
                <w:szCs w:val="20"/>
              </w:rPr>
              <w:t>№</w:t>
            </w:r>
          </w:p>
          <w:p w:rsidR="006D5A98" w:rsidRPr="0039105C" w:rsidRDefault="006D5A98" w:rsidP="0084393D">
            <w:pPr>
              <w:jc w:val="center"/>
              <w:rPr>
                <w:sz w:val="20"/>
                <w:szCs w:val="20"/>
              </w:rPr>
            </w:pPr>
            <w:proofErr w:type="gramStart"/>
            <w:r w:rsidRPr="0039105C">
              <w:rPr>
                <w:sz w:val="20"/>
                <w:szCs w:val="20"/>
              </w:rPr>
              <w:t>п</w:t>
            </w:r>
            <w:proofErr w:type="gramEnd"/>
            <w:r w:rsidRPr="0039105C">
              <w:rPr>
                <w:sz w:val="20"/>
                <w:szCs w:val="20"/>
              </w:rPr>
              <w:t>/п</w:t>
            </w:r>
          </w:p>
        </w:tc>
        <w:tc>
          <w:tcPr>
            <w:tcW w:w="3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D5A98" w:rsidRPr="0039105C" w:rsidRDefault="006D5A98" w:rsidP="006D5A98">
            <w:pPr>
              <w:jc w:val="center"/>
              <w:rPr>
                <w:sz w:val="20"/>
                <w:szCs w:val="20"/>
              </w:rPr>
            </w:pPr>
            <w:r w:rsidRPr="0039105C">
              <w:rPr>
                <w:sz w:val="20"/>
                <w:szCs w:val="20"/>
              </w:rPr>
              <w:t>Наименование показателя</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6D5A98" w:rsidRPr="0039105C" w:rsidRDefault="006D5A98" w:rsidP="006D5A98">
            <w:pPr>
              <w:jc w:val="center"/>
              <w:rPr>
                <w:sz w:val="20"/>
                <w:szCs w:val="20"/>
              </w:rPr>
            </w:pPr>
            <w:r w:rsidRPr="0039105C">
              <w:rPr>
                <w:sz w:val="20"/>
                <w:szCs w:val="20"/>
              </w:rPr>
              <w:t>Утвержденный план на год, тыс. рублей</w:t>
            </w:r>
          </w:p>
        </w:tc>
        <w:tc>
          <w:tcPr>
            <w:tcW w:w="1402" w:type="dxa"/>
            <w:tcBorders>
              <w:top w:val="single" w:sz="4" w:space="0" w:color="auto"/>
              <w:left w:val="nil"/>
              <w:bottom w:val="single" w:sz="4" w:space="0" w:color="auto"/>
              <w:right w:val="single" w:sz="4" w:space="0" w:color="auto"/>
            </w:tcBorders>
            <w:shd w:val="clear" w:color="auto" w:fill="auto"/>
            <w:vAlign w:val="center"/>
            <w:hideMark/>
          </w:tcPr>
          <w:p w:rsidR="006D5A98" w:rsidRPr="0039105C" w:rsidRDefault="006D5A98" w:rsidP="006D5A98">
            <w:pPr>
              <w:jc w:val="center"/>
              <w:rPr>
                <w:sz w:val="20"/>
                <w:szCs w:val="20"/>
              </w:rPr>
            </w:pPr>
            <w:r w:rsidRPr="0039105C">
              <w:rPr>
                <w:sz w:val="20"/>
                <w:szCs w:val="20"/>
              </w:rPr>
              <w:t>Исполнено</w:t>
            </w:r>
          </w:p>
          <w:p w:rsidR="006D5A98" w:rsidRPr="0039105C" w:rsidRDefault="006D5A98" w:rsidP="006D5A98">
            <w:pPr>
              <w:jc w:val="center"/>
              <w:rPr>
                <w:sz w:val="20"/>
                <w:szCs w:val="20"/>
              </w:rPr>
            </w:pPr>
            <w:r w:rsidRPr="0039105C">
              <w:rPr>
                <w:sz w:val="20"/>
                <w:szCs w:val="20"/>
              </w:rPr>
              <w:t>за год,</w:t>
            </w:r>
          </w:p>
          <w:p w:rsidR="006D5A98" w:rsidRPr="0039105C" w:rsidRDefault="006D5A98" w:rsidP="006D5A98">
            <w:pPr>
              <w:jc w:val="center"/>
              <w:rPr>
                <w:sz w:val="20"/>
                <w:szCs w:val="20"/>
              </w:rPr>
            </w:pPr>
            <w:r w:rsidRPr="0039105C">
              <w:rPr>
                <w:sz w:val="20"/>
                <w:szCs w:val="20"/>
              </w:rPr>
              <w:t>тыс. рублей</w:t>
            </w:r>
          </w:p>
        </w:tc>
        <w:tc>
          <w:tcPr>
            <w:tcW w:w="1246" w:type="dxa"/>
            <w:tcBorders>
              <w:top w:val="single" w:sz="4" w:space="0" w:color="auto"/>
              <w:left w:val="nil"/>
              <w:bottom w:val="single" w:sz="4" w:space="0" w:color="auto"/>
              <w:right w:val="single" w:sz="4" w:space="0" w:color="auto"/>
            </w:tcBorders>
            <w:shd w:val="clear" w:color="auto" w:fill="auto"/>
            <w:vAlign w:val="center"/>
            <w:hideMark/>
          </w:tcPr>
          <w:p w:rsidR="006D5A98" w:rsidRPr="0039105C" w:rsidRDefault="006D5A98" w:rsidP="006D5A98">
            <w:pPr>
              <w:ind w:right="-108"/>
              <w:jc w:val="center"/>
              <w:rPr>
                <w:sz w:val="20"/>
                <w:szCs w:val="20"/>
              </w:rPr>
            </w:pPr>
            <w:r w:rsidRPr="0039105C">
              <w:rPr>
                <w:sz w:val="20"/>
                <w:szCs w:val="20"/>
              </w:rPr>
              <w:t>% исполнения</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6D5A98" w:rsidRPr="0039105C" w:rsidRDefault="006D5A98" w:rsidP="006D5A98">
            <w:pPr>
              <w:jc w:val="center"/>
              <w:rPr>
                <w:sz w:val="20"/>
                <w:szCs w:val="20"/>
                <w:lang w:val="en-US"/>
              </w:rPr>
            </w:pPr>
            <w:r w:rsidRPr="0039105C">
              <w:rPr>
                <w:bCs/>
                <w:sz w:val="20"/>
                <w:szCs w:val="20"/>
              </w:rPr>
              <w:t>Удельный вес исполнения</w:t>
            </w:r>
            <w:proofErr w:type="gramStart"/>
            <w:r w:rsidRPr="0039105C">
              <w:rPr>
                <w:bCs/>
                <w:sz w:val="20"/>
                <w:szCs w:val="20"/>
              </w:rPr>
              <w:t>, (%)</w:t>
            </w:r>
            <w:proofErr w:type="gramEnd"/>
          </w:p>
        </w:tc>
      </w:tr>
      <w:tr w:rsidR="0039105C" w:rsidRPr="00252BF9" w:rsidTr="0084393D">
        <w:trPr>
          <w:trHeight w:val="20"/>
          <w:tblHeader/>
        </w:trPr>
        <w:tc>
          <w:tcPr>
            <w:tcW w:w="616" w:type="dxa"/>
            <w:tcBorders>
              <w:top w:val="single" w:sz="4" w:space="0" w:color="auto"/>
              <w:left w:val="single" w:sz="4" w:space="0" w:color="auto"/>
              <w:bottom w:val="single" w:sz="4" w:space="0" w:color="auto"/>
              <w:right w:val="single" w:sz="4" w:space="0" w:color="auto"/>
            </w:tcBorders>
          </w:tcPr>
          <w:p w:rsidR="006D5A98" w:rsidRPr="00252BF9" w:rsidRDefault="006D5A98" w:rsidP="006D5A98">
            <w:pPr>
              <w:jc w:val="center"/>
              <w:rPr>
                <w:sz w:val="18"/>
                <w:szCs w:val="20"/>
              </w:rPr>
            </w:pPr>
            <w:r w:rsidRPr="00252BF9">
              <w:rPr>
                <w:sz w:val="18"/>
                <w:szCs w:val="20"/>
              </w:rPr>
              <w:t>1</w:t>
            </w:r>
          </w:p>
        </w:tc>
        <w:tc>
          <w:tcPr>
            <w:tcW w:w="3276" w:type="dxa"/>
            <w:tcBorders>
              <w:top w:val="single" w:sz="4" w:space="0" w:color="auto"/>
              <w:left w:val="single" w:sz="4" w:space="0" w:color="auto"/>
              <w:bottom w:val="single" w:sz="4" w:space="0" w:color="auto"/>
              <w:right w:val="single" w:sz="4" w:space="0" w:color="auto"/>
            </w:tcBorders>
            <w:shd w:val="clear" w:color="auto" w:fill="auto"/>
            <w:vAlign w:val="center"/>
          </w:tcPr>
          <w:p w:rsidR="006D5A98" w:rsidRPr="00252BF9" w:rsidRDefault="006D5A98" w:rsidP="006D5A98">
            <w:pPr>
              <w:jc w:val="center"/>
              <w:rPr>
                <w:sz w:val="18"/>
                <w:szCs w:val="20"/>
              </w:rPr>
            </w:pPr>
            <w:r w:rsidRPr="00252BF9">
              <w:rPr>
                <w:sz w:val="18"/>
                <w:szCs w:val="20"/>
              </w:rPr>
              <w:t>2</w:t>
            </w:r>
          </w:p>
        </w:tc>
        <w:tc>
          <w:tcPr>
            <w:tcW w:w="1701" w:type="dxa"/>
            <w:tcBorders>
              <w:top w:val="single" w:sz="4" w:space="0" w:color="auto"/>
              <w:left w:val="nil"/>
              <w:bottom w:val="single" w:sz="4" w:space="0" w:color="auto"/>
              <w:right w:val="single" w:sz="4" w:space="0" w:color="auto"/>
            </w:tcBorders>
            <w:shd w:val="clear" w:color="auto" w:fill="auto"/>
            <w:vAlign w:val="center"/>
          </w:tcPr>
          <w:p w:rsidR="006D5A98" w:rsidRPr="00252BF9" w:rsidRDefault="006D5A98" w:rsidP="006D5A98">
            <w:pPr>
              <w:jc w:val="center"/>
              <w:rPr>
                <w:sz w:val="18"/>
                <w:szCs w:val="20"/>
              </w:rPr>
            </w:pPr>
            <w:r w:rsidRPr="00252BF9">
              <w:rPr>
                <w:sz w:val="18"/>
                <w:szCs w:val="20"/>
              </w:rPr>
              <w:t>3</w:t>
            </w:r>
          </w:p>
        </w:tc>
        <w:tc>
          <w:tcPr>
            <w:tcW w:w="1402" w:type="dxa"/>
            <w:tcBorders>
              <w:top w:val="single" w:sz="4" w:space="0" w:color="auto"/>
              <w:left w:val="nil"/>
              <w:bottom w:val="single" w:sz="4" w:space="0" w:color="auto"/>
              <w:right w:val="single" w:sz="4" w:space="0" w:color="auto"/>
            </w:tcBorders>
            <w:shd w:val="clear" w:color="auto" w:fill="auto"/>
            <w:vAlign w:val="center"/>
          </w:tcPr>
          <w:p w:rsidR="006D5A98" w:rsidRPr="00252BF9" w:rsidRDefault="006D5A98" w:rsidP="006D5A98">
            <w:pPr>
              <w:jc w:val="center"/>
              <w:rPr>
                <w:sz w:val="18"/>
                <w:szCs w:val="20"/>
              </w:rPr>
            </w:pPr>
            <w:r w:rsidRPr="00252BF9">
              <w:rPr>
                <w:sz w:val="18"/>
                <w:szCs w:val="20"/>
              </w:rPr>
              <w:t>4</w:t>
            </w:r>
          </w:p>
        </w:tc>
        <w:tc>
          <w:tcPr>
            <w:tcW w:w="1246" w:type="dxa"/>
            <w:tcBorders>
              <w:top w:val="single" w:sz="4" w:space="0" w:color="auto"/>
              <w:left w:val="nil"/>
              <w:bottom w:val="single" w:sz="4" w:space="0" w:color="auto"/>
              <w:right w:val="single" w:sz="4" w:space="0" w:color="auto"/>
            </w:tcBorders>
            <w:shd w:val="clear" w:color="auto" w:fill="auto"/>
            <w:vAlign w:val="center"/>
          </w:tcPr>
          <w:p w:rsidR="006D5A98" w:rsidRPr="00252BF9" w:rsidRDefault="006D5A98" w:rsidP="006D5A98">
            <w:pPr>
              <w:ind w:right="-108"/>
              <w:jc w:val="center"/>
              <w:rPr>
                <w:sz w:val="18"/>
                <w:szCs w:val="20"/>
              </w:rPr>
            </w:pPr>
            <w:r w:rsidRPr="00252BF9">
              <w:rPr>
                <w:sz w:val="18"/>
                <w:szCs w:val="20"/>
              </w:rPr>
              <w:t>5</w:t>
            </w:r>
          </w:p>
        </w:tc>
        <w:tc>
          <w:tcPr>
            <w:tcW w:w="1417" w:type="dxa"/>
            <w:tcBorders>
              <w:top w:val="single" w:sz="4" w:space="0" w:color="auto"/>
              <w:left w:val="nil"/>
              <w:bottom w:val="single" w:sz="4" w:space="0" w:color="auto"/>
              <w:right w:val="single" w:sz="4" w:space="0" w:color="auto"/>
            </w:tcBorders>
            <w:shd w:val="clear" w:color="auto" w:fill="auto"/>
            <w:vAlign w:val="center"/>
          </w:tcPr>
          <w:p w:rsidR="006D5A98" w:rsidRPr="00252BF9" w:rsidRDefault="006D5A98" w:rsidP="006D5A98">
            <w:pPr>
              <w:jc w:val="center"/>
              <w:rPr>
                <w:bCs/>
                <w:sz w:val="18"/>
                <w:szCs w:val="20"/>
              </w:rPr>
            </w:pPr>
            <w:r w:rsidRPr="00252BF9">
              <w:rPr>
                <w:bCs/>
                <w:sz w:val="18"/>
                <w:szCs w:val="20"/>
              </w:rPr>
              <w:t>6</w:t>
            </w:r>
          </w:p>
        </w:tc>
      </w:tr>
      <w:tr w:rsidR="00643144" w:rsidRPr="0039105C" w:rsidTr="0084393D">
        <w:trPr>
          <w:trHeight w:val="20"/>
        </w:trPr>
        <w:tc>
          <w:tcPr>
            <w:tcW w:w="616" w:type="dxa"/>
            <w:tcBorders>
              <w:top w:val="nil"/>
              <w:left w:val="single" w:sz="4" w:space="0" w:color="auto"/>
              <w:bottom w:val="single" w:sz="4" w:space="0" w:color="auto"/>
              <w:right w:val="single" w:sz="4" w:space="0" w:color="auto"/>
            </w:tcBorders>
          </w:tcPr>
          <w:p w:rsidR="00643144" w:rsidRPr="0039105C" w:rsidRDefault="00643144" w:rsidP="00D7034A">
            <w:pPr>
              <w:rPr>
                <w:sz w:val="20"/>
                <w:szCs w:val="20"/>
              </w:rPr>
            </w:pPr>
            <w:r w:rsidRPr="0039105C">
              <w:rPr>
                <w:sz w:val="20"/>
                <w:szCs w:val="20"/>
              </w:rPr>
              <w:t>1.</w:t>
            </w:r>
          </w:p>
        </w:tc>
        <w:tc>
          <w:tcPr>
            <w:tcW w:w="3276" w:type="dxa"/>
            <w:tcBorders>
              <w:top w:val="nil"/>
              <w:left w:val="single" w:sz="4" w:space="0" w:color="auto"/>
              <w:bottom w:val="single" w:sz="4" w:space="0" w:color="auto"/>
              <w:right w:val="single" w:sz="4" w:space="0" w:color="auto"/>
            </w:tcBorders>
            <w:shd w:val="clear" w:color="auto" w:fill="auto"/>
            <w:vAlign w:val="center"/>
            <w:hideMark/>
          </w:tcPr>
          <w:p w:rsidR="00643144" w:rsidRPr="0039105C" w:rsidRDefault="00643144" w:rsidP="0084393D">
            <w:pPr>
              <w:rPr>
                <w:sz w:val="20"/>
                <w:szCs w:val="20"/>
              </w:rPr>
            </w:pPr>
            <w:r w:rsidRPr="0039105C">
              <w:rPr>
                <w:sz w:val="20"/>
                <w:szCs w:val="20"/>
              </w:rPr>
              <w:t>Налоговые и неналоговые доходы,</w:t>
            </w:r>
            <w:r w:rsidR="0084393D">
              <w:rPr>
                <w:sz w:val="20"/>
                <w:szCs w:val="20"/>
              </w:rPr>
              <w:t xml:space="preserve"> </w:t>
            </w:r>
            <w:r w:rsidRPr="0039105C">
              <w:rPr>
                <w:sz w:val="20"/>
                <w:szCs w:val="20"/>
              </w:rPr>
              <w:t>из них:</w:t>
            </w:r>
          </w:p>
        </w:tc>
        <w:tc>
          <w:tcPr>
            <w:tcW w:w="1701" w:type="dxa"/>
            <w:tcBorders>
              <w:top w:val="nil"/>
              <w:left w:val="nil"/>
              <w:bottom w:val="single" w:sz="4" w:space="0" w:color="auto"/>
              <w:right w:val="single" w:sz="4" w:space="0" w:color="auto"/>
            </w:tcBorders>
            <w:shd w:val="clear" w:color="auto" w:fill="auto"/>
            <w:noWrap/>
            <w:vAlign w:val="center"/>
            <w:hideMark/>
          </w:tcPr>
          <w:p w:rsidR="00643144" w:rsidRPr="00643144" w:rsidRDefault="00643144" w:rsidP="00643144">
            <w:pPr>
              <w:jc w:val="center"/>
              <w:rPr>
                <w:sz w:val="20"/>
              </w:rPr>
            </w:pPr>
            <w:r w:rsidRPr="00643144">
              <w:rPr>
                <w:sz w:val="20"/>
              </w:rPr>
              <w:t>1 451 582</w:t>
            </w:r>
          </w:p>
        </w:tc>
        <w:tc>
          <w:tcPr>
            <w:tcW w:w="1402" w:type="dxa"/>
            <w:tcBorders>
              <w:top w:val="nil"/>
              <w:left w:val="nil"/>
              <w:bottom w:val="single" w:sz="4" w:space="0" w:color="auto"/>
              <w:right w:val="single" w:sz="4" w:space="0" w:color="auto"/>
            </w:tcBorders>
            <w:shd w:val="clear" w:color="auto" w:fill="auto"/>
            <w:noWrap/>
            <w:vAlign w:val="center"/>
            <w:hideMark/>
          </w:tcPr>
          <w:p w:rsidR="00643144" w:rsidRPr="00643144" w:rsidRDefault="00643144" w:rsidP="00643144">
            <w:pPr>
              <w:jc w:val="center"/>
              <w:rPr>
                <w:sz w:val="20"/>
              </w:rPr>
            </w:pPr>
            <w:r w:rsidRPr="00643144">
              <w:rPr>
                <w:sz w:val="20"/>
              </w:rPr>
              <w:t>1 314 356</w:t>
            </w:r>
          </w:p>
        </w:tc>
        <w:tc>
          <w:tcPr>
            <w:tcW w:w="1246" w:type="dxa"/>
            <w:tcBorders>
              <w:top w:val="nil"/>
              <w:left w:val="nil"/>
              <w:bottom w:val="single" w:sz="4" w:space="0" w:color="auto"/>
              <w:right w:val="single" w:sz="4" w:space="0" w:color="auto"/>
            </w:tcBorders>
            <w:shd w:val="clear" w:color="auto" w:fill="auto"/>
            <w:noWrap/>
            <w:vAlign w:val="center"/>
            <w:hideMark/>
          </w:tcPr>
          <w:p w:rsidR="00643144" w:rsidRPr="00643144" w:rsidRDefault="00643144" w:rsidP="00643144">
            <w:pPr>
              <w:jc w:val="center"/>
              <w:rPr>
                <w:sz w:val="20"/>
              </w:rPr>
            </w:pPr>
            <w:r w:rsidRPr="00643144">
              <w:rPr>
                <w:sz w:val="20"/>
              </w:rPr>
              <w:t>90,5</w:t>
            </w:r>
          </w:p>
        </w:tc>
        <w:tc>
          <w:tcPr>
            <w:tcW w:w="1417" w:type="dxa"/>
            <w:tcBorders>
              <w:top w:val="nil"/>
              <w:left w:val="nil"/>
              <w:bottom w:val="single" w:sz="4" w:space="0" w:color="auto"/>
              <w:right w:val="single" w:sz="4" w:space="0" w:color="auto"/>
            </w:tcBorders>
            <w:shd w:val="clear" w:color="auto" w:fill="auto"/>
            <w:noWrap/>
            <w:vAlign w:val="center"/>
          </w:tcPr>
          <w:p w:rsidR="00643144" w:rsidRPr="00643144" w:rsidRDefault="00643144" w:rsidP="00643144">
            <w:pPr>
              <w:jc w:val="center"/>
              <w:rPr>
                <w:sz w:val="20"/>
              </w:rPr>
            </w:pPr>
            <w:r w:rsidRPr="00643144">
              <w:rPr>
                <w:sz w:val="20"/>
              </w:rPr>
              <w:t>27,5</w:t>
            </w:r>
          </w:p>
        </w:tc>
      </w:tr>
      <w:tr w:rsidR="00643144" w:rsidRPr="0039105C" w:rsidTr="0084393D">
        <w:trPr>
          <w:trHeight w:val="20"/>
        </w:trPr>
        <w:tc>
          <w:tcPr>
            <w:tcW w:w="616" w:type="dxa"/>
            <w:tcBorders>
              <w:top w:val="nil"/>
              <w:left w:val="single" w:sz="4" w:space="0" w:color="auto"/>
              <w:bottom w:val="single" w:sz="4" w:space="0" w:color="auto"/>
              <w:right w:val="single" w:sz="4" w:space="0" w:color="auto"/>
            </w:tcBorders>
          </w:tcPr>
          <w:p w:rsidR="00643144" w:rsidRPr="0039105C" w:rsidRDefault="00643144" w:rsidP="006D5A98">
            <w:pPr>
              <w:rPr>
                <w:sz w:val="20"/>
                <w:szCs w:val="20"/>
              </w:rPr>
            </w:pPr>
            <w:r w:rsidRPr="0039105C">
              <w:rPr>
                <w:sz w:val="20"/>
                <w:szCs w:val="20"/>
              </w:rPr>
              <w:t>1.1.</w:t>
            </w:r>
          </w:p>
        </w:tc>
        <w:tc>
          <w:tcPr>
            <w:tcW w:w="3276" w:type="dxa"/>
            <w:tcBorders>
              <w:top w:val="nil"/>
              <w:left w:val="single" w:sz="4" w:space="0" w:color="auto"/>
              <w:bottom w:val="single" w:sz="4" w:space="0" w:color="auto"/>
              <w:right w:val="single" w:sz="4" w:space="0" w:color="auto"/>
            </w:tcBorders>
            <w:shd w:val="clear" w:color="auto" w:fill="auto"/>
            <w:vAlign w:val="center"/>
            <w:hideMark/>
          </w:tcPr>
          <w:p w:rsidR="00643144" w:rsidRPr="0039105C" w:rsidRDefault="00643144" w:rsidP="00D7034A">
            <w:pPr>
              <w:jc w:val="right"/>
              <w:rPr>
                <w:sz w:val="20"/>
                <w:szCs w:val="20"/>
              </w:rPr>
            </w:pPr>
            <w:r w:rsidRPr="0039105C">
              <w:rPr>
                <w:sz w:val="20"/>
                <w:szCs w:val="20"/>
              </w:rPr>
              <w:t>налоговые доходы</w:t>
            </w:r>
          </w:p>
        </w:tc>
        <w:tc>
          <w:tcPr>
            <w:tcW w:w="1701" w:type="dxa"/>
            <w:tcBorders>
              <w:top w:val="nil"/>
              <w:left w:val="nil"/>
              <w:bottom w:val="single" w:sz="4" w:space="0" w:color="auto"/>
              <w:right w:val="single" w:sz="4" w:space="0" w:color="auto"/>
            </w:tcBorders>
            <w:shd w:val="clear" w:color="auto" w:fill="auto"/>
            <w:noWrap/>
            <w:vAlign w:val="center"/>
          </w:tcPr>
          <w:p w:rsidR="00643144" w:rsidRPr="00643144" w:rsidRDefault="00643144" w:rsidP="00643144">
            <w:pPr>
              <w:jc w:val="center"/>
              <w:rPr>
                <w:sz w:val="20"/>
              </w:rPr>
            </w:pPr>
            <w:r w:rsidRPr="00643144">
              <w:rPr>
                <w:sz w:val="20"/>
              </w:rPr>
              <w:t>1 240 882</w:t>
            </w:r>
          </w:p>
        </w:tc>
        <w:tc>
          <w:tcPr>
            <w:tcW w:w="1402" w:type="dxa"/>
            <w:tcBorders>
              <w:top w:val="nil"/>
              <w:left w:val="nil"/>
              <w:bottom w:val="single" w:sz="4" w:space="0" w:color="auto"/>
              <w:right w:val="single" w:sz="4" w:space="0" w:color="auto"/>
            </w:tcBorders>
            <w:shd w:val="clear" w:color="auto" w:fill="auto"/>
            <w:noWrap/>
            <w:vAlign w:val="center"/>
          </w:tcPr>
          <w:p w:rsidR="00643144" w:rsidRPr="00643144" w:rsidRDefault="00643144" w:rsidP="00643144">
            <w:pPr>
              <w:jc w:val="center"/>
              <w:rPr>
                <w:sz w:val="20"/>
              </w:rPr>
            </w:pPr>
            <w:r w:rsidRPr="00643144">
              <w:rPr>
                <w:sz w:val="20"/>
              </w:rPr>
              <w:t>1 130 614</w:t>
            </w:r>
          </w:p>
        </w:tc>
        <w:tc>
          <w:tcPr>
            <w:tcW w:w="1246" w:type="dxa"/>
            <w:tcBorders>
              <w:top w:val="nil"/>
              <w:left w:val="nil"/>
              <w:bottom w:val="single" w:sz="4" w:space="0" w:color="auto"/>
              <w:right w:val="single" w:sz="4" w:space="0" w:color="auto"/>
            </w:tcBorders>
            <w:shd w:val="clear" w:color="auto" w:fill="auto"/>
            <w:noWrap/>
            <w:vAlign w:val="center"/>
            <w:hideMark/>
          </w:tcPr>
          <w:p w:rsidR="00643144" w:rsidRPr="00643144" w:rsidRDefault="00643144" w:rsidP="00643144">
            <w:pPr>
              <w:jc w:val="center"/>
              <w:rPr>
                <w:sz w:val="20"/>
              </w:rPr>
            </w:pPr>
            <w:r w:rsidRPr="00643144">
              <w:rPr>
                <w:sz w:val="20"/>
              </w:rPr>
              <w:t>91,1</w:t>
            </w:r>
          </w:p>
        </w:tc>
        <w:tc>
          <w:tcPr>
            <w:tcW w:w="1417" w:type="dxa"/>
            <w:tcBorders>
              <w:top w:val="nil"/>
              <w:left w:val="nil"/>
              <w:bottom w:val="single" w:sz="4" w:space="0" w:color="auto"/>
              <w:right w:val="single" w:sz="4" w:space="0" w:color="auto"/>
            </w:tcBorders>
            <w:shd w:val="clear" w:color="auto" w:fill="auto"/>
            <w:noWrap/>
            <w:vAlign w:val="center"/>
          </w:tcPr>
          <w:p w:rsidR="00643144" w:rsidRPr="00643144" w:rsidRDefault="00643144" w:rsidP="00643144">
            <w:pPr>
              <w:jc w:val="center"/>
              <w:rPr>
                <w:sz w:val="20"/>
              </w:rPr>
            </w:pPr>
            <w:r w:rsidRPr="00643144">
              <w:rPr>
                <w:sz w:val="20"/>
              </w:rPr>
              <w:t>23,7</w:t>
            </w:r>
          </w:p>
        </w:tc>
      </w:tr>
      <w:tr w:rsidR="00643144" w:rsidRPr="0039105C" w:rsidTr="0084393D">
        <w:trPr>
          <w:trHeight w:val="20"/>
        </w:trPr>
        <w:tc>
          <w:tcPr>
            <w:tcW w:w="616" w:type="dxa"/>
            <w:tcBorders>
              <w:top w:val="nil"/>
              <w:left w:val="single" w:sz="4" w:space="0" w:color="auto"/>
              <w:bottom w:val="single" w:sz="4" w:space="0" w:color="auto"/>
              <w:right w:val="single" w:sz="4" w:space="0" w:color="auto"/>
            </w:tcBorders>
          </w:tcPr>
          <w:p w:rsidR="00643144" w:rsidRPr="0039105C" w:rsidRDefault="00643144" w:rsidP="006D5A98">
            <w:pPr>
              <w:rPr>
                <w:sz w:val="20"/>
                <w:szCs w:val="20"/>
              </w:rPr>
            </w:pPr>
            <w:r w:rsidRPr="0039105C">
              <w:rPr>
                <w:sz w:val="20"/>
                <w:szCs w:val="20"/>
              </w:rPr>
              <w:t>1.2.</w:t>
            </w:r>
          </w:p>
        </w:tc>
        <w:tc>
          <w:tcPr>
            <w:tcW w:w="3276" w:type="dxa"/>
            <w:tcBorders>
              <w:top w:val="nil"/>
              <w:left w:val="single" w:sz="4" w:space="0" w:color="auto"/>
              <w:bottom w:val="single" w:sz="4" w:space="0" w:color="auto"/>
              <w:right w:val="single" w:sz="4" w:space="0" w:color="auto"/>
            </w:tcBorders>
            <w:shd w:val="clear" w:color="auto" w:fill="auto"/>
            <w:vAlign w:val="center"/>
            <w:hideMark/>
          </w:tcPr>
          <w:p w:rsidR="00643144" w:rsidRPr="0039105C" w:rsidRDefault="00643144" w:rsidP="00D7034A">
            <w:pPr>
              <w:jc w:val="right"/>
              <w:rPr>
                <w:sz w:val="20"/>
                <w:szCs w:val="20"/>
              </w:rPr>
            </w:pPr>
            <w:r w:rsidRPr="0039105C">
              <w:rPr>
                <w:sz w:val="20"/>
                <w:szCs w:val="20"/>
              </w:rPr>
              <w:t>неналоговые доходы</w:t>
            </w:r>
          </w:p>
        </w:tc>
        <w:tc>
          <w:tcPr>
            <w:tcW w:w="1701" w:type="dxa"/>
            <w:tcBorders>
              <w:top w:val="nil"/>
              <w:left w:val="nil"/>
              <w:bottom w:val="single" w:sz="4" w:space="0" w:color="auto"/>
              <w:right w:val="single" w:sz="4" w:space="0" w:color="auto"/>
            </w:tcBorders>
            <w:shd w:val="clear" w:color="auto" w:fill="auto"/>
            <w:noWrap/>
            <w:vAlign w:val="center"/>
          </w:tcPr>
          <w:p w:rsidR="00643144" w:rsidRPr="00643144" w:rsidRDefault="00643144" w:rsidP="00643144">
            <w:pPr>
              <w:jc w:val="center"/>
              <w:rPr>
                <w:sz w:val="20"/>
              </w:rPr>
            </w:pPr>
            <w:r w:rsidRPr="00643144">
              <w:rPr>
                <w:sz w:val="20"/>
              </w:rPr>
              <w:t>210 700</w:t>
            </w:r>
          </w:p>
        </w:tc>
        <w:tc>
          <w:tcPr>
            <w:tcW w:w="1402" w:type="dxa"/>
            <w:tcBorders>
              <w:top w:val="nil"/>
              <w:left w:val="nil"/>
              <w:bottom w:val="single" w:sz="4" w:space="0" w:color="auto"/>
              <w:right w:val="single" w:sz="4" w:space="0" w:color="auto"/>
            </w:tcBorders>
            <w:shd w:val="clear" w:color="auto" w:fill="auto"/>
            <w:noWrap/>
            <w:vAlign w:val="center"/>
          </w:tcPr>
          <w:p w:rsidR="00643144" w:rsidRPr="00643144" w:rsidRDefault="00643144" w:rsidP="00643144">
            <w:pPr>
              <w:jc w:val="center"/>
              <w:rPr>
                <w:sz w:val="20"/>
              </w:rPr>
            </w:pPr>
            <w:r w:rsidRPr="00643144">
              <w:rPr>
                <w:sz w:val="20"/>
              </w:rPr>
              <w:t>183 742</w:t>
            </w:r>
          </w:p>
        </w:tc>
        <w:tc>
          <w:tcPr>
            <w:tcW w:w="1246" w:type="dxa"/>
            <w:tcBorders>
              <w:top w:val="nil"/>
              <w:left w:val="nil"/>
              <w:bottom w:val="single" w:sz="4" w:space="0" w:color="auto"/>
              <w:right w:val="single" w:sz="4" w:space="0" w:color="auto"/>
            </w:tcBorders>
            <w:shd w:val="clear" w:color="auto" w:fill="auto"/>
            <w:noWrap/>
            <w:vAlign w:val="center"/>
            <w:hideMark/>
          </w:tcPr>
          <w:p w:rsidR="00643144" w:rsidRPr="00643144" w:rsidRDefault="00643144" w:rsidP="00643144">
            <w:pPr>
              <w:jc w:val="center"/>
              <w:rPr>
                <w:sz w:val="20"/>
              </w:rPr>
            </w:pPr>
            <w:r w:rsidRPr="00643144">
              <w:rPr>
                <w:sz w:val="20"/>
              </w:rPr>
              <w:t>87,2</w:t>
            </w:r>
          </w:p>
        </w:tc>
        <w:tc>
          <w:tcPr>
            <w:tcW w:w="1417" w:type="dxa"/>
            <w:tcBorders>
              <w:top w:val="nil"/>
              <w:left w:val="nil"/>
              <w:bottom w:val="single" w:sz="4" w:space="0" w:color="auto"/>
              <w:right w:val="single" w:sz="4" w:space="0" w:color="auto"/>
            </w:tcBorders>
            <w:shd w:val="clear" w:color="auto" w:fill="auto"/>
            <w:noWrap/>
            <w:vAlign w:val="center"/>
          </w:tcPr>
          <w:p w:rsidR="00643144" w:rsidRPr="00643144" w:rsidRDefault="00643144" w:rsidP="00643144">
            <w:pPr>
              <w:jc w:val="center"/>
              <w:rPr>
                <w:sz w:val="20"/>
              </w:rPr>
            </w:pPr>
            <w:r w:rsidRPr="00643144">
              <w:rPr>
                <w:sz w:val="20"/>
              </w:rPr>
              <w:t>3,8</w:t>
            </w:r>
          </w:p>
        </w:tc>
      </w:tr>
      <w:tr w:rsidR="00643144" w:rsidRPr="0039105C" w:rsidTr="0084393D">
        <w:trPr>
          <w:trHeight w:val="201"/>
        </w:trPr>
        <w:tc>
          <w:tcPr>
            <w:tcW w:w="616" w:type="dxa"/>
            <w:tcBorders>
              <w:top w:val="single" w:sz="4" w:space="0" w:color="auto"/>
              <w:left w:val="single" w:sz="4" w:space="0" w:color="auto"/>
              <w:bottom w:val="single" w:sz="4" w:space="0" w:color="auto"/>
              <w:right w:val="single" w:sz="4" w:space="0" w:color="auto"/>
            </w:tcBorders>
          </w:tcPr>
          <w:p w:rsidR="00643144" w:rsidRPr="0039105C" w:rsidRDefault="00643144" w:rsidP="00D7034A">
            <w:pPr>
              <w:rPr>
                <w:sz w:val="20"/>
                <w:szCs w:val="20"/>
              </w:rPr>
            </w:pPr>
            <w:r w:rsidRPr="0039105C">
              <w:rPr>
                <w:sz w:val="20"/>
                <w:szCs w:val="20"/>
              </w:rPr>
              <w:t>2.</w:t>
            </w:r>
          </w:p>
        </w:tc>
        <w:tc>
          <w:tcPr>
            <w:tcW w:w="3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43144" w:rsidRPr="0039105C" w:rsidRDefault="00643144" w:rsidP="00D7034A">
            <w:pPr>
              <w:rPr>
                <w:sz w:val="20"/>
                <w:szCs w:val="20"/>
              </w:rPr>
            </w:pPr>
            <w:r w:rsidRPr="0039105C">
              <w:rPr>
                <w:sz w:val="20"/>
                <w:szCs w:val="20"/>
              </w:rPr>
              <w:t>Безвозмездные поступления</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643144" w:rsidRPr="00643144" w:rsidRDefault="00643144" w:rsidP="00643144">
            <w:pPr>
              <w:jc w:val="center"/>
              <w:rPr>
                <w:sz w:val="20"/>
              </w:rPr>
            </w:pPr>
            <w:r w:rsidRPr="00643144">
              <w:rPr>
                <w:sz w:val="20"/>
              </w:rPr>
              <w:t>3 715 902</w:t>
            </w:r>
          </w:p>
        </w:tc>
        <w:tc>
          <w:tcPr>
            <w:tcW w:w="14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43144" w:rsidRPr="00643144" w:rsidRDefault="00643144" w:rsidP="00643144">
            <w:pPr>
              <w:jc w:val="center"/>
              <w:rPr>
                <w:sz w:val="20"/>
              </w:rPr>
            </w:pPr>
            <w:r w:rsidRPr="00643144">
              <w:rPr>
                <w:sz w:val="20"/>
              </w:rPr>
              <w:t>3 456 462</w:t>
            </w:r>
          </w:p>
        </w:tc>
        <w:tc>
          <w:tcPr>
            <w:tcW w:w="12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43144" w:rsidRPr="00643144" w:rsidRDefault="00643144" w:rsidP="00643144">
            <w:pPr>
              <w:jc w:val="center"/>
              <w:rPr>
                <w:sz w:val="20"/>
              </w:rPr>
            </w:pPr>
            <w:r w:rsidRPr="00643144">
              <w:rPr>
                <w:sz w:val="20"/>
              </w:rPr>
              <w:t>93,0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643144" w:rsidRPr="00643144" w:rsidRDefault="00643144" w:rsidP="00643144">
            <w:pPr>
              <w:jc w:val="center"/>
              <w:rPr>
                <w:sz w:val="20"/>
              </w:rPr>
            </w:pPr>
            <w:r w:rsidRPr="00643144">
              <w:rPr>
                <w:sz w:val="20"/>
              </w:rPr>
              <w:t>72,5</w:t>
            </w:r>
          </w:p>
        </w:tc>
      </w:tr>
      <w:tr w:rsidR="00643144" w:rsidRPr="00643144" w:rsidTr="0084393D">
        <w:trPr>
          <w:trHeight w:val="53"/>
        </w:trPr>
        <w:tc>
          <w:tcPr>
            <w:tcW w:w="616" w:type="dxa"/>
            <w:tcBorders>
              <w:top w:val="nil"/>
              <w:left w:val="single" w:sz="4" w:space="0" w:color="auto"/>
              <w:bottom w:val="single" w:sz="4" w:space="0" w:color="auto"/>
              <w:right w:val="single" w:sz="4" w:space="0" w:color="auto"/>
            </w:tcBorders>
          </w:tcPr>
          <w:p w:rsidR="00643144" w:rsidRPr="0039105C" w:rsidRDefault="00643144" w:rsidP="00D7034A">
            <w:pPr>
              <w:rPr>
                <w:sz w:val="20"/>
                <w:szCs w:val="20"/>
              </w:rPr>
            </w:pPr>
            <w:r w:rsidRPr="0039105C">
              <w:rPr>
                <w:sz w:val="20"/>
                <w:szCs w:val="20"/>
              </w:rPr>
              <w:t>3.</w:t>
            </w:r>
          </w:p>
        </w:tc>
        <w:tc>
          <w:tcPr>
            <w:tcW w:w="3276" w:type="dxa"/>
            <w:tcBorders>
              <w:top w:val="nil"/>
              <w:left w:val="single" w:sz="4" w:space="0" w:color="auto"/>
              <w:bottom w:val="single" w:sz="4" w:space="0" w:color="auto"/>
              <w:right w:val="single" w:sz="4" w:space="0" w:color="auto"/>
            </w:tcBorders>
            <w:shd w:val="clear" w:color="auto" w:fill="auto"/>
            <w:hideMark/>
          </w:tcPr>
          <w:p w:rsidR="00643144" w:rsidRPr="0039105C" w:rsidRDefault="00643144" w:rsidP="00D7034A">
            <w:pPr>
              <w:rPr>
                <w:b/>
                <w:sz w:val="20"/>
                <w:szCs w:val="20"/>
              </w:rPr>
            </w:pPr>
            <w:r w:rsidRPr="0039105C">
              <w:rPr>
                <w:b/>
                <w:sz w:val="20"/>
                <w:szCs w:val="20"/>
              </w:rPr>
              <w:t>ИТОГО ДОХОДОВ</w:t>
            </w:r>
          </w:p>
        </w:tc>
        <w:tc>
          <w:tcPr>
            <w:tcW w:w="1701" w:type="dxa"/>
            <w:tcBorders>
              <w:top w:val="nil"/>
              <w:left w:val="nil"/>
              <w:bottom w:val="single" w:sz="4" w:space="0" w:color="auto"/>
              <w:right w:val="single" w:sz="4" w:space="0" w:color="auto"/>
            </w:tcBorders>
            <w:shd w:val="clear" w:color="auto" w:fill="auto"/>
            <w:noWrap/>
          </w:tcPr>
          <w:p w:rsidR="00643144" w:rsidRPr="00643144" w:rsidRDefault="00643144" w:rsidP="00643144">
            <w:pPr>
              <w:jc w:val="center"/>
              <w:rPr>
                <w:b/>
                <w:sz w:val="20"/>
              </w:rPr>
            </w:pPr>
            <w:r w:rsidRPr="00643144">
              <w:rPr>
                <w:b/>
                <w:sz w:val="20"/>
              </w:rPr>
              <w:t>5 167 484</w:t>
            </w:r>
          </w:p>
        </w:tc>
        <w:tc>
          <w:tcPr>
            <w:tcW w:w="1402" w:type="dxa"/>
            <w:tcBorders>
              <w:top w:val="nil"/>
              <w:left w:val="nil"/>
              <w:bottom w:val="single" w:sz="4" w:space="0" w:color="auto"/>
              <w:right w:val="single" w:sz="4" w:space="0" w:color="auto"/>
            </w:tcBorders>
            <w:shd w:val="clear" w:color="auto" w:fill="auto"/>
            <w:noWrap/>
          </w:tcPr>
          <w:p w:rsidR="00643144" w:rsidRPr="00643144" w:rsidRDefault="00643144" w:rsidP="00643144">
            <w:pPr>
              <w:jc w:val="center"/>
              <w:rPr>
                <w:b/>
                <w:sz w:val="20"/>
              </w:rPr>
            </w:pPr>
            <w:r w:rsidRPr="00643144">
              <w:rPr>
                <w:b/>
                <w:sz w:val="20"/>
              </w:rPr>
              <w:t>4 770 818</w:t>
            </w:r>
          </w:p>
        </w:tc>
        <w:tc>
          <w:tcPr>
            <w:tcW w:w="1246" w:type="dxa"/>
            <w:tcBorders>
              <w:top w:val="nil"/>
              <w:left w:val="nil"/>
              <w:bottom w:val="single" w:sz="4" w:space="0" w:color="auto"/>
              <w:right w:val="single" w:sz="4" w:space="0" w:color="auto"/>
            </w:tcBorders>
            <w:shd w:val="clear" w:color="auto" w:fill="auto"/>
            <w:noWrap/>
            <w:hideMark/>
          </w:tcPr>
          <w:p w:rsidR="00643144" w:rsidRPr="00643144" w:rsidRDefault="00643144" w:rsidP="00643144">
            <w:pPr>
              <w:jc w:val="center"/>
              <w:rPr>
                <w:b/>
                <w:sz w:val="20"/>
              </w:rPr>
            </w:pPr>
            <w:r w:rsidRPr="00643144">
              <w:rPr>
                <w:b/>
                <w:sz w:val="20"/>
              </w:rPr>
              <w:t>92,3</w:t>
            </w:r>
          </w:p>
        </w:tc>
        <w:tc>
          <w:tcPr>
            <w:tcW w:w="1417" w:type="dxa"/>
            <w:tcBorders>
              <w:top w:val="nil"/>
              <w:left w:val="nil"/>
              <w:bottom w:val="single" w:sz="4" w:space="0" w:color="auto"/>
              <w:right w:val="single" w:sz="4" w:space="0" w:color="auto"/>
            </w:tcBorders>
            <w:shd w:val="clear" w:color="auto" w:fill="auto"/>
            <w:noWrap/>
            <w:hideMark/>
          </w:tcPr>
          <w:p w:rsidR="00643144" w:rsidRPr="00643144" w:rsidRDefault="00643144" w:rsidP="00643144">
            <w:pPr>
              <w:jc w:val="center"/>
              <w:rPr>
                <w:b/>
                <w:sz w:val="20"/>
              </w:rPr>
            </w:pPr>
            <w:r w:rsidRPr="00643144">
              <w:rPr>
                <w:b/>
                <w:sz w:val="20"/>
              </w:rPr>
              <w:t>100</w:t>
            </w:r>
          </w:p>
        </w:tc>
      </w:tr>
    </w:tbl>
    <w:p w:rsidR="009F31F4" w:rsidRPr="00823D6F" w:rsidRDefault="009F31F4" w:rsidP="006A655F">
      <w:pPr>
        <w:tabs>
          <w:tab w:val="left" w:pos="540"/>
          <w:tab w:val="left" w:pos="851"/>
        </w:tabs>
        <w:spacing w:before="120"/>
        <w:ind w:firstLine="709"/>
        <w:jc w:val="both"/>
      </w:pPr>
      <w:r w:rsidRPr="00823D6F">
        <w:t>По итогам 2024 года на долю налоговых и неналоговых поступлений приходится 1 314 356 тыс. рублей или 27,5% от общего объема поступивших доходов, соответственно на долю безвозмездных поступлений 3 456 462 тыс. рублей или 72,5%.</w:t>
      </w:r>
    </w:p>
    <w:p w:rsidR="00A0367A" w:rsidRDefault="009F31F4" w:rsidP="009F31F4">
      <w:pPr>
        <w:ind w:firstLine="709"/>
        <w:jc w:val="both"/>
      </w:pPr>
      <w:r w:rsidRPr="00823D6F">
        <w:t>Наибольший удельный вес в объеме налоговых и неналоговых доходов занимают:</w:t>
      </w:r>
    </w:p>
    <w:p w:rsidR="009F31F4" w:rsidRPr="00823D6F" w:rsidRDefault="009F31F4" w:rsidP="009F31F4">
      <w:pPr>
        <w:ind w:firstLine="709"/>
        <w:jc w:val="both"/>
      </w:pPr>
      <w:r w:rsidRPr="00823D6F">
        <w:t>налог на доходы физических лиц – 57,0%;</w:t>
      </w:r>
    </w:p>
    <w:p w:rsidR="009F31F4" w:rsidRPr="00823D6F" w:rsidRDefault="009F31F4" w:rsidP="009F31F4">
      <w:pPr>
        <w:ind w:firstLine="709"/>
        <w:jc w:val="both"/>
      </w:pPr>
      <w:r w:rsidRPr="00823D6F">
        <w:t>налоги на совокупный доход – 19,6%;</w:t>
      </w:r>
    </w:p>
    <w:p w:rsidR="009F31F4" w:rsidRPr="00823D6F" w:rsidRDefault="009F31F4" w:rsidP="009F31F4">
      <w:pPr>
        <w:ind w:firstLine="709"/>
        <w:jc w:val="both"/>
      </w:pPr>
      <w:r w:rsidRPr="00823D6F">
        <w:t>имущественные налоги – 5,1%;</w:t>
      </w:r>
    </w:p>
    <w:p w:rsidR="009F31F4" w:rsidRPr="00823D6F" w:rsidRDefault="009F31F4" w:rsidP="009F31F4">
      <w:pPr>
        <w:ind w:firstLine="709"/>
        <w:jc w:val="both"/>
      </w:pPr>
      <w:r w:rsidRPr="00823D6F">
        <w:t>доходы от использования имущества, находящегося в государственной и муниципальной собственности – 8,2%.</w:t>
      </w:r>
    </w:p>
    <w:p w:rsidR="00643144" w:rsidRPr="00823D6F" w:rsidRDefault="00643144" w:rsidP="009F31F4">
      <w:pPr>
        <w:ind w:firstLine="709"/>
        <w:jc w:val="both"/>
      </w:pPr>
      <w:proofErr w:type="gramStart"/>
      <w:r w:rsidRPr="00823D6F">
        <w:t>Такие крупные налогоплательщики</w:t>
      </w:r>
      <w:r w:rsidR="00A0367A">
        <w:t xml:space="preserve"> </w:t>
      </w:r>
      <w:r w:rsidRPr="00823D6F">
        <w:t>как филиал АО «Группа «Илим» в</w:t>
      </w:r>
      <w:r>
        <w:t xml:space="preserve"> </w:t>
      </w:r>
      <w:r w:rsidRPr="00823D6F">
        <w:t xml:space="preserve">г. Усть-Илимске, АО «Иркутскэнерго», ООО «Байкальская энергетическая компания», </w:t>
      </w:r>
      <w:r w:rsidRPr="00823D6F">
        <w:rPr>
          <w:bCs/>
        </w:rPr>
        <w:t>Филиал ООО «Илим Тимбер» в г. Усть-Илимске</w:t>
      </w:r>
      <w:r w:rsidRPr="00823D6F">
        <w:t>, филиал ООО «Финтранс ГЛ», ООО «Эн+Гидро», ОГБУЗ «Усть-Илимская районная больница», МО МВД России «Усть-Илимский», АО «Ката», ООО «Кодинское» обе</w:t>
      </w:r>
      <w:r w:rsidR="009F31F4">
        <w:t>спечили за отчетный период 25,6</w:t>
      </w:r>
      <w:r w:rsidRPr="00823D6F">
        <w:t>% или 336 390 тыс. рублей поступлений налоговых и неналоговых доходов в бюджет</w:t>
      </w:r>
      <w:proofErr w:type="gramEnd"/>
      <w:r w:rsidRPr="00823D6F">
        <w:t xml:space="preserve"> г</w:t>
      </w:r>
      <w:r w:rsidR="009F31F4">
        <w:t>орода, в том числе: НДФЛ – 36,2</w:t>
      </w:r>
      <w:r w:rsidRPr="00823D6F">
        <w:t>% или 270 745 тыс. рублей,</w:t>
      </w:r>
      <w:r w:rsidR="00A0367A">
        <w:t xml:space="preserve"> </w:t>
      </w:r>
      <w:r w:rsidRPr="00823D6F">
        <w:t>земельного налога с организаций – 59,2% или 20 067 тыс. рублей,</w:t>
      </w:r>
      <w:r w:rsidR="00A0367A">
        <w:t xml:space="preserve"> </w:t>
      </w:r>
      <w:r w:rsidRPr="00823D6F">
        <w:t>аренды земли – 28,5% или 21 419 тыс. рублей, платы за негативное воздейс</w:t>
      </w:r>
      <w:r w:rsidR="009F31F4">
        <w:t>твие на окружающую среду – 96,9</w:t>
      </w:r>
      <w:r w:rsidRPr="00823D6F">
        <w:t>% или 24 159 тыс. рублей.</w:t>
      </w:r>
    </w:p>
    <w:p w:rsidR="00A0367A" w:rsidRDefault="00643144" w:rsidP="009F31F4">
      <w:pPr>
        <w:autoSpaceDE w:val="0"/>
        <w:autoSpaceDN w:val="0"/>
        <w:adjustRightInd w:val="0"/>
        <w:ind w:firstLine="709"/>
        <w:jc w:val="both"/>
        <w:rPr>
          <w:color w:val="000000"/>
        </w:rPr>
      </w:pPr>
      <w:r w:rsidRPr="00823D6F">
        <w:rPr>
          <w:snapToGrid w:val="0"/>
        </w:rPr>
        <w:lastRenderedPageBreak/>
        <w:t xml:space="preserve">По сравнению с 2023 годом поступления от крупных плательщиков увеличились на 17,4% или на 49 862 тыс. рублей. </w:t>
      </w:r>
      <w:proofErr w:type="gramStart"/>
      <w:r w:rsidRPr="00823D6F">
        <w:rPr>
          <w:snapToGrid w:val="0"/>
        </w:rPr>
        <w:t>Произошел рост пост</w:t>
      </w:r>
      <w:r w:rsidR="009F31F4">
        <w:rPr>
          <w:snapToGrid w:val="0"/>
        </w:rPr>
        <w:t>уплений по НДФЛ на 16,1% или 37 </w:t>
      </w:r>
      <w:r w:rsidRPr="00823D6F">
        <w:rPr>
          <w:snapToGrid w:val="0"/>
        </w:rPr>
        <w:t>459 тыс. рублей, по арендной плат</w:t>
      </w:r>
      <w:r>
        <w:rPr>
          <w:snapToGrid w:val="0"/>
        </w:rPr>
        <w:t>е</w:t>
      </w:r>
      <w:r w:rsidRPr="00823D6F">
        <w:rPr>
          <w:snapToGrid w:val="0"/>
        </w:rPr>
        <w:t xml:space="preserve"> за земельные участки на 18,6% или 3 363 тыс. рублей, по плате</w:t>
      </w:r>
      <w:r w:rsidRPr="00CA5170">
        <w:rPr>
          <w:snapToGrid w:val="0"/>
        </w:rPr>
        <w:t xml:space="preserve"> </w:t>
      </w:r>
      <w:r w:rsidRPr="00823D6F">
        <w:rPr>
          <w:snapToGrid w:val="0"/>
        </w:rPr>
        <w:t>за негативное воздейст</w:t>
      </w:r>
      <w:r w:rsidR="009F31F4">
        <w:rPr>
          <w:snapToGrid w:val="0"/>
        </w:rPr>
        <w:t>вие на окружающую среду на 27,3</w:t>
      </w:r>
      <w:r w:rsidRPr="00823D6F">
        <w:rPr>
          <w:snapToGrid w:val="0"/>
        </w:rPr>
        <w:t>% или 5 180 тыс. рублей, по земельному налогу организаций на 23,8% или 3 860 тыс. рублей.</w:t>
      </w:r>
      <w:proofErr w:type="gramEnd"/>
      <w:r w:rsidR="002A2939">
        <w:rPr>
          <w:snapToGrid w:val="0"/>
        </w:rPr>
        <w:t xml:space="preserve"> </w:t>
      </w:r>
      <w:r w:rsidR="003E2269" w:rsidRPr="004D6A25">
        <w:rPr>
          <w:color w:val="000000"/>
        </w:rPr>
        <w:t>Муниципальный долг по состоянию на 1 января 2025 года увеличился по сравнению с началом 2024 года на 139 039,6 тыс. рублей, или на 48% и составил 429 000 тыс. рублей, или 32,6</w:t>
      </w:r>
      <w:r w:rsidR="009F31F4">
        <w:rPr>
          <w:color w:val="000000"/>
        </w:rPr>
        <w:t>%</w:t>
      </w:r>
      <w:r w:rsidR="003E2269" w:rsidRPr="004D6A25">
        <w:rPr>
          <w:color w:val="000000"/>
        </w:rPr>
        <w:t xml:space="preserve"> от доходов бюджета города без учета безвозмездных поступлений.</w:t>
      </w:r>
    </w:p>
    <w:p w:rsidR="00A0367A" w:rsidRDefault="00643144" w:rsidP="009F31F4">
      <w:pPr>
        <w:ind w:firstLine="709"/>
        <w:jc w:val="both"/>
      </w:pPr>
      <w:r w:rsidRPr="00883369">
        <w:t xml:space="preserve">Уточнённый план бюджета города </w:t>
      </w:r>
      <w:r>
        <w:t>по расходам по состоянию на 01.01</w:t>
      </w:r>
      <w:r w:rsidRPr="00883369">
        <w:t>.202</w:t>
      </w:r>
      <w:r>
        <w:t>5</w:t>
      </w:r>
      <w:r w:rsidRPr="00883369">
        <w:t xml:space="preserve">г. составил </w:t>
      </w:r>
      <w:r w:rsidR="00EC4915">
        <w:t>5 331 307</w:t>
      </w:r>
      <w:r w:rsidRPr="00A17ABF">
        <w:t xml:space="preserve"> тыс. рублей</w:t>
      </w:r>
      <w:r w:rsidRPr="00883369">
        <w:t xml:space="preserve">, исполнение бюджета города за отчетный период составило </w:t>
      </w:r>
      <w:r>
        <w:t>4 886 854</w:t>
      </w:r>
      <w:r w:rsidRPr="00883369">
        <w:t xml:space="preserve"> тыс. рублей, </w:t>
      </w:r>
      <w:r w:rsidRPr="00281A72">
        <w:t xml:space="preserve">или </w:t>
      </w:r>
      <w:r>
        <w:t>91,7</w:t>
      </w:r>
      <w:r w:rsidRPr="00281A72">
        <w:t>% от плана.</w:t>
      </w:r>
    </w:p>
    <w:p w:rsidR="008003BF" w:rsidRPr="00C4285E" w:rsidRDefault="00643144" w:rsidP="009F31F4">
      <w:pPr>
        <w:autoSpaceDE w:val="0"/>
        <w:autoSpaceDN w:val="0"/>
        <w:adjustRightInd w:val="0"/>
        <w:ind w:firstLine="709"/>
        <w:jc w:val="both"/>
        <w:rPr>
          <w:color w:val="1F497D" w:themeColor="text2"/>
        </w:rPr>
      </w:pPr>
      <w:r w:rsidRPr="003F5556">
        <w:t xml:space="preserve">Муниципальный долг муниципального образования город </w:t>
      </w:r>
      <w:r>
        <w:t>Усть-Илимск по состоянию на 01.01</w:t>
      </w:r>
      <w:r w:rsidRPr="003F5556">
        <w:t>.</w:t>
      </w:r>
      <w:r w:rsidRPr="001E530F">
        <w:t>202</w:t>
      </w:r>
      <w:r>
        <w:t>5</w:t>
      </w:r>
      <w:r w:rsidRPr="001E530F">
        <w:t xml:space="preserve">г. составил </w:t>
      </w:r>
      <w:r>
        <w:t>429</w:t>
      </w:r>
      <w:r w:rsidRPr="001E530F">
        <w:t> 000 тыс. рублей</w:t>
      </w:r>
      <w:r w:rsidR="003E2269" w:rsidRPr="004D6A25">
        <w:rPr>
          <w:color w:val="000000"/>
        </w:rPr>
        <w:t>.</w:t>
      </w:r>
    </w:p>
    <w:p w:rsidR="00242A68" w:rsidRPr="00A13B9D" w:rsidRDefault="00242A68" w:rsidP="00A13B9D">
      <w:pPr>
        <w:pStyle w:val="3"/>
      </w:pPr>
      <w:r w:rsidRPr="00A13B9D">
        <w:t>Исполнение бюджета города в рамках муниципальных программ</w:t>
      </w:r>
    </w:p>
    <w:p w:rsidR="00A0367A" w:rsidRDefault="00643144" w:rsidP="009F31F4">
      <w:pPr>
        <w:ind w:firstLine="709"/>
        <w:jc w:val="both"/>
      </w:pPr>
      <w:r w:rsidRPr="00D65AE4">
        <w:t xml:space="preserve">В отчетном периоде исполнение расходов осуществлялось в рамках </w:t>
      </w:r>
      <w:r>
        <w:t>16</w:t>
      </w:r>
      <w:r w:rsidR="006A655F">
        <w:t> </w:t>
      </w:r>
      <w:r w:rsidRPr="00D65AE4">
        <w:t>муниципальных программ муниципального образования город Усть-Илимск (далее – муниципальная программа).</w:t>
      </w:r>
    </w:p>
    <w:p w:rsidR="00A0367A" w:rsidRDefault="00643144" w:rsidP="009F31F4">
      <w:pPr>
        <w:ind w:firstLine="709"/>
        <w:jc w:val="both"/>
      </w:pPr>
      <w:r w:rsidRPr="00D65AE4">
        <w:t xml:space="preserve">На финансовое обеспечение муниципальных программ было направлено </w:t>
      </w:r>
      <w:r>
        <w:t>4 328 958</w:t>
      </w:r>
      <w:r w:rsidRPr="00D65AE4">
        <w:t xml:space="preserve"> тыс. рублей, </w:t>
      </w:r>
      <w:r w:rsidRPr="007D1904">
        <w:t xml:space="preserve">или </w:t>
      </w:r>
      <w:r>
        <w:t>88,6</w:t>
      </w:r>
      <w:r w:rsidR="006A655F">
        <w:t>%</w:t>
      </w:r>
      <w:r w:rsidRPr="00D65AE4">
        <w:t xml:space="preserve"> от всех расходов бюджета города, что на </w:t>
      </w:r>
      <w:r>
        <w:t>182 846</w:t>
      </w:r>
      <w:r w:rsidRPr="00D65AE4">
        <w:t xml:space="preserve"> тыс. рублей больше</w:t>
      </w:r>
      <w:r>
        <w:t xml:space="preserve"> по сравнению</w:t>
      </w:r>
      <w:r w:rsidRPr="00D65AE4">
        <w:t xml:space="preserve"> </w:t>
      </w:r>
      <w:r>
        <w:t xml:space="preserve">с </w:t>
      </w:r>
      <w:r w:rsidRPr="00D65AE4">
        <w:t>202</w:t>
      </w:r>
      <w:r>
        <w:t>3</w:t>
      </w:r>
      <w:r w:rsidRPr="00D65AE4">
        <w:t xml:space="preserve"> год</w:t>
      </w:r>
      <w:r>
        <w:t xml:space="preserve">а (исполнение за </w:t>
      </w:r>
      <w:r w:rsidRPr="00D65AE4">
        <w:t>202</w:t>
      </w:r>
      <w:r>
        <w:t>3 год</w:t>
      </w:r>
      <w:r w:rsidRPr="00D65AE4">
        <w:t xml:space="preserve"> –</w:t>
      </w:r>
      <w:r>
        <w:t xml:space="preserve"> 4 146 112</w:t>
      </w:r>
      <w:r w:rsidRPr="00D65AE4">
        <w:t xml:space="preserve"> тыс. рублей).</w:t>
      </w:r>
    </w:p>
    <w:p w:rsidR="00242A68" w:rsidRPr="00C4285E" w:rsidRDefault="00643144" w:rsidP="009F31F4">
      <w:pPr>
        <w:ind w:firstLine="709"/>
        <w:jc w:val="both"/>
        <w:rPr>
          <w:color w:val="1F497D" w:themeColor="text2"/>
        </w:rPr>
      </w:pPr>
      <w:r w:rsidRPr="0084393D">
        <w:rPr>
          <w:spacing w:val="-4"/>
        </w:rPr>
        <w:t>Увеличение расходов в основном связано с реализацией «майских Указов» Президента</w:t>
      </w:r>
      <w:r w:rsidRPr="00EC37F6">
        <w:t xml:space="preserve"> Российской Федерации, в части увеличения заработной платы педагогических работников и работников учреждений культуры</w:t>
      </w:r>
      <w:r w:rsidRPr="00A870DB">
        <w:t xml:space="preserve">, с </w:t>
      </w:r>
      <w:r w:rsidRPr="00A870DB">
        <w:rPr>
          <w:rFonts w:eastAsiaTheme="minorHAnsi"/>
          <w:lang w:eastAsia="en-US"/>
        </w:rPr>
        <w:t>индексацией заработной платы в размере роста индекса цен на товары и услуги,</w:t>
      </w:r>
      <w:r w:rsidRPr="00A870DB">
        <w:t xml:space="preserve"> а также с увеличением минимального </w:t>
      </w:r>
      <w:proofErr w:type="gramStart"/>
      <w:r w:rsidRPr="00A870DB">
        <w:t>размера оплаты труда</w:t>
      </w:r>
      <w:proofErr w:type="gramEnd"/>
      <w:r w:rsidR="00242A68" w:rsidRPr="00C4285E">
        <w:rPr>
          <w:color w:val="1F497D" w:themeColor="text2"/>
        </w:rPr>
        <w:t>.</w:t>
      </w:r>
    </w:p>
    <w:p w:rsidR="00242A68" w:rsidRPr="00F9206A" w:rsidRDefault="00D33E15" w:rsidP="00A13B9D">
      <w:pPr>
        <w:pStyle w:val="3"/>
      </w:pPr>
      <w:r w:rsidRPr="00F9206A">
        <w:t>Муниципальный заказ</w:t>
      </w:r>
    </w:p>
    <w:p w:rsidR="00A0367A" w:rsidRDefault="00F9206A" w:rsidP="009F31F4">
      <w:pPr>
        <w:ind w:firstLine="709"/>
        <w:jc w:val="both"/>
      </w:pPr>
      <w:r w:rsidRPr="009F3129">
        <w:t>Формирование муниципального заказа осуществляется в соответствии с утверждён</w:t>
      </w:r>
      <w:r>
        <w:t>ным бюджетом города на 2024 год и плановый период 2025 и 2026</w:t>
      </w:r>
      <w:r w:rsidRPr="009F3129">
        <w:t xml:space="preserve"> годов, на основе заявок заказчиков и утвержденных ими планов-графиков, размещенных в единой информационной системе в сфере закупок.</w:t>
      </w:r>
    </w:p>
    <w:p w:rsidR="00F9206A" w:rsidRPr="009F3129" w:rsidRDefault="00F9206A" w:rsidP="009F31F4">
      <w:pPr>
        <w:ind w:firstLine="709"/>
        <w:jc w:val="both"/>
        <w:rPr>
          <w:bCs/>
        </w:rPr>
      </w:pPr>
      <w:r w:rsidRPr="009F3129">
        <w:rPr>
          <w:bCs/>
        </w:rPr>
        <w:t>Уполномоченным органом осуществляются закупки для 62 заказчиков, включая</w:t>
      </w:r>
      <w:r w:rsidR="00A0367A">
        <w:rPr>
          <w:bCs/>
        </w:rPr>
        <w:t xml:space="preserve"> </w:t>
      </w:r>
      <w:r w:rsidRPr="009F3129">
        <w:rPr>
          <w:bCs/>
        </w:rPr>
        <w:t>главных распорядителей бюджетных средств муниципального образования город Усть-Илимск и подведомственные казенные, бюджетные и автономные учреждения.</w:t>
      </w:r>
    </w:p>
    <w:p w:rsidR="00F9206A" w:rsidRDefault="00F9206A" w:rsidP="009F31F4">
      <w:pPr>
        <w:ind w:firstLine="709"/>
        <w:jc w:val="both"/>
        <w:rPr>
          <w:bCs/>
        </w:rPr>
      </w:pPr>
      <w:r w:rsidRPr="009F3129">
        <w:rPr>
          <w:bCs/>
        </w:rPr>
        <w:t>За</w:t>
      </w:r>
      <w:r>
        <w:rPr>
          <w:bCs/>
        </w:rPr>
        <w:t xml:space="preserve"> </w:t>
      </w:r>
      <w:r w:rsidRPr="009F3129">
        <w:rPr>
          <w:bCs/>
        </w:rPr>
        <w:t>2024</w:t>
      </w:r>
      <w:r>
        <w:rPr>
          <w:bCs/>
        </w:rPr>
        <w:t xml:space="preserve"> </w:t>
      </w:r>
      <w:r w:rsidRPr="009F3129">
        <w:rPr>
          <w:bCs/>
        </w:rPr>
        <w:t>год</w:t>
      </w:r>
      <w:r>
        <w:rPr>
          <w:bCs/>
        </w:rPr>
        <w:t xml:space="preserve"> </w:t>
      </w:r>
      <w:r w:rsidRPr="009F3129">
        <w:rPr>
          <w:bCs/>
        </w:rPr>
        <w:t>проведено</w:t>
      </w:r>
      <w:r>
        <w:rPr>
          <w:bCs/>
        </w:rPr>
        <w:t xml:space="preserve"> </w:t>
      </w:r>
      <w:r w:rsidRPr="009F3129">
        <w:rPr>
          <w:bCs/>
        </w:rPr>
        <w:t xml:space="preserve">222 процедуры определения поставщиков (подрядчиков, исполнителей), </w:t>
      </w:r>
      <w:r>
        <w:rPr>
          <w:bCs/>
        </w:rPr>
        <w:t>в том числе:</w:t>
      </w:r>
    </w:p>
    <w:p w:rsidR="00F9206A" w:rsidRDefault="00F9206A" w:rsidP="009F31F4">
      <w:pPr>
        <w:ind w:firstLine="709"/>
        <w:jc w:val="both"/>
        <w:rPr>
          <w:bCs/>
        </w:rPr>
      </w:pPr>
      <w:r w:rsidRPr="009F3129">
        <w:rPr>
          <w:bCs/>
        </w:rPr>
        <w:t>176 электронных аукционов (</w:t>
      </w:r>
      <w:r>
        <w:rPr>
          <w:bCs/>
        </w:rPr>
        <w:t>из них</w:t>
      </w:r>
      <w:r w:rsidRPr="009F3129">
        <w:rPr>
          <w:bCs/>
        </w:rPr>
        <w:t xml:space="preserve"> 12 совместн</w:t>
      </w:r>
      <w:r w:rsidR="002E6720">
        <w:rPr>
          <w:bCs/>
        </w:rPr>
        <w:t>ых электронных аукционов для 26 </w:t>
      </w:r>
      <w:r w:rsidRPr="009F3129">
        <w:rPr>
          <w:bCs/>
        </w:rPr>
        <w:t>заказчиков)</w:t>
      </w:r>
      <w:r>
        <w:rPr>
          <w:bCs/>
        </w:rPr>
        <w:t>;</w:t>
      </w:r>
    </w:p>
    <w:p w:rsidR="00F9206A" w:rsidRDefault="00F9206A" w:rsidP="009F31F4">
      <w:pPr>
        <w:ind w:firstLine="709"/>
        <w:jc w:val="both"/>
        <w:rPr>
          <w:bCs/>
        </w:rPr>
      </w:pPr>
      <w:r w:rsidRPr="009F3129">
        <w:rPr>
          <w:bCs/>
        </w:rPr>
        <w:t>17 конкурсов в электронной форме</w:t>
      </w:r>
      <w:r>
        <w:rPr>
          <w:bCs/>
        </w:rPr>
        <w:t>;</w:t>
      </w:r>
    </w:p>
    <w:p w:rsidR="00A0367A" w:rsidRDefault="00F9206A" w:rsidP="009F31F4">
      <w:pPr>
        <w:ind w:firstLine="709"/>
        <w:jc w:val="both"/>
        <w:rPr>
          <w:bCs/>
        </w:rPr>
      </w:pPr>
      <w:r w:rsidRPr="009F3129">
        <w:rPr>
          <w:bCs/>
        </w:rPr>
        <w:t>29 запросов котировок в электронной форме.</w:t>
      </w:r>
    </w:p>
    <w:p w:rsidR="00A0367A" w:rsidRDefault="00F9206A" w:rsidP="009F31F4">
      <w:pPr>
        <w:ind w:firstLine="709"/>
        <w:jc w:val="both"/>
        <w:rPr>
          <w:bCs/>
        </w:rPr>
      </w:pPr>
      <w:r w:rsidRPr="009F3129">
        <w:rPr>
          <w:bCs/>
        </w:rPr>
        <w:t xml:space="preserve">По результатам несостоявшихся торгов </w:t>
      </w:r>
      <w:proofErr w:type="gramStart"/>
      <w:r w:rsidRPr="009F3129">
        <w:rPr>
          <w:bCs/>
        </w:rPr>
        <w:t>осуществлены</w:t>
      </w:r>
      <w:proofErr w:type="gramEnd"/>
      <w:r w:rsidRPr="009F3129">
        <w:rPr>
          <w:bCs/>
        </w:rPr>
        <w:t xml:space="preserve"> 61 закупк</w:t>
      </w:r>
      <w:r>
        <w:rPr>
          <w:bCs/>
        </w:rPr>
        <w:t>а</w:t>
      </w:r>
      <w:r w:rsidRPr="009F3129">
        <w:rPr>
          <w:bCs/>
        </w:rPr>
        <w:t xml:space="preserve"> у единственного поставщика (подрядчика, исполнителя).</w:t>
      </w:r>
    </w:p>
    <w:p w:rsidR="00A0367A" w:rsidRDefault="00F9206A" w:rsidP="009F31F4">
      <w:pPr>
        <w:ind w:firstLine="709"/>
        <w:jc w:val="both"/>
        <w:rPr>
          <w:bCs/>
        </w:rPr>
      </w:pPr>
      <w:r w:rsidRPr="009F3129">
        <w:rPr>
          <w:bCs/>
        </w:rPr>
        <w:t>В единую информационную систему Российской Федерации внесена информация по 67 контрактам, заключенным заказчиками без проведения торгов, без учета закупок малого объема.</w:t>
      </w:r>
    </w:p>
    <w:p w:rsidR="00F9206A" w:rsidRPr="009F3129" w:rsidRDefault="00F9206A" w:rsidP="009F31F4">
      <w:pPr>
        <w:ind w:firstLine="709"/>
        <w:jc w:val="both"/>
      </w:pPr>
      <w:r w:rsidRPr="009F3129">
        <w:rPr>
          <w:bCs/>
        </w:rPr>
        <w:t xml:space="preserve">За 2024 год </w:t>
      </w:r>
      <w:r w:rsidRPr="009F3129">
        <w:t xml:space="preserve">на закупки товаров, выполнение работ, оказание услуг заказчиками заключено контрактов и договоров на сумму 1 055 928 тыс. </w:t>
      </w:r>
      <w:proofErr w:type="gramStart"/>
      <w:r w:rsidRPr="009F3129">
        <w:t>рублей</w:t>
      </w:r>
      <w:proofErr w:type="gramEnd"/>
      <w:r w:rsidRPr="009F3129">
        <w:t xml:space="preserve"> в том числе у единственного поставщика (подрядчика, исполнителя), без учета закупок малого объема</w:t>
      </w:r>
      <w:r>
        <w:t>, в том числе:</w:t>
      </w:r>
    </w:p>
    <w:p w:rsidR="00A0367A" w:rsidRDefault="00F9206A" w:rsidP="009F31F4">
      <w:pPr>
        <w:ind w:firstLine="709"/>
        <w:jc w:val="both"/>
      </w:pPr>
      <w:r w:rsidRPr="009F3129">
        <w:t>по результатам аукционов в электронной форме на сумму 876 703 тыс. руб</w:t>
      </w:r>
      <w:r>
        <w:t>лей;</w:t>
      </w:r>
    </w:p>
    <w:p w:rsidR="00F9206A" w:rsidRPr="009F3129" w:rsidRDefault="00F9206A" w:rsidP="009F31F4">
      <w:pPr>
        <w:ind w:firstLine="709"/>
        <w:jc w:val="both"/>
        <w:rPr>
          <w:bCs/>
        </w:rPr>
      </w:pPr>
      <w:r w:rsidRPr="009F3129">
        <w:t xml:space="preserve">по результатам </w:t>
      </w:r>
      <w:r w:rsidRPr="009F3129">
        <w:rPr>
          <w:bCs/>
        </w:rPr>
        <w:t>конкур</w:t>
      </w:r>
      <w:r>
        <w:rPr>
          <w:bCs/>
        </w:rPr>
        <w:t>са в электронной форме 86 757</w:t>
      </w:r>
      <w:r w:rsidRPr="009F3129">
        <w:rPr>
          <w:bCs/>
        </w:rPr>
        <w:t xml:space="preserve"> тыс. руб</w:t>
      </w:r>
      <w:r>
        <w:rPr>
          <w:bCs/>
        </w:rPr>
        <w:t>лей;</w:t>
      </w:r>
    </w:p>
    <w:p w:rsidR="00F9206A" w:rsidRPr="009F3129" w:rsidRDefault="00F9206A" w:rsidP="009F31F4">
      <w:pPr>
        <w:ind w:firstLine="709"/>
        <w:jc w:val="both"/>
        <w:rPr>
          <w:bCs/>
        </w:rPr>
      </w:pPr>
      <w:r w:rsidRPr="009F3129">
        <w:t xml:space="preserve">по результатам </w:t>
      </w:r>
      <w:r w:rsidRPr="009F3129">
        <w:rPr>
          <w:bCs/>
        </w:rPr>
        <w:t>запроса котировок в электронной форме 18 66</w:t>
      </w:r>
      <w:r>
        <w:rPr>
          <w:bCs/>
        </w:rPr>
        <w:t>3</w:t>
      </w:r>
      <w:r w:rsidRPr="009F3129">
        <w:rPr>
          <w:bCs/>
        </w:rPr>
        <w:t xml:space="preserve"> тыс. руб</w:t>
      </w:r>
      <w:r>
        <w:rPr>
          <w:bCs/>
        </w:rPr>
        <w:t>лей;</w:t>
      </w:r>
    </w:p>
    <w:p w:rsidR="00F9206A" w:rsidRPr="009F3129" w:rsidRDefault="00F9206A" w:rsidP="009F31F4">
      <w:pPr>
        <w:ind w:firstLine="709"/>
        <w:jc w:val="both"/>
      </w:pPr>
      <w:r w:rsidRPr="009F3129">
        <w:t>с единственным поставщиком (подрядчиком, исполнителем), отраженным в единой информационной системе Российской Федерации на сумму 73 80</w:t>
      </w:r>
      <w:r>
        <w:t>6</w:t>
      </w:r>
      <w:r w:rsidRPr="009F3129">
        <w:t xml:space="preserve"> тыс. руб</w:t>
      </w:r>
      <w:r>
        <w:t>лей</w:t>
      </w:r>
      <w:r w:rsidRPr="009F3129">
        <w:t>.</w:t>
      </w:r>
    </w:p>
    <w:p w:rsidR="00A0367A" w:rsidRDefault="00F9206A" w:rsidP="009F31F4">
      <w:pPr>
        <w:ind w:firstLine="709"/>
        <w:jc w:val="both"/>
        <w:rPr>
          <w:color w:val="1F497D" w:themeColor="text2"/>
        </w:rPr>
      </w:pPr>
      <w:r w:rsidRPr="009F3129">
        <w:rPr>
          <w:bCs/>
        </w:rPr>
        <w:lastRenderedPageBreak/>
        <w:t>Экономия бюджетных сре</w:t>
      </w:r>
      <w:proofErr w:type="gramStart"/>
      <w:r w:rsidRPr="009F3129">
        <w:rPr>
          <w:bCs/>
        </w:rPr>
        <w:t>дств в д</w:t>
      </w:r>
      <w:proofErr w:type="gramEnd"/>
      <w:r w:rsidRPr="009F3129">
        <w:rPr>
          <w:bCs/>
        </w:rPr>
        <w:t xml:space="preserve">енежном выражении, сложившаяся в результате конкурентных торгов </w:t>
      </w:r>
      <w:r w:rsidRPr="009F3129">
        <w:t>составила 77 635 тыс. руб</w:t>
      </w:r>
      <w:r>
        <w:t>лей</w:t>
      </w:r>
      <w:r w:rsidR="00D33E15" w:rsidRPr="00C4285E">
        <w:rPr>
          <w:color w:val="1F497D" w:themeColor="text2"/>
        </w:rPr>
        <w:t>.</w:t>
      </w:r>
    </w:p>
    <w:p w:rsidR="00AE05CB" w:rsidRPr="002A2939" w:rsidRDefault="00AE05CB" w:rsidP="00A13B9D">
      <w:pPr>
        <w:pStyle w:val="2"/>
        <w:rPr>
          <w:spacing w:val="-2"/>
        </w:rPr>
      </w:pPr>
      <w:r w:rsidRPr="002A2939">
        <w:rPr>
          <w:spacing w:val="-2"/>
        </w:rPr>
        <w:t>2. Установление, изменение и отмена местных налогов и сборов городского округа</w:t>
      </w:r>
    </w:p>
    <w:p w:rsidR="00EC4915" w:rsidRPr="002F5F76" w:rsidRDefault="00EC4915" w:rsidP="00EC4915">
      <w:pPr>
        <w:ind w:firstLine="709"/>
        <w:rPr>
          <w:color w:val="000000" w:themeColor="text1"/>
        </w:rPr>
      </w:pPr>
      <w:r w:rsidRPr="002F5F76">
        <w:rPr>
          <w:bCs/>
          <w:color w:val="000000" w:themeColor="text1"/>
        </w:rPr>
        <w:t>В сфере установления, изменения и отмены местных налогов и сборов в отчетном периоде действовали следующие муниципальные нормативные правовые акты:</w:t>
      </w:r>
    </w:p>
    <w:p w:rsidR="00EC4915" w:rsidRPr="00EC4915" w:rsidRDefault="00EC4915" w:rsidP="00EC4915">
      <w:pPr>
        <w:ind w:firstLine="709"/>
        <w:jc w:val="both"/>
        <w:rPr>
          <w:color w:val="000000" w:themeColor="text1"/>
        </w:rPr>
      </w:pPr>
      <w:r w:rsidRPr="00EC4915">
        <w:rPr>
          <w:color w:val="000000" w:themeColor="text1"/>
        </w:rPr>
        <w:t>решение Городской Думы города Усть-Илимска от 27.11.2019г. № 5/25 «О налоге на имущество физических лиц на территории муниципального образования город Усть-Илимск» (в ред</w:t>
      </w:r>
      <w:r>
        <w:rPr>
          <w:color w:val="000000" w:themeColor="text1"/>
        </w:rPr>
        <w:t>.</w:t>
      </w:r>
      <w:r w:rsidRPr="00EC4915">
        <w:rPr>
          <w:color w:val="000000" w:themeColor="text1"/>
        </w:rPr>
        <w:t xml:space="preserve"> решени</w:t>
      </w:r>
      <w:r>
        <w:rPr>
          <w:color w:val="000000" w:themeColor="text1"/>
        </w:rPr>
        <w:t>я</w:t>
      </w:r>
      <w:r w:rsidRPr="00EC4915">
        <w:rPr>
          <w:color w:val="000000" w:themeColor="text1"/>
        </w:rPr>
        <w:t xml:space="preserve"> Городской Думы города Усть-Илимска от 31.10.2024г. № 3/16);</w:t>
      </w:r>
    </w:p>
    <w:p w:rsidR="00EC4915" w:rsidRPr="00EC4915" w:rsidRDefault="00EC4915" w:rsidP="00EC4915">
      <w:pPr>
        <w:ind w:firstLine="709"/>
        <w:jc w:val="both"/>
        <w:rPr>
          <w:color w:val="000000" w:themeColor="text1"/>
        </w:rPr>
      </w:pPr>
      <w:r w:rsidRPr="00EC4915">
        <w:rPr>
          <w:color w:val="000000" w:themeColor="text1"/>
        </w:rPr>
        <w:t>решение Городской Думы города Усть-Илимска от 27.11.2019г. № 5/23 «О земельном налоге на территории муниципального образования город Усть-Илимск» (в ред. решени</w:t>
      </w:r>
      <w:r>
        <w:rPr>
          <w:color w:val="000000" w:themeColor="text1"/>
        </w:rPr>
        <w:t>я</w:t>
      </w:r>
      <w:r w:rsidRPr="00EC4915">
        <w:rPr>
          <w:color w:val="000000" w:themeColor="text1"/>
        </w:rPr>
        <w:t xml:space="preserve"> Городской Думы города Усть-Илимска от 21.11.2024г. № 5/19);</w:t>
      </w:r>
    </w:p>
    <w:p w:rsidR="00077CA0" w:rsidRPr="00C4285E" w:rsidRDefault="00EC4915" w:rsidP="00EC4915">
      <w:pPr>
        <w:ind w:firstLine="709"/>
        <w:jc w:val="both"/>
        <w:rPr>
          <w:color w:val="1F497D" w:themeColor="text2"/>
        </w:rPr>
      </w:pPr>
      <w:r w:rsidRPr="00EC4915">
        <w:rPr>
          <w:color w:val="000000" w:themeColor="text1"/>
        </w:rPr>
        <w:t>решение Городской Думы города Усть-Илимска от 21.11.2024г. № 5/20 «О туристическом налоге на территории муниципального образования город Усть-Илимск»</w:t>
      </w:r>
      <w:r w:rsidR="0094224D" w:rsidRPr="00EC4915">
        <w:rPr>
          <w:color w:val="1F497D" w:themeColor="text2"/>
        </w:rPr>
        <w:t>.</w:t>
      </w:r>
    </w:p>
    <w:p w:rsidR="00AE05CB" w:rsidRPr="00A13B9D" w:rsidRDefault="00AE05CB" w:rsidP="00A13B9D">
      <w:pPr>
        <w:pStyle w:val="2"/>
      </w:pPr>
      <w:r w:rsidRPr="00A13B9D">
        <w:t>3. Владение, пользование и распоряжение имуществом, находящимся в муниципальной собственности городского округа</w:t>
      </w:r>
    </w:p>
    <w:p w:rsidR="00AE05CB" w:rsidRPr="00E00375" w:rsidRDefault="00BE4B0F" w:rsidP="009F31F4">
      <w:pPr>
        <w:ind w:firstLine="709"/>
        <w:jc w:val="both"/>
      </w:pPr>
      <w:r w:rsidRPr="00E00375">
        <w:t>Имущество, находящееся в муниципальной собственности, а также имущественные права муниципального образования наряду со средствами местного бюджета составляют экономическую основу местного самоуправления</w:t>
      </w:r>
      <w:r w:rsidR="00E00375" w:rsidRPr="00E00375">
        <w:t xml:space="preserve"> муниципального образов</w:t>
      </w:r>
      <w:r w:rsidR="002E6720">
        <w:t>ания город Усть</w:t>
      </w:r>
      <w:r w:rsidR="002E6720">
        <w:noBreakHyphen/>
      </w:r>
      <w:r w:rsidR="00E00375" w:rsidRPr="00E00375">
        <w:t>Илимск.</w:t>
      </w:r>
    </w:p>
    <w:p w:rsidR="00A13B9D" w:rsidRPr="00A13B9D" w:rsidRDefault="00E00375" w:rsidP="00A13B9D">
      <w:pPr>
        <w:ind w:firstLine="709"/>
        <w:jc w:val="both"/>
      </w:pPr>
      <w:r>
        <w:t>В 2024</w:t>
      </w:r>
      <w:r w:rsidRPr="00D411D2">
        <w:t xml:space="preserve"> году в бюджет города Усть-Илимска от использования и распоряжения </w:t>
      </w:r>
      <w:r w:rsidRPr="00A13B9D">
        <w:t>муниципальным имуществом поступили денежные средства в размере 128 550,47 тыс.</w:t>
      </w:r>
      <w:r w:rsidRPr="00D411D2">
        <w:t xml:space="preserve"> рублей. Пополнение доходной части бюджета города осуществлялось за счет приватизации объектов недвижимости и продажи земельных участков, сдачи в аренду муниципального имущества и земельных участков, прочих поступлений.</w:t>
      </w:r>
    </w:p>
    <w:p w:rsidR="00E00375" w:rsidRPr="00A13B9D" w:rsidRDefault="00E00375" w:rsidP="00FE2270">
      <w:pPr>
        <w:spacing w:before="120" w:after="60"/>
        <w:jc w:val="center"/>
        <w:rPr>
          <w:b/>
        </w:rPr>
      </w:pPr>
      <w:r w:rsidRPr="00A13B9D">
        <w:rPr>
          <w:b/>
        </w:rPr>
        <w:t>Доходы от использования муниципального имущества за 2022-2024гг.</w:t>
      </w:r>
    </w:p>
    <w:p w:rsidR="007B5089" w:rsidRPr="00A13B9D" w:rsidRDefault="002E6720" w:rsidP="00D3484F">
      <w:pPr>
        <w:jc w:val="right"/>
        <w:rPr>
          <w:b/>
          <w:sz w:val="20"/>
        </w:rPr>
      </w:pPr>
      <w:r>
        <w:rPr>
          <w:sz w:val="20"/>
        </w:rPr>
        <w:t>Таблица № 3</w:t>
      </w:r>
    </w:p>
    <w:tbl>
      <w:tblPr>
        <w:tblStyle w:val="af2"/>
        <w:tblW w:w="10144" w:type="dxa"/>
        <w:tblLook w:val="04A0" w:firstRow="1" w:lastRow="0" w:firstColumn="1" w:lastColumn="0" w:noHBand="0" w:noVBand="1"/>
      </w:tblPr>
      <w:tblGrid>
        <w:gridCol w:w="636"/>
        <w:gridCol w:w="4285"/>
        <w:gridCol w:w="1741"/>
        <w:gridCol w:w="1741"/>
        <w:gridCol w:w="1741"/>
      </w:tblGrid>
      <w:tr w:rsidR="007B5089" w:rsidRPr="0084393D" w:rsidTr="00510754">
        <w:trPr>
          <w:cantSplit/>
          <w:tblHeader/>
        </w:trPr>
        <w:tc>
          <w:tcPr>
            <w:tcW w:w="636" w:type="dxa"/>
            <w:vAlign w:val="center"/>
          </w:tcPr>
          <w:p w:rsidR="008C0E88" w:rsidRPr="0084393D" w:rsidRDefault="007B5089" w:rsidP="00FE2270">
            <w:pPr>
              <w:spacing w:line="216" w:lineRule="auto"/>
              <w:jc w:val="center"/>
              <w:rPr>
                <w:bCs/>
                <w:sz w:val="20"/>
                <w:szCs w:val="22"/>
                <w:lang w:val="en-US"/>
              </w:rPr>
            </w:pPr>
            <w:r w:rsidRPr="0084393D">
              <w:rPr>
                <w:bCs/>
                <w:sz w:val="20"/>
                <w:szCs w:val="22"/>
              </w:rPr>
              <w:t>№</w:t>
            </w:r>
          </w:p>
          <w:p w:rsidR="007B5089" w:rsidRPr="0084393D" w:rsidRDefault="007B5089" w:rsidP="00FE2270">
            <w:pPr>
              <w:spacing w:line="216" w:lineRule="auto"/>
              <w:jc w:val="center"/>
              <w:rPr>
                <w:bCs/>
                <w:sz w:val="20"/>
                <w:szCs w:val="22"/>
              </w:rPr>
            </w:pPr>
            <w:r w:rsidRPr="0084393D">
              <w:rPr>
                <w:bCs/>
                <w:sz w:val="20"/>
                <w:szCs w:val="22"/>
              </w:rPr>
              <w:t xml:space="preserve"> </w:t>
            </w:r>
            <w:proofErr w:type="gramStart"/>
            <w:r w:rsidRPr="0084393D">
              <w:rPr>
                <w:bCs/>
                <w:sz w:val="20"/>
                <w:szCs w:val="22"/>
              </w:rPr>
              <w:t>п</w:t>
            </w:r>
            <w:proofErr w:type="gramEnd"/>
            <w:r w:rsidRPr="0084393D">
              <w:rPr>
                <w:bCs/>
                <w:sz w:val="20"/>
                <w:szCs w:val="22"/>
              </w:rPr>
              <w:t>/п</w:t>
            </w:r>
          </w:p>
        </w:tc>
        <w:tc>
          <w:tcPr>
            <w:tcW w:w="4285" w:type="dxa"/>
            <w:vAlign w:val="center"/>
          </w:tcPr>
          <w:p w:rsidR="007B5089" w:rsidRPr="0084393D" w:rsidRDefault="007B5089" w:rsidP="00FE2270">
            <w:pPr>
              <w:spacing w:line="216" w:lineRule="auto"/>
              <w:jc w:val="center"/>
              <w:rPr>
                <w:bCs/>
                <w:sz w:val="20"/>
                <w:szCs w:val="22"/>
              </w:rPr>
            </w:pPr>
            <w:r w:rsidRPr="0084393D">
              <w:rPr>
                <w:bCs/>
                <w:sz w:val="20"/>
                <w:szCs w:val="22"/>
              </w:rPr>
              <w:t>Статьи</w:t>
            </w:r>
          </w:p>
          <w:p w:rsidR="007B5089" w:rsidRPr="0084393D" w:rsidRDefault="007B5089" w:rsidP="00FE2270">
            <w:pPr>
              <w:spacing w:line="216" w:lineRule="auto"/>
              <w:jc w:val="center"/>
              <w:rPr>
                <w:bCs/>
                <w:sz w:val="20"/>
                <w:szCs w:val="22"/>
              </w:rPr>
            </w:pPr>
            <w:r w:rsidRPr="0084393D">
              <w:rPr>
                <w:bCs/>
                <w:sz w:val="20"/>
                <w:szCs w:val="22"/>
              </w:rPr>
              <w:t>доходов</w:t>
            </w:r>
          </w:p>
        </w:tc>
        <w:tc>
          <w:tcPr>
            <w:tcW w:w="1741" w:type="dxa"/>
            <w:vAlign w:val="center"/>
          </w:tcPr>
          <w:p w:rsidR="007B5089" w:rsidRPr="0084393D" w:rsidRDefault="007B5089" w:rsidP="00FE2270">
            <w:pPr>
              <w:spacing w:line="216" w:lineRule="auto"/>
              <w:jc w:val="center"/>
              <w:rPr>
                <w:sz w:val="20"/>
                <w:szCs w:val="22"/>
              </w:rPr>
            </w:pPr>
            <w:r w:rsidRPr="0084393D">
              <w:rPr>
                <w:sz w:val="20"/>
                <w:szCs w:val="22"/>
              </w:rPr>
              <w:t>Перечислено</w:t>
            </w:r>
          </w:p>
          <w:p w:rsidR="007B5089" w:rsidRPr="0084393D" w:rsidRDefault="007B5089" w:rsidP="00FE2270">
            <w:pPr>
              <w:spacing w:line="216" w:lineRule="auto"/>
              <w:jc w:val="center"/>
              <w:rPr>
                <w:sz w:val="20"/>
                <w:szCs w:val="22"/>
              </w:rPr>
            </w:pPr>
            <w:r w:rsidRPr="0084393D">
              <w:rPr>
                <w:sz w:val="20"/>
                <w:szCs w:val="22"/>
              </w:rPr>
              <w:t>в бюджет города</w:t>
            </w:r>
          </w:p>
          <w:p w:rsidR="00DC7EE3" w:rsidRPr="0084393D" w:rsidRDefault="007B5089" w:rsidP="00FE2270">
            <w:pPr>
              <w:spacing w:line="216" w:lineRule="auto"/>
              <w:jc w:val="center"/>
              <w:rPr>
                <w:sz w:val="20"/>
                <w:szCs w:val="22"/>
              </w:rPr>
            </w:pPr>
            <w:r w:rsidRPr="0084393D">
              <w:rPr>
                <w:sz w:val="20"/>
                <w:szCs w:val="22"/>
              </w:rPr>
              <w:t>в 2022г.</w:t>
            </w:r>
          </w:p>
          <w:p w:rsidR="007B5089" w:rsidRPr="0084393D" w:rsidRDefault="007B5089" w:rsidP="00FE2270">
            <w:pPr>
              <w:spacing w:line="216" w:lineRule="auto"/>
              <w:jc w:val="center"/>
              <w:rPr>
                <w:sz w:val="20"/>
                <w:szCs w:val="22"/>
              </w:rPr>
            </w:pPr>
            <w:r w:rsidRPr="0084393D">
              <w:rPr>
                <w:sz w:val="20"/>
                <w:szCs w:val="22"/>
              </w:rPr>
              <w:t>(</w:t>
            </w:r>
            <w:r w:rsidR="00510754">
              <w:rPr>
                <w:sz w:val="20"/>
                <w:szCs w:val="22"/>
              </w:rPr>
              <w:t>тыс. рублей</w:t>
            </w:r>
            <w:r w:rsidRPr="0084393D">
              <w:rPr>
                <w:sz w:val="20"/>
                <w:szCs w:val="22"/>
              </w:rPr>
              <w:t>)</w:t>
            </w:r>
          </w:p>
        </w:tc>
        <w:tc>
          <w:tcPr>
            <w:tcW w:w="1741" w:type="dxa"/>
            <w:vAlign w:val="center"/>
          </w:tcPr>
          <w:p w:rsidR="007B5089" w:rsidRPr="0084393D" w:rsidRDefault="007B5089" w:rsidP="00FE2270">
            <w:pPr>
              <w:spacing w:line="216" w:lineRule="auto"/>
              <w:jc w:val="center"/>
              <w:rPr>
                <w:sz w:val="20"/>
                <w:szCs w:val="22"/>
              </w:rPr>
            </w:pPr>
            <w:r w:rsidRPr="0084393D">
              <w:rPr>
                <w:sz w:val="20"/>
                <w:szCs w:val="22"/>
              </w:rPr>
              <w:t>Перечислено</w:t>
            </w:r>
          </w:p>
          <w:p w:rsidR="007B5089" w:rsidRPr="0084393D" w:rsidRDefault="007B5089" w:rsidP="00FE2270">
            <w:pPr>
              <w:spacing w:line="216" w:lineRule="auto"/>
              <w:jc w:val="center"/>
              <w:rPr>
                <w:sz w:val="20"/>
                <w:szCs w:val="22"/>
              </w:rPr>
            </w:pPr>
            <w:r w:rsidRPr="0084393D">
              <w:rPr>
                <w:sz w:val="20"/>
                <w:szCs w:val="22"/>
              </w:rPr>
              <w:t>в бюджет города</w:t>
            </w:r>
          </w:p>
          <w:p w:rsidR="00DC7EE3" w:rsidRPr="0084393D" w:rsidRDefault="007B5089" w:rsidP="00FE2270">
            <w:pPr>
              <w:spacing w:line="216" w:lineRule="auto"/>
              <w:jc w:val="center"/>
              <w:rPr>
                <w:sz w:val="20"/>
                <w:szCs w:val="22"/>
              </w:rPr>
            </w:pPr>
            <w:r w:rsidRPr="0084393D">
              <w:rPr>
                <w:sz w:val="20"/>
                <w:szCs w:val="22"/>
              </w:rPr>
              <w:t>в 2023г.</w:t>
            </w:r>
          </w:p>
          <w:p w:rsidR="007B5089" w:rsidRPr="0084393D" w:rsidRDefault="007B5089" w:rsidP="00FE2270">
            <w:pPr>
              <w:spacing w:line="216" w:lineRule="auto"/>
              <w:jc w:val="center"/>
              <w:rPr>
                <w:sz w:val="20"/>
                <w:szCs w:val="22"/>
              </w:rPr>
            </w:pPr>
            <w:r w:rsidRPr="0084393D">
              <w:rPr>
                <w:sz w:val="20"/>
                <w:szCs w:val="22"/>
              </w:rPr>
              <w:t>(</w:t>
            </w:r>
            <w:r w:rsidR="00510754">
              <w:rPr>
                <w:sz w:val="20"/>
                <w:szCs w:val="22"/>
              </w:rPr>
              <w:t>тыс. рублей</w:t>
            </w:r>
            <w:r w:rsidRPr="0084393D">
              <w:rPr>
                <w:sz w:val="20"/>
                <w:szCs w:val="22"/>
              </w:rPr>
              <w:t>)</w:t>
            </w:r>
          </w:p>
        </w:tc>
        <w:tc>
          <w:tcPr>
            <w:tcW w:w="1741" w:type="dxa"/>
            <w:vAlign w:val="center"/>
          </w:tcPr>
          <w:p w:rsidR="007B5089" w:rsidRPr="0084393D" w:rsidRDefault="007B5089" w:rsidP="00FE2270">
            <w:pPr>
              <w:spacing w:line="216" w:lineRule="auto"/>
              <w:jc w:val="center"/>
              <w:rPr>
                <w:sz w:val="20"/>
                <w:szCs w:val="22"/>
              </w:rPr>
            </w:pPr>
            <w:r w:rsidRPr="0084393D">
              <w:rPr>
                <w:sz w:val="20"/>
                <w:szCs w:val="22"/>
              </w:rPr>
              <w:t>Перечислено</w:t>
            </w:r>
          </w:p>
          <w:p w:rsidR="007B5089" w:rsidRPr="0084393D" w:rsidRDefault="007B5089" w:rsidP="00FE2270">
            <w:pPr>
              <w:spacing w:line="216" w:lineRule="auto"/>
              <w:jc w:val="center"/>
              <w:rPr>
                <w:sz w:val="20"/>
                <w:szCs w:val="22"/>
              </w:rPr>
            </w:pPr>
            <w:r w:rsidRPr="0084393D">
              <w:rPr>
                <w:sz w:val="20"/>
                <w:szCs w:val="22"/>
              </w:rPr>
              <w:t>в бюджет города</w:t>
            </w:r>
          </w:p>
          <w:p w:rsidR="00DC7EE3" w:rsidRPr="0084393D" w:rsidRDefault="007B5089" w:rsidP="00FE2270">
            <w:pPr>
              <w:spacing w:line="216" w:lineRule="auto"/>
              <w:jc w:val="center"/>
              <w:rPr>
                <w:sz w:val="20"/>
                <w:szCs w:val="22"/>
              </w:rPr>
            </w:pPr>
            <w:r w:rsidRPr="0084393D">
              <w:rPr>
                <w:sz w:val="20"/>
                <w:szCs w:val="22"/>
              </w:rPr>
              <w:t>в 2024г</w:t>
            </w:r>
            <w:r w:rsidR="00DC7EE3" w:rsidRPr="0084393D">
              <w:rPr>
                <w:sz w:val="20"/>
                <w:szCs w:val="22"/>
              </w:rPr>
              <w:t>.</w:t>
            </w:r>
          </w:p>
          <w:p w:rsidR="007B5089" w:rsidRPr="0084393D" w:rsidRDefault="007B5089" w:rsidP="00FE2270">
            <w:pPr>
              <w:spacing w:line="216" w:lineRule="auto"/>
              <w:jc w:val="center"/>
              <w:rPr>
                <w:sz w:val="20"/>
                <w:szCs w:val="22"/>
              </w:rPr>
            </w:pPr>
            <w:r w:rsidRPr="0084393D">
              <w:rPr>
                <w:sz w:val="20"/>
                <w:szCs w:val="22"/>
              </w:rPr>
              <w:t>(</w:t>
            </w:r>
            <w:r w:rsidR="00510754">
              <w:rPr>
                <w:sz w:val="20"/>
                <w:szCs w:val="22"/>
              </w:rPr>
              <w:t>тыс. рублей</w:t>
            </w:r>
            <w:r w:rsidRPr="0084393D">
              <w:rPr>
                <w:sz w:val="20"/>
                <w:szCs w:val="22"/>
              </w:rPr>
              <w:t>)</w:t>
            </w:r>
          </w:p>
        </w:tc>
      </w:tr>
      <w:tr w:rsidR="00FE2270" w:rsidRPr="0084393D" w:rsidTr="00510754">
        <w:trPr>
          <w:cantSplit/>
          <w:tblHeader/>
        </w:trPr>
        <w:tc>
          <w:tcPr>
            <w:tcW w:w="636" w:type="dxa"/>
            <w:vAlign w:val="center"/>
          </w:tcPr>
          <w:p w:rsidR="00FE2270" w:rsidRPr="0084393D" w:rsidRDefault="00FE2270" w:rsidP="00FE2270">
            <w:pPr>
              <w:spacing w:line="216" w:lineRule="auto"/>
              <w:jc w:val="center"/>
              <w:rPr>
                <w:bCs/>
                <w:sz w:val="20"/>
                <w:szCs w:val="22"/>
              </w:rPr>
            </w:pPr>
            <w:r>
              <w:rPr>
                <w:bCs/>
                <w:sz w:val="20"/>
                <w:szCs w:val="22"/>
              </w:rPr>
              <w:t>1</w:t>
            </w:r>
          </w:p>
        </w:tc>
        <w:tc>
          <w:tcPr>
            <w:tcW w:w="4285" w:type="dxa"/>
            <w:vAlign w:val="center"/>
          </w:tcPr>
          <w:p w:rsidR="00FE2270" w:rsidRPr="0084393D" w:rsidRDefault="00FE2270" w:rsidP="00FE2270">
            <w:pPr>
              <w:spacing w:line="216" w:lineRule="auto"/>
              <w:jc w:val="center"/>
              <w:rPr>
                <w:bCs/>
                <w:sz w:val="20"/>
                <w:szCs w:val="22"/>
              </w:rPr>
            </w:pPr>
            <w:r>
              <w:rPr>
                <w:bCs/>
                <w:sz w:val="20"/>
                <w:szCs w:val="22"/>
              </w:rPr>
              <w:t>2</w:t>
            </w:r>
          </w:p>
        </w:tc>
        <w:tc>
          <w:tcPr>
            <w:tcW w:w="1741" w:type="dxa"/>
            <w:vAlign w:val="center"/>
          </w:tcPr>
          <w:p w:rsidR="00FE2270" w:rsidRPr="0084393D" w:rsidRDefault="00FE2270" w:rsidP="00FE2270">
            <w:pPr>
              <w:spacing w:line="216" w:lineRule="auto"/>
              <w:jc w:val="center"/>
              <w:rPr>
                <w:sz w:val="20"/>
                <w:szCs w:val="22"/>
              </w:rPr>
            </w:pPr>
            <w:r>
              <w:rPr>
                <w:sz w:val="20"/>
                <w:szCs w:val="22"/>
              </w:rPr>
              <w:t>3</w:t>
            </w:r>
          </w:p>
        </w:tc>
        <w:tc>
          <w:tcPr>
            <w:tcW w:w="1741" w:type="dxa"/>
            <w:vAlign w:val="center"/>
          </w:tcPr>
          <w:p w:rsidR="00FE2270" w:rsidRPr="0084393D" w:rsidRDefault="00FE2270" w:rsidP="00FE2270">
            <w:pPr>
              <w:spacing w:line="216" w:lineRule="auto"/>
              <w:jc w:val="center"/>
              <w:rPr>
                <w:sz w:val="20"/>
                <w:szCs w:val="22"/>
              </w:rPr>
            </w:pPr>
            <w:r>
              <w:rPr>
                <w:sz w:val="20"/>
                <w:szCs w:val="22"/>
              </w:rPr>
              <w:t>4</w:t>
            </w:r>
          </w:p>
        </w:tc>
        <w:tc>
          <w:tcPr>
            <w:tcW w:w="1741" w:type="dxa"/>
            <w:vAlign w:val="center"/>
          </w:tcPr>
          <w:p w:rsidR="00FE2270" w:rsidRPr="0084393D" w:rsidRDefault="00FE2270" w:rsidP="00FE2270">
            <w:pPr>
              <w:spacing w:line="216" w:lineRule="auto"/>
              <w:jc w:val="center"/>
              <w:rPr>
                <w:sz w:val="20"/>
                <w:szCs w:val="22"/>
              </w:rPr>
            </w:pPr>
            <w:r>
              <w:rPr>
                <w:sz w:val="20"/>
                <w:szCs w:val="22"/>
              </w:rPr>
              <w:t>5</w:t>
            </w:r>
          </w:p>
        </w:tc>
      </w:tr>
      <w:tr w:rsidR="007B5089" w:rsidRPr="00FE2270" w:rsidTr="00510754">
        <w:trPr>
          <w:trHeight w:val="53"/>
        </w:trPr>
        <w:tc>
          <w:tcPr>
            <w:tcW w:w="636" w:type="dxa"/>
          </w:tcPr>
          <w:p w:rsidR="007B5089" w:rsidRPr="00FE2270" w:rsidRDefault="007B5089" w:rsidP="00FE2270">
            <w:pPr>
              <w:spacing w:line="216" w:lineRule="auto"/>
              <w:jc w:val="center"/>
              <w:rPr>
                <w:bCs/>
                <w:sz w:val="22"/>
                <w:szCs w:val="22"/>
              </w:rPr>
            </w:pPr>
            <w:r w:rsidRPr="00FE2270">
              <w:rPr>
                <w:bCs/>
                <w:sz w:val="22"/>
                <w:szCs w:val="22"/>
              </w:rPr>
              <w:t>1</w:t>
            </w:r>
          </w:p>
        </w:tc>
        <w:tc>
          <w:tcPr>
            <w:tcW w:w="4285" w:type="dxa"/>
            <w:vAlign w:val="center"/>
          </w:tcPr>
          <w:p w:rsidR="007B5089" w:rsidRPr="00FE2270" w:rsidRDefault="007B5089" w:rsidP="00FE2270">
            <w:pPr>
              <w:spacing w:line="216" w:lineRule="auto"/>
              <w:rPr>
                <w:bCs/>
                <w:sz w:val="22"/>
                <w:szCs w:val="22"/>
              </w:rPr>
            </w:pPr>
            <w:r w:rsidRPr="00FE2270">
              <w:rPr>
                <w:bCs/>
                <w:sz w:val="22"/>
                <w:szCs w:val="22"/>
              </w:rPr>
              <w:t>продажа муниципального имущества</w:t>
            </w:r>
          </w:p>
        </w:tc>
        <w:tc>
          <w:tcPr>
            <w:tcW w:w="1741" w:type="dxa"/>
            <w:vAlign w:val="center"/>
          </w:tcPr>
          <w:p w:rsidR="007B5089" w:rsidRPr="00FE2270" w:rsidRDefault="007B5089" w:rsidP="00FE2270">
            <w:pPr>
              <w:spacing w:line="216" w:lineRule="auto"/>
              <w:jc w:val="center"/>
              <w:rPr>
                <w:sz w:val="22"/>
                <w:szCs w:val="22"/>
              </w:rPr>
            </w:pPr>
            <w:r w:rsidRPr="00FE2270">
              <w:rPr>
                <w:sz w:val="22"/>
                <w:szCs w:val="22"/>
              </w:rPr>
              <w:t>8 264</w:t>
            </w:r>
          </w:p>
        </w:tc>
        <w:tc>
          <w:tcPr>
            <w:tcW w:w="1741" w:type="dxa"/>
            <w:vAlign w:val="center"/>
          </w:tcPr>
          <w:p w:rsidR="007B5089" w:rsidRPr="00FE2270" w:rsidRDefault="007B5089" w:rsidP="00FE2270">
            <w:pPr>
              <w:spacing w:line="216" w:lineRule="auto"/>
              <w:jc w:val="center"/>
              <w:rPr>
                <w:sz w:val="22"/>
                <w:szCs w:val="22"/>
              </w:rPr>
            </w:pPr>
            <w:r w:rsidRPr="00FE2270">
              <w:rPr>
                <w:sz w:val="22"/>
                <w:szCs w:val="22"/>
              </w:rPr>
              <w:t>4 832</w:t>
            </w:r>
          </w:p>
        </w:tc>
        <w:tc>
          <w:tcPr>
            <w:tcW w:w="1741" w:type="dxa"/>
            <w:vAlign w:val="center"/>
          </w:tcPr>
          <w:p w:rsidR="007B5089" w:rsidRPr="00FE2270" w:rsidRDefault="007B5089" w:rsidP="00FE2270">
            <w:pPr>
              <w:spacing w:line="216" w:lineRule="auto"/>
              <w:jc w:val="center"/>
              <w:rPr>
                <w:sz w:val="22"/>
                <w:szCs w:val="22"/>
              </w:rPr>
            </w:pPr>
            <w:r w:rsidRPr="00FE2270">
              <w:rPr>
                <w:sz w:val="22"/>
                <w:szCs w:val="22"/>
              </w:rPr>
              <w:t>4 425</w:t>
            </w:r>
          </w:p>
        </w:tc>
      </w:tr>
      <w:tr w:rsidR="007B5089" w:rsidRPr="00FE2270" w:rsidTr="00510754">
        <w:tc>
          <w:tcPr>
            <w:tcW w:w="636" w:type="dxa"/>
          </w:tcPr>
          <w:p w:rsidR="007B5089" w:rsidRPr="00FE2270" w:rsidRDefault="007B5089" w:rsidP="00FE2270">
            <w:pPr>
              <w:spacing w:line="216" w:lineRule="auto"/>
              <w:jc w:val="center"/>
              <w:rPr>
                <w:bCs/>
                <w:sz w:val="22"/>
                <w:szCs w:val="22"/>
              </w:rPr>
            </w:pPr>
            <w:r w:rsidRPr="00FE2270">
              <w:rPr>
                <w:bCs/>
                <w:sz w:val="22"/>
                <w:szCs w:val="22"/>
              </w:rPr>
              <w:t>2</w:t>
            </w:r>
          </w:p>
        </w:tc>
        <w:tc>
          <w:tcPr>
            <w:tcW w:w="4285" w:type="dxa"/>
            <w:vAlign w:val="center"/>
          </w:tcPr>
          <w:p w:rsidR="007B5089" w:rsidRPr="00FE2270" w:rsidRDefault="007B5089" w:rsidP="00FE2270">
            <w:pPr>
              <w:spacing w:line="216" w:lineRule="auto"/>
              <w:rPr>
                <w:bCs/>
                <w:sz w:val="22"/>
                <w:szCs w:val="22"/>
              </w:rPr>
            </w:pPr>
            <w:r w:rsidRPr="00FE2270">
              <w:rPr>
                <w:bCs/>
                <w:sz w:val="22"/>
                <w:szCs w:val="22"/>
              </w:rPr>
              <w:t>аренда</w:t>
            </w:r>
            <w:r w:rsidR="00A0367A" w:rsidRPr="00FE2270">
              <w:rPr>
                <w:bCs/>
                <w:sz w:val="22"/>
                <w:szCs w:val="22"/>
              </w:rPr>
              <w:t xml:space="preserve"> </w:t>
            </w:r>
            <w:r w:rsidRPr="00FE2270">
              <w:rPr>
                <w:bCs/>
                <w:sz w:val="22"/>
                <w:szCs w:val="22"/>
              </w:rPr>
              <w:t>муниципального имущества</w:t>
            </w:r>
          </w:p>
        </w:tc>
        <w:tc>
          <w:tcPr>
            <w:tcW w:w="1741" w:type="dxa"/>
            <w:vAlign w:val="center"/>
          </w:tcPr>
          <w:p w:rsidR="007B5089" w:rsidRPr="00FE2270" w:rsidRDefault="007B5089" w:rsidP="00FE2270">
            <w:pPr>
              <w:spacing w:line="216" w:lineRule="auto"/>
              <w:jc w:val="center"/>
              <w:rPr>
                <w:sz w:val="22"/>
                <w:szCs w:val="22"/>
              </w:rPr>
            </w:pPr>
            <w:r w:rsidRPr="00FE2270">
              <w:rPr>
                <w:sz w:val="22"/>
                <w:szCs w:val="22"/>
              </w:rPr>
              <w:t>4 731</w:t>
            </w:r>
          </w:p>
        </w:tc>
        <w:tc>
          <w:tcPr>
            <w:tcW w:w="1741" w:type="dxa"/>
            <w:vAlign w:val="center"/>
          </w:tcPr>
          <w:p w:rsidR="007B5089" w:rsidRPr="00FE2270" w:rsidRDefault="007B5089" w:rsidP="00FE2270">
            <w:pPr>
              <w:spacing w:line="216" w:lineRule="auto"/>
              <w:jc w:val="center"/>
              <w:rPr>
                <w:sz w:val="22"/>
                <w:szCs w:val="22"/>
              </w:rPr>
            </w:pPr>
            <w:r w:rsidRPr="00FE2270">
              <w:rPr>
                <w:sz w:val="22"/>
                <w:szCs w:val="22"/>
              </w:rPr>
              <w:t>5 416</w:t>
            </w:r>
          </w:p>
        </w:tc>
        <w:tc>
          <w:tcPr>
            <w:tcW w:w="1741" w:type="dxa"/>
            <w:vAlign w:val="center"/>
          </w:tcPr>
          <w:p w:rsidR="007B5089" w:rsidRPr="00FE2270" w:rsidRDefault="007B5089" w:rsidP="00FE2270">
            <w:pPr>
              <w:spacing w:line="216" w:lineRule="auto"/>
              <w:jc w:val="center"/>
              <w:rPr>
                <w:sz w:val="22"/>
                <w:szCs w:val="22"/>
              </w:rPr>
            </w:pPr>
            <w:r w:rsidRPr="00FE2270">
              <w:rPr>
                <w:sz w:val="22"/>
                <w:szCs w:val="22"/>
              </w:rPr>
              <w:t>6 984</w:t>
            </w:r>
          </w:p>
        </w:tc>
      </w:tr>
      <w:tr w:rsidR="007B5089" w:rsidRPr="00FE2270" w:rsidTr="00510754">
        <w:tc>
          <w:tcPr>
            <w:tcW w:w="636" w:type="dxa"/>
          </w:tcPr>
          <w:p w:rsidR="007B5089" w:rsidRPr="00FE2270" w:rsidRDefault="007B5089" w:rsidP="00FE2270">
            <w:pPr>
              <w:spacing w:line="216" w:lineRule="auto"/>
              <w:jc w:val="center"/>
              <w:rPr>
                <w:bCs/>
                <w:sz w:val="22"/>
                <w:szCs w:val="22"/>
              </w:rPr>
            </w:pPr>
            <w:r w:rsidRPr="00FE2270">
              <w:rPr>
                <w:bCs/>
                <w:sz w:val="22"/>
                <w:szCs w:val="22"/>
              </w:rPr>
              <w:t>3</w:t>
            </w:r>
          </w:p>
        </w:tc>
        <w:tc>
          <w:tcPr>
            <w:tcW w:w="4285" w:type="dxa"/>
            <w:vAlign w:val="center"/>
          </w:tcPr>
          <w:p w:rsidR="007B5089" w:rsidRPr="00FE2270" w:rsidRDefault="007B5089" w:rsidP="00FE2270">
            <w:pPr>
              <w:spacing w:line="216" w:lineRule="auto"/>
              <w:rPr>
                <w:bCs/>
                <w:sz w:val="22"/>
                <w:szCs w:val="22"/>
              </w:rPr>
            </w:pPr>
            <w:r w:rsidRPr="00FE2270">
              <w:rPr>
                <w:bCs/>
                <w:sz w:val="22"/>
                <w:szCs w:val="22"/>
              </w:rPr>
              <w:t>аренда земельных участков до разграничения государственной собственности</w:t>
            </w:r>
          </w:p>
        </w:tc>
        <w:tc>
          <w:tcPr>
            <w:tcW w:w="1741" w:type="dxa"/>
            <w:vAlign w:val="center"/>
          </w:tcPr>
          <w:p w:rsidR="007B5089" w:rsidRPr="00FE2270" w:rsidRDefault="007B5089" w:rsidP="00FE2270">
            <w:pPr>
              <w:spacing w:line="216" w:lineRule="auto"/>
              <w:jc w:val="center"/>
              <w:rPr>
                <w:sz w:val="22"/>
                <w:szCs w:val="22"/>
              </w:rPr>
            </w:pPr>
            <w:r w:rsidRPr="00FE2270">
              <w:rPr>
                <w:sz w:val="22"/>
                <w:szCs w:val="22"/>
              </w:rPr>
              <w:t>64 095</w:t>
            </w:r>
          </w:p>
        </w:tc>
        <w:tc>
          <w:tcPr>
            <w:tcW w:w="1741" w:type="dxa"/>
            <w:vAlign w:val="center"/>
          </w:tcPr>
          <w:p w:rsidR="007B5089" w:rsidRPr="00FE2270" w:rsidRDefault="007B5089" w:rsidP="00FE2270">
            <w:pPr>
              <w:spacing w:line="216" w:lineRule="auto"/>
              <w:jc w:val="center"/>
              <w:rPr>
                <w:sz w:val="22"/>
                <w:szCs w:val="22"/>
              </w:rPr>
            </w:pPr>
            <w:r w:rsidRPr="00FE2270">
              <w:rPr>
                <w:sz w:val="22"/>
                <w:szCs w:val="22"/>
              </w:rPr>
              <w:t>66 448</w:t>
            </w:r>
          </w:p>
        </w:tc>
        <w:tc>
          <w:tcPr>
            <w:tcW w:w="1741" w:type="dxa"/>
            <w:vAlign w:val="center"/>
          </w:tcPr>
          <w:p w:rsidR="007B5089" w:rsidRPr="00FE2270" w:rsidRDefault="007B5089" w:rsidP="00FE2270">
            <w:pPr>
              <w:spacing w:line="216" w:lineRule="auto"/>
              <w:jc w:val="center"/>
              <w:rPr>
                <w:sz w:val="22"/>
                <w:szCs w:val="22"/>
              </w:rPr>
            </w:pPr>
            <w:r w:rsidRPr="00FE2270">
              <w:rPr>
                <w:sz w:val="22"/>
                <w:szCs w:val="22"/>
              </w:rPr>
              <w:t>66 034</w:t>
            </w:r>
          </w:p>
        </w:tc>
      </w:tr>
      <w:tr w:rsidR="007B5089" w:rsidRPr="00FE2270" w:rsidTr="00510754">
        <w:tc>
          <w:tcPr>
            <w:tcW w:w="636" w:type="dxa"/>
          </w:tcPr>
          <w:p w:rsidR="007B5089" w:rsidRPr="00FE2270" w:rsidRDefault="007B5089" w:rsidP="00FE2270">
            <w:pPr>
              <w:spacing w:line="216" w:lineRule="auto"/>
              <w:jc w:val="center"/>
              <w:rPr>
                <w:bCs/>
                <w:sz w:val="22"/>
                <w:szCs w:val="22"/>
              </w:rPr>
            </w:pPr>
            <w:r w:rsidRPr="00FE2270">
              <w:rPr>
                <w:bCs/>
                <w:sz w:val="22"/>
                <w:szCs w:val="22"/>
              </w:rPr>
              <w:t>4</w:t>
            </w:r>
          </w:p>
        </w:tc>
        <w:tc>
          <w:tcPr>
            <w:tcW w:w="4285" w:type="dxa"/>
            <w:vAlign w:val="center"/>
          </w:tcPr>
          <w:p w:rsidR="007B5089" w:rsidRPr="00FE2270" w:rsidRDefault="007B5089" w:rsidP="00FE2270">
            <w:pPr>
              <w:spacing w:line="216" w:lineRule="auto"/>
              <w:rPr>
                <w:bCs/>
                <w:sz w:val="22"/>
                <w:szCs w:val="22"/>
              </w:rPr>
            </w:pPr>
            <w:r w:rsidRPr="00FE2270">
              <w:rPr>
                <w:bCs/>
                <w:sz w:val="22"/>
                <w:szCs w:val="22"/>
              </w:rPr>
              <w:t>аренда земельных участков городского округа</w:t>
            </w:r>
          </w:p>
        </w:tc>
        <w:tc>
          <w:tcPr>
            <w:tcW w:w="1741" w:type="dxa"/>
            <w:vAlign w:val="center"/>
          </w:tcPr>
          <w:p w:rsidR="007B5089" w:rsidRPr="00FE2270" w:rsidRDefault="007B5089" w:rsidP="00FE2270">
            <w:pPr>
              <w:spacing w:line="216" w:lineRule="auto"/>
              <w:jc w:val="center"/>
              <w:rPr>
                <w:sz w:val="22"/>
                <w:szCs w:val="22"/>
              </w:rPr>
            </w:pPr>
            <w:r w:rsidRPr="00FE2270">
              <w:rPr>
                <w:sz w:val="22"/>
                <w:szCs w:val="22"/>
              </w:rPr>
              <w:t>10 059</w:t>
            </w:r>
          </w:p>
        </w:tc>
        <w:tc>
          <w:tcPr>
            <w:tcW w:w="1741" w:type="dxa"/>
            <w:vAlign w:val="center"/>
          </w:tcPr>
          <w:p w:rsidR="007B5089" w:rsidRPr="00FE2270" w:rsidRDefault="007B5089" w:rsidP="00FE2270">
            <w:pPr>
              <w:spacing w:line="216" w:lineRule="auto"/>
              <w:jc w:val="center"/>
              <w:rPr>
                <w:sz w:val="22"/>
                <w:szCs w:val="22"/>
              </w:rPr>
            </w:pPr>
            <w:r w:rsidRPr="00FE2270">
              <w:rPr>
                <w:sz w:val="22"/>
                <w:szCs w:val="22"/>
              </w:rPr>
              <w:t>9 452</w:t>
            </w:r>
          </w:p>
        </w:tc>
        <w:tc>
          <w:tcPr>
            <w:tcW w:w="1741" w:type="dxa"/>
            <w:vAlign w:val="center"/>
          </w:tcPr>
          <w:p w:rsidR="007B5089" w:rsidRPr="00FE2270" w:rsidRDefault="007B5089" w:rsidP="00FE2270">
            <w:pPr>
              <w:spacing w:line="216" w:lineRule="auto"/>
              <w:jc w:val="center"/>
              <w:rPr>
                <w:sz w:val="22"/>
                <w:szCs w:val="22"/>
              </w:rPr>
            </w:pPr>
            <w:r w:rsidRPr="00FE2270">
              <w:rPr>
                <w:sz w:val="22"/>
                <w:szCs w:val="22"/>
              </w:rPr>
              <w:t>9 125</w:t>
            </w:r>
          </w:p>
        </w:tc>
      </w:tr>
      <w:tr w:rsidR="007B5089" w:rsidRPr="00FE2270" w:rsidTr="00510754">
        <w:tc>
          <w:tcPr>
            <w:tcW w:w="636" w:type="dxa"/>
          </w:tcPr>
          <w:p w:rsidR="007B5089" w:rsidRPr="00FE2270" w:rsidRDefault="007B5089" w:rsidP="00FE2270">
            <w:pPr>
              <w:spacing w:line="216" w:lineRule="auto"/>
              <w:jc w:val="center"/>
              <w:rPr>
                <w:bCs/>
                <w:sz w:val="22"/>
                <w:szCs w:val="22"/>
              </w:rPr>
            </w:pPr>
            <w:r w:rsidRPr="00FE2270">
              <w:rPr>
                <w:bCs/>
                <w:sz w:val="22"/>
                <w:szCs w:val="22"/>
              </w:rPr>
              <w:t>5</w:t>
            </w:r>
          </w:p>
        </w:tc>
        <w:tc>
          <w:tcPr>
            <w:tcW w:w="4285" w:type="dxa"/>
            <w:vAlign w:val="center"/>
          </w:tcPr>
          <w:p w:rsidR="007B5089" w:rsidRPr="00FE2270" w:rsidRDefault="007B5089" w:rsidP="00FE2270">
            <w:pPr>
              <w:spacing w:line="216" w:lineRule="auto"/>
              <w:rPr>
                <w:bCs/>
                <w:sz w:val="22"/>
                <w:szCs w:val="22"/>
              </w:rPr>
            </w:pPr>
            <w:r w:rsidRPr="00FE2270">
              <w:rPr>
                <w:bCs/>
                <w:sz w:val="22"/>
                <w:szCs w:val="22"/>
              </w:rPr>
              <w:t>арендная плата за использование лесов</w:t>
            </w:r>
          </w:p>
        </w:tc>
        <w:tc>
          <w:tcPr>
            <w:tcW w:w="1741" w:type="dxa"/>
            <w:vAlign w:val="center"/>
          </w:tcPr>
          <w:p w:rsidR="007B5089" w:rsidRPr="00FE2270" w:rsidRDefault="007B5089" w:rsidP="00FE2270">
            <w:pPr>
              <w:spacing w:line="216" w:lineRule="auto"/>
              <w:jc w:val="center"/>
              <w:rPr>
                <w:sz w:val="22"/>
                <w:szCs w:val="22"/>
              </w:rPr>
            </w:pPr>
            <w:r w:rsidRPr="00FE2270">
              <w:rPr>
                <w:sz w:val="22"/>
                <w:szCs w:val="22"/>
              </w:rPr>
              <w:t>437</w:t>
            </w:r>
          </w:p>
        </w:tc>
        <w:tc>
          <w:tcPr>
            <w:tcW w:w="1741" w:type="dxa"/>
            <w:vAlign w:val="center"/>
          </w:tcPr>
          <w:p w:rsidR="007B5089" w:rsidRPr="00FE2270" w:rsidRDefault="007B5089" w:rsidP="00FE2270">
            <w:pPr>
              <w:spacing w:line="216" w:lineRule="auto"/>
              <w:jc w:val="center"/>
              <w:rPr>
                <w:sz w:val="22"/>
                <w:szCs w:val="22"/>
              </w:rPr>
            </w:pPr>
            <w:r w:rsidRPr="00FE2270">
              <w:rPr>
                <w:sz w:val="22"/>
                <w:szCs w:val="22"/>
              </w:rPr>
              <w:t>476</w:t>
            </w:r>
          </w:p>
        </w:tc>
        <w:tc>
          <w:tcPr>
            <w:tcW w:w="1741" w:type="dxa"/>
            <w:vAlign w:val="center"/>
          </w:tcPr>
          <w:p w:rsidR="007B5089" w:rsidRPr="00FE2270" w:rsidRDefault="007B5089" w:rsidP="00FE2270">
            <w:pPr>
              <w:spacing w:line="216" w:lineRule="auto"/>
              <w:jc w:val="center"/>
              <w:rPr>
                <w:sz w:val="22"/>
                <w:szCs w:val="22"/>
              </w:rPr>
            </w:pPr>
            <w:r w:rsidRPr="00FE2270">
              <w:rPr>
                <w:sz w:val="22"/>
                <w:szCs w:val="22"/>
              </w:rPr>
              <w:t>500</w:t>
            </w:r>
          </w:p>
        </w:tc>
      </w:tr>
      <w:tr w:rsidR="007B5089" w:rsidRPr="00FE2270" w:rsidTr="00510754">
        <w:tc>
          <w:tcPr>
            <w:tcW w:w="636" w:type="dxa"/>
          </w:tcPr>
          <w:p w:rsidR="007B5089" w:rsidRPr="00FE2270" w:rsidRDefault="007B5089" w:rsidP="00FE2270">
            <w:pPr>
              <w:spacing w:line="216" w:lineRule="auto"/>
              <w:jc w:val="center"/>
              <w:rPr>
                <w:bCs/>
                <w:sz w:val="22"/>
                <w:szCs w:val="22"/>
              </w:rPr>
            </w:pPr>
            <w:r w:rsidRPr="00FE2270">
              <w:rPr>
                <w:bCs/>
                <w:sz w:val="22"/>
                <w:szCs w:val="22"/>
              </w:rPr>
              <w:t>6</w:t>
            </w:r>
          </w:p>
        </w:tc>
        <w:tc>
          <w:tcPr>
            <w:tcW w:w="4285" w:type="dxa"/>
            <w:vAlign w:val="center"/>
          </w:tcPr>
          <w:p w:rsidR="007B5089" w:rsidRPr="00FE2270" w:rsidRDefault="007B5089" w:rsidP="00FE2270">
            <w:pPr>
              <w:spacing w:line="216" w:lineRule="auto"/>
              <w:rPr>
                <w:bCs/>
                <w:sz w:val="22"/>
                <w:szCs w:val="22"/>
              </w:rPr>
            </w:pPr>
            <w:r w:rsidRPr="00FE2270">
              <w:rPr>
                <w:bCs/>
                <w:sz w:val="22"/>
                <w:szCs w:val="22"/>
              </w:rPr>
              <w:t>продажа земельных участков</w:t>
            </w:r>
          </w:p>
        </w:tc>
        <w:tc>
          <w:tcPr>
            <w:tcW w:w="1741" w:type="dxa"/>
            <w:vAlign w:val="center"/>
          </w:tcPr>
          <w:p w:rsidR="007B5089" w:rsidRPr="00FE2270" w:rsidRDefault="007B5089" w:rsidP="00FE2270">
            <w:pPr>
              <w:spacing w:line="216" w:lineRule="auto"/>
              <w:jc w:val="center"/>
              <w:rPr>
                <w:sz w:val="22"/>
                <w:szCs w:val="22"/>
              </w:rPr>
            </w:pPr>
            <w:r w:rsidRPr="00FE2270">
              <w:rPr>
                <w:sz w:val="22"/>
                <w:szCs w:val="22"/>
              </w:rPr>
              <w:t>11 221</w:t>
            </w:r>
          </w:p>
        </w:tc>
        <w:tc>
          <w:tcPr>
            <w:tcW w:w="1741" w:type="dxa"/>
            <w:vAlign w:val="center"/>
          </w:tcPr>
          <w:p w:rsidR="007B5089" w:rsidRPr="00FE2270" w:rsidRDefault="007B5089" w:rsidP="00FE2270">
            <w:pPr>
              <w:spacing w:line="216" w:lineRule="auto"/>
              <w:jc w:val="center"/>
              <w:rPr>
                <w:sz w:val="22"/>
                <w:szCs w:val="22"/>
              </w:rPr>
            </w:pPr>
            <w:r w:rsidRPr="00FE2270">
              <w:rPr>
                <w:sz w:val="22"/>
                <w:szCs w:val="22"/>
              </w:rPr>
              <w:t>11 209</w:t>
            </w:r>
          </w:p>
        </w:tc>
        <w:tc>
          <w:tcPr>
            <w:tcW w:w="1741" w:type="dxa"/>
            <w:vAlign w:val="center"/>
          </w:tcPr>
          <w:p w:rsidR="007B5089" w:rsidRPr="00FE2270" w:rsidRDefault="007B5089" w:rsidP="00FE2270">
            <w:pPr>
              <w:spacing w:line="216" w:lineRule="auto"/>
              <w:jc w:val="center"/>
              <w:rPr>
                <w:sz w:val="22"/>
                <w:szCs w:val="22"/>
              </w:rPr>
            </w:pPr>
            <w:r w:rsidRPr="00FE2270">
              <w:rPr>
                <w:sz w:val="22"/>
                <w:szCs w:val="22"/>
              </w:rPr>
              <w:t>10 712</w:t>
            </w:r>
          </w:p>
        </w:tc>
      </w:tr>
      <w:tr w:rsidR="007B5089" w:rsidRPr="00FE2270" w:rsidTr="00510754">
        <w:tc>
          <w:tcPr>
            <w:tcW w:w="636" w:type="dxa"/>
          </w:tcPr>
          <w:p w:rsidR="007B5089" w:rsidRPr="00FE2270" w:rsidRDefault="007B5089" w:rsidP="00FE2270">
            <w:pPr>
              <w:spacing w:line="216" w:lineRule="auto"/>
              <w:jc w:val="center"/>
              <w:rPr>
                <w:bCs/>
                <w:sz w:val="22"/>
                <w:szCs w:val="22"/>
              </w:rPr>
            </w:pPr>
            <w:r w:rsidRPr="00FE2270">
              <w:rPr>
                <w:bCs/>
                <w:sz w:val="22"/>
                <w:szCs w:val="22"/>
              </w:rPr>
              <w:t>7</w:t>
            </w:r>
          </w:p>
        </w:tc>
        <w:tc>
          <w:tcPr>
            <w:tcW w:w="4285" w:type="dxa"/>
            <w:vAlign w:val="center"/>
          </w:tcPr>
          <w:p w:rsidR="007B5089" w:rsidRPr="00FE2270" w:rsidRDefault="007B5089" w:rsidP="00FE2270">
            <w:pPr>
              <w:spacing w:line="216" w:lineRule="auto"/>
              <w:rPr>
                <w:bCs/>
                <w:sz w:val="22"/>
                <w:szCs w:val="22"/>
              </w:rPr>
            </w:pPr>
            <w:r w:rsidRPr="00FE2270">
              <w:rPr>
                <w:bCs/>
                <w:sz w:val="22"/>
                <w:szCs w:val="22"/>
              </w:rPr>
              <w:t>прочие доходы от оказания платных услуг (работ) получателями средств бюджетов городских округов</w:t>
            </w:r>
            <w:r w:rsidR="00A0367A" w:rsidRPr="00FE2270">
              <w:rPr>
                <w:bCs/>
                <w:sz w:val="22"/>
                <w:szCs w:val="22"/>
              </w:rPr>
              <w:t xml:space="preserve"> </w:t>
            </w:r>
            <w:r w:rsidRPr="00FE2270">
              <w:rPr>
                <w:bCs/>
                <w:sz w:val="22"/>
                <w:szCs w:val="22"/>
              </w:rPr>
              <w:t>(сезонной торговли)</w:t>
            </w:r>
          </w:p>
        </w:tc>
        <w:tc>
          <w:tcPr>
            <w:tcW w:w="1741" w:type="dxa"/>
            <w:vAlign w:val="center"/>
          </w:tcPr>
          <w:p w:rsidR="007B5089" w:rsidRPr="00FE2270" w:rsidRDefault="007B5089" w:rsidP="00FE2270">
            <w:pPr>
              <w:spacing w:line="216" w:lineRule="auto"/>
              <w:jc w:val="center"/>
              <w:rPr>
                <w:sz w:val="22"/>
                <w:szCs w:val="22"/>
              </w:rPr>
            </w:pPr>
            <w:r w:rsidRPr="00FE2270">
              <w:rPr>
                <w:sz w:val="22"/>
                <w:szCs w:val="22"/>
              </w:rPr>
              <w:t>5 287</w:t>
            </w:r>
          </w:p>
        </w:tc>
        <w:tc>
          <w:tcPr>
            <w:tcW w:w="1741" w:type="dxa"/>
            <w:vAlign w:val="center"/>
          </w:tcPr>
          <w:p w:rsidR="007B5089" w:rsidRPr="00FE2270" w:rsidRDefault="007B5089" w:rsidP="00FE2270">
            <w:pPr>
              <w:spacing w:line="216" w:lineRule="auto"/>
              <w:jc w:val="center"/>
              <w:rPr>
                <w:sz w:val="22"/>
                <w:szCs w:val="22"/>
              </w:rPr>
            </w:pPr>
            <w:r w:rsidRPr="00FE2270">
              <w:rPr>
                <w:sz w:val="22"/>
                <w:szCs w:val="22"/>
              </w:rPr>
              <w:t>6 017</w:t>
            </w:r>
          </w:p>
        </w:tc>
        <w:tc>
          <w:tcPr>
            <w:tcW w:w="1741" w:type="dxa"/>
            <w:vAlign w:val="center"/>
          </w:tcPr>
          <w:p w:rsidR="007B5089" w:rsidRPr="00FE2270" w:rsidRDefault="007B5089" w:rsidP="00FE2270">
            <w:pPr>
              <w:spacing w:line="216" w:lineRule="auto"/>
              <w:jc w:val="center"/>
              <w:rPr>
                <w:sz w:val="22"/>
                <w:szCs w:val="22"/>
              </w:rPr>
            </w:pPr>
            <w:r w:rsidRPr="00FE2270">
              <w:rPr>
                <w:sz w:val="22"/>
                <w:szCs w:val="22"/>
              </w:rPr>
              <w:t>7 144</w:t>
            </w:r>
          </w:p>
        </w:tc>
      </w:tr>
      <w:tr w:rsidR="007B5089" w:rsidRPr="00FE2270" w:rsidTr="00510754">
        <w:tc>
          <w:tcPr>
            <w:tcW w:w="636" w:type="dxa"/>
          </w:tcPr>
          <w:p w:rsidR="007B5089" w:rsidRPr="00FE2270" w:rsidRDefault="007B5089" w:rsidP="00FE2270">
            <w:pPr>
              <w:spacing w:line="216" w:lineRule="auto"/>
              <w:jc w:val="center"/>
              <w:rPr>
                <w:bCs/>
                <w:sz w:val="22"/>
                <w:szCs w:val="22"/>
              </w:rPr>
            </w:pPr>
            <w:r w:rsidRPr="00FE2270">
              <w:rPr>
                <w:bCs/>
                <w:sz w:val="22"/>
                <w:szCs w:val="22"/>
              </w:rPr>
              <w:t>8</w:t>
            </w:r>
          </w:p>
        </w:tc>
        <w:tc>
          <w:tcPr>
            <w:tcW w:w="4285" w:type="dxa"/>
            <w:vAlign w:val="center"/>
          </w:tcPr>
          <w:p w:rsidR="007B5089" w:rsidRPr="00FE2270" w:rsidRDefault="007B5089" w:rsidP="00FE2270">
            <w:pPr>
              <w:spacing w:line="216" w:lineRule="auto"/>
              <w:rPr>
                <w:bCs/>
                <w:sz w:val="22"/>
                <w:szCs w:val="22"/>
              </w:rPr>
            </w:pPr>
            <w:r w:rsidRPr="00FE2270">
              <w:rPr>
                <w:bCs/>
                <w:sz w:val="22"/>
                <w:szCs w:val="22"/>
              </w:rPr>
              <w:t>доходы от прибыли МУП</w:t>
            </w:r>
          </w:p>
        </w:tc>
        <w:tc>
          <w:tcPr>
            <w:tcW w:w="1741" w:type="dxa"/>
            <w:vAlign w:val="center"/>
          </w:tcPr>
          <w:p w:rsidR="007B5089" w:rsidRPr="00FE2270" w:rsidRDefault="007B5089" w:rsidP="00FE2270">
            <w:pPr>
              <w:spacing w:line="216" w:lineRule="auto"/>
              <w:jc w:val="center"/>
              <w:rPr>
                <w:sz w:val="22"/>
                <w:szCs w:val="22"/>
              </w:rPr>
            </w:pPr>
            <w:r w:rsidRPr="00FE2270">
              <w:rPr>
                <w:sz w:val="22"/>
                <w:szCs w:val="22"/>
              </w:rPr>
              <w:t>938</w:t>
            </w:r>
          </w:p>
        </w:tc>
        <w:tc>
          <w:tcPr>
            <w:tcW w:w="1741" w:type="dxa"/>
            <w:vAlign w:val="center"/>
          </w:tcPr>
          <w:p w:rsidR="007B5089" w:rsidRPr="00FE2270" w:rsidRDefault="007B5089" w:rsidP="00FE2270">
            <w:pPr>
              <w:spacing w:line="216" w:lineRule="auto"/>
              <w:jc w:val="center"/>
              <w:rPr>
                <w:sz w:val="22"/>
                <w:szCs w:val="22"/>
              </w:rPr>
            </w:pPr>
            <w:r w:rsidRPr="00FE2270">
              <w:rPr>
                <w:sz w:val="22"/>
                <w:szCs w:val="22"/>
              </w:rPr>
              <w:t>366</w:t>
            </w:r>
          </w:p>
        </w:tc>
        <w:tc>
          <w:tcPr>
            <w:tcW w:w="1741" w:type="dxa"/>
            <w:vAlign w:val="center"/>
          </w:tcPr>
          <w:p w:rsidR="007B5089" w:rsidRPr="00FE2270" w:rsidRDefault="007B5089" w:rsidP="00FE2270">
            <w:pPr>
              <w:spacing w:line="216" w:lineRule="auto"/>
              <w:jc w:val="center"/>
              <w:rPr>
                <w:sz w:val="22"/>
                <w:szCs w:val="22"/>
              </w:rPr>
            </w:pPr>
            <w:r w:rsidRPr="00FE2270">
              <w:rPr>
                <w:sz w:val="22"/>
                <w:szCs w:val="22"/>
              </w:rPr>
              <w:t>1 846</w:t>
            </w:r>
          </w:p>
        </w:tc>
      </w:tr>
      <w:tr w:rsidR="007B5089" w:rsidRPr="00FE2270" w:rsidTr="00510754">
        <w:tc>
          <w:tcPr>
            <w:tcW w:w="636" w:type="dxa"/>
          </w:tcPr>
          <w:p w:rsidR="007B5089" w:rsidRPr="00FE2270" w:rsidRDefault="007B5089" w:rsidP="00FE2270">
            <w:pPr>
              <w:spacing w:line="216" w:lineRule="auto"/>
              <w:jc w:val="center"/>
              <w:rPr>
                <w:bCs/>
                <w:sz w:val="22"/>
                <w:szCs w:val="22"/>
              </w:rPr>
            </w:pPr>
            <w:r w:rsidRPr="00FE2270">
              <w:rPr>
                <w:bCs/>
                <w:sz w:val="22"/>
                <w:szCs w:val="22"/>
              </w:rPr>
              <w:t>9</w:t>
            </w:r>
          </w:p>
        </w:tc>
        <w:tc>
          <w:tcPr>
            <w:tcW w:w="4285" w:type="dxa"/>
            <w:vAlign w:val="center"/>
          </w:tcPr>
          <w:p w:rsidR="007B5089" w:rsidRPr="00FE2270" w:rsidRDefault="007B5089" w:rsidP="00FE2270">
            <w:pPr>
              <w:spacing w:line="216" w:lineRule="auto"/>
              <w:rPr>
                <w:bCs/>
                <w:sz w:val="22"/>
                <w:szCs w:val="22"/>
              </w:rPr>
            </w:pPr>
            <w:r w:rsidRPr="00FE2270">
              <w:rPr>
                <w:bCs/>
                <w:sz w:val="22"/>
                <w:szCs w:val="22"/>
              </w:rPr>
              <w:t>плата за предоставление сведений в градостроительной деятельности</w:t>
            </w:r>
          </w:p>
        </w:tc>
        <w:tc>
          <w:tcPr>
            <w:tcW w:w="1741" w:type="dxa"/>
            <w:vAlign w:val="center"/>
          </w:tcPr>
          <w:p w:rsidR="007B5089" w:rsidRPr="00FE2270" w:rsidRDefault="007B5089" w:rsidP="00FE2270">
            <w:pPr>
              <w:spacing w:line="216" w:lineRule="auto"/>
              <w:jc w:val="center"/>
              <w:rPr>
                <w:sz w:val="22"/>
                <w:szCs w:val="22"/>
              </w:rPr>
            </w:pPr>
            <w:r w:rsidRPr="00FE2270">
              <w:rPr>
                <w:sz w:val="22"/>
                <w:szCs w:val="22"/>
              </w:rPr>
              <w:t>48</w:t>
            </w:r>
          </w:p>
        </w:tc>
        <w:tc>
          <w:tcPr>
            <w:tcW w:w="1741" w:type="dxa"/>
            <w:vAlign w:val="center"/>
          </w:tcPr>
          <w:p w:rsidR="007B5089" w:rsidRPr="00FE2270" w:rsidRDefault="007B5089" w:rsidP="00FE2270">
            <w:pPr>
              <w:spacing w:line="216" w:lineRule="auto"/>
              <w:jc w:val="center"/>
              <w:rPr>
                <w:sz w:val="22"/>
                <w:szCs w:val="22"/>
              </w:rPr>
            </w:pPr>
            <w:r w:rsidRPr="00FE2270">
              <w:rPr>
                <w:sz w:val="22"/>
                <w:szCs w:val="22"/>
              </w:rPr>
              <w:t>38</w:t>
            </w:r>
          </w:p>
        </w:tc>
        <w:tc>
          <w:tcPr>
            <w:tcW w:w="1741" w:type="dxa"/>
            <w:vAlign w:val="center"/>
          </w:tcPr>
          <w:p w:rsidR="007B5089" w:rsidRPr="00FE2270" w:rsidRDefault="007B5089" w:rsidP="00FE2270">
            <w:pPr>
              <w:spacing w:line="216" w:lineRule="auto"/>
              <w:jc w:val="center"/>
              <w:rPr>
                <w:sz w:val="22"/>
                <w:szCs w:val="22"/>
              </w:rPr>
            </w:pPr>
            <w:r w:rsidRPr="00FE2270">
              <w:rPr>
                <w:sz w:val="22"/>
                <w:szCs w:val="22"/>
              </w:rPr>
              <w:t>47</w:t>
            </w:r>
          </w:p>
        </w:tc>
      </w:tr>
      <w:tr w:rsidR="007B5089" w:rsidRPr="00FE2270" w:rsidTr="00510754">
        <w:tc>
          <w:tcPr>
            <w:tcW w:w="636" w:type="dxa"/>
          </w:tcPr>
          <w:p w:rsidR="007B5089" w:rsidRPr="00FE2270" w:rsidRDefault="007B5089" w:rsidP="00FE2270">
            <w:pPr>
              <w:spacing w:line="216" w:lineRule="auto"/>
              <w:jc w:val="center"/>
              <w:rPr>
                <w:bCs/>
                <w:sz w:val="22"/>
                <w:szCs w:val="22"/>
              </w:rPr>
            </w:pPr>
            <w:r w:rsidRPr="00FE2270">
              <w:rPr>
                <w:bCs/>
                <w:sz w:val="22"/>
                <w:szCs w:val="22"/>
              </w:rPr>
              <w:t>10</w:t>
            </w:r>
          </w:p>
        </w:tc>
        <w:tc>
          <w:tcPr>
            <w:tcW w:w="4285" w:type="dxa"/>
            <w:vAlign w:val="center"/>
          </w:tcPr>
          <w:p w:rsidR="007B5089" w:rsidRPr="00FE2270" w:rsidRDefault="007B5089" w:rsidP="00FE2270">
            <w:pPr>
              <w:spacing w:line="216" w:lineRule="auto"/>
              <w:rPr>
                <w:bCs/>
                <w:sz w:val="22"/>
                <w:szCs w:val="22"/>
              </w:rPr>
            </w:pPr>
            <w:r w:rsidRPr="00FE2270">
              <w:rPr>
                <w:bCs/>
                <w:sz w:val="22"/>
                <w:szCs w:val="22"/>
              </w:rPr>
              <w:t>установка и эксплуатация рекламной конструкции</w:t>
            </w:r>
          </w:p>
        </w:tc>
        <w:tc>
          <w:tcPr>
            <w:tcW w:w="1741" w:type="dxa"/>
            <w:vAlign w:val="center"/>
          </w:tcPr>
          <w:p w:rsidR="007B5089" w:rsidRPr="00FE2270" w:rsidRDefault="007B5089" w:rsidP="00FE2270">
            <w:pPr>
              <w:spacing w:line="216" w:lineRule="auto"/>
              <w:jc w:val="center"/>
              <w:rPr>
                <w:sz w:val="22"/>
                <w:szCs w:val="22"/>
              </w:rPr>
            </w:pPr>
            <w:r w:rsidRPr="00FE2270">
              <w:rPr>
                <w:sz w:val="22"/>
                <w:szCs w:val="22"/>
              </w:rPr>
              <w:t>2 339</w:t>
            </w:r>
          </w:p>
        </w:tc>
        <w:tc>
          <w:tcPr>
            <w:tcW w:w="1741" w:type="dxa"/>
            <w:vAlign w:val="center"/>
          </w:tcPr>
          <w:p w:rsidR="007B5089" w:rsidRPr="00FE2270" w:rsidRDefault="007B5089" w:rsidP="00FE2270">
            <w:pPr>
              <w:spacing w:line="216" w:lineRule="auto"/>
              <w:jc w:val="center"/>
              <w:rPr>
                <w:sz w:val="22"/>
                <w:szCs w:val="22"/>
              </w:rPr>
            </w:pPr>
            <w:r w:rsidRPr="00FE2270">
              <w:rPr>
                <w:sz w:val="22"/>
                <w:szCs w:val="22"/>
              </w:rPr>
              <w:t>2 605</w:t>
            </w:r>
          </w:p>
        </w:tc>
        <w:tc>
          <w:tcPr>
            <w:tcW w:w="1741" w:type="dxa"/>
            <w:vAlign w:val="center"/>
          </w:tcPr>
          <w:p w:rsidR="007B5089" w:rsidRPr="00FE2270" w:rsidRDefault="007B5089" w:rsidP="00FE2270">
            <w:pPr>
              <w:spacing w:line="216" w:lineRule="auto"/>
              <w:jc w:val="center"/>
              <w:rPr>
                <w:sz w:val="22"/>
                <w:szCs w:val="22"/>
              </w:rPr>
            </w:pPr>
            <w:r w:rsidRPr="00FE2270">
              <w:rPr>
                <w:sz w:val="22"/>
                <w:szCs w:val="22"/>
              </w:rPr>
              <w:t>2 080</w:t>
            </w:r>
          </w:p>
        </w:tc>
      </w:tr>
      <w:tr w:rsidR="007B5089" w:rsidRPr="00FE2270" w:rsidTr="00510754">
        <w:tc>
          <w:tcPr>
            <w:tcW w:w="636" w:type="dxa"/>
          </w:tcPr>
          <w:p w:rsidR="007B5089" w:rsidRPr="00FE2270" w:rsidRDefault="007B5089" w:rsidP="00FE2270">
            <w:pPr>
              <w:spacing w:line="216" w:lineRule="auto"/>
              <w:jc w:val="center"/>
              <w:rPr>
                <w:bCs/>
                <w:sz w:val="22"/>
                <w:szCs w:val="22"/>
              </w:rPr>
            </w:pPr>
            <w:r w:rsidRPr="00FE2270">
              <w:rPr>
                <w:bCs/>
                <w:sz w:val="22"/>
                <w:szCs w:val="22"/>
              </w:rPr>
              <w:t>11</w:t>
            </w:r>
          </w:p>
        </w:tc>
        <w:tc>
          <w:tcPr>
            <w:tcW w:w="4285" w:type="dxa"/>
            <w:vAlign w:val="center"/>
          </w:tcPr>
          <w:p w:rsidR="007B5089" w:rsidRPr="00FE2270" w:rsidRDefault="007B5089" w:rsidP="00FE2270">
            <w:pPr>
              <w:spacing w:line="216" w:lineRule="auto"/>
              <w:rPr>
                <w:bCs/>
                <w:sz w:val="22"/>
                <w:szCs w:val="22"/>
              </w:rPr>
            </w:pPr>
            <w:r w:rsidRPr="00FE2270">
              <w:rPr>
                <w:bCs/>
                <w:sz w:val="22"/>
                <w:szCs w:val="22"/>
              </w:rPr>
              <w:t>проценты за рассрочку приобретаемого арендуемого имущества</w:t>
            </w:r>
          </w:p>
        </w:tc>
        <w:tc>
          <w:tcPr>
            <w:tcW w:w="1741" w:type="dxa"/>
            <w:vAlign w:val="center"/>
          </w:tcPr>
          <w:p w:rsidR="007B5089" w:rsidRPr="00FE2270" w:rsidRDefault="007B5089" w:rsidP="00FE2270">
            <w:pPr>
              <w:spacing w:line="216" w:lineRule="auto"/>
              <w:jc w:val="center"/>
              <w:rPr>
                <w:sz w:val="22"/>
                <w:szCs w:val="22"/>
              </w:rPr>
            </w:pPr>
            <w:r w:rsidRPr="00FE2270">
              <w:rPr>
                <w:sz w:val="22"/>
                <w:szCs w:val="22"/>
              </w:rPr>
              <w:t>651</w:t>
            </w:r>
          </w:p>
        </w:tc>
        <w:tc>
          <w:tcPr>
            <w:tcW w:w="1741" w:type="dxa"/>
            <w:vAlign w:val="center"/>
          </w:tcPr>
          <w:p w:rsidR="007B5089" w:rsidRPr="00FE2270" w:rsidRDefault="007B5089" w:rsidP="00FE2270">
            <w:pPr>
              <w:spacing w:line="216" w:lineRule="auto"/>
              <w:jc w:val="center"/>
              <w:rPr>
                <w:sz w:val="22"/>
                <w:szCs w:val="22"/>
              </w:rPr>
            </w:pPr>
            <w:r w:rsidRPr="00FE2270">
              <w:rPr>
                <w:sz w:val="22"/>
                <w:szCs w:val="22"/>
              </w:rPr>
              <w:t>732</w:t>
            </w:r>
          </w:p>
        </w:tc>
        <w:tc>
          <w:tcPr>
            <w:tcW w:w="1741" w:type="dxa"/>
            <w:vAlign w:val="center"/>
          </w:tcPr>
          <w:p w:rsidR="007B5089" w:rsidRPr="00FE2270" w:rsidRDefault="007B5089" w:rsidP="00FE2270">
            <w:pPr>
              <w:spacing w:line="216" w:lineRule="auto"/>
              <w:jc w:val="center"/>
              <w:rPr>
                <w:sz w:val="22"/>
                <w:szCs w:val="22"/>
              </w:rPr>
            </w:pPr>
            <w:r w:rsidRPr="00FE2270">
              <w:rPr>
                <w:sz w:val="22"/>
                <w:szCs w:val="22"/>
              </w:rPr>
              <w:t>438</w:t>
            </w:r>
          </w:p>
        </w:tc>
      </w:tr>
      <w:tr w:rsidR="007B5089" w:rsidRPr="00FE2270" w:rsidTr="00510754">
        <w:tc>
          <w:tcPr>
            <w:tcW w:w="636" w:type="dxa"/>
          </w:tcPr>
          <w:p w:rsidR="007B5089" w:rsidRPr="00FE2270" w:rsidRDefault="007B5089" w:rsidP="00FE2270">
            <w:pPr>
              <w:spacing w:line="216" w:lineRule="auto"/>
              <w:jc w:val="center"/>
              <w:rPr>
                <w:bCs/>
                <w:sz w:val="22"/>
                <w:szCs w:val="22"/>
              </w:rPr>
            </w:pPr>
            <w:r w:rsidRPr="00FE2270">
              <w:rPr>
                <w:bCs/>
                <w:sz w:val="22"/>
                <w:szCs w:val="22"/>
              </w:rPr>
              <w:t>12</w:t>
            </w:r>
          </w:p>
        </w:tc>
        <w:tc>
          <w:tcPr>
            <w:tcW w:w="4285" w:type="dxa"/>
            <w:vAlign w:val="center"/>
          </w:tcPr>
          <w:p w:rsidR="007B5089" w:rsidRPr="00FE2270" w:rsidRDefault="007B5089" w:rsidP="00FE2270">
            <w:pPr>
              <w:spacing w:line="216" w:lineRule="auto"/>
              <w:rPr>
                <w:bCs/>
                <w:sz w:val="22"/>
                <w:szCs w:val="22"/>
              </w:rPr>
            </w:pPr>
            <w:r w:rsidRPr="00FE2270">
              <w:rPr>
                <w:bCs/>
                <w:sz w:val="22"/>
                <w:szCs w:val="22"/>
              </w:rPr>
              <w:t>прочие поступления от денежных взысканий (штрафов) неосновательное обогащение (земля, имущество)</w:t>
            </w:r>
          </w:p>
        </w:tc>
        <w:tc>
          <w:tcPr>
            <w:tcW w:w="1741" w:type="dxa"/>
            <w:vAlign w:val="center"/>
          </w:tcPr>
          <w:p w:rsidR="007B5089" w:rsidRPr="00FE2270" w:rsidRDefault="007B5089" w:rsidP="00FE2270">
            <w:pPr>
              <w:spacing w:line="216" w:lineRule="auto"/>
              <w:jc w:val="center"/>
              <w:rPr>
                <w:sz w:val="22"/>
                <w:szCs w:val="22"/>
              </w:rPr>
            </w:pPr>
            <w:r w:rsidRPr="00FE2270">
              <w:rPr>
                <w:sz w:val="22"/>
                <w:szCs w:val="22"/>
              </w:rPr>
              <w:t>8 840</w:t>
            </w:r>
          </w:p>
        </w:tc>
        <w:tc>
          <w:tcPr>
            <w:tcW w:w="1741" w:type="dxa"/>
            <w:vAlign w:val="center"/>
          </w:tcPr>
          <w:p w:rsidR="007B5089" w:rsidRPr="00FE2270" w:rsidRDefault="007B5089" w:rsidP="00FE2270">
            <w:pPr>
              <w:spacing w:line="216" w:lineRule="auto"/>
              <w:jc w:val="center"/>
              <w:rPr>
                <w:sz w:val="22"/>
                <w:szCs w:val="22"/>
              </w:rPr>
            </w:pPr>
            <w:r w:rsidRPr="00FE2270">
              <w:rPr>
                <w:sz w:val="22"/>
                <w:szCs w:val="22"/>
              </w:rPr>
              <w:t>5 243</w:t>
            </w:r>
          </w:p>
        </w:tc>
        <w:tc>
          <w:tcPr>
            <w:tcW w:w="1741" w:type="dxa"/>
            <w:vAlign w:val="center"/>
          </w:tcPr>
          <w:p w:rsidR="007B5089" w:rsidRPr="00FE2270" w:rsidRDefault="007B5089" w:rsidP="00FE2270">
            <w:pPr>
              <w:spacing w:line="216" w:lineRule="auto"/>
              <w:jc w:val="center"/>
              <w:rPr>
                <w:sz w:val="22"/>
                <w:szCs w:val="22"/>
              </w:rPr>
            </w:pPr>
            <w:r w:rsidRPr="00FE2270">
              <w:rPr>
                <w:sz w:val="22"/>
                <w:szCs w:val="22"/>
              </w:rPr>
              <w:t>11 859</w:t>
            </w:r>
          </w:p>
        </w:tc>
      </w:tr>
      <w:tr w:rsidR="007B5089" w:rsidRPr="00FE2270" w:rsidTr="00510754">
        <w:tc>
          <w:tcPr>
            <w:tcW w:w="636" w:type="dxa"/>
          </w:tcPr>
          <w:p w:rsidR="007B5089" w:rsidRPr="00FE2270" w:rsidRDefault="007B5089" w:rsidP="00FE2270">
            <w:pPr>
              <w:spacing w:line="216" w:lineRule="auto"/>
              <w:jc w:val="center"/>
              <w:rPr>
                <w:bCs/>
                <w:sz w:val="22"/>
                <w:szCs w:val="22"/>
              </w:rPr>
            </w:pPr>
            <w:r w:rsidRPr="00FE2270">
              <w:rPr>
                <w:bCs/>
                <w:sz w:val="22"/>
                <w:szCs w:val="22"/>
              </w:rPr>
              <w:t>13</w:t>
            </w:r>
          </w:p>
        </w:tc>
        <w:tc>
          <w:tcPr>
            <w:tcW w:w="4285" w:type="dxa"/>
            <w:vAlign w:val="center"/>
          </w:tcPr>
          <w:p w:rsidR="007B5089" w:rsidRPr="00FE2270" w:rsidRDefault="007B5089" w:rsidP="00FE2270">
            <w:pPr>
              <w:spacing w:line="216" w:lineRule="auto"/>
              <w:rPr>
                <w:bCs/>
                <w:sz w:val="22"/>
                <w:szCs w:val="22"/>
              </w:rPr>
            </w:pPr>
            <w:r w:rsidRPr="00FE2270">
              <w:rPr>
                <w:bCs/>
                <w:sz w:val="22"/>
                <w:szCs w:val="22"/>
              </w:rPr>
              <w:t>государственная пошлина за выдачу разрешения на установку рекламной конструкции</w:t>
            </w:r>
          </w:p>
        </w:tc>
        <w:tc>
          <w:tcPr>
            <w:tcW w:w="1741" w:type="dxa"/>
            <w:vAlign w:val="center"/>
          </w:tcPr>
          <w:p w:rsidR="007B5089" w:rsidRPr="00FE2270" w:rsidRDefault="007B5089" w:rsidP="00FE2270">
            <w:pPr>
              <w:spacing w:line="216" w:lineRule="auto"/>
              <w:jc w:val="center"/>
              <w:rPr>
                <w:sz w:val="22"/>
                <w:szCs w:val="22"/>
              </w:rPr>
            </w:pPr>
            <w:r w:rsidRPr="00FE2270">
              <w:rPr>
                <w:sz w:val="22"/>
                <w:szCs w:val="22"/>
              </w:rPr>
              <w:t>135</w:t>
            </w:r>
          </w:p>
        </w:tc>
        <w:tc>
          <w:tcPr>
            <w:tcW w:w="1741" w:type="dxa"/>
            <w:vAlign w:val="center"/>
          </w:tcPr>
          <w:p w:rsidR="007B5089" w:rsidRPr="00FE2270" w:rsidRDefault="007B5089" w:rsidP="00FE2270">
            <w:pPr>
              <w:spacing w:line="216" w:lineRule="auto"/>
              <w:jc w:val="center"/>
              <w:rPr>
                <w:sz w:val="22"/>
                <w:szCs w:val="22"/>
              </w:rPr>
            </w:pPr>
            <w:r w:rsidRPr="00FE2270">
              <w:rPr>
                <w:sz w:val="22"/>
                <w:szCs w:val="22"/>
              </w:rPr>
              <w:t>65</w:t>
            </w:r>
          </w:p>
        </w:tc>
        <w:tc>
          <w:tcPr>
            <w:tcW w:w="1741" w:type="dxa"/>
            <w:vAlign w:val="center"/>
          </w:tcPr>
          <w:p w:rsidR="007B5089" w:rsidRPr="00FE2270" w:rsidRDefault="007B5089" w:rsidP="00FE2270">
            <w:pPr>
              <w:spacing w:line="216" w:lineRule="auto"/>
              <w:jc w:val="center"/>
              <w:rPr>
                <w:sz w:val="22"/>
                <w:szCs w:val="22"/>
              </w:rPr>
            </w:pPr>
            <w:r w:rsidRPr="00FE2270">
              <w:rPr>
                <w:sz w:val="22"/>
                <w:szCs w:val="22"/>
              </w:rPr>
              <w:t>370</w:t>
            </w:r>
          </w:p>
        </w:tc>
      </w:tr>
      <w:tr w:rsidR="007B5089" w:rsidRPr="0084393D" w:rsidTr="00510754">
        <w:tc>
          <w:tcPr>
            <w:tcW w:w="636" w:type="dxa"/>
          </w:tcPr>
          <w:p w:rsidR="007B5089" w:rsidRPr="0084393D" w:rsidRDefault="007B5089" w:rsidP="002A2939">
            <w:pPr>
              <w:spacing w:line="223" w:lineRule="auto"/>
              <w:jc w:val="center"/>
              <w:rPr>
                <w:bCs/>
                <w:sz w:val="22"/>
                <w:szCs w:val="22"/>
              </w:rPr>
            </w:pPr>
            <w:r w:rsidRPr="0084393D">
              <w:rPr>
                <w:bCs/>
                <w:sz w:val="22"/>
                <w:szCs w:val="22"/>
              </w:rPr>
              <w:lastRenderedPageBreak/>
              <w:t>14</w:t>
            </w:r>
          </w:p>
        </w:tc>
        <w:tc>
          <w:tcPr>
            <w:tcW w:w="4285" w:type="dxa"/>
            <w:vAlign w:val="center"/>
          </w:tcPr>
          <w:p w:rsidR="007B5089" w:rsidRPr="0084393D" w:rsidRDefault="007B5089" w:rsidP="002A2939">
            <w:pPr>
              <w:spacing w:line="223" w:lineRule="auto"/>
              <w:rPr>
                <w:bCs/>
                <w:sz w:val="22"/>
                <w:szCs w:val="22"/>
              </w:rPr>
            </w:pPr>
            <w:r w:rsidRPr="0084393D">
              <w:rPr>
                <w:bCs/>
                <w:sz w:val="22"/>
                <w:szCs w:val="22"/>
              </w:rPr>
              <w:t>прочие неналоговые доходы (отказ от заключения договоров)</w:t>
            </w:r>
          </w:p>
        </w:tc>
        <w:tc>
          <w:tcPr>
            <w:tcW w:w="1741" w:type="dxa"/>
            <w:vAlign w:val="center"/>
          </w:tcPr>
          <w:p w:rsidR="007B5089" w:rsidRPr="0084393D" w:rsidRDefault="007B5089" w:rsidP="002A2939">
            <w:pPr>
              <w:spacing w:line="223" w:lineRule="auto"/>
              <w:jc w:val="center"/>
              <w:rPr>
                <w:sz w:val="22"/>
                <w:szCs w:val="22"/>
              </w:rPr>
            </w:pPr>
            <w:r w:rsidRPr="0084393D">
              <w:rPr>
                <w:sz w:val="22"/>
                <w:szCs w:val="22"/>
              </w:rPr>
              <w:t>19</w:t>
            </w:r>
          </w:p>
        </w:tc>
        <w:tc>
          <w:tcPr>
            <w:tcW w:w="1741" w:type="dxa"/>
            <w:vAlign w:val="center"/>
          </w:tcPr>
          <w:p w:rsidR="007B5089" w:rsidRPr="0084393D" w:rsidRDefault="007B5089" w:rsidP="002A2939">
            <w:pPr>
              <w:spacing w:line="223" w:lineRule="auto"/>
              <w:jc w:val="center"/>
              <w:rPr>
                <w:sz w:val="22"/>
                <w:szCs w:val="22"/>
              </w:rPr>
            </w:pPr>
            <w:r w:rsidRPr="0084393D">
              <w:rPr>
                <w:sz w:val="22"/>
                <w:szCs w:val="22"/>
              </w:rPr>
              <w:t>0</w:t>
            </w:r>
          </w:p>
        </w:tc>
        <w:tc>
          <w:tcPr>
            <w:tcW w:w="1741" w:type="dxa"/>
            <w:vAlign w:val="center"/>
          </w:tcPr>
          <w:p w:rsidR="007B5089" w:rsidRPr="0084393D" w:rsidRDefault="007B5089" w:rsidP="002A2939">
            <w:pPr>
              <w:spacing w:line="223" w:lineRule="auto"/>
              <w:jc w:val="center"/>
              <w:rPr>
                <w:sz w:val="22"/>
                <w:szCs w:val="22"/>
              </w:rPr>
            </w:pPr>
            <w:r w:rsidRPr="0084393D">
              <w:rPr>
                <w:sz w:val="22"/>
                <w:szCs w:val="22"/>
              </w:rPr>
              <w:t>0</w:t>
            </w:r>
          </w:p>
        </w:tc>
      </w:tr>
      <w:tr w:rsidR="007B5089" w:rsidRPr="0084393D" w:rsidTr="00510754">
        <w:tc>
          <w:tcPr>
            <w:tcW w:w="636" w:type="dxa"/>
          </w:tcPr>
          <w:p w:rsidR="007B5089" w:rsidRPr="0084393D" w:rsidRDefault="007B5089" w:rsidP="002A2939">
            <w:pPr>
              <w:spacing w:line="223" w:lineRule="auto"/>
              <w:jc w:val="center"/>
              <w:rPr>
                <w:bCs/>
                <w:sz w:val="22"/>
                <w:szCs w:val="22"/>
              </w:rPr>
            </w:pPr>
            <w:r w:rsidRPr="0084393D">
              <w:rPr>
                <w:bCs/>
                <w:sz w:val="22"/>
                <w:szCs w:val="22"/>
              </w:rPr>
              <w:t>15</w:t>
            </w:r>
          </w:p>
        </w:tc>
        <w:tc>
          <w:tcPr>
            <w:tcW w:w="4285" w:type="dxa"/>
            <w:vAlign w:val="center"/>
          </w:tcPr>
          <w:p w:rsidR="007B5089" w:rsidRPr="0084393D" w:rsidRDefault="007B5089" w:rsidP="002A2939">
            <w:pPr>
              <w:spacing w:line="223" w:lineRule="auto"/>
              <w:rPr>
                <w:bCs/>
                <w:sz w:val="22"/>
                <w:szCs w:val="22"/>
              </w:rPr>
            </w:pPr>
            <w:r w:rsidRPr="0084393D">
              <w:rPr>
                <w:bCs/>
                <w:sz w:val="22"/>
                <w:szCs w:val="22"/>
              </w:rPr>
              <w:t>невыясненные поступления, зачисляемые в бюджеты городских округов</w:t>
            </w:r>
          </w:p>
        </w:tc>
        <w:tc>
          <w:tcPr>
            <w:tcW w:w="1741" w:type="dxa"/>
            <w:vAlign w:val="center"/>
          </w:tcPr>
          <w:p w:rsidR="007B5089" w:rsidRPr="0084393D" w:rsidRDefault="007B5089" w:rsidP="002A2939">
            <w:pPr>
              <w:spacing w:line="223" w:lineRule="auto"/>
              <w:jc w:val="center"/>
              <w:rPr>
                <w:sz w:val="22"/>
                <w:szCs w:val="22"/>
              </w:rPr>
            </w:pPr>
            <w:r w:rsidRPr="0084393D">
              <w:rPr>
                <w:sz w:val="22"/>
                <w:szCs w:val="22"/>
              </w:rPr>
              <w:t>-4</w:t>
            </w:r>
          </w:p>
        </w:tc>
        <w:tc>
          <w:tcPr>
            <w:tcW w:w="1741" w:type="dxa"/>
            <w:vAlign w:val="center"/>
          </w:tcPr>
          <w:p w:rsidR="007B5089" w:rsidRPr="0084393D" w:rsidRDefault="007B5089" w:rsidP="002A2939">
            <w:pPr>
              <w:spacing w:line="223" w:lineRule="auto"/>
              <w:jc w:val="center"/>
              <w:rPr>
                <w:sz w:val="22"/>
                <w:szCs w:val="22"/>
              </w:rPr>
            </w:pPr>
            <w:r w:rsidRPr="0084393D">
              <w:rPr>
                <w:sz w:val="22"/>
                <w:szCs w:val="22"/>
              </w:rPr>
              <w:t>0</w:t>
            </w:r>
          </w:p>
        </w:tc>
        <w:tc>
          <w:tcPr>
            <w:tcW w:w="1741" w:type="dxa"/>
            <w:vAlign w:val="center"/>
          </w:tcPr>
          <w:p w:rsidR="007B5089" w:rsidRPr="0084393D" w:rsidRDefault="007B5089" w:rsidP="002A2939">
            <w:pPr>
              <w:spacing w:line="223" w:lineRule="auto"/>
              <w:jc w:val="center"/>
              <w:rPr>
                <w:sz w:val="22"/>
                <w:szCs w:val="22"/>
              </w:rPr>
            </w:pPr>
            <w:r w:rsidRPr="0084393D">
              <w:rPr>
                <w:sz w:val="22"/>
                <w:szCs w:val="22"/>
              </w:rPr>
              <w:t>0</w:t>
            </w:r>
          </w:p>
        </w:tc>
      </w:tr>
      <w:tr w:rsidR="007B5089" w:rsidRPr="0084393D" w:rsidTr="00510754">
        <w:tc>
          <w:tcPr>
            <w:tcW w:w="636" w:type="dxa"/>
          </w:tcPr>
          <w:p w:rsidR="007B5089" w:rsidRPr="0084393D" w:rsidRDefault="007B5089" w:rsidP="002A2939">
            <w:pPr>
              <w:spacing w:line="223" w:lineRule="auto"/>
              <w:jc w:val="center"/>
              <w:rPr>
                <w:bCs/>
                <w:sz w:val="22"/>
                <w:szCs w:val="22"/>
              </w:rPr>
            </w:pPr>
            <w:r w:rsidRPr="0084393D">
              <w:rPr>
                <w:bCs/>
                <w:sz w:val="22"/>
                <w:szCs w:val="22"/>
              </w:rPr>
              <w:t>16</w:t>
            </w:r>
          </w:p>
        </w:tc>
        <w:tc>
          <w:tcPr>
            <w:tcW w:w="4285" w:type="dxa"/>
            <w:vAlign w:val="center"/>
          </w:tcPr>
          <w:p w:rsidR="007B5089" w:rsidRPr="0084393D" w:rsidRDefault="007B5089" w:rsidP="002A2939">
            <w:pPr>
              <w:spacing w:line="223" w:lineRule="auto"/>
              <w:rPr>
                <w:bCs/>
                <w:sz w:val="22"/>
                <w:szCs w:val="22"/>
              </w:rPr>
            </w:pPr>
            <w:r w:rsidRPr="0084393D">
              <w:rPr>
                <w:bCs/>
                <w:sz w:val="22"/>
                <w:szCs w:val="22"/>
              </w:rPr>
              <w:t>прочие доходы от оказания платных услуг (плата за размещение без предоставления земел</w:t>
            </w:r>
            <w:r w:rsidR="00803A49" w:rsidRPr="0084393D">
              <w:rPr>
                <w:bCs/>
                <w:sz w:val="22"/>
                <w:szCs w:val="22"/>
              </w:rPr>
              <w:t>ьных</w:t>
            </w:r>
            <w:r w:rsidRPr="0084393D">
              <w:rPr>
                <w:bCs/>
                <w:sz w:val="22"/>
                <w:szCs w:val="22"/>
              </w:rPr>
              <w:t xml:space="preserve"> участков)</w:t>
            </w:r>
          </w:p>
        </w:tc>
        <w:tc>
          <w:tcPr>
            <w:tcW w:w="1741" w:type="dxa"/>
            <w:vAlign w:val="center"/>
          </w:tcPr>
          <w:p w:rsidR="007B5089" w:rsidRPr="0084393D" w:rsidRDefault="007B5089" w:rsidP="002A2939">
            <w:pPr>
              <w:spacing w:line="223" w:lineRule="auto"/>
              <w:jc w:val="center"/>
              <w:rPr>
                <w:sz w:val="22"/>
                <w:szCs w:val="22"/>
              </w:rPr>
            </w:pPr>
            <w:r w:rsidRPr="0084393D">
              <w:rPr>
                <w:sz w:val="22"/>
                <w:szCs w:val="22"/>
              </w:rPr>
              <w:t>2 678</w:t>
            </w:r>
          </w:p>
        </w:tc>
        <w:tc>
          <w:tcPr>
            <w:tcW w:w="1741" w:type="dxa"/>
            <w:vAlign w:val="center"/>
          </w:tcPr>
          <w:p w:rsidR="007B5089" w:rsidRPr="0084393D" w:rsidRDefault="007B5089" w:rsidP="002A2939">
            <w:pPr>
              <w:spacing w:line="223" w:lineRule="auto"/>
              <w:jc w:val="center"/>
              <w:rPr>
                <w:sz w:val="22"/>
                <w:szCs w:val="22"/>
              </w:rPr>
            </w:pPr>
            <w:r w:rsidRPr="0084393D">
              <w:rPr>
                <w:sz w:val="22"/>
                <w:szCs w:val="22"/>
              </w:rPr>
              <w:t>3 708</w:t>
            </w:r>
          </w:p>
        </w:tc>
        <w:tc>
          <w:tcPr>
            <w:tcW w:w="1741" w:type="dxa"/>
            <w:vAlign w:val="center"/>
          </w:tcPr>
          <w:p w:rsidR="007B5089" w:rsidRPr="0084393D" w:rsidRDefault="007B5089" w:rsidP="002A2939">
            <w:pPr>
              <w:spacing w:line="223" w:lineRule="auto"/>
              <w:jc w:val="center"/>
              <w:rPr>
                <w:sz w:val="22"/>
                <w:szCs w:val="22"/>
              </w:rPr>
            </w:pPr>
            <w:r w:rsidRPr="0084393D">
              <w:rPr>
                <w:sz w:val="22"/>
                <w:szCs w:val="22"/>
              </w:rPr>
              <w:t>4 799</w:t>
            </w:r>
          </w:p>
        </w:tc>
      </w:tr>
      <w:tr w:rsidR="007B5089" w:rsidRPr="0084393D" w:rsidTr="00510754">
        <w:tc>
          <w:tcPr>
            <w:tcW w:w="636" w:type="dxa"/>
          </w:tcPr>
          <w:p w:rsidR="007B5089" w:rsidRPr="0084393D" w:rsidRDefault="007B5089" w:rsidP="002A2939">
            <w:pPr>
              <w:spacing w:line="223" w:lineRule="auto"/>
              <w:jc w:val="center"/>
              <w:rPr>
                <w:bCs/>
                <w:sz w:val="22"/>
                <w:szCs w:val="22"/>
              </w:rPr>
            </w:pPr>
            <w:r w:rsidRPr="0084393D">
              <w:rPr>
                <w:bCs/>
                <w:sz w:val="22"/>
                <w:szCs w:val="22"/>
              </w:rPr>
              <w:t>17</w:t>
            </w:r>
          </w:p>
        </w:tc>
        <w:tc>
          <w:tcPr>
            <w:tcW w:w="4285" w:type="dxa"/>
            <w:vAlign w:val="center"/>
          </w:tcPr>
          <w:p w:rsidR="007B5089" w:rsidRPr="0084393D" w:rsidRDefault="007B5089" w:rsidP="002A2939">
            <w:pPr>
              <w:spacing w:line="223" w:lineRule="auto"/>
              <w:rPr>
                <w:bCs/>
                <w:sz w:val="22"/>
                <w:szCs w:val="22"/>
              </w:rPr>
            </w:pPr>
            <w:r w:rsidRPr="0084393D">
              <w:rPr>
                <w:bCs/>
                <w:sz w:val="22"/>
                <w:szCs w:val="22"/>
              </w:rPr>
              <w:t>прочие доходы от компенсации затрат бюджетов городских округов</w:t>
            </w:r>
          </w:p>
        </w:tc>
        <w:tc>
          <w:tcPr>
            <w:tcW w:w="1741" w:type="dxa"/>
            <w:vAlign w:val="center"/>
          </w:tcPr>
          <w:p w:rsidR="007B5089" w:rsidRPr="0084393D" w:rsidRDefault="007B5089" w:rsidP="002A2939">
            <w:pPr>
              <w:spacing w:line="223" w:lineRule="auto"/>
              <w:jc w:val="center"/>
              <w:rPr>
                <w:sz w:val="22"/>
                <w:szCs w:val="22"/>
              </w:rPr>
            </w:pPr>
            <w:r w:rsidRPr="0084393D">
              <w:rPr>
                <w:sz w:val="22"/>
                <w:szCs w:val="22"/>
              </w:rPr>
              <w:t>21</w:t>
            </w:r>
          </w:p>
        </w:tc>
        <w:tc>
          <w:tcPr>
            <w:tcW w:w="1741" w:type="dxa"/>
            <w:vAlign w:val="center"/>
          </w:tcPr>
          <w:p w:rsidR="007B5089" w:rsidRPr="0084393D" w:rsidRDefault="007B5089" w:rsidP="002A2939">
            <w:pPr>
              <w:spacing w:line="223" w:lineRule="auto"/>
              <w:jc w:val="center"/>
              <w:rPr>
                <w:sz w:val="22"/>
                <w:szCs w:val="22"/>
              </w:rPr>
            </w:pPr>
            <w:r w:rsidRPr="0084393D">
              <w:rPr>
                <w:sz w:val="22"/>
                <w:szCs w:val="22"/>
              </w:rPr>
              <w:t>5</w:t>
            </w:r>
          </w:p>
        </w:tc>
        <w:tc>
          <w:tcPr>
            <w:tcW w:w="1741" w:type="dxa"/>
            <w:vAlign w:val="center"/>
          </w:tcPr>
          <w:p w:rsidR="007B5089" w:rsidRPr="0084393D" w:rsidRDefault="007B5089" w:rsidP="002A2939">
            <w:pPr>
              <w:spacing w:line="223" w:lineRule="auto"/>
              <w:jc w:val="center"/>
              <w:rPr>
                <w:sz w:val="22"/>
                <w:szCs w:val="22"/>
              </w:rPr>
            </w:pPr>
            <w:r w:rsidRPr="0084393D">
              <w:rPr>
                <w:sz w:val="22"/>
                <w:szCs w:val="22"/>
              </w:rPr>
              <w:t>8</w:t>
            </w:r>
          </w:p>
        </w:tc>
      </w:tr>
      <w:tr w:rsidR="007B5089" w:rsidRPr="0084393D" w:rsidTr="00510754">
        <w:tc>
          <w:tcPr>
            <w:tcW w:w="636" w:type="dxa"/>
          </w:tcPr>
          <w:p w:rsidR="007B5089" w:rsidRPr="0084393D" w:rsidRDefault="007B5089" w:rsidP="002A2939">
            <w:pPr>
              <w:spacing w:line="223" w:lineRule="auto"/>
              <w:jc w:val="center"/>
              <w:rPr>
                <w:bCs/>
                <w:sz w:val="22"/>
                <w:szCs w:val="22"/>
              </w:rPr>
            </w:pPr>
            <w:r w:rsidRPr="0084393D">
              <w:rPr>
                <w:bCs/>
                <w:sz w:val="22"/>
                <w:szCs w:val="22"/>
              </w:rPr>
              <w:t>18</w:t>
            </w:r>
          </w:p>
        </w:tc>
        <w:tc>
          <w:tcPr>
            <w:tcW w:w="4285" w:type="dxa"/>
            <w:vAlign w:val="center"/>
          </w:tcPr>
          <w:p w:rsidR="007B5089" w:rsidRPr="0084393D" w:rsidRDefault="007B5089" w:rsidP="002A2939">
            <w:pPr>
              <w:spacing w:line="223" w:lineRule="auto"/>
              <w:rPr>
                <w:bCs/>
                <w:sz w:val="22"/>
                <w:szCs w:val="22"/>
              </w:rPr>
            </w:pPr>
            <w:r w:rsidRPr="0084393D">
              <w:rPr>
                <w:bCs/>
                <w:sz w:val="22"/>
                <w:szCs w:val="22"/>
              </w:rPr>
              <w:t>плата за публичный сервитут в отношении земельных участков</w:t>
            </w:r>
          </w:p>
        </w:tc>
        <w:tc>
          <w:tcPr>
            <w:tcW w:w="1741" w:type="dxa"/>
            <w:vAlign w:val="center"/>
          </w:tcPr>
          <w:p w:rsidR="007B5089" w:rsidRPr="0084393D" w:rsidRDefault="007B5089" w:rsidP="002A2939">
            <w:pPr>
              <w:spacing w:line="223" w:lineRule="auto"/>
              <w:jc w:val="center"/>
              <w:rPr>
                <w:sz w:val="22"/>
                <w:szCs w:val="22"/>
              </w:rPr>
            </w:pPr>
            <w:r w:rsidRPr="0084393D">
              <w:rPr>
                <w:sz w:val="22"/>
                <w:szCs w:val="22"/>
              </w:rPr>
              <w:t>83</w:t>
            </w:r>
          </w:p>
        </w:tc>
        <w:tc>
          <w:tcPr>
            <w:tcW w:w="1741" w:type="dxa"/>
            <w:vAlign w:val="center"/>
          </w:tcPr>
          <w:p w:rsidR="007B5089" w:rsidRPr="0084393D" w:rsidRDefault="007B5089" w:rsidP="002A2939">
            <w:pPr>
              <w:spacing w:line="223" w:lineRule="auto"/>
              <w:jc w:val="center"/>
              <w:rPr>
                <w:sz w:val="22"/>
                <w:szCs w:val="22"/>
              </w:rPr>
            </w:pPr>
            <w:r w:rsidRPr="0084393D">
              <w:rPr>
                <w:sz w:val="22"/>
                <w:szCs w:val="22"/>
              </w:rPr>
              <w:t>567</w:t>
            </w:r>
          </w:p>
        </w:tc>
        <w:tc>
          <w:tcPr>
            <w:tcW w:w="1741" w:type="dxa"/>
            <w:vAlign w:val="center"/>
          </w:tcPr>
          <w:p w:rsidR="007B5089" w:rsidRPr="0084393D" w:rsidRDefault="007B5089" w:rsidP="002A2939">
            <w:pPr>
              <w:spacing w:line="223" w:lineRule="auto"/>
              <w:jc w:val="center"/>
              <w:rPr>
                <w:sz w:val="22"/>
                <w:szCs w:val="22"/>
              </w:rPr>
            </w:pPr>
            <w:r w:rsidRPr="0084393D">
              <w:rPr>
                <w:sz w:val="22"/>
                <w:szCs w:val="22"/>
              </w:rPr>
              <w:t>2 179</w:t>
            </w:r>
          </w:p>
        </w:tc>
      </w:tr>
      <w:tr w:rsidR="007B5089" w:rsidRPr="0084393D" w:rsidTr="00510754">
        <w:tc>
          <w:tcPr>
            <w:tcW w:w="636" w:type="dxa"/>
          </w:tcPr>
          <w:p w:rsidR="007B5089" w:rsidRPr="0084393D" w:rsidRDefault="007B5089" w:rsidP="002A2939">
            <w:pPr>
              <w:spacing w:line="223" w:lineRule="auto"/>
              <w:jc w:val="center"/>
              <w:rPr>
                <w:bCs/>
                <w:sz w:val="22"/>
                <w:szCs w:val="22"/>
              </w:rPr>
            </w:pPr>
          </w:p>
        </w:tc>
        <w:tc>
          <w:tcPr>
            <w:tcW w:w="4285" w:type="dxa"/>
            <w:vAlign w:val="center"/>
          </w:tcPr>
          <w:p w:rsidR="007B5089" w:rsidRPr="0084393D" w:rsidRDefault="007B5089" w:rsidP="002A2939">
            <w:pPr>
              <w:spacing w:line="223" w:lineRule="auto"/>
              <w:rPr>
                <w:b/>
                <w:bCs/>
                <w:sz w:val="22"/>
                <w:szCs w:val="22"/>
              </w:rPr>
            </w:pPr>
            <w:r w:rsidRPr="0084393D">
              <w:rPr>
                <w:b/>
                <w:bCs/>
                <w:sz w:val="22"/>
                <w:szCs w:val="22"/>
              </w:rPr>
              <w:t>ВСЕГО ДОХОДОВ:</w:t>
            </w:r>
          </w:p>
        </w:tc>
        <w:tc>
          <w:tcPr>
            <w:tcW w:w="1741" w:type="dxa"/>
            <w:vAlign w:val="center"/>
          </w:tcPr>
          <w:p w:rsidR="007B5089" w:rsidRPr="0084393D" w:rsidRDefault="007B5089" w:rsidP="002A2939">
            <w:pPr>
              <w:spacing w:line="223" w:lineRule="auto"/>
              <w:jc w:val="center"/>
              <w:rPr>
                <w:b/>
                <w:sz w:val="22"/>
                <w:szCs w:val="22"/>
              </w:rPr>
            </w:pPr>
            <w:r w:rsidRPr="0084393D">
              <w:rPr>
                <w:b/>
                <w:sz w:val="22"/>
                <w:szCs w:val="22"/>
              </w:rPr>
              <w:t>119 842</w:t>
            </w:r>
          </w:p>
        </w:tc>
        <w:tc>
          <w:tcPr>
            <w:tcW w:w="1741" w:type="dxa"/>
            <w:vAlign w:val="center"/>
          </w:tcPr>
          <w:p w:rsidR="007B5089" w:rsidRPr="0084393D" w:rsidRDefault="007B5089" w:rsidP="002A2939">
            <w:pPr>
              <w:spacing w:line="223" w:lineRule="auto"/>
              <w:jc w:val="center"/>
              <w:rPr>
                <w:b/>
                <w:sz w:val="22"/>
                <w:szCs w:val="22"/>
              </w:rPr>
            </w:pPr>
            <w:r w:rsidRPr="0084393D">
              <w:rPr>
                <w:b/>
                <w:sz w:val="22"/>
                <w:szCs w:val="22"/>
              </w:rPr>
              <w:t>117 179</w:t>
            </w:r>
          </w:p>
        </w:tc>
        <w:tc>
          <w:tcPr>
            <w:tcW w:w="1741" w:type="dxa"/>
            <w:vAlign w:val="center"/>
          </w:tcPr>
          <w:p w:rsidR="007B5089" w:rsidRPr="0084393D" w:rsidRDefault="007B5089" w:rsidP="002A2939">
            <w:pPr>
              <w:spacing w:line="223" w:lineRule="auto"/>
              <w:jc w:val="center"/>
              <w:rPr>
                <w:b/>
                <w:sz w:val="22"/>
                <w:szCs w:val="22"/>
              </w:rPr>
            </w:pPr>
            <w:r w:rsidRPr="0084393D">
              <w:rPr>
                <w:b/>
                <w:sz w:val="22"/>
                <w:szCs w:val="22"/>
              </w:rPr>
              <w:t>128 550</w:t>
            </w:r>
          </w:p>
        </w:tc>
      </w:tr>
    </w:tbl>
    <w:p w:rsidR="00CE510E" w:rsidRPr="009424AD" w:rsidRDefault="00CE510E" w:rsidP="00F43762">
      <w:pPr>
        <w:pStyle w:val="3"/>
        <w:rPr>
          <w:color w:val="auto"/>
        </w:rPr>
      </w:pPr>
      <w:r w:rsidRPr="009424AD">
        <w:rPr>
          <w:color w:val="auto"/>
        </w:rPr>
        <w:t>Управление и распоряжение муниципальным имуществом</w:t>
      </w:r>
    </w:p>
    <w:p w:rsidR="00A0367A" w:rsidRDefault="00CE510E" w:rsidP="007B5089">
      <w:pPr>
        <w:shd w:val="clear" w:color="auto" w:fill="FFFFFF"/>
        <w:ind w:firstLine="709"/>
        <w:jc w:val="both"/>
      </w:pPr>
      <w:r w:rsidRPr="007B5089">
        <w:t>По состоянию на 1 января 202</w:t>
      </w:r>
      <w:r w:rsidR="007B5089" w:rsidRPr="007B5089">
        <w:t>5</w:t>
      </w:r>
      <w:r w:rsidRPr="007B5089">
        <w:t xml:space="preserve"> года действует:</w:t>
      </w:r>
    </w:p>
    <w:p w:rsidR="007B5089" w:rsidRPr="00702DF9" w:rsidRDefault="007B5089" w:rsidP="007B5089">
      <w:pPr>
        <w:shd w:val="clear" w:color="auto" w:fill="FFFFFF"/>
        <w:ind w:firstLine="709"/>
        <w:jc w:val="both"/>
      </w:pPr>
      <w:r w:rsidRPr="007B5089">
        <w:t xml:space="preserve">14 договоров аренды муниципального имущества </w:t>
      </w:r>
      <w:r w:rsidR="00F43762">
        <w:t>(на 01.01.2024г. действовало 16</w:t>
      </w:r>
      <w:r w:rsidR="00F43762">
        <w:rPr>
          <w:lang w:val="en-US"/>
        </w:rPr>
        <w:t> </w:t>
      </w:r>
      <w:r w:rsidRPr="00702DF9">
        <w:t>договоров аренды);</w:t>
      </w:r>
    </w:p>
    <w:p w:rsidR="007B5089" w:rsidRPr="00702DF9" w:rsidRDefault="007B5089" w:rsidP="007B5089">
      <w:pPr>
        <w:shd w:val="clear" w:color="auto" w:fill="FFFFFF"/>
        <w:ind w:firstLine="709"/>
        <w:jc w:val="both"/>
      </w:pPr>
      <w:r w:rsidRPr="00702DF9">
        <w:t>24 договора безвозмездного пользования муниципальным имуществом (на 01.01.2024г. действовало 25 договоров безвозмездного пользования).</w:t>
      </w:r>
    </w:p>
    <w:p w:rsidR="007B5089" w:rsidRPr="00702DF9" w:rsidRDefault="007B5089" w:rsidP="007B5089">
      <w:pPr>
        <w:shd w:val="clear" w:color="auto" w:fill="FFFFFF"/>
        <w:ind w:firstLine="709"/>
        <w:jc w:val="both"/>
      </w:pPr>
      <w:r w:rsidRPr="00702DF9">
        <w:t>В течение 2024 году действовало 65 договоров оперативного управления и 3 договора хозяйственного ведения.</w:t>
      </w:r>
    </w:p>
    <w:p w:rsidR="007B5089" w:rsidRPr="00702DF9" w:rsidRDefault="007B5089" w:rsidP="007B5089">
      <w:pPr>
        <w:pStyle w:val="a6"/>
        <w:shd w:val="clear" w:color="auto" w:fill="FFFFFF"/>
        <w:ind w:firstLine="709"/>
        <w:jc w:val="both"/>
        <w:rPr>
          <w:b w:val="0"/>
          <w:sz w:val="24"/>
          <w:szCs w:val="24"/>
        </w:rPr>
      </w:pPr>
      <w:r w:rsidRPr="00702DF9">
        <w:rPr>
          <w:b w:val="0"/>
          <w:sz w:val="24"/>
          <w:szCs w:val="24"/>
        </w:rPr>
        <w:t>Расторгнуто 2 договора хозяйственного ведения в связи с ликвидацией муниципальных предприятий (МУП «БТИ», МУП «ЦГА»).</w:t>
      </w:r>
    </w:p>
    <w:p w:rsidR="007B5089" w:rsidRPr="00702DF9" w:rsidRDefault="007B5089" w:rsidP="007B5089">
      <w:pPr>
        <w:pStyle w:val="a6"/>
        <w:shd w:val="clear" w:color="auto" w:fill="FFFFFF"/>
        <w:ind w:firstLine="709"/>
        <w:jc w:val="both"/>
        <w:rPr>
          <w:b w:val="0"/>
          <w:sz w:val="24"/>
          <w:szCs w:val="24"/>
        </w:rPr>
      </w:pPr>
      <w:r w:rsidRPr="00702DF9">
        <w:rPr>
          <w:b w:val="0"/>
          <w:sz w:val="24"/>
          <w:szCs w:val="24"/>
        </w:rPr>
        <w:t>По состоянию на 01.01.2025г. действует 1 договор хозяйственного ведения с «Муниципальным унитарным предприятием «Усть-Илимская типография» Муниципального образования город Усть-Илимск», которое находится в процессе реорганизации в форме преобразования.</w:t>
      </w:r>
    </w:p>
    <w:p w:rsidR="007B5089" w:rsidRPr="00702DF9" w:rsidRDefault="007B5089" w:rsidP="007B5089">
      <w:pPr>
        <w:pStyle w:val="a6"/>
        <w:shd w:val="clear" w:color="auto" w:fill="FFFFFF"/>
        <w:ind w:firstLine="709"/>
        <w:jc w:val="both"/>
        <w:rPr>
          <w:b w:val="0"/>
          <w:sz w:val="24"/>
          <w:szCs w:val="24"/>
        </w:rPr>
      </w:pPr>
      <w:r w:rsidRPr="00702DF9">
        <w:rPr>
          <w:b w:val="0"/>
          <w:sz w:val="24"/>
          <w:szCs w:val="24"/>
        </w:rPr>
        <w:t xml:space="preserve">Осуществлялся </w:t>
      </w:r>
      <w:proofErr w:type="gramStart"/>
      <w:r w:rsidRPr="00702DF9">
        <w:rPr>
          <w:b w:val="0"/>
          <w:sz w:val="24"/>
          <w:szCs w:val="24"/>
        </w:rPr>
        <w:t>контроль за</w:t>
      </w:r>
      <w:proofErr w:type="gramEnd"/>
      <w:r w:rsidRPr="00702DF9">
        <w:rPr>
          <w:b w:val="0"/>
          <w:sz w:val="24"/>
          <w:szCs w:val="24"/>
        </w:rPr>
        <w:t xml:space="preserve"> своевременным перечислением в бюджет города части прибыли, остающейся в распоряжении муниципальных предприятий после уплаты налогов и иных обязательных платежей, в соответствии с решением Городской Думы города Усть</w:t>
      </w:r>
      <w:r w:rsidR="00F43762" w:rsidRPr="00F43762">
        <w:rPr>
          <w:b w:val="0"/>
          <w:sz w:val="24"/>
          <w:szCs w:val="24"/>
        </w:rPr>
        <w:noBreakHyphen/>
      </w:r>
      <w:r w:rsidRPr="00702DF9">
        <w:rPr>
          <w:b w:val="0"/>
          <w:sz w:val="24"/>
          <w:szCs w:val="24"/>
        </w:rPr>
        <w:t>Илимска от 25.01.2006г. № 31/160.</w:t>
      </w:r>
    </w:p>
    <w:p w:rsidR="007B5089" w:rsidRPr="00702DF9" w:rsidRDefault="007B5089" w:rsidP="007B5089">
      <w:pPr>
        <w:ind w:firstLine="709"/>
        <w:jc w:val="both"/>
      </w:pPr>
      <w:r w:rsidRPr="00702DF9">
        <w:t>В 2024г. муниципальными унитарными предприятиями перечислено в бюджет города Усть-Илимска:</w:t>
      </w:r>
    </w:p>
    <w:p w:rsidR="007B5089" w:rsidRPr="00702DF9" w:rsidRDefault="007B5089" w:rsidP="007B5089">
      <w:pPr>
        <w:ind w:firstLine="709"/>
        <w:jc w:val="both"/>
      </w:pPr>
      <w:r w:rsidRPr="00702DF9">
        <w:t>1) муниципальным унитарным предприятием «Бюро технической инвентаризации» муниципального образования город Усть-Илимск:</w:t>
      </w:r>
    </w:p>
    <w:p w:rsidR="007B5089" w:rsidRPr="0039029F" w:rsidRDefault="007B5089" w:rsidP="009A4C8C">
      <w:pPr>
        <w:ind w:firstLine="709"/>
        <w:jc w:val="both"/>
      </w:pPr>
      <w:r w:rsidRPr="00702DF9">
        <w:t xml:space="preserve">часть прибыли за 2023 год </w:t>
      </w:r>
      <w:r w:rsidR="009A4C8C">
        <w:t>–</w:t>
      </w:r>
      <w:r w:rsidRPr="00702DF9">
        <w:t xml:space="preserve"> 221,31 тыс. рублей. Выручка предприятия составила 3 166,3 </w:t>
      </w:r>
      <w:r w:rsidR="00510754">
        <w:t>тыс. рублей</w:t>
      </w:r>
      <w:r w:rsidRPr="00702DF9">
        <w:t xml:space="preserve">, чистая прибыль 553,3 </w:t>
      </w:r>
      <w:r w:rsidR="00510754">
        <w:t>тыс. рублей</w:t>
      </w:r>
      <w:r w:rsidRPr="00702DF9">
        <w:t xml:space="preserve"> (исчисленная сумма для перечисления части прибыли в бюджет составляет 221,3 </w:t>
      </w:r>
      <w:r w:rsidR="00510754">
        <w:t>тыс. рублей</w:t>
      </w:r>
      <w:r w:rsidRPr="00702DF9">
        <w:t>);</w:t>
      </w:r>
    </w:p>
    <w:p w:rsidR="007B5089" w:rsidRPr="00702DF9" w:rsidRDefault="007B5089" w:rsidP="007B5089">
      <w:pPr>
        <w:ind w:firstLine="709"/>
        <w:jc w:val="both"/>
      </w:pPr>
      <w:r w:rsidRPr="00702DF9">
        <w:t xml:space="preserve">оставшаяся прибыль при ликвидации предприятия в размере 1 504,8 </w:t>
      </w:r>
      <w:r w:rsidR="00510754">
        <w:t>тыс. рублей</w:t>
      </w:r>
    </w:p>
    <w:p w:rsidR="007B5089" w:rsidRPr="00702DF9" w:rsidRDefault="007B5089" w:rsidP="007B5089">
      <w:pPr>
        <w:ind w:firstLine="709"/>
        <w:jc w:val="both"/>
      </w:pPr>
      <w:r w:rsidRPr="00702DF9">
        <w:t>2) муниципальным унитарным предприятием «Усть-Илимская типография» муниципального образования город Усть-Илимск»:</w:t>
      </w:r>
    </w:p>
    <w:p w:rsidR="007B5089" w:rsidRPr="00702DF9" w:rsidRDefault="007B5089" w:rsidP="007B5089">
      <w:pPr>
        <w:ind w:firstLine="709"/>
        <w:jc w:val="both"/>
      </w:pPr>
      <w:r w:rsidRPr="00702DF9">
        <w:t xml:space="preserve">часть прибыли за 2023 год </w:t>
      </w:r>
      <w:r w:rsidR="0039029F">
        <w:t>–</w:t>
      </w:r>
      <w:r w:rsidRPr="00702DF9">
        <w:t xml:space="preserve"> 7,6 </w:t>
      </w:r>
      <w:r w:rsidR="00510754">
        <w:t>тыс. рублей</w:t>
      </w:r>
      <w:r w:rsidRPr="00702DF9">
        <w:t xml:space="preserve"> Выручка предприятия составила 4 945 </w:t>
      </w:r>
      <w:r w:rsidR="00510754">
        <w:t>тыс. рублей</w:t>
      </w:r>
      <w:r w:rsidRPr="00702DF9">
        <w:t xml:space="preserve">, чистая прибыль 19 </w:t>
      </w:r>
      <w:r w:rsidR="00510754">
        <w:t>тыс. рублей</w:t>
      </w:r>
      <w:r w:rsidRPr="00702DF9">
        <w:t xml:space="preserve"> (исчисленная сумма для перечисления части прибыли в бюджет составляет 7,6 </w:t>
      </w:r>
      <w:r w:rsidR="00510754">
        <w:t>тыс. рублей</w:t>
      </w:r>
      <w:r w:rsidRPr="00702DF9">
        <w:t>);</w:t>
      </w:r>
    </w:p>
    <w:p w:rsidR="007B5089" w:rsidRPr="00702DF9" w:rsidRDefault="007B5089" w:rsidP="007B5089">
      <w:pPr>
        <w:ind w:firstLine="709"/>
        <w:jc w:val="both"/>
      </w:pPr>
      <w:r w:rsidRPr="00702DF9">
        <w:t>3) муниципальным унитарным предприятием «Центральная городская аптека» муниципального образования город Усть-Илимск</w:t>
      </w:r>
      <w:proofErr w:type="gramStart"/>
      <w:r w:rsidRPr="00702DF9">
        <w:t xml:space="preserve"> :</w:t>
      </w:r>
      <w:proofErr w:type="gramEnd"/>
    </w:p>
    <w:p w:rsidR="007B5089" w:rsidRPr="00702DF9" w:rsidRDefault="007B5089" w:rsidP="007B5089">
      <w:pPr>
        <w:ind w:firstLine="709"/>
        <w:jc w:val="both"/>
      </w:pPr>
      <w:r w:rsidRPr="00702DF9">
        <w:t xml:space="preserve">перечисление части прибыли за 2023 год не осуществлялось, так как по итогам работы за 2023 год убыток составил 186 </w:t>
      </w:r>
      <w:r w:rsidR="00510754">
        <w:t>тыс. рублей</w:t>
      </w:r>
      <w:r w:rsidRPr="00702DF9">
        <w:t>;</w:t>
      </w:r>
    </w:p>
    <w:p w:rsidR="007B5089" w:rsidRPr="00702DF9" w:rsidRDefault="007B5089" w:rsidP="007B5089">
      <w:pPr>
        <w:ind w:firstLine="709"/>
        <w:jc w:val="both"/>
      </w:pPr>
      <w:r w:rsidRPr="00702DF9">
        <w:t xml:space="preserve">перечислена оставшаяся прибыль при ликвидации предприятия в размере 112,4 </w:t>
      </w:r>
      <w:r w:rsidR="00510754">
        <w:t>тыс. рублей</w:t>
      </w:r>
    </w:p>
    <w:p w:rsidR="00A0367A" w:rsidRDefault="007B5089" w:rsidP="007B5089">
      <w:pPr>
        <w:pStyle w:val="a6"/>
        <w:shd w:val="clear" w:color="auto" w:fill="FFFFFF"/>
        <w:ind w:firstLine="709"/>
        <w:jc w:val="both"/>
        <w:rPr>
          <w:b w:val="0"/>
          <w:sz w:val="24"/>
          <w:szCs w:val="24"/>
        </w:rPr>
      </w:pPr>
      <w:r w:rsidRPr="00702DF9">
        <w:rPr>
          <w:b w:val="0"/>
          <w:sz w:val="24"/>
          <w:szCs w:val="24"/>
        </w:rPr>
        <w:t xml:space="preserve">В 2024 году зарегистрированы права муниципальной собственности муниципального образования город Усть-Илимск и включены в Реестр муниципального имущества города </w:t>
      </w:r>
      <w:r w:rsidRPr="00702DF9">
        <w:rPr>
          <w:b w:val="0"/>
          <w:sz w:val="24"/>
          <w:szCs w:val="24"/>
        </w:rPr>
        <w:lastRenderedPageBreak/>
        <w:t>Усть-Илимска, объекты закреплены на праве оперативного управления за Комитетом городского благоустройства Администрации города Усть-Илимска»:</w:t>
      </w:r>
    </w:p>
    <w:p w:rsidR="007B5089" w:rsidRPr="00702DF9" w:rsidRDefault="007B5089" w:rsidP="007B5089">
      <w:pPr>
        <w:shd w:val="clear" w:color="auto" w:fill="FFFFFF"/>
        <w:ind w:firstLine="709"/>
        <w:jc w:val="both"/>
      </w:pPr>
      <w:r w:rsidRPr="00702DF9">
        <w:t>- 50 проездов;</w:t>
      </w:r>
    </w:p>
    <w:p w:rsidR="007B5089" w:rsidRPr="00702DF9" w:rsidRDefault="007B5089" w:rsidP="007B5089">
      <w:pPr>
        <w:shd w:val="clear" w:color="auto" w:fill="FFFFFF"/>
        <w:ind w:firstLine="709"/>
        <w:jc w:val="both"/>
      </w:pPr>
      <w:r w:rsidRPr="00702DF9">
        <w:t>- 8 автомобильных дорог общего пользования местного значения.</w:t>
      </w:r>
    </w:p>
    <w:p w:rsidR="00A0367A" w:rsidRDefault="007B5089" w:rsidP="00D3484F">
      <w:pPr>
        <w:ind w:firstLine="709"/>
        <w:jc w:val="both"/>
      </w:pPr>
      <w:r w:rsidRPr="00702DF9">
        <w:t xml:space="preserve">Принято из государственной собственности Иркутской области, в муниципальную собственность муниципального образования город Усть-Илимск </w:t>
      </w:r>
      <w:r w:rsidRPr="00702DF9">
        <w:rPr>
          <w:bCs/>
        </w:rPr>
        <w:t xml:space="preserve">– </w:t>
      </w:r>
      <w:r w:rsidRPr="00702DF9">
        <w:t>нежилое здание с кадастровым номером 38:32:010302:9604, общей площадью 945,6 кв. м, с местоположением: Иркутская область, г. Усть-Илимск, ул. Наймушина, д. 11.</w:t>
      </w:r>
    </w:p>
    <w:p w:rsidR="007B5089" w:rsidRPr="00702DF9" w:rsidRDefault="007B5089" w:rsidP="00D3484F">
      <w:pPr>
        <w:ind w:firstLine="709"/>
        <w:jc w:val="both"/>
      </w:pPr>
      <w:r w:rsidRPr="00702DF9">
        <w:t>Проведены работы по выявлению и постановке на учет бесхозяйных объектов недвижимого имущества:</w:t>
      </w:r>
    </w:p>
    <w:p w:rsidR="007B5089" w:rsidRPr="00702DF9" w:rsidRDefault="007B5089" w:rsidP="00D3484F">
      <w:pPr>
        <w:ind w:firstLine="709"/>
        <w:jc w:val="both"/>
      </w:pPr>
      <w:r w:rsidRPr="00702DF9">
        <w:t>2 сооружения канализационной сети;</w:t>
      </w:r>
    </w:p>
    <w:p w:rsidR="007B5089" w:rsidRPr="00702DF9" w:rsidRDefault="007B5089" w:rsidP="00D3484F">
      <w:pPr>
        <w:ind w:firstLine="709"/>
        <w:jc w:val="both"/>
      </w:pPr>
      <w:r w:rsidRPr="00702DF9">
        <w:t>1 нежилое здание.</w:t>
      </w:r>
    </w:p>
    <w:p w:rsidR="007B5089" w:rsidRDefault="007B5089" w:rsidP="00D3484F">
      <w:pPr>
        <w:ind w:firstLine="709"/>
        <w:jc w:val="both"/>
      </w:pPr>
      <w:r w:rsidRPr="00702DF9">
        <w:t xml:space="preserve">Исключено из Реестра бесхозяйного недвижимого имущества, расположенного на территории муниципального образования город Усть-Илимск, по решению Усть-Илимского городского суда Иркутской области 3 </w:t>
      </w:r>
      <w:proofErr w:type="gramStart"/>
      <w:r w:rsidRPr="00702DF9">
        <w:t>электрических</w:t>
      </w:r>
      <w:proofErr w:type="gramEnd"/>
      <w:r w:rsidRPr="00702DF9">
        <w:t xml:space="preserve"> сети в связи с признанием права собственности за Открытым акционерным обществом «Ирк</w:t>
      </w:r>
      <w:r>
        <w:t>утская электросетевая компания.</w:t>
      </w:r>
    </w:p>
    <w:p w:rsidR="00A0367A" w:rsidRDefault="007B5089" w:rsidP="00D3484F">
      <w:pPr>
        <w:ind w:firstLine="709"/>
        <w:jc w:val="both"/>
      </w:pPr>
      <w:r w:rsidRPr="00D3484F">
        <w:t>Одной из основных задач в сфере приватизации и проведения торгов является выполнение плана поступления сре</w:t>
      </w:r>
      <w:proofErr w:type="gramStart"/>
      <w:r w:rsidRPr="00D3484F">
        <w:t>дств в б</w:t>
      </w:r>
      <w:proofErr w:type="gramEnd"/>
      <w:r w:rsidRPr="00D3484F">
        <w:t xml:space="preserve">юджет города от приватизации, а также обеспечение муниципальных нужд и программных мероприятий Комитета по управлению муниципальным имуществом Администрации города Усть-Илимска путем осуществления муниципальных закупок. В связи с этим осуществлялась приватизация объектов муниципальной собственности; продажа прав на заключение договоров аренды муниципального имущества; продажа земельных участков на аукционах; продажа прав на заключение договоров аренды земельных участков; продажа прав на размещение нестационарных торговых объектов с круглогодичным периодом работы; </w:t>
      </w:r>
      <w:r w:rsidRPr="00021EDA">
        <w:t>продажа прав на размещение нестационарных торговых объектов сезонного размещения.</w:t>
      </w:r>
    </w:p>
    <w:p w:rsidR="00A0367A" w:rsidRDefault="007B5089" w:rsidP="00D3484F">
      <w:pPr>
        <w:ind w:firstLine="709"/>
        <w:jc w:val="both"/>
      </w:pPr>
      <w:proofErr w:type="gramStart"/>
      <w:r w:rsidRPr="00702DF9">
        <w:t xml:space="preserve">Приватизация муниципального имущества осуществлялась способами </w:t>
      </w:r>
      <w:r w:rsidRPr="00D3484F">
        <w:t>по реализации преимущественного права субъектов малого и среднего предпринимательства на приобретение арендуемого недвижимого имущества, находящегося в муниципальной собственности в соответствии с Федеральным законом Российской Федерации от 22.07</w:t>
      </w:r>
      <w:r w:rsidRPr="00702DF9">
        <w:t>.2008г. № 159-ФЗ «Об особенностях отчуждения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законодательные</w:t>
      </w:r>
      <w:proofErr w:type="gramEnd"/>
      <w:r w:rsidRPr="00702DF9">
        <w:t xml:space="preserve"> акты Российской Федерации».</w:t>
      </w:r>
    </w:p>
    <w:p w:rsidR="000A7F2E" w:rsidRPr="00C716DE" w:rsidRDefault="007B5089" w:rsidP="007B5089">
      <w:pPr>
        <w:ind w:firstLine="709"/>
        <w:jc w:val="both"/>
      </w:pPr>
      <w:proofErr w:type="gramStart"/>
      <w:r w:rsidRPr="00702DF9">
        <w:t>В</w:t>
      </w:r>
      <w:r w:rsidR="00A0367A">
        <w:t xml:space="preserve"> </w:t>
      </w:r>
      <w:r w:rsidRPr="00702DF9">
        <w:t>соответствии с решением Городской Думы города Усть-Илимска от 20.12.2023г.</w:t>
      </w:r>
      <w:r w:rsidR="00A0367A">
        <w:t xml:space="preserve"> </w:t>
      </w:r>
      <w:r w:rsidRPr="00702DF9">
        <w:t>№</w:t>
      </w:r>
      <w:r w:rsidR="00A0367A">
        <w:t> </w:t>
      </w:r>
      <w:r w:rsidRPr="00702DF9">
        <w:t xml:space="preserve">56/433 «О бюджете города на 2024 год и плановый период 2025 и 2026 годов», в редакции решения Городской Думы города Усть-Илимска от 26.12.2024г. № 8/30, </w:t>
      </w:r>
      <w:r w:rsidRPr="00D3484F">
        <w:t xml:space="preserve">плановая </w:t>
      </w:r>
      <w:r w:rsidRPr="00702DF9">
        <w:t xml:space="preserve">сумма поступлений доходов в бюджет города от приватизации </w:t>
      </w:r>
      <w:r w:rsidR="009A4C8C">
        <w:t>муниципального имущества в 2024</w:t>
      </w:r>
      <w:r w:rsidR="009A4C8C">
        <w:rPr>
          <w:lang w:val="en-US"/>
        </w:rPr>
        <w:t> </w:t>
      </w:r>
      <w:r w:rsidRPr="00702DF9">
        <w:t>году предусмотрена в размере 18 139 507,00 рублей.</w:t>
      </w:r>
      <w:proofErr w:type="gramEnd"/>
      <w:r w:rsidRPr="00702DF9">
        <w:t xml:space="preserve"> </w:t>
      </w:r>
      <w:proofErr w:type="gramStart"/>
      <w:r w:rsidRPr="00702DF9">
        <w:t>В бю</w:t>
      </w:r>
      <w:r w:rsidR="009A4C8C">
        <w:t>джет города Усть-Илимска в 2024</w:t>
      </w:r>
      <w:r w:rsidR="009A4C8C">
        <w:rPr>
          <w:lang w:val="en-US"/>
        </w:rPr>
        <w:t> </w:t>
      </w:r>
      <w:r w:rsidRPr="00702DF9">
        <w:t>году поступило средств от приватизации муниципал</w:t>
      </w:r>
      <w:r w:rsidR="009A4C8C">
        <w:t>ьного имущества в размере 4 424</w:t>
      </w:r>
      <w:r w:rsidR="009A4C8C">
        <w:rPr>
          <w:lang w:val="en-US"/>
        </w:rPr>
        <w:t> </w:t>
      </w:r>
      <w:r w:rsidRPr="00702DF9">
        <w:t xml:space="preserve">000,16 рублей, из них: в соответствии с прогнозным планом на 2024 год – 0,00 рублей (аукционы в электронной форме не состоялись ввиду отсутствия заявок), в порядке реализации преимущественного права на приобретение арендуемого </w:t>
      </w:r>
      <w:r w:rsidR="009A4C8C">
        <w:t xml:space="preserve">имущества с прошлых </w:t>
      </w:r>
      <w:r w:rsidR="009A4C8C" w:rsidRPr="00C716DE">
        <w:t>лет – 4 424</w:t>
      </w:r>
      <w:r w:rsidR="009A4C8C" w:rsidRPr="00C716DE">
        <w:rPr>
          <w:lang w:val="en-US"/>
        </w:rPr>
        <w:t> </w:t>
      </w:r>
      <w:r w:rsidRPr="00C716DE">
        <w:t>000,16 рублей.</w:t>
      </w:r>
      <w:proofErr w:type="gramEnd"/>
      <w:r w:rsidRPr="00C716DE">
        <w:t xml:space="preserve"> Плановая сумма поступлений процентов за рассрочку приобретаемого арендуемого имущества и фактически </w:t>
      </w:r>
      <w:r w:rsidR="009A4C8C" w:rsidRPr="00C716DE">
        <w:t>поступи</w:t>
      </w:r>
      <w:r w:rsidR="00C716DE" w:rsidRPr="00C716DE">
        <w:t>вшая</w:t>
      </w:r>
      <w:r w:rsidR="009A4C8C" w:rsidRPr="00C716DE">
        <w:t xml:space="preserve"> в бюджет города – 437</w:t>
      </w:r>
      <w:r w:rsidR="009A4C8C" w:rsidRPr="00C716DE">
        <w:rPr>
          <w:lang w:val="en-US"/>
        </w:rPr>
        <w:t> </w:t>
      </w:r>
      <w:r w:rsidRPr="00C716DE">
        <w:t>782,20 рублей</w:t>
      </w:r>
      <w:r w:rsidR="00CE510E" w:rsidRPr="00C716DE">
        <w:t>.</w:t>
      </w:r>
    </w:p>
    <w:p w:rsidR="000A7F2E" w:rsidRPr="009A4C8C" w:rsidRDefault="000A7F2E" w:rsidP="008C0E88">
      <w:pPr>
        <w:spacing w:before="120"/>
        <w:jc w:val="center"/>
        <w:rPr>
          <w:b/>
        </w:rPr>
      </w:pPr>
      <w:r w:rsidRPr="009A4C8C">
        <w:rPr>
          <w:b/>
        </w:rPr>
        <w:t>Управление и распоряжение земельными участками</w:t>
      </w:r>
    </w:p>
    <w:p w:rsidR="000A7F2E" w:rsidRPr="009A4C8C" w:rsidRDefault="004F24CA" w:rsidP="00D3484F">
      <w:pPr>
        <w:jc w:val="right"/>
        <w:rPr>
          <w:sz w:val="20"/>
        </w:rPr>
      </w:pPr>
      <w:r w:rsidRPr="009A4C8C">
        <w:rPr>
          <w:sz w:val="20"/>
        </w:rPr>
        <w:t>Таблица № 4</w:t>
      </w:r>
    </w:p>
    <w:tbl>
      <w:tblPr>
        <w:tblW w:w="988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5528"/>
        <w:gridCol w:w="1701"/>
        <w:gridCol w:w="1949"/>
      </w:tblGrid>
      <w:tr w:rsidR="002C02EB" w:rsidRPr="002C02EB" w:rsidTr="00722F28">
        <w:trPr>
          <w:tblHeader/>
        </w:trPr>
        <w:tc>
          <w:tcPr>
            <w:tcW w:w="709" w:type="dxa"/>
            <w:vAlign w:val="center"/>
          </w:tcPr>
          <w:p w:rsidR="000A7F2E" w:rsidRPr="002C02EB" w:rsidRDefault="000A7F2E" w:rsidP="002C02EB">
            <w:pPr>
              <w:pStyle w:val="a8"/>
              <w:spacing w:after="0"/>
              <w:ind w:left="0"/>
              <w:jc w:val="center"/>
              <w:rPr>
                <w:sz w:val="20"/>
                <w:szCs w:val="20"/>
              </w:rPr>
            </w:pPr>
            <w:r w:rsidRPr="002C02EB">
              <w:rPr>
                <w:sz w:val="20"/>
                <w:szCs w:val="20"/>
              </w:rPr>
              <w:t xml:space="preserve">№ </w:t>
            </w:r>
            <w:proofErr w:type="gramStart"/>
            <w:r w:rsidRPr="002C02EB">
              <w:rPr>
                <w:sz w:val="20"/>
                <w:szCs w:val="20"/>
              </w:rPr>
              <w:t>п</w:t>
            </w:r>
            <w:proofErr w:type="gramEnd"/>
            <w:r w:rsidRPr="002C02EB">
              <w:rPr>
                <w:sz w:val="20"/>
                <w:szCs w:val="20"/>
              </w:rPr>
              <w:t>/п</w:t>
            </w:r>
          </w:p>
        </w:tc>
        <w:tc>
          <w:tcPr>
            <w:tcW w:w="5528" w:type="dxa"/>
            <w:vAlign w:val="center"/>
          </w:tcPr>
          <w:p w:rsidR="000A7F2E" w:rsidRPr="002C02EB" w:rsidRDefault="000A7F2E" w:rsidP="002C02EB">
            <w:pPr>
              <w:pStyle w:val="a8"/>
              <w:spacing w:after="0"/>
              <w:ind w:left="0"/>
              <w:jc w:val="center"/>
              <w:rPr>
                <w:sz w:val="20"/>
                <w:szCs w:val="20"/>
              </w:rPr>
            </w:pPr>
            <w:r w:rsidRPr="002C02EB">
              <w:rPr>
                <w:sz w:val="20"/>
                <w:szCs w:val="20"/>
              </w:rPr>
              <w:t>Наименование выполненных работ</w:t>
            </w:r>
          </w:p>
        </w:tc>
        <w:tc>
          <w:tcPr>
            <w:tcW w:w="1701" w:type="dxa"/>
            <w:vAlign w:val="center"/>
          </w:tcPr>
          <w:p w:rsidR="000A7F2E" w:rsidRPr="002C02EB" w:rsidRDefault="000A7F2E" w:rsidP="002C02EB">
            <w:pPr>
              <w:pStyle w:val="a8"/>
              <w:spacing w:after="0"/>
              <w:ind w:left="0"/>
              <w:jc w:val="center"/>
              <w:rPr>
                <w:sz w:val="20"/>
                <w:szCs w:val="20"/>
              </w:rPr>
            </w:pPr>
            <w:r w:rsidRPr="002C02EB">
              <w:rPr>
                <w:sz w:val="20"/>
                <w:szCs w:val="20"/>
              </w:rPr>
              <w:t>202</w:t>
            </w:r>
            <w:r w:rsidR="002C02EB" w:rsidRPr="002C02EB">
              <w:rPr>
                <w:sz w:val="20"/>
                <w:szCs w:val="20"/>
              </w:rPr>
              <w:t>4</w:t>
            </w:r>
            <w:r w:rsidRPr="002C02EB">
              <w:rPr>
                <w:sz w:val="20"/>
                <w:szCs w:val="20"/>
              </w:rPr>
              <w:t>г.</w:t>
            </w:r>
          </w:p>
        </w:tc>
        <w:tc>
          <w:tcPr>
            <w:tcW w:w="1949" w:type="dxa"/>
            <w:vAlign w:val="center"/>
          </w:tcPr>
          <w:p w:rsidR="000A7F2E" w:rsidRPr="002C02EB" w:rsidRDefault="002C02EB" w:rsidP="002C02EB">
            <w:pPr>
              <w:pStyle w:val="a8"/>
              <w:spacing w:after="0"/>
              <w:ind w:left="0"/>
              <w:jc w:val="center"/>
              <w:rPr>
                <w:sz w:val="20"/>
                <w:szCs w:val="20"/>
              </w:rPr>
            </w:pPr>
            <w:r w:rsidRPr="002C02EB">
              <w:rPr>
                <w:sz w:val="20"/>
                <w:szCs w:val="20"/>
              </w:rPr>
              <w:t>2023</w:t>
            </w:r>
            <w:r w:rsidR="000A7F2E" w:rsidRPr="002C02EB">
              <w:rPr>
                <w:sz w:val="20"/>
                <w:szCs w:val="20"/>
              </w:rPr>
              <w:t>г.</w:t>
            </w:r>
          </w:p>
        </w:tc>
      </w:tr>
      <w:tr w:rsidR="002C02EB" w:rsidRPr="002C02EB" w:rsidTr="00722F28">
        <w:trPr>
          <w:tblHeader/>
        </w:trPr>
        <w:tc>
          <w:tcPr>
            <w:tcW w:w="709" w:type="dxa"/>
          </w:tcPr>
          <w:p w:rsidR="000A7F2E" w:rsidRPr="008D6CEE" w:rsidRDefault="000A7F2E" w:rsidP="002C02EB">
            <w:pPr>
              <w:pStyle w:val="a8"/>
              <w:spacing w:after="0"/>
              <w:ind w:left="0"/>
              <w:jc w:val="center"/>
              <w:rPr>
                <w:sz w:val="22"/>
                <w:szCs w:val="20"/>
              </w:rPr>
            </w:pPr>
            <w:r w:rsidRPr="008D6CEE">
              <w:rPr>
                <w:sz w:val="22"/>
                <w:szCs w:val="20"/>
              </w:rPr>
              <w:t>1</w:t>
            </w:r>
          </w:p>
        </w:tc>
        <w:tc>
          <w:tcPr>
            <w:tcW w:w="5528" w:type="dxa"/>
          </w:tcPr>
          <w:p w:rsidR="000A7F2E" w:rsidRPr="008D6CEE" w:rsidRDefault="000A7F2E" w:rsidP="002C02EB">
            <w:pPr>
              <w:pStyle w:val="a8"/>
              <w:spacing w:after="0"/>
              <w:ind w:left="0"/>
              <w:jc w:val="center"/>
              <w:rPr>
                <w:sz w:val="22"/>
                <w:szCs w:val="20"/>
              </w:rPr>
            </w:pPr>
            <w:r w:rsidRPr="008D6CEE">
              <w:rPr>
                <w:sz w:val="22"/>
                <w:szCs w:val="20"/>
              </w:rPr>
              <w:t>2</w:t>
            </w:r>
          </w:p>
        </w:tc>
        <w:tc>
          <w:tcPr>
            <w:tcW w:w="1701" w:type="dxa"/>
          </w:tcPr>
          <w:p w:rsidR="000A7F2E" w:rsidRPr="008D6CEE" w:rsidRDefault="000A7F2E" w:rsidP="002C02EB">
            <w:pPr>
              <w:pStyle w:val="a8"/>
              <w:spacing w:after="0"/>
              <w:ind w:left="0"/>
              <w:jc w:val="center"/>
              <w:rPr>
                <w:sz w:val="22"/>
                <w:szCs w:val="20"/>
              </w:rPr>
            </w:pPr>
            <w:r w:rsidRPr="008D6CEE">
              <w:rPr>
                <w:sz w:val="22"/>
                <w:szCs w:val="20"/>
              </w:rPr>
              <w:t>3</w:t>
            </w:r>
          </w:p>
        </w:tc>
        <w:tc>
          <w:tcPr>
            <w:tcW w:w="1949" w:type="dxa"/>
          </w:tcPr>
          <w:p w:rsidR="000A7F2E" w:rsidRPr="008D6CEE" w:rsidRDefault="000A7F2E" w:rsidP="002C02EB">
            <w:pPr>
              <w:pStyle w:val="a8"/>
              <w:spacing w:after="0"/>
              <w:ind w:left="0"/>
              <w:jc w:val="center"/>
              <w:rPr>
                <w:sz w:val="22"/>
                <w:szCs w:val="20"/>
              </w:rPr>
            </w:pPr>
            <w:r w:rsidRPr="008D6CEE">
              <w:rPr>
                <w:sz w:val="22"/>
                <w:szCs w:val="20"/>
              </w:rPr>
              <w:t>4</w:t>
            </w:r>
          </w:p>
        </w:tc>
      </w:tr>
      <w:tr w:rsidR="002C02EB" w:rsidRPr="002C02EB" w:rsidTr="008D6CEE">
        <w:trPr>
          <w:cantSplit/>
          <w:trHeight w:val="316"/>
        </w:trPr>
        <w:tc>
          <w:tcPr>
            <w:tcW w:w="9887" w:type="dxa"/>
            <w:gridSpan w:val="4"/>
          </w:tcPr>
          <w:p w:rsidR="000A7F2E" w:rsidRPr="008D6CEE" w:rsidRDefault="000A7F2E" w:rsidP="008D6CEE">
            <w:pPr>
              <w:pStyle w:val="a8"/>
              <w:spacing w:after="0"/>
              <w:ind w:left="0" w:firstLine="709"/>
              <w:rPr>
                <w:sz w:val="22"/>
                <w:szCs w:val="20"/>
              </w:rPr>
            </w:pPr>
            <w:r w:rsidRPr="008D6CEE">
              <w:rPr>
                <w:b/>
                <w:sz w:val="22"/>
                <w:szCs w:val="20"/>
              </w:rPr>
              <w:t>Деятельность по оформлению прав на земельные участки</w:t>
            </w:r>
          </w:p>
        </w:tc>
      </w:tr>
      <w:tr w:rsidR="002C02EB" w:rsidRPr="002C02EB" w:rsidTr="008D6CEE">
        <w:trPr>
          <w:cantSplit/>
          <w:trHeight w:val="284"/>
        </w:trPr>
        <w:tc>
          <w:tcPr>
            <w:tcW w:w="709" w:type="dxa"/>
          </w:tcPr>
          <w:p w:rsidR="002C02EB" w:rsidRPr="008D6CEE" w:rsidRDefault="002C02EB" w:rsidP="002C02EB">
            <w:pPr>
              <w:pStyle w:val="a8"/>
              <w:spacing w:after="0"/>
              <w:ind w:left="0"/>
              <w:jc w:val="both"/>
              <w:rPr>
                <w:sz w:val="22"/>
                <w:szCs w:val="20"/>
              </w:rPr>
            </w:pPr>
            <w:r w:rsidRPr="008D6CEE">
              <w:rPr>
                <w:sz w:val="22"/>
                <w:szCs w:val="20"/>
              </w:rPr>
              <w:t>1.</w:t>
            </w:r>
          </w:p>
        </w:tc>
        <w:tc>
          <w:tcPr>
            <w:tcW w:w="5528" w:type="dxa"/>
          </w:tcPr>
          <w:p w:rsidR="002C02EB" w:rsidRPr="008D6CEE" w:rsidRDefault="002C02EB" w:rsidP="002C02EB">
            <w:pPr>
              <w:pStyle w:val="a8"/>
              <w:spacing w:after="0"/>
              <w:ind w:left="0"/>
              <w:jc w:val="both"/>
              <w:rPr>
                <w:sz w:val="22"/>
                <w:szCs w:val="20"/>
              </w:rPr>
            </w:pPr>
            <w:r w:rsidRPr="008D6CEE">
              <w:rPr>
                <w:sz w:val="22"/>
                <w:szCs w:val="20"/>
              </w:rPr>
              <w:t xml:space="preserve">Действующие договоры, в т.ч.: </w:t>
            </w:r>
          </w:p>
        </w:tc>
        <w:tc>
          <w:tcPr>
            <w:tcW w:w="1701" w:type="dxa"/>
            <w:vAlign w:val="center"/>
          </w:tcPr>
          <w:p w:rsidR="002C02EB" w:rsidRPr="008D6CEE" w:rsidRDefault="002C02EB" w:rsidP="008D6CEE">
            <w:pPr>
              <w:pStyle w:val="a8"/>
              <w:spacing w:after="0"/>
              <w:ind w:left="0"/>
              <w:jc w:val="center"/>
              <w:rPr>
                <w:sz w:val="22"/>
                <w:szCs w:val="20"/>
              </w:rPr>
            </w:pPr>
            <w:r w:rsidRPr="008D6CEE">
              <w:rPr>
                <w:sz w:val="22"/>
                <w:szCs w:val="20"/>
              </w:rPr>
              <w:t>1356</w:t>
            </w:r>
          </w:p>
        </w:tc>
        <w:tc>
          <w:tcPr>
            <w:tcW w:w="1949" w:type="dxa"/>
            <w:vAlign w:val="center"/>
          </w:tcPr>
          <w:p w:rsidR="002C02EB" w:rsidRPr="008D6CEE" w:rsidRDefault="002C02EB" w:rsidP="008D6CEE">
            <w:pPr>
              <w:pStyle w:val="a8"/>
              <w:spacing w:after="0"/>
              <w:ind w:left="0"/>
              <w:jc w:val="center"/>
              <w:rPr>
                <w:sz w:val="22"/>
                <w:szCs w:val="20"/>
              </w:rPr>
            </w:pPr>
            <w:r w:rsidRPr="008D6CEE">
              <w:rPr>
                <w:sz w:val="22"/>
                <w:szCs w:val="20"/>
              </w:rPr>
              <w:t>1856</w:t>
            </w:r>
          </w:p>
        </w:tc>
      </w:tr>
      <w:tr w:rsidR="002C02EB" w:rsidRPr="002C02EB" w:rsidTr="008D6CEE">
        <w:trPr>
          <w:cantSplit/>
        </w:trPr>
        <w:tc>
          <w:tcPr>
            <w:tcW w:w="709" w:type="dxa"/>
          </w:tcPr>
          <w:p w:rsidR="002C02EB" w:rsidRPr="008D6CEE" w:rsidRDefault="002C02EB" w:rsidP="002C02EB">
            <w:pPr>
              <w:pStyle w:val="a8"/>
              <w:spacing w:after="0"/>
              <w:ind w:left="0"/>
              <w:jc w:val="both"/>
              <w:rPr>
                <w:sz w:val="22"/>
                <w:szCs w:val="20"/>
              </w:rPr>
            </w:pPr>
            <w:r w:rsidRPr="008D6CEE">
              <w:rPr>
                <w:sz w:val="22"/>
                <w:szCs w:val="20"/>
              </w:rPr>
              <w:t>1.1.</w:t>
            </w:r>
          </w:p>
        </w:tc>
        <w:tc>
          <w:tcPr>
            <w:tcW w:w="5528" w:type="dxa"/>
          </w:tcPr>
          <w:p w:rsidR="002C02EB" w:rsidRPr="008D6CEE" w:rsidRDefault="002C02EB" w:rsidP="002C02EB">
            <w:pPr>
              <w:pStyle w:val="a8"/>
              <w:spacing w:after="0"/>
              <w:ind w:left="0"/>
              <w:jc w:val="both"/>
              <w:rPr>
                <w:sz w:val="22"/>
                <w:szCs w:val="20"/>
              </w:rPr>
            </w:pPr>
            <w:r w:rsidRPr="008D6CEE">
              <w:rPr>
                <w:sz w:val="22"/>
                <w:szCs w:val="20"/>
              </w:rPr>
              <w:t>договоры аренды земельных участков</w:t>
            </w:r>
          </w:p>
        </w:tc>
        <w:tc>
          <w:tcPr>
            <w:tcW w:w="1701" w:type="dxa"/>
            <w:vAlign w:val="center"/>
          </w:tcPr>
          <w:p w:rsidR="002C02EB" w:rsidRPr="008D6CEE" w:rsidRDefault="002C02EB" w:rsidP="008D6CEE">
            <w:pPr>
              <w:pStyle w:val="a8"/>
              <w:spacing w:after="0"/>
              <w:ind w:left="0"/>
              <w:jc w:val="center"/>
              <w:rPr>
                <w:sz w:val="22"/>
                <w:szCs w:val="20"/>
              </w:rPr>
            </w:pPr>
            <w:r w:rsidRPr="008D6CEE">
              <w:rPr>
                <w:sz w:val="22"/>
                <w:szCs w:val="20"/>
              </w:rPr>
              <w:t>1207</w:t>
            </w:r>
          </w:p>
        </w:tc>
        <w:tc>
          <w:tcPr>
            <w:tcW w:w="1949" w:type="dxa"/>
            <w:vAlign w:val="center"/>
          </w:tcPr>
          <w:p w:rsidR="002C02EB" w:rsidRPr="008D6CEE" w:rsidRDefault="002C02EB" w:rsidP="008D6CEE">
            <w:pPr>
              <w:pStyle w:val="a8"/>
              <w:spacing w:after="0"/>
              <w:ind w:left="0"/>
              <w:jc w:val="center"/>
              <w:rPr>
                <w:sz w:val="22"/>
                <w:szCs w:val="20"/>
              </w:rPr>
            </w:pPr>
            <w:r w:rsidRPr="008D6CEE">
              <w:rPr>
                <w:sz w:val="22"/>
                <w:szCs w:val="20"/>
              </w:rPr>
              <w:t>1303</w:t>
            </w:r>
          </w:p>
        </w:tc>
      </w:tr>
      <w:tr w:rsidR="002C02EB" w:rsidRPr="002C02EB" w:rsidTr="008D6CEE">
        <w:trPr>
          <w:cantSplit/>
        </w:trPr>
        <w:tc>
          <w:tcPr>
            <w:tcW w:w="709" w:type="dxa"/>
          </w:tcPr>
          <w:p w:rsidR="002C02EB" w:rsidRPr="008D6CEE" w:rsidRDefault="002C02EB" w:rsidP="002C02EB">
            <w:pPr>
              <w:pStyle w:val="a8"/>
              <w:spacing w:after="0"/>
              <w:ind w:left="0"/>
              <w:jc w:val="both"/>
              <w:rPr>
                <w:sz w:val="22"/>
                <w:szCs w:val="20"/>
              </w:rPr>
            </w:pPr>
            <w:r w:rsidRPr="008D6CEE">
              <w:rPr>
                <w:sz w:val="22"/>
                <w:szCs w:val="20"/>
              </w:rPr>
              <w:lastRenderedPageBreak/>
              <w:t>1.2.</w:t>
            </w:r>
          </w:p>
        </w:tc>
        <w:tc>
          <w:tcPr>
            <w:tcW w:w="5528" w:type="dxa"/>
          </w:tcPr>
          <w:p w:rsidR="002C02EB" w:rsidRPr="008D6CEE" w:rsidRDefault="002C02EB" w:rsidP="002C02EB">
            <w:pPr>
              <w:pStyle w:val="a8"/>
              <w:spacing w:after="0"/>
              <w:ind w:left="0"/>
              <w:jc w:val="both"/>
              <w:rPr>
                <w:sz w:val="22"/>
                <w:szCs w:val="20"/>
              </w:rPr>
            </w:pPr>
            <w:r w:rsidRPr="008D6CEE">
              <w:rPr>
                <w:sz w:val="22"/>
                <w:szCs w:val="20"/>
              </w:rPr>
              <w:t>договоры безвозмездного срочного пользования</w:t>
            </w:r>
          </w:p>
        </w:tc>
        <w:tc>
          <w:tcPr>
            <w:tcW w:w="1701" w:type="dxa"/>
            <w:vAlign w:val="center"/>
          </w:tcPr>
          <w:p w:rsidR="002C02EB" w:rsidRPr="008D6CEE" w:rsidRDefault="002C02EB" w:rsidP="008D6CEE">
            <w:pPr>
              <w:pStyle w:val="a8"/>
              <w:spacing w:after="0"/>
              <w:ind w:left="0"/>
              <w:jc w:val="center"/>
              <w:rPr>
                <w:sz w:val="22"/>
                <w:szCs w:val="20"/>
              </w:rPr>
            </w:pPr>
            <w:r w:rsidRPr="008D6CEE">
              <w:rPr>
                <w:sz w:val="22"/>
                <w:szCs w:val="20"/>
              </w:rPr>
              <w:t>3</w:t>
            </w:r>
          </w:p>
        </w:tc>
        <w:tc>
          <w:tcPr>
            <w:tcW w:w="1949" w:type="dxa"/>
            <w:vAlign w:val="center"/>
          </w:tcPr>
          <w:p w:rsidR="002C02EB" w:rsidRPr="008D6CEE" w:rsidRDefault="002C02EB" w:rsidP="008D6CEE">
            <w:pPr>
              <w:pStyle w:val="a8"/>
              <w:spacing w:after="0"/>
              <w:ind w:left="0"/>
              <w:jc w:val="center"/>
              <w:rPr>
                <w:sz w:val="22"/>
                <w:szCs w:val="20"/>
              </w:rPr>
            </w:pPr>
            <w:r w:rsidRPr="008D6CEE">
              <w:rPr>
                <w:sz w:val="22"/>
                <w:szCs w:val="20"/>
              </w:rPr>
              <w:t>5</w:t>
            </w:r>
          </w:p>
        </w:tc>
      </w:tr>
      <w:tr w:rsidR="002C02EB" w:rsidRPr="002C02EB" w:rsidTr="008D6CEE">
        <w:trPr>
          <w:cantSplit/>
        </w:trPr>
        <w:tc>
          <w:tcPr>
            <w:tcW w:w="709" w:type="dxa"/>
          </w:tcPr>
          <w:p w:rsidR="002C02EB" w:rsidRPr="008D6CEE" w:rsidRDefault="002C02EB" w:rsidP="002C02EB">
            <w:pPr>
              <w:pStyle w:val="a8"/>
              <w:spacing w:after="0"/>
              <w:ind w:left="0"/>
              <w:jc w:val="both"/>
              <w:rPr>
                <w:sz w:val="22"/>
                <w:szCs w:val="20"/>
              </w:rPr>
            </w:pPr>
            <w:r w:rsidRPr="008D6CEE">
              <w:rPr>
                <w:sz w:val="22"/>
                <w:szCs w:val="20"/>
              </w:rPr>
              <w:t>1.3.</w:t>
            </w:r>
          </w:p>
        </w:tc>
        <w:tc>
          <w:tcPr>
            <w:tcW w:w="5528" w:type="dxa"/>
          </w:tcPr>
          <w:p w:rsidR="002C02EB" w:rsidRPr="008D6CEE" w:rsidRDefault="002C02EB" w:rsidP="002C02EB">
            <w:pPr>
              <w:pStyle w:val="a8"/>
              <w:spacing w:after="0"/>
              <w:ind w:left="0"/>
              <w:jc w:val="both"/>
              <w:rPr>
                <w:sz w:val="22"/>
                <w:szCs w:val="20"/>
              </w:rPr>
            </w:pPr>
            <w:r w:rsidRPr="008D6CEE">
              <w:rPr>
                <w:sz w:val="22"/>
                <w:szCs w:val="20"/>
              </w:rPr>
              <w:t xml:space="preserve">договоры на использование земель и земельных участков, без их предоставления и установления сервитута </w:t>
            </w:r>
          </w:p>
        </w:tc>
        <w:tc>
          <w:tcPr>
            <w:tcW w:w="1701" w:type="dxa"/>
            <w:vAlign w:val="center"/>
          </w:tcPr>
          <w:p w:rsidR="002C02EB" w:rsidRPr="008D6CEE" w:rsidRDefault="002C02EB" w:rsidP="008D6CEE">
            <w:pPr>
              <w:pStyle w:val="a8"/>
              <w:spacing w:after="0"/>
              <w:ind w:left="0"/>
              <w:jc w:val="center"/>
              <w:rPr>
                <w:sz w:val="22"/>
                <w:szCs w:val="20"/>
              </w:rPr>
            </w:pPr>
            <w:r w:rsidRPr="008D6CEE">
              <w:rPr>
                <w:sz w:val="22"/>
                <w:szCs w:val="20"/>
              </w:rPr>
              <w:t>146</w:t>
            </w:r>
          </w:p>
          <w:p w:rsidR="002C02EB" w:rsidRPr="008D6CEE" w:rsidRDefault="002C02EB" w:rsidP="002A2939">
            <w:pPr>
              <w:pStyle w:val="a8"/>
              <w:spacing w:after="0"/>
              <w:ind w:left="0"/>
              <w:jc w:val="center"/>
              <w:rPr>
                <w:sz w:val="22"/>
                <w:szCs w:val="20"/>
              </w:rPr>
            </w:pPr>
            <w:r w:rsidRPr="008D6CEE">
              <w:rPr>
                <w:sz w:val="22"/>
                <w:szCs w:val="20"/>
              </w:rPr>
              <w:t>(договор</w:t>
            </w:r>
            <w:r w:rsidR="002A2939">
              <w:rPr>
                <w:sz w:val="22"/>
                <w:szCs w:val="20"/>
              </w:rPr>
              <w:t>ы</w:t>
            </w:r>
            <w:r w:rsidRPr="008D6CEE">
              <w:rPr>
                <w:sz w:val="22"/>
                <w:szCs w:val="20"/>
              </w:rPr>
              <w:t xml:space="preserve"> </w:t>
            </w:r>
            <w:proofErr w:type="gramStart"/>
            <w:r w:rsidRPr="008D6CEE">
              <w:rPr>
                <w:sz w:val="22"/>
                <w:szCs w:val="20"/>
              </w:rPr>
              <w:t>расторгаются новые не заключаются</w:t>
            </w:r>
            <w:proofErr w:type="gramEnd"/>
            <w:r w:rsidRPr="008D6CEE">
              <w:rPr>
                <w:sz w:val="22"/>
                <w:szCs w:val="20"/>
              </w:rPr>
              <w:t>)</w:t>
            </w:r>
          </w:p>
        </w:tc>
        <w:tc>
          <w:tcPr>
            <w:tcW w:w="1949" w:type="dxa"/>
            <w:vAlign w:val="center"/>
          </w:tcPr>
          <w:p w:rsidR="002C02EB" w:rsidRPr="008D6CEE" w:rsidRDefault="002C02EB" w:rsidP="008D6CEE">
            <w:pPr>
              <w:pStyle w:val="a8"/>
              <w:spacing w:after="0"/>
              <w:ind w:left="0"/>
              <w:jc w:val="center"/>
              <w:rPr>
                <w:sz w:val="22"/>
                <w:szCs w:val="20"/>
              </w:rPr>
            </w:pPr>
            <w:r w:rsidRPr="008D6CEE">
              <w:rPr>
                <w:sz w:val="22"/>
                <w:szCs w:val="20"/>
              </w:rPr>
              <w:t>357</w:t>
            </w:r>
          </w:p>
        </w:tc>
      </w:tr>
      <w:tr w:rsidR="002C02EB" w:rsidRPr="002C02EB" w:rsidTr="008D6CEE">
        <w:trPr>
          <w:cantSplit/>
        </w:trPr>
        <w:tc>
          <w:tcPr>
            <w:tcW w:w="709" w:type="dxa"/>
          </w:tcPr>
          <w:p w:rsidR="002C02EB" w:rsidRPr="008D6CEE" w:rsidRDefault="002C02EB" w:rsidP="002C02EB">
            <w:pPr>
              <w:pStyle w:val="a8"/>
              <w:spacing w:after="0"/>
              <w:ind w:left="0"/>
              <w:jc w:val="both"/>
              <w:rPr>
                <w:sz w:val="22"/>
                <w:szCs w:val="20"/>
              </w:rPr>
            </w:pPr>
            <w:r w:rsidRPr="008D6CEE">
              <w:rPr>
                <w:sz w:val="22"/>
                <w:szCs w:val="20"/>
              </w:rPr>
              <w:t>2.</w:t>
            </w:r>
          </w:p>
        </w:tc>
        <w:tc>
          <w:tcPr>
            <w:tcW w:w="5528" w:type="dxa"/>
          </w:tcPr>
          <w:p w:rsidR="002C02EB" w:rsidRPr="008D6CEE" w:rsidRDefault="002C02EB" w:rsidP="002C02EB">
            <w:pPr>
              <w:pStyle w:val="a8"/>
              <w:spacing w:after="0"/>
              <w:ind w:left="0"/>
              <w:jc w:val="both"/>
              <w:rPr>
                <w:sz w:val="22"/>
                <w:szCs w:val="20"/>
              </w:rPr>
            </w:pPr>
            <w:r w:rsidRPr="008D6CEE">
              <w:rPr>
                <w:sz w:val="22"/>
                <w:szCs w:val="20"/>
              </w:rPr>
              <w:t>Заключено договоров за отчетный период,</w:t>
            </w:r>
            <w:r w:rsidR="00A0367A" w:rsidRPr="008D6CEE">
              <w:rPr>
                <w:sz w:val="22"/>
                <w:szCs w:val="20"/>
              </w:rPr>
              <w:t xml:space="preserve"> </w:t>
            </w:r>
            <w:r w:rsidRPr="008D6CEE">
              <w:rPr>
                <w:sz w:val="22"/>
                <w:szCs w:val="20"/>
              </w:rPr>
              <w:t>в т.ч.:</w:t>
            </w:r>
          </w:p>
        </w:tc>
        <w:tc>
          <w:tcPr>
            <w:tcW w:w="1701" w:type="dxa"/>
            <w:vAlign w:val="center"/>
          </w:tcPr>
          <w:p w:rsidR="002C02EB" w:rsidRPr="008D6CEE" w:rsidRDefault="002C02EB" w:rsidP="008D6CEE">
            <w:pPr>
              <w:pStyle w:val="a8"/>
              <w:spacing w:after="0"/>
              <w:ind w:left="0"/>
              <w:jc w:val="center"/>
              <w:rPr>
                <w:sz w:val="22"/>
                <w:szCs w:val="20"/>
              </w:rPr>
            </w:pPr>
            <w:r w:rsidRPr="008D6CEE">
              <w:rPr>
                <w:sz w:val="22"/>
                <w:szCs w:val="20"/>
              </w:rPr>
              <w:t>231</w:t>
            </w:r>
          </w:p>
        </w:tc>
        <w:tc>
          <w:tcPr>
            <w:tcW w:w="1949" w:type="dxa"/>
            <w:vAlign w:val="center"/>
          </w:tcPr>
          <w:p w:rsidR="002C02EB" w:rsidRPr="008D6CEE" w:rsidRDefault="002C02EB" w:rsidP="008D6CEE">
            <w:pPr>
              <w:pStyle w:val="a8"/>
              <w:spacing w:after="0"/>
              <w:ind w:left="0"/>
              <w:jc w:val="center"/>
              <w:rPr>
                <w:sz w:val="22"/>
                <w:szCs w:val="20"/>
              </w:rPr>
            </w:pPr>
            <w:r w:rsidRPr="008D6CEE">
              <w:rPr>
                <w:sz w:val="22"/>
                <w:szCs w:val="20"/>
              </w:rPr>
              <w:t>191</w:t>
            </w:r>
          </w:p>
        </w:tc>
      </w:tr>
      <w:tr w:rsidR="002C02EB" w:rsidRPr="002C02EB" w:rsidTr="008D6CEE">
        <w:trPr>
          <w:cantSplit/>
        </w:trPr>
        <w:tc>
          <w:tcPr>
            <w:tcW w:w="709" w:type="dxa"/>
          </w:tcPr>
          <w:p w:rsidR="002C02EB" w:rsidRPr="008D6CEE" w:rsidRDefault="002C02EB" w:rsidP="002C02EB">
            <w:pPr>
              <w:pStyle w:val="a8"/>
              <w:spacing w:after="0"/>
              <w:ind w:left="0"/>
              <w:jc w:val="both"/>
              <w:rPr>
                <w:sz w:val="22"/>
                <w:szCs w:val="20"/>
              </w:rPr>
            </w:pPr>
            <w:r w:rsidRPr="008D6CEE">
              <w:rPr>
                <w:sz w:val="22"/>
                <w:szCs w:val="20"/>
              </w:rPr>
              <w:t>2.1.</w:t>
            </w:r>
          </w:p>
        </w:tc>
        <w:tc>
          <w:tcPr>
            <w:tcW w:w="5528" w:type="dxa"/>
          </w:tcPr>
          <w:p w:rsidR="002C02EB" w:rsidRPr="008D6CEE" w:rsidRDefault="002C02EB" w:rsidP="002C02EB">
            <w:pPr>
              <w:pStyle w:val="a8"/>
              <w:spacing w:after="0"/>
              <w:ind w:left="0"/>
              <w:jc w:val="both"/>
              <w:rPr>
                <w:b/>
                <w:sz w:val="22"/>
                <w:szCs w:val="20"/>
              </w:rPr>
            </w:pPr>
            <w:r w:rsidRPr="008D6CEE">
              <w:rPr>
                <w:sz w:val="22"/>
                <w:szCs w:val="20"/>
              </w:rPr>
              <w:t>договоры аренды земельных участков</w:t>
            </w:r>
          </w:p>
        </w:tc>
        <w:tc>
          <w:tcPr>
            <w:tcW w:w="1701" w:type="dxa"/>
            <w:vAlign w:val="center"/>
          </w:tcPr>
          <w:p w:rsidR="002C02EB" w:rsidRPr="008D6CEE" w:rsidRDefault="002C02EB" w:rsidP="008D6CEE">
            <w:pPr>
              <w:pStyle w:val="a8"/>
              <w:spacing w:after="0"/>
              <w:ind w:left="0"/>
              <w:jc w:val="center"/>
              <w:rPr>
                <w:sz w:val="22"/>
                <w:szCs w:val="20"/>
              </w:rPr>
            </w:pPr>
            <w:r w:rsidRPr="008D6CEE">
              <w:rPr>
                <w:sz w:val="22"/>
                <w:szCs w:val="20"/>
              </w:rPr>
              <w:t>231</w:t>
            </w:r>
          </w:p>
        </w:tc>
        <w:tc>
          <w:tcPr>
            <w:tcW w:w="1949" w:type="dxa"/>
            <w:vAlign w:val="center"/>
          </w:tcPr>
          <w:p w:rsidR="002C02EB" w:rsidRPr="008D6CEE" w:rsidRDefault="002C02EB" w:rsidP="008D6CEE">
            <w:pPr>
              <w:pStyle w:val="a8"/>
              <w:spacing w:after="0"/>
              <w:ind w:left="0"/>
              <w:jc w:val="center"/>
              <w:rPr>
                <w:sz w:val="22"/>
                <w:szCs w:val="20"/>
              </w:rPr>
            </w:pPr>
            <w:r w:rsidRPr="008D6CEE">
              <w:rPr>
                <w:sz w:val="22"/>
                <w:szCs w:val="20"/>
              </w:rPr>
              <w:t>188</w:t>
            </w:r>
          </w:p>
        </w:tc>
      </w:tr>
      <w:tr w:rsidR="002C02EB" w:rsidRPr="002C02EB" w:rsidTr="008D6CEE">
        <w:trPr>
          <w:cantSplit/>
        </w:trPr>
        <w:tc>
          <w:tcPr>
            <w:tcW w:w="709" w:type="dxa"/>
          </w:tcPr>
          <w:p w:rsidR="002C02EB" w:rsidRPr="008D6CEE" w:rsidRDefault="002C02EB" w:rsidP="002C02EB">
            <w:pPr>
              <w:pStyle w:val="a8"/>
              <w:spacing w:after="0"/>
              <w:ind w:left="0"/>
              <w:jc w:val="both"/>
              <w:rPr>
                <w:sz w:val="22"/>
                <w:szCs w:val="20"/>
              </w:rPr>
            </w:pPr>
            <w:r w:rsidRPr="008D6CEE">
              <w:rPr>
                <w:sz w:val="22"/>
                <w:szCs w:val="20"/>
              </w:rPr>
              <w:t>2.2.</w:t>
            </w:r>
          </w:p>
        </w:tc>
        <w:tc>
          <w:tcPr>
            <w:tcW w:w="5528" w:type="dxa"/>
          </w:tcPr>
          <w:p w:rsidR="002C02EB" w:rsidRPr="008D6CEE" w:rsidRDefault="002C02EB" w:rsidP="002C02EB">
            <w:pPr>
              <w:pStyle w:val="a8"/>
              <w:spacing w:after="0"/>
              <w:ind w:left="0"/>
              <w:jc w:val="both"/>
              <w:rPr>
                <w:sz w:val="22"/>
                <w:szCs w:val="20"/>
              </w:rPr>
            </w:pPr>
            <w:r w:rsidRPr="008D6CEE">
              <w:rPr>
                <w:sz w:val="22"/>
                <w:szCs w:val="20"/>
              </w:rPr>
              <w:t>заключено</w:t>
            </w:r>
            <w:r w:rsidR="00A0367A" w:rsidRPr="008D6CEE">
              <w:rPr>
                <w:sz w:val="22"/>
                <w:szCs w:val="20"/>
              </w:rPr>
              <w:t xml:space="preserve"> </w:t>
            </w:r>
            <w:r w:rsidRPr="008D6CEE">
              <w:rPr>
                <w:sz w:val="22"/>
                <w:szCs w:val="20"/>
              </w:rPr>
              <w:t>договоров безвозмездного срочного пользования</w:t>
            </w:r>
          </w:p>
        </w:tc>
        <w:tc>
          <w:tcPr>
            <w:tcW w:w="1701" w:type="dxa"/>
            <w:vAlign w:val="center"/>
          </w:tcPr>
          <w:p w:rsidR="002C02EB" w:rsidRPr="008D6CEE" w:rsidRDefault="002C02EB" w:rsidP="008D6CEE">
            <w:pPr>
              <w:pStyle w:val="a8"/>
              <w:spacing w:after="0"/>
              <w:ind w:left="0"/>
              <w:jc w:val="center"/>
              <w:rPr>
                <w:sz w:val="22"/>
                <w:szCs w:val="20"/>
              </w:rPr>
            </w:pPr>
            <w:r w:rsidRPr="008D6CEE">
              <w:rPr>
                <w:sz w:val="22"/>
                <w:szCs w:val="20"/>
              </w:rPr>
              <w:t>0</w:t>
            </w:r>
          </w:p>
        </w:tc>
        <w:tc>
          <w:tcPr>
            <w:tcW w:w="1949" w:type="dxa"/>
            <w:vAlign w:val="center"/>
          </w:tcPr>
          <w:p w:rsidR="002C02EB" w:rsidRPr="008D6CEE" w:rsidRDefault="002C02EB" w:rsidP="008D6CEE">
            <w:pPr>
              <w:pStyle w:val="a8"/>
              <w:spacing w:after="0"/>
              <w:ind w:left="0"/>
              <w:jc w:val="center"/>
              <w:rPr>
                <w:sz w:val="22"/>
                <w:szCs w:val="20"/>
              </w:rPr>
            </w:pPr>
            <w:r w:rsidRPr="008D6CEE">
              <w:rPr>
                <w:sz w:val="22"/>
                <w:szCs w:val="20"/>
              </w:rPr>
              <w:t>3</w:t>
            </w:r>
          </w:p>
        </w:tc>
      </w:tr>
      <w:tr w:rsidR="002C02EB" w:rsidRPr="002C02EB" w:rsidTr="008D6CEE">
        <w:trPr>
          <w:cantSplit/>
        </w:trPr>
        <w:tc>
          <w:tcPr>
            <w:tcW w:w="709" w:type="dxa"/>
          </w:tcPr>
          <w:p w:rsidR="002C02EB" w:rsidRPr="008D6CEE" w:rsidRDefault="002C02EB" w:rsidP="002C02EB">
            <w:pPr>
              <w:pStyle w:val="a8"/>
              <w:spacing w:after="0"/>
              <w:ind w:left="0"/>
              <w:jc w:val="both"/>
              <w:rPr>
                <w:sz w:val="22"/>
                <w:szCs w:val="20"/>
              </w:rPr>
            </w:pPr>
            <w:r w:rsidRPr="008D6CEE">
              <w:rPr>
                <w:sz w:val="22"/>
                <w:szCs w:val="20"/>
              </w:rPr>
              <w:t>2.3.</w:t>
            </w:r>
          </w:p>
        </w:tc>
        <w:tc>
          <w:tcPr>
            <w:tcW w:w="5528" w:type="dxa"/>
          </w:tcPr>
          <w:p w:rsidR="002C02EB" w:rsidRPr="008D6CEE" w:rsidRDefault="002C02EB" w:rsidP="002C02EB">
            <w:pPr>
              <w:pStyle w:val="a8"/>
              <w:spacing w:after="0"/>
              <w:ind w:left="0"/>
              <w:jc w:val="both"/>
              <w:rPr>
                <w:sz w:val="22"/>
                <w:szCs w:val="20"/>
              </w:rPr>
            </w:pPr>
            <w:r w:rsidRPr="008D6CEE">
              <w:rPr>
                <w:sz w:val="22"/>
                <w:szCs w:val="20"/>
              </w:rPr>
              <w:t>заключено договоров на использование земель и земельных участков, без их предоставления и установления сервитута</w:t>
            </w:r>
          </w:p>
        </w:tc>
        <w:tc>
          <w:tcPr>
            <w:tcW w:w="1701" w:type="dxa"/>
            <w:vAlign w:val="center"/>
          </w:tcPr>
          <w:p w:rsidR="002C02EB" w:rsidRPr="008D6CEE" w:rsidRDefault="002C02EB" w:rsidP="008D6CEE">
            <w:pPr>
              <w:pStyle w:val="a8"/>
              <w:spacing w:after="0"/>
              <w:ind w:left="0"/>
              <w:jc w:val="center"/>
              <w:rPr>
                <w:sz w:val="22"/>
                <w:szCs w:val="20"/>
              </w:rPr>
            </w:pPr>
            <w:r w:rsidRPr="008D6CEE">
              <w:rPr>
                <w:sz w:val="22"/>
                <w:szCs w:val="20"/>
              </w:rPr>
              <w:t>0</w:t>
            </w:r>
          </w:p>
        </w:tc>
        <w:tc>
          <w:tcPr>
            <w:tcW w:w="1949" w:type="dxa"/>
            <w:vAlign w:val="center"/>
          </w:tcPr>
          <w:p w:rsidR="00A0367A" w:rsidRPr="002A2939" w:rsidRDefault="002C02EB" w:rsidP="008D6CEE">
            <w:pPr>
              <w:pStyle w:val="a8"/>
              <w:spacing w:after="0"/>
              <w:ind w:left="0"/>
              <w:jc w:val="center"/>
              <w:rPr>
                <w:sz w:val="22"/>
                <w:szCs w:val="22"/>
              </w:rPr>
            </w:pPr>
            <w:r w:rsidRPr="002A2939">
              <w:rPr>
                <w:sz w:val="22"/>
                <w:szCs w:val="22"/>
              </w:rPr>
              <w:t>0</w:t>
            </w:r>
          </w:p>
          <w:p w:rsidR="002A2939" w:rsidRDefault="002C02EB" w:rsidP="002A2939">
            <w:pPr>
              <w:pStyle w:val="a8"/>
              <w:spacing w:after="0"/>
              <w:ind w:left="0"/>
              <w:jc w:val="center"/>
              <w:rPr>
                <w:sz w:val="22"/>
                <w:szCs w:val="22"/>
              </w:rPr>
            </w:pPr>
            <w:proofErr w:type="gramStart"/>
            <w:r w:rsidRPr="002A2939">
              <w:rPr>
                <w:sz w:val="22"/>
                <w:szCs w:val="22"/>
              </w:rPr>
              <w:t>(договор</w:t>
            </w:r>
            <w:r w:rsidR="002A2939">
              <w:rPr>
                <w:sz w:val="22"/>
                <w:szCs w:val="22"/>
              </w:rPr>
              <w:t>ы</w:t>
            </w:r>
            <w:r w:rsidRPr="002A2939">
              <w:rPr>
                <w:sz w:val="22"/>
                <w:szCs w:val="22"/>
              </w:rPr>
              <w:t xml:space="preserve"> </w:t>
            </w:r>
            <w:proofErr w:type="gramEnd"/>
          </w:p>
          <w:p w:rsidR="002C02EB" w:rsidRPr="002A2939" w:rsidRDefault="002C02EB" w:rsidP="002A2939">
            <w:pPr>
              <w:pStyle w:val="a8"/>
              <w:spacing w:after="0"/>
              <w:ind w:left="0"/>
              <w:jc w:val="center"/>
              <w:rPr>
                <w:sz w:val="22"/>
                <w:szCs w:val="22"/>
              </w:rPr>
            </w:pPr>
            <w:r w:rsidRPr="002A2939">
              <w:rPr>
                <w:sz w:val="22"/>
                <w:szCs w:val="22"/>
              </w:rPr>
              <w:t>на использование не заключаются)</w:t>
            </w:r>
          </w:p>
        </w:tc>
      </w:tr>
      <w:tr w:rsidR="002C02EB" w:rsidRPr="002C02EB" w:rsidTr="008D6CEE">
        <w:trPr>
          <w:cantSplit/>
        </w:trPr>
        <w:tc>
          <w:tcPr>
            <w:tcW w:w="709" w:type="dxa"/>
          </w:tcPr>
          <w:p w:rsidR="002C02EB" w:rsidRPr="008D6CEE" w:rsidRDefault="002C02EB" w:rsidP="002C02EB">
            <w:pPr>
              <w:pStyle w:val="a8"/>
              <w:spacing w:after="0"/>
              <w:ind w:left="0"/>
              <w:jc w:val="both"/>
              <w:rPr>
                <w:sz w:val="22"/>
                <w:szCs w:val="20"/>
              </w:rPr>
            </w:pPr>
            <w:r w:rsidRPr="008D6CEE">
              <w:rPr>
                <w:sz w:val="22"/>
                <w:szCs w:val="20"/>
              </w:rPr>
              <w:t>3.</w:t>
            </w:r>
          </w:p>
        </w:tc>
        <w:tc>
          <w:tcPr>
            <w:tcW w:w="5528" w:type="dxa"/>
          </w:tcPr>
          <w:p w:rsidR="002C02EB" w:rsidRPr="008D6CEE" w:rsidRDefault="002C02EB" w:rsidP="002C02EB">
            <w:pPr>
              <w:pStyle w:val="a8"/>
              <w:spacing w:after="0"/>
              <w:ind w:left="0"/>
              <w:jc w:val="both"/>
              <w:rPr>
                <w:sz w:val="22"/>
                <w:szCs w:val="20"/>
              </w:rPr>
            </w:pPr>
            <w:r w:rsidRPr="008D6CEE">
              <w:rPr>
                <w:sz w:val="22"/>
                <w:szCs w:val="20"/>
              </w:rPr>
              <w:t>Предоставлено земельных участков, в т. ч.:</w:t>
            </w:r>
          </w:p>
        </w:tc>
        <w:tc>
          <w:tcPr>
            <w:tcW w:w="1701" w:type="dxa"/>
            <w:vAlign w:val="center"/>
          </w:tcPr>
          <w:p w:rsidR="002C02EB" w:rsidRPr="008D6CEE" w:rsidRDefault="002C02EB" w:rsidP="008D6CEE">
            <w:pPr>
              <w:pStyle w:val="a8"/>
              <w:spacing w:after="0"/>
              <w:ind w:left="0"/>
              <w:jc w:val="center"/>
              <w:rPr>
                <w:sz w:val="22"/>
                <w:szCs w:val="20"/>
              </w:rPr>
            </w:pPr>
            <w:r w:rsidRPr="008D6CEE">
              <w:rPr>
                <w:sz w:val="22"/>
                <w:szCs w:val="20"/>
              </w:rPr>
              <w:t>598</w:t>
            </w:r>
          </w:p>
        </w:tc>
        <w:tc>
          <w:tcPr>
            <w:tcW w:w="1949" w:type="dxa"/>
            <w:vAlign w:val="center"/>
          </w:tcPr>
          <w:p w:rsidR="002C02EB" w:rsidRPr="008D6CEE" w:rsidRDefault="002C02EB" w:rsidP="008D6CEE">
            <w:pPr>
              <w:pStyle w:val="a8"/>
              <w:spacing w:after="0"/>
              <w:ind w:left="0"/>
              <w:jc w:val="center"/>
              <w:rPr>
                <w:sz w:val="22"/>
                <w:szCs w:val="20"/>
              </w:rPr>
            </w:pPr>
            <w:r w:rsidRPr="008D6CEE">
              <w:rPr>
                <w:sz w:val="22"/>
                <w:szCs w:val="20"/>
              </w:rPr>
              <w:t>1102</w:t>
            </w:r>
          </w:p>
        </w:tc>
      </w:tr>
      <w:tr w:rsidR="002C02EB" w:rsidRPr="002C02EB" w:rsidTr="008D6CEE">
        <w:trPr>
          <w:cantSplit/>
        </w:trPr>
        <w:tc>
          <w:tcPr>
            <w:tcW w:w="709" w:type="dxa"/>
          </w:tcPr>
          <w:p w:rsidR="002C02EB" w:rsidRPr="008D6CEE" w:rsidRDefault="002C02EB" w:rsidP="002C02EB">
            <w:pPr>
              <w:pStyle w:val="a8"/>
              <w:spacing w:after="0"/>
              <w:ind w:left="0"/>
              <w:jc w:val="both"/>
              <w:rPr>
                <w:sz w:val="22"/>
                <w:szCs w:val="20"/>
              </w:rPr>
            </w:pPr>
            <w:r w:rsidRPr="008D6CEE">
              <w:rPr>
                <w:sz w:val="22"/>
                <w:szCs w:val="20"/>
              </w:rPr>
              <w:t>3.1.</w:t>
            </w:r>
          </w:p>
        </w:tc>
        <w:tc>
          <w:tcPr>
            <w:tcW w:w="5528" w:type="dxa"/>
          </w:tcPr>
          <w:p w:rsidR="002C02EB" w:rsidRPr="008D6CEE" w:rsidRDefault="002C02EB" w:rsidP="002C02EB">
            <w:pPr>
              <w:pStyle w:val="a8"/>
              <w:spacing w:after="0"/>
              <w:ind w:left="0"/>
              <w:jc w:val="both"/>
              <w:rPr>
                <w:sz w:val="22"/>
                <w:szCs w:val="20"/>
              </w:rPr>
            </w:pPr>
            <w:r w:rsidRPr="008D6CEE">
              <w:rPr>
                <w:sz w:val="22"/>
                <w:szCs w:val="20"/>
              </w:rPr>
              <w:t>в собственность бесплатно (ИЖС, садоводы, гаражи, многодетные семьи) совместно с отделом приватизации и торгов</w:t>
            </w:r>
          </w:p>
        </w:tc>
        <w:tc>
          <w:tcPr>
            <w:tcW w:w="1701" w:type="dxa"/>
            <w:vAlign w:val="center"/>
          </w:tcPr>
          <w:p w:rsidR="002C02EB" w:rsidRPr="008D6CEE" w:rsidRDefault="002C02EB" w:rsidP="008D6CEE">
            <w:pPr>
              <w:pStyle w:val="a8"/>
              <w:spacing w:after="0"/>
              <w:ind w:left="0"/>
              <w:jc w:val="center"/>
              <w:rPr>
                <w:sz w:val="22"/>
                <w:szCs w:val="20"/>
              </w:rPr>
            </w:pPr>
            <w:r w:rsidRPr="008D6CEE">
              <w:rPr>
                <w:sz w:val="22"/>
                <w:szCs w:val="20"/>
              </w:rPr>
              <w:t>133</w:t>
            </w:r>
          </w:p>
        </w:tc>
        <w:tc>
          <w:tcPr>
            <w:tcW w:w="1949" w:type="dxa"/>
            <w:vAlign w:val="center"/>
          </w:tcPr>
          <w:p w:rsidR="002C02EB" w:rsidRPr="008D6CEE" w:rsidRDefault="002C02EB" w:rsidP="008D6CEE">
            <w:pPr>
              <w:pStyle w:val="a8"/>
              <w:spacing w:after="0"/>
              <w:ind w:left="0"/>
              <w:jc w:val="center"/>
              <w:rPr>
                <w:sz w:val="22"/>
                <w:szCs w:val="20"/>
              </w:rPr>
            </w:pPr>
            <w:r w:rsidRPr="008D6CEE">
              <w:rPr>
                <w:sz w:val="22"/>
                <w:szCs w:val="20"/>
              </w:rPr>
              <w:t>144</w:t>
            </w:r>
          </w:p>
        </w:tc>
      </w:tr>
      <w:tr w:rsidR="002C02EB" w:rsidRPr="002C02EB" w:rsidTr="008D6CEE">
        <w:trPr>
          <w:cantSplit/>
        </w:trPr>
        <w:tc>
          <w:tcPr>
            <w:tcW w:w="709" w:type="dxa"/>
          </w:tcPr>
          <w:p w:rsidR="002C02EB" w:rsidRPr="008D6CEE" w:rsidRDefault="002C02EB" w:rsidP="002C02EB">
            <w:pPr>
              <w:pStyle w:val="a8"/>
              <w:spacing w:after="0"/>
              <w:ind w:left="0"/>
              <w:jc w:val="both"/>
              <w:rPr>
                <w:sz w:val="22"/>
                <w:szCs w:val="20"/>
              </w:rPr>
            </w:pPr>
            <w:r w:rsidRPr="008D6CEE">
              <w:rPr>
                <w:sz w:val="22"/>
                <w:szCs w:val="20"/>
              </w:rPr>
              <w:t>3.2.</w:t>
            </w:r>
          </w:p>
        </w:tc>
        <w:tc>
          <w:tcPr>
            <w:tcW w:w="5528" w:type="dxa"/>
          </w:tcPr>
          <w:p w:rsidR="002C02EB" w:rsidRPr="008D6CEE" w:rsidRDefault="002C02EB" w:rsidP="002C02EB">
            <w:pPr>
              <w:pStyle w:val="a8"/>
              <w:spacing w:after="0"/>
              <w:ind w:left="0"/>
              <w:jc w:val="both"/>
              <w:rPr>
                <w:sz w:val="22"/>
                <w:szCs w:val="20"/>
              </w:rPr>
            </w:pPr>
            <w:r w:rsidRPr="008D6CEE">
              <w:rPr>
                <w:sz w:val="22"/>
                <w:szCs w:val="20"/>
              </w:rPr>
              <w:t>в постоянное (бессрочное) пользование муниципальным и государственным учреждениям, количество земельных участков</w:t>
            </w:r>
          </w:p>
        </w:tc>
        <w:tc>
          <w:tcPr>
            <w:tcW w:w="1701" w:type="dxa"/>
            <w:vAlign w:val="center"/>
          </w:tcPr>
          <w:p w:rsidR="002C02EB" w:rsidRPr="008D6CEE" w:rsidRDefault="002C02EB" w:rsidP="008D6CEE">
            <w:pPr>
              <w:pStyle w:val="a8"/>
              <w:spacing w:after="0"/>
              <w:ind w:left="0"/>
              <w:jc w:val="center"/>
              <w:rPr>
                <w:sz w:val="22"/>
                <w:szCs w:val="20"/>
              </w:rPr>
            </w:pPr>
            <w:r w:rsidRPr="008D6CEE">
              <w:rPr>
                <w:sz w:val="22"/>
                <w:szCs w:val="20"/>
              </w:rPr>
              <w:t>97</w:t>
            </w:r>
          </w:p>
        </w:tc>
        <w:tc>
          <w:tcPr>
            <w:tcW w:w="1949" w:type="dxa"/>
            <w:vAlign w:val="center"/>
          </w:tcPr>
          <w:p w:rsidR="002C02EB" w:rsidRPr="008D6CEE" w:rsidRDefault="002C02EB" w:rsidP="008D6CEE">
            <w:pPr>
              <w:pStyle w:val="a8"/>
              <w:spacing w:after="0"/>
              <w:ind w:left="0"/>
              <w:jc w:val="center"/>
              <w:rPr>
                <w:sz w:val="22"/>
                <w:szCs w:val="20"/>
              </w:rPr>
            </w:pPr>
            <w:r w:rsidRPr="008D6CEE">
              <w:rPr>
                <w:sz w:val="22"/>
                <w:szCs w:val="20"/>
              </w:rPr>
              <w:t>257</w:t>
            </w:r>
          </w:p>
        </w:tc>
      </w:tr>
      <w:tr w:rsidR="002C02EB" w:rsidRPr="002C02EB" w:rsidTr="008D6CEE">
        <w:trPr>
          <w:cantSplit/>
        </w:trPr>
        <w:tc>
          <w:tcPr>
            <w:tcW w:w="709" w:type="dxa"/>
          </w:tcPr>
          <w:p w:rsidR="002C02EB" w:rsidRPr="008D6CEE" w:rsidRDefault="002C02EB" w:rsidP="002C02EB">
            <w:pPr>
              <w:pStyle w:val="a8"/>
              <w:spacing w:after="0"/>
              <w:ind w:left="0"/>
              <w:jc w:val="both"/>
              <w:rPr>
                <w:sz w:val="22"/>
                <w:szCs w:val="20"/>
              </w:rPr>
            </w:pPr>
            <w:r w:rsidRPr="008D6CEE">
              <w:rPr>
                <w:sz w:val="22"/>
                <w:szCs w:val="20"/>
              </w:rPr>
              <w:t>3.3.</w:t>
            </w:r>
          </w:p>
        </w:tc>
        <w:tc>
          <w:tcPr>
            <w:tcW w:w="5528" w:type="dxa"/>
          </w:tcPr>
          <w:p w:rsidR="002C02EB" w:rsidRPr="008D6CEE" w:rsidRDefault="002C02EB" w:rsidP="002C02EB">
            <w:pPr>
              <w:pStyle w:val="a8"/>
              <w:spacing w:after="0"/>
              <w:ind w:left="0"/>
              <w:jc w:val="both"/>
              <w:rPr>
                <w:sz w:val="22"/>
                <w:szCs w:val="20"/>
              </w:rPr>
            </w:pPr>
            <w:r w:rsidRPr="008D6CEE">
              <w:rPr>
                <w:sz w:val="22"/>
                <w:szCs w:val="20"/>
              </w:rPr>
              <w:t>в собственность за плату, совместно с отделом приватизации и торгов</w:t>
            </w:r>
          </w:p>
        </w:tc>
        <w:tc>
          <w:tcPr>
            <w:tcW w:w="1701" w:type="dxa"/>
            <w:vAlign w:val="center"/>
          </w:tcPr>
          <w:p w:rsidR="002C02EB" w:rsidRPr="008D6CEE" w:rsidRDefault="002C02EB" w:rsidP="008D6CEE">
            <w:pPr>
              <w:pStyle w:val="a8"/>
              <w:spacing w:after="0"/>
              <w:ind w:left="0"/>
              <w:jc w:val="center"/>
              <w:rPr>
                <w:sz w:val="22"/>
                <w:szCs w:val="20"/>
              </w:rPr>
            </w:pPr>
            <w:r w:rsidRPr="008D6CEE">
              <w:rPr>
                <w:sz w:val="22"/>
                <w:szCs w:val="20"/>
              </w:rPr>
              <w:t>256</w:t>
            </w:r>
          </w:p>
        </w:tc>
        <w:tc>
          <w:tcPr>
            <w:tcW w:w="1949" w:type="dxa"/>
            <w:vAlign w:val="center"/>
          </w:tcPr>
          <w:p w:rsidR="002C02EB" w:rsidRPr="008D6CEE" w:rsidRDefault="002C02EB" w:rsidP="008D6CEE">
            <w:pPr>
              <w:pStyle w:val="a8"/>
              <w:spacing w:after="0"/>
              <w:ind w:left="0"/>
              <w:jc w:val="center"/>
              <w:rPr>
                <w:sz w:val="22"/>
                <w:szCs w:val="20"/>
              </w:rPr>
            </w:pPr>
            <w:r w:rsidRPr="008D6CEE">
              <w:rPr>
                <w:sz w:val="22"/>
                <w:szCs w:val="20"/>
              </w:rPr>
              <w:t>214</w:t>
            </w:r>
          </w:p>
        </w:tc>
      </w:tr>
      <w:tr w:rsidR="002C02EB" w:rsidRPr="002C02EB" w:rsidTr="008D6CEE">
        <w:trPr>
          <w:cantSplit/>
        </w:trPr>
        <w:tc>
          <w:tcPr>
            <w:tcW w:w="709" w:type="dxa"/>
          </w:tcPr>
          <w:p w:rsidR="002C02EB" w:rsidRPr="008D6CEE" w:rsidRDefault="002C02EB" w:rsidP="002C02EB">
            <w:pPr>
              <w:pStyle w:val="a8"/>
              <w:spacing w:after="0"/>
              <w:ind w:left="0"/>
              <w:jc w:val="both"/>
              <w:rPr>
                <w:sz w:val="22"/>
                <w:szCs w:val="20"/>
              </w:rPr>
            </w:pPr>
            <w:r w:rsidRPr="008D6CEE">
              <w:rPr>
                <w:sz w:val="22"/>
                <w:szCs w:val="20"/>
              </w:rPr>
              <w:t>3.4.</w:t>
            </w:r>
          </w:p>
        </w:tc>
        <w:tc>
          <w:tcPr>
            <w:tcW w:w="5528" w:type="dxa"/>
          </w:tcPr>
          <w:p w:rsidR="002C02EB" w:rsidRPr="008D6CEE" w:rsidRDefault="002C02EB" w:rsidP="002C02EB">
            <w:pPr>
              <w:pStyle w:val="a8"/>
              <w:spacing w:after="0"/>
              <w:ind w:left="0"/>
              <w:jc w:val="both"/>
              <w:rPr>
                <w:sz w:val="22"/>
                <w:szCs w:val="20"/>
              </w:rPr>
            </w:pPr>
            <w:r w:rsidRPr="008D6CEE">
              <w:rPr>
                <w:sz w:val="22"/>
                <w:szCs w:val="20"/>
              </w:rPr>
              <w:t>распоряжение на использование земель и земельных участков без их предоставление и установления сервитута</w:t>
            </w:r>
          </w:p>
        </w:tc>
        <w:tc>
          <w:tcPr>
            <w:tcW w:w="1701" w:type="dxa"/>
            <w:vAlign w:val="center"/>
          </w:tcPr>
          <w:p w:rsidR="002C02EB" w:rsidRPr="008D6CEE" w:rsidRDefault="002C02EB" w:rsidP="008D6CEE">
            <w:pPr>
              <w:pStyle w:val="a8"/>
              <w:spacing w:after="0"/>
              <w:ind w:left="0"/>
              <w:jc w:val="center"/>
              <w:rPr>
                <w:sz w:val="22"/>
                <w:szCs w:val="20"/>
              </w:rPr>
            </w:pPr>
            <w:r w:rsidRPr="008D6CEE">
              <w:rPr>
                <w:sz w:val="22"/>
                <w:szCs w:val="20"/>
              </w:rPr>
              <w:t>61</w:t>
            </w:r>
          </w:p>
        </w:tc>
        <w:tc>
          <w:tcPr>
            <w:tcW w:w="1949" w:type="dxa"/>
            <w:vAlign w:val="center"/>
          </w:tcPr>
          <w:p w:rsidR="002C02EB" w:rsidRPr="008D6CEE" w:rsidRDefault="002C02EB" w:rsidP="008D6CEE">
            <w:pPr>
              <w:pStyle w:val="a8"/>
              <w:spacing w:after="0"/>
              <w:ind w:left="0"/>
              <w:jc w:val="center"/>
              <w:rPr>
                <w:sz w:val="22"/>
                <w:szCs w:val="20"/>
              </w:rPr>
            </w:pPr>
            <w:r w:rsidRPr="008D6CEE">
              <w:rPr>
                <w:sz w:val="22"/>
                <w:szCs w:val="20"/>
              </w:rPr>
              <w:t>74</w:t>
            </w:r>
          </w:p>
        </w:tc>
      </w:tr>
      <w:tr w:rsidR="002C02EB" w:rsidRPr="002C02EB" w:rsidTr="008D6CEE">
        <w:trPr>
          <w:cantSplit/>
        </w:trPr>
        <w:tc>
          <w:tcPr>
            <w:tcW w:w="709" w:type="dxa"/>
          </w:tcPr>
          <w:p w:rsidR="002C02EB" w:rsidRPr="008D6CEE" w:rsidRDefault="002C02EB" w:rsidP="002C02EB">
            <w:pPr>
              <w:pStyle w:val="a8"/>
              <w:spacing w:after="0"/>
              <w:ind w:left="0"/>
              <w:jc w:val="both"/>
              <w:rPr>
                <w:sz w:val="22"/>
                <w:szCs w:val="20"/>
              </w:rPr>
            </w:pPr>
            <w:r w:rsidRPr="008D6CEE">
              <w:rPr>
                <w:sz w:val="22"/>
                <w:szCs w:val="20"/>
              </w:rPr>
              <w:t>3.5.</w:t>
            </w:r>
          </w:p>
        </w:tc>
        <w:tc>
          <w:tcPr>
            <w:tcW w:w="5528" w:type="dxa"/>
          </w:tcPr>
          <w:p w:rsidR="002C02EB" w:rsidRPr="008D6CEE" w:rsidRDefault="002C02EB" w:rsidP="002C02EB">
            <w:pPr>
              <w:pStyle w:val="a8"/>
              <w:spacing w:after="0"/>
              <w:ind w:left="0"/>
              <w:jc w:val="both"/>
              <w:rPr>
                <w:sz w:val="22"/>
                <w:szCs w:val="20"/>
              </w:rPr>
            </w:pPr>
            <w:r w:rsidRPr="008D6CEE">
              <w:rPr>
                <w:sz w:val="22"/>
                <w:szCs w:val="20"/>
              </w:rPr>
              <w:t>распоряжения об установлении публичного сервитута, количество земельных участков</w:t>
            </w:r>
          </w:p>
        </w:tc>
        <w:tc>
          <w:tcPr>
            <w:tcW w:w="1701" w:type="dxa"/>
            <w:vAlign w:val="center"/>
          </w:tcPr>
          <w:p w:rsidR="002C02EB" w:rsidRPr="008D6CEE" w:rsidRDefault="002C02EB" w:rsidP="008D6CEE">
            <w:pPr>
              <w:pStyle w:val="a8"/>
              <w:spacing w:after="0"/>
              <w:ind w:left="0"/>
              <w:jc w:val="center"/>
              <w:rPr>
                <w:sz w:val="22"/>
                <w:szCs w:val="20"/>
              </w:rPr>
            </w:pPr>
            <w:r w:rsidRPr="008D6CEE">
              <w:rPr>
                <w:sz w:val="22"/>
                <w:szCs w:val="20"/>
              </w:rPr>
              <w:t>51</w:t>
            </w:r>
          </w:p>
        </w:tc>
        <w:tc>
          <w:tcPr>
            <w:tcW w:w="1949" w:type="dxa"/>
            <w:vAlign w:val="center"/>
          </w:tcPr>
          <w:p w:rsidR="002C02EB" w:rsidRPr="008D6CEE" w:rsidRDefault="002C02EB" w:rsidP="008D6CEE">
            <w:pPr>
              <w:pStyle w:val="a8"/>
              <w:spacing w:after="0"/>
              <w:ind w:left="0"/>
              <w:jc w:val="center"/>
              <w:rPr>
                <w:sz w:val="22"/>
                <w:szCs w:val="20"/>
              </w:rPr>
            </w:pPr>
            <w:r w:rsidRPr="008D6CEE">
              <w:rPr>
                <w:sz w:val="22"/>
                <w:szCs w:val="20"/>
              </w:rPr>
              <w:t>413</w:t>
            </w:r>
          </w:p>
        </w:tc>
      </w:tr>
      <w:tr w:rsidR="002C02EB" w:rsidRPr="002C02EB" w:rsidTr="008D6CEE">
        <w:trPr>
          <w:cantSplit/>
        </w:trPr>
        <w:tc>
          <w:tcPr>
            <w:tcW w:w="709" w:type="dxa"/>
          </w:tcPr>
          <w:p w:rsidR="002C02EB" w:rsidRPr="008D6CEE" w:rsidRDefault="002C02EB" w:rsidP="002C02EB">
            <w:pPr>
              <w:pStyle w:val="a8"/>
              <w:spacing w:after="0"/>
              <w:ind w:left="0"/>
              <w:jc w:val="both"/>
              <w:rPr>
                <w:sz w:val="22"/>
                <w:szCs w:val="20"/>
              </w:rPr>
            </w:pPr>
            <w:r w:rsidRPr="008D6CEE">
              <w:rPr>
                <w:sz w:val="22"/>
                <w:szCs w:val="20"/>
              </w:rPr>
              <w:t>4.</w:t>
            </w:r>
          </w:p>
        </w:tc>
        <w:tc>
          <w:tcPr>
            <w:tcW w:w="5528" w:type="dxa"/>
          </w:tcPr>
          <w:p w:rsidR="002C02EB" w:rsidRPr="008D6CEE" w:rsidRDefault="002C02EB" w:rsidP="002C02EB">
            <w:pPr>
              <w:pStyle w:val="a8"/>
              <w:spacing w:after="0"/>
              <w:ind w:left="0"/>
              <w:jc w:val="both"/>
              <w:rPr>
                <w:sz w:val="22"/>
                <w:szCs w:val="20"/>
              </w:rPr>
            </w:pPr>
            <w:r w:rsidRPr="008D6CEE">
              <w:rPr>
                <w:sz w:val="22"/>
                <w:szCs w:val="20"/>
              </w:rPr>
              <w:t>Подготовлено нормативных актов, в т.ч.:</w:t>
            </w:r>
          </w:p>
        </w:tc>
        <w:tc>
          <w:tcPr>
            <w:tcW w:w="1701" w:type="dxa"/>
            <w:vAlign w:val="center"/>
          </w:tcPr>
          <w:p w:rsidR="002C02EB" w:rsidRPr="008D6CEE" w:rsidRDefault="002C02EB" w:rsidP="008D6CEE">
            <w:pPr>
              <w:pStyle w:val="a8"/>
              <w:spacing w:after="0"/>
              <w:ind w:left="0"/>
              <w:jc w:val="center"/>
              <w:rPr>
                <w:sz w:val="22"/>
                <w:szCs w:val="20"/>
              </w:rPr>
            </w:pPr>
            <w:r w:rsidRPr="008D6CEE">
              <w:rPr>
                <w:sz w:val="22"/>
                <w:szCs w:val="20"/>
              </w:rPr>
              <w:t>2181</w:t>
            </w:r>
          </w:p>
        </w:tc>
        <w:tc>
          <w:tcPr>
            <w:tcW w:w="1949" w:type="dxa"/>
            <w:vAlign w:val="center"/>
          </w:tcPr>
          <w:p w:rsidR="002C02EB" w:rsidRPr="008D6CEE" w:rsidRDefault="002C02EB" w:rsidP="008D6CEE">
            <w:pPr>
              <w:pStyle w:val="a8"/>
              <w:spacing w:after="0"/>
              <w:ind w:left="0"/>
              <w:jc w:val="center"/>
              <w:rPr>
                <w:sz w:val="22"/>
                <w:szCs w:val="20"/>
              </w:rPr>
            </w:pPr>
            <w:r w:rsidRPr="008D6CEE">
              <w:rPr>
                <w:sz w:val="22"/>
                <w:szCs w:val="20"/>
              </w:rPr>
              <w:t>2575</w:t>
            </w:r>
          </w:p>
        </w:tc>
      </w:tr>
      <w:tr w:rsidR="002C02EB" w:rsidRPr="002C02EB" w:rsidTr="008D6CEE">
        <w:trPr>
          <w:cantSplit/>
        </w:trPr>
        <w:tc>
          <w:tcPr>
            <w:tcW w:w="709" w:type="dxa"/>
          </w:tcPr>
          <w:p w:rsidR="002C02EB" w:rsidRPr="008D6CEE" w:rsidRDefault="002C02EB" w:rsidP="002C02EB">
            <w:pPr>
              <w:pStyle w:val="a8"/>
              <w:spacing w:after="0"/>
              <w:ind w:left="0"/>
              <w:jc w:val="both"/>
              <w:rPr>
                <w:sz w:val="22"/>
                <w:szCs w:val="20"/>
              </w:rPr>
            </w:pPr>
            <w:r w:rsidRPr="008D6CEE">
              <w:rPr>
                <w:sz w:val="22"/>
                <w:szCs w:val="20"/>
              </w:rPr>
              <w:t>4.1.</w:t>
            </w:r>
          </w:p>
        </w:tc>
        <w:tc>
          <w:tcPr>
            <w:tcW w:w="5528" w:type="dxa"/>
          </w:tcPr>
          <w:p w:rsidR="002C02EB" w:rsidRPr="008D6CEE" w:rsidRDefault="002C02EB" w:rsidP="002C02EB">
            <w:pPr>
              <w:pStyle w:val="a8"/>
              <w:spacing w:after="0"/>
              <w:ind w:left="0"/>
              <w:jc w:val="both"/>
              <w:rPr>
                <w:sz w:val="22"/>
                <w:szCs w:val="20"/>
              </w:rPr>
            </w:pPr>
            <w:r w:rsidRPr="008D6CEE">
              <w:rPr>
                <w:sz w:val="22"/>
                <w:szCs w:val="20"/>
              </w:rPr>
              <w:t>соглашений о внесении изменений, расторжении договоров аренды</w:t>
            </w:r>
          </w:p>
        </w:tc>
        <w:tc>
          <w:tcPr>
            <w:tcW w:w="1701" w:type="dxa"/>
            <w:vAlign w:val="center"/>
          </w:tcPr>
          <w:p w:rsidR="002C02EB" w:rsidRPr="008D6CEE" w:rsidRDefault="002C02EB" w:rsidP="008D6CEE">
            <w:pPr>
              <w:pStyle w:val="a8"/>
              <w:spacing w:after="0"/>
              <w:ind w:left="0"/>
              <w:jc w:val="center"/>
              <w:rPr>
                <w:sz w:val="22"/>
                <w:szCs w:val="20"/>
              </w:rPr>
            </w:pPr>
            <w:r w:rsidRPr="008D6CEE">
              <w:rPr>
                <w:sz w:val="22"/>
                <w:szCs w:val="20"/>
              </w:rPr>
              <w:t>475</w:t>
            </w:r>
          </w:p>
        </w:tc>
        <w:tc>
          <w:tcPr>
            <w:tcW w:w="1949" w:type="dxa"/>
            <w:vAlign w:val="center"/>
          </w:tcPr>
          <w:p w:rsidR="002C02EB" w:rsidRPr="008D6CEE" w:rsidRDefault="002C02EB" w:rsidP="008D6CEE">
            <w:pPr>
              <w:pStyle w:val="a8"/>
              <w:spacing w:after="0"/>
              <w:ind w:left="0"/>
              <w:jc w:val="center"/>
              <w:rPr>
                <w:sz w:val="22"/>
                <w:szCs w:val="20"/>
              </w:rPr>
            </w:pPr>
            <w:r w:rsidRPr="008D6CEE">
              <w:rPr>
                <w:sz w:val="22"/>
                <w:szCs w:val="20"/>
              </w:rPr>
              <w:t>379</w:t>
            </w:r>
          </w:p>
        </w:tc>
      </w:tr>
      <w:tr w:rsidR="002C02EB" w:rsidRPr="002C02EB" w:rsidTr="008D6CEE">
        <w:trPr>
          <w:cantSplit/>
        </w:trPr>
        <w:tc>
          <w:tcPr>
            <w:tcW w:w="709" w:type="dxa"/>
          </w:tcPr>
          <w:p w:rsidR="002C02EB" w:rsidRPr="008D6CEE" w:rsidRDefault="002C02EB" w:rsidP="002C02EB">
            <w:pPr>
              <w:pStyle w:val="a8"/>
              <w:spacing w:after="0"/>
              <w:ind w:left="0"/>
              <w:jc w:val="both"/>
              <w:rPr>
                <w:sz w:val="22"/>
                <w:szCs w:val="20"/>
              </w:rPr>
            </w:pPr>
            <w:r w:rsidRPr="008D6CEE">
              <w:rPr>
                <w:sz w:val="22"/>
                <w:szCs w:val="20"/>
              </w:rPr>
              <w:t>4.2.</w:t>
            </w:r>
          </w:p>
        </w:tc>
        <w:tc>
          <w:tcPr>
            <w:tcW w:w="5528" w:type="dxa"/>
          </w:tcPr>
          <w:p w:rsidR="002C02EB" w:rsidRPr="008D6CEE" w:rsidRDefault="002C02EB" w:rsidP="002C02EB">
            <w:pPr>
              <w:pStyle w:val="a8"/>
              <w:spacing w:after="0"/>
              <w:ind w:left="0"/>
              <w:jc w:val="both"/>
              <w:rPr>
                <w:sz w:val="22"/>
                <w:szCs w:val="20"/>
              </w:rPr>
            </w:pPr>
            <w:r w:rsidRPr="008D6CEE">
              <w:rPr>
                <w:sz w:val="22"/>
                <w:szCs w:val="20"/>
              </w:rPr>
              <w:t>уведомлений об изменении арендной платы</w:t>
            </w:r>
          </w:p>
        </w:tc>
        <w:tc>
          <w:tcPr>
            <w:tcW w:w="1701" w:type="dxa"/>
            <w:vAlign w:val="center"/>
          </w:tcPr>
          <w:p w:rsidR="002C02EB" w:rsidRPr="008D6CEE" w:rsidRDefault="002C02EB" w:rsidP="008D6CEE">
            <w:pPr>
              <w:pStyle w:val="a8"/>
              <w:spacing w:after="0"/>
              <w:ind w:left="0"/>
              <w:jc w:val="center"/>
              <w:rPr>
                <w:sz w:val="22"/>
                <w:szCs w:val="20"/>
              </w:rPr>
            </w:pPr>
            <w:r w:rsidRPr="008D6CEE">
              <w:rPr>
                <w:sz w:val="22"/>
                <w:szCs w:val="20"/>
              </w:rPr>
              <w:t>1477</w:t>
            </w:r>
          </w:p>
        </w:tc>
        <w:tc>
          <w:tcPr>
            <w:tcW w:w="1949" w:type="dxa"/>
            <w:vAlign w:val="center"/>
          </w:tcPr>
          <w:p w:rsidR="002C02EB" w:rsidRPr="008D6CEE" w:rsidRDefault="002C02EB" w:rsidP="008D6CEE">
            <w:pPr>
              <w:pStyle w:val="a8"/>
              <w:spacing w:after="0"/>
              <w:ind w:left="0"/>
              <w:jc w:val="center"/>
              <w:rPr>
                <w:sz w:val="22"/>
                <w:szCs w:val="20"/>
              </w:rPr>
            </w:pPr>
            <w:r w:rsidRPr="008D6CEE">
              <w:rPr>
                <w:sz w:val="22"/>
                <w:szCs w:val="20"/>
              </w:rPr>
              <w:t>1810</w:t>
            </w:r>
          </w:p>
        </w:tc>
      </w:tr>
      <w:tr w:rsidR="002C02EB" w:rsidRPr="002C02EB" w:rsidTr="008D6CEE">
        <w:trPr>
          <w:cantSplit/>
        </w:trPr>
        <w:tc>
          <w:tcPr>
            <w:tcW w:w="709" w:type="dxa"/>
          </w:tcPr>
          <w:p w:rsidR="002C02EB" w:rsidRPr="008D6CEE" w:rsidRDefault="002C02EB" w:rsidP="002C02EB">
            <w:pPr>
              <w:pStyle w:val="a8"/>
              <w:spacing w:after="0"/>
              <w:ind w:left="0"/>
              <w:jc w:val="both"/>
              <w:rPr>
                <w:sz w:val="22"/>
                <w:szCs w:val="20"/>
              </w:rPr>
            </w:pPr>
            <w:r w:rsidRPr="008D6CEE">
              <w:rPr>
                <w:sz w:val="22"/>
                <w:szCs w:val="20"/>
              </w:rPr>
              <w:t>4.3.</w:t>
            </w:r>
            <w:r w:rsidR="00A0367A" w:rsidRPr="008D6CEE">
              <w:rPr>
                <w:sz w:val="22"/>
                <w:szCs w:val="20"/>
              </w:rPr>
              <w:t xml:space="preserve"> </w:t>
            </w:r>
          </w:p>
        </w:tc>
        <w:tc>
          <w:tcPr>
            <w:tcW w:w="5528" w:type="dxa"/>
          </w:tcPr>
          <w:p w:rsidR="002C02EB" w:rsidRPr="008D6CEE" w:rsidRDefault="002C02EB" w:rsidP="002C02EB">
            <w:pPr>
              <w:pStyle w:val="a8"/>
              <w:spacing w:after="0"/>
              <w:ind w:left="0"/>
              <w:jc w:val="both"/>
              <w:rPr>
                <w:sz w:val="22"/>
                <w:szCs w:val="20"/>
              </w:rPr>
            </w:pPr>
            <w:r w:rsidRPr="008D6CEE">
              <w:rPr>
                <w:sz w:val="22"/>
                <w:szCs w:val="20"/>
              </w:rPr>
              <w:t>распоряжения о предоставлении земельного участка в собственность (бесплатно), в постоянное (бессрочное) пользование, использование земель и земельных участков без их предоставление и установления сервитута, об установлении публичного сервитута</w:t>
            </w:r>
          </w:p>
        </w:tc>
        <w:tc>
          <w:tcPr>
            <w:tcW w:w="1701" w:type="dxa"/>
            <w:vAlign w:val="center"/>
          </w:tcPr>
          <w:p w:rsidR="002C02EB" w:rsidRPr="008D6CEE" w:rsidRDefault="002C02EB" w:rsidP="008D6CEE">
            <w:pPr>
              <w:pStyle w:val="a8"/>
              <w:spacing w:after="0"/>
              <w:ind w:left="0"/>
              <w:jc w:val="center"/>
              <w:rPr>
                <w:sz w:val="22"/>
                <w:szCs w:val="20"/>
              </w:rPr>
            </w:pPr>
            <w:r w:rsidRPr="008D6CEE">
              <w:rPr>
                <w:sz w:val="22"/>
                <w:szCs w:val="20"/>
              </w:rPr>
              <w:t>229</w:t>
            </w:r>
          </w:p>
        </w:tc>
        <w:tc>
          <w:tcPr>
            <w:tcW w:w="1949" w:type="dxa"/>
            <w:vAlign w:val="center"/>
          </w:tcPr>
          <w:p w:rsidR="002C02EB" w:rsidRPr="008D6CEE" w:rsidRDefault="002C02EB" w:rsidP="008D6CEE">
            <w:pPr>
              <w:pStyle w:val="a8"/>
              <w:spacing w:after="0"/>
              <w:ind w:left="0"/>
              <w:jc w:val="center"/>
              <w:rPr>
                <w:sz w:val="22"/>
                <w:szCs w:val="20"/>
              </w:rPr>
            </w:pPr>
            <w:r w:rsidRPr="008D6CEE">
              <w:rPr>
                <w:sz w:val="22"/>
                <w:szCs w:val="20"/>
              </w:rPr>
              <w:t>386</w:t>
            </w:r>
          </w:p>
        </w:tc>
      </w:tr>
      <w:tr w:rsidR="002C02EB" w:rsidRPr="002C02EB" w:rsidTr="002A2939">
        <w:trPr>
          <w:cantSplit/>
          <w:trHeight w:val="416"/>
        </w:trPr>
        <w:tc>
          <w:tcPr>
            <w:tcW w:w="9887" w:type="dxa"/>
            <w:gridSpan w:val="4"/>
            <w:vAlign w:val="center"/>
          </w:tcPr>
          <w:p w:rsidR="00D855DD" w:rsidRPr="008D6CEE" w:rsidRDefault="00D855DD" w:rsidP="002A2939">
            <w:pPr>
              <w:pStyle w:val="a8"/>
              <w:keepNext/>
              <w:spacing w:after="0"/>
              <w:ind w:left="0" w:firstLine="709"/>
              <w:rPr>
                <w:b/>
                <w:sz w:val="22"/>
                <w:szCs w:val="20"/>
              </w:rPr>
            </w:pPr>
            <w:r w:rsidRPr="008D6CEE">
              <w:rPr>
                <w:b/>
                <w:sz w:val="22"/>
                <w:szCs w:val="20"/>
              </w:rPr>
              <w:t>Контроль</w:t>
            </w:r>
            <w:r w:rsidR="00A0367A" w:rsidRPr="008D6CEE">
              <w:rPr>
                <w:b/>
                <w:sz w:val="22"/>
                <w:szCs w:val="20"/>
              </w:rPr>
              <w:t xml:space="preserve"> </w:t>
            </w:r>
            <w:r w:rsidRPr="008D6CEE">
              <w:rPr>
                <w:b/>
                <w:sz w:val="22"/>
                <w:szCs w:val="20"/>
              </w:rPr>
              <w:t>по своевременному внесению арендной платы и списанию задолженности</w:t>
            </w:r>
          </w:p>
        </w:tc>
      </w:tr>
      <w:tr w:rsidR="002C02EB" w:rsidRPr="002C02EB" w:rsidTr="008D6CEE">
        <w:trPr>
          <w:cantSplit/>
        </w:trPr>
        <w:tc>
          <w:tcPr>
            <w:tcW w:w="709" w:type="dxa"/>
          </w:tcPr>
          <w:p w:rsidR="002C02EB" w:rsidRPr="008D6CEE" w:rsidRDefault="002C02EB" w:rsidP="002C02EB">
            <w:pPr>
              <w:pStyle w:val="a8"/>
              <w:spacing w:after="0"/>
              <w:ind w:left="0"/>
              <w:jc w:val="both"/>
              <w:rPr>
                <w:sz w:val="22"/>
                <w:szCs w:val="20"/>
              </w:rPr>
            </w:pPr>
            <w:r w:rsidRPr="008D6CEE">
              <w:rPr>
                <w:sz w:val="22"/>
                <w:szCs w:val="20"/>
              </w:rPr>
              <w:t>1.</w:t>
            </w:r>
          </w:p>
        </w:tc>
        <w:tc>
          <w:tcPr>
            <w:tcW w:w="5528" w:type="dxa"/>
          </w:tcPr>
          <w:p w:rsidR="002C02EB" w:rsidRPr="008D6CEE" w:rsidRDefault="002C02EB" w:rsidP="008C0E88">
            <w:pPr>
              <w:pStyle w:val="a8"/>
              <w:spacing w:after="0"/>
              <w:ind w:left="0"/>
              <w:jc w:val="both"/>
              <w:rPr>
                <w:sz w:val="22"/>
                <w:szCs w:val="20"/>
              </w:rPr>
            </w:pPr>
            <w:r w:rsidRPr="008D6CEE">
              <w:rPr>
                <w:sz w:val="22"/>
                <w:szCs w:val="20"/>
              </w:rPr>
              <w:t>Предупреждения должникам:</w:t>
            </w:r>
            <w:r w:rsidR="008C0E88" w:rsidRPr="008C0E88">
              <w:rPr>
                <w:sz w:val="22"/>
                <w:szCs w:val="20"/>
              </w:rPr>
              <w:t xml:space="preserve"> </w:t>
            </w:r>
            <w:r w:rsidRPr="008D6CEE">
              <w:rPr>
                <w:sz w:val="22"/>
                <w:szCs w:val="20"/>
              </w:rPr>
              <w:t xml:space="preserve">Кол-во/сумма (тыс. руб.) </w:t>
            </w:r>
          </w:p>
        </w:tc>
        <w:tc>
          <w:tcPr>
            <w:tcW w:w="1701" w:type="dxa"/>
            <w:vAlign w:val="center"/>
          </w:tcPr>
          <w:p w:rsidR="002C02EB" w:rsidRPr="008D6CEE" w:rsidRDefault="002C02EB" w:rsidP="008D6CEE">
            <w:pPr>
              <w:pStyle w:val="a8"/>
              <w:spacing w:after="0"/>
              <w:ind w:left="0"/>
              <w:jc w:val="center"/>
              <w:rPr>
                <w:sz w:val="22"/>
                <w:szCs w:val="20"/>
              </w:rPr>
            </w:pPr>
            <w:r w:rsidRPr="008D6CEE">
              <w:rPr>
                <w:sz w:val="22"/>
                <w:szCs w:val="20"/>
              </w:rPr>
              <w:t>412/12538</w:t>
            </w:r>
          </w:p>
        </w:tc>
        <w:tc>
          <w:tcPr>
            <w:tcW w:w="1949" w:type="dxa"/>
            <w:vAlign w:val="center"/>
          </w:tcPr>
          <w:p w:rsidR="002C02EB" w:rsidRPr="008D6CEE" w:rsidRDefault="002C02EB" w:rsidP="008D6CEE">
            <w:pPr>
              <w:pStyle w:val="a8"/>
              <w:spacing w:after="0"/>
              <w:ind w:left="0"/>
              <w:jc w:val="center"/>
              <w:rPr>
                <w:sz w:val="22"/>
                <w:szCs w:val="20"/>
              </w:rPr>
            </w:pPr>
            <w:r w:rsidRPr="008D6CEE">
              <w:rPr>
                <w:sz w:val="22"/>
                <w:szCs w:val="20"/>
              </w:rPr>
              <w:t>229/11512</w:t>
            </w:r>
          </w:p>
        </w:tc>
      </w:tr>
      <w:tr w:rsidR="002C02EB" w:rsidRPr="002C02EB" w:rsidTr="008D6CEE">
        <w:trPr>
          <w:cantSplit/>
        </w:trPr>
        <w:tc>
          <w:tcPr>
            <w:tcW w:w="709" w:type="dxa"/>
          </w:tcPr>
          <w:p w:rsidR="002C02EB" w:rsidRPr="008D6CEE" w:rsidRDefault="002C02EB" w:rsidP="002C02EB">
            <w:pPr>
              <w:pStyle w:val="a8"/>
              <w:spacing w:after="0"/>
              <w:ind w:left="0"/>
              <w:jc w:val="both"/>
              <w:rPr>
                <w:sz w:val="22"/>
                <w:szCs w:val="20"/>
              </w:rPr>
            </w:pPr>
            <w:r w:rsidRPr="008D6CEE">
              <w:rPr>
                <w:sz w:val="22"/>
                <w:szCs w:val="20"/>
              </w:rPr>
              <w:t>2.</w:t>
            </w:r>
          </w:p>
        </w:tc>
        <w:tc>
          <w:tcPr>
            <w:tcW w:w="5528" w:type="dxa"/>
          </w:tcPr>
          <w:p w:rsidR="00A0367A" w:rsidRPr="008D6CEE" w:rsidRDefault="002C02EB" w:rsidP="002C02EB">
            <w:pPr>
              <w:pStyle w:val="a8"/>
              <w:spacing w:after="0"/>
              <w:ind w:left="0"/>
              <w:jc w:val="both"/>
              <w:rPr>
                <w:sz w:val="22"/>
                <w:szCs w:val="20"/>
              </w:rPr>
            </w:pPr>
            <w:r w:rsidRPr="008D6CEE">
              <w:rPr>
                <w:sz w:val="22"/>
                <w:szCs w:val="20"/>
              </w:rPr>
              <w:t>Ведение реестра выпадающих доходов в связи с пересмотром кадастровой стоимости земельных участков, освобождение</w:t>
            </w:r>
            <w:r w:rsidR="00A0367A" w:rsidRPr="008D6CEE">
              <w:rPr>
                <w:sz w:val="22"/>
                <w:szCs w:val="20"/>
              </w:rPr>
              <w:t xml:space="preserve"> </w:t>
            </w:r>
            <w:r w:rsidRPr="008D6CEE">
              <w:rPr>
                <w:sz w:val="22"/>
                <w:szCs w:val="20"/>
              </w:rPr>
              <w:t>от уплаты арендных платежей, уменьшение арендной платы:</w:t>
            </w:r>
          </w:p>
          <w:p w:rsidR="002C02EB" w:rsidRPr="008D6CEE" w:rsidRDefault="002C02EB" w:rsidP="002C02EB">
            <w:pPr>
              <w:pStyle w:val="a8"/>
              <w:spacing w:after="0"/>
              <w:ind w:left="0"/>
              <w:jc w:val="both"/>
              <w:rPr>
                <w:sz w:val="22"/>
                <w:szCs w:val="20"/>
              </w:rPr>
            </w:pPr>
            <w:r w:rsidRPr="008D6CEE">
              <w:rPr>
                <w:sz w:val="22"/>
                <w:szCs w:val="20"/>
              </w:rPr>
              <w:t>Кол-во участков/сумма выпадающего дохода (тыс. руб.)</w:t>
            </w:r>
          </w:p>
        </w:tc>
        <w:tc>
          <w:tcPr>
            <w:tcW w:w="1701" w:type="dxa"/>
            <w:vAlign w:val="center"/>
          </w:tcPr>
          <w:p w:rsidR="002C02EB" w:rsidRPr="008D6CEE" w:rsidRDefault="002C02EB" w:rsidP="008D6CEE">
            <w:pPr>
              <w:jc w:val="center"/>
              <w:rPr>
                <w:sz w:val="22"/>
                <w:szCs w:val="20"/>
              </w:rPr>
            </w:pPr>
            <w:r w:rsidRPr="008D6CEE">
              <w:rPr>
                <w:sz w:val="22"/>
                <w:szCs w:val="20"/>
              </w:rPr>
              <w:t>2/1110</w:t>
            </w:r>
          </w:p>
        </w:tc>
        <w:tc>
          <w:tcPr>
            <w:tcW w:w="1949" w:type="dxa"/>
            <w:vAlign w:val="center"/>
          </w:tcPr>
          <w:p w:rsidR="002C02EB" w:rsidRPr="008D6CEE" w:rsidRDefault="002C02EB" w:rsidP="008D6CEE">
            <w:pPr>
              <w:jc w:val="center"/>
              <w:rPr>
                <w:sz w:val="22"/>
                <w:szCs w:val="20"/>
              </w:rPr>
            </w:pPr>
            <w:r w:rsidRPr="008D6CEE">
              <w:rPr>
                <w:sz w:val="22"/>
                <w:szCs w:val="20"/>
              </w:rPr>
              <w:t>16/6068</w:t>
            </w:r>
          </w:p>
        </w:tc>
      </w:tr>
      <w:tr w:rsidR="002C02EB" w:rsidRPr="002C02EB" w:rsidTr="008D6CEE">
        <w:trPr>
          <w:cantSplit/>
        </w:trPr>
        <w:tc>
          <w:tcPr>
            <w:tcW w:w="709" w:type="dxa"/>
          </w:tcPr>
          <w:p w:rsidR="002C02EB" w:rsidRPr="008D6CEE" w:rsidRDefault="002C02EB" w:rsidP="002C02EB">
            <w:pPr>
              <w:pStyle w:val="a8"/>
              <w:spacing w:after="0"/>
              <w:ind w:left="0"/>
              <w:jc w:val="both"/>
              <w:rPr>
                <w:sz w:val="22"/>
                <w:szCs w:val="20"/>
              </w:rPr>
            </w:pPr>
            <w:r w:rsidRPr="008D6CEE">
              <w:rPr>
                <w:sz w:val="22"/>
                <w:szCs w:val="20"/>
              </w:rPr>
              <w:t>3.</w:t>
            </w:r>
          </w:p>
        </w:tc>
        <w:tc>
          <w:tcPr>
            <w:tcW w:w="5528" w:type="dxa"/>
          </w:tcPr>
          <w:p w:rsidR="002C02EB" w:rsidRPr="008D6CEE" w:rsidRDefault="002C02EB" w:rsidP="002C02EB">
            <w:pPr>
              <w:pStyle w:val="a8"/>
              <w:spacing w:after="0"/>
              <w:ind w:left="0"/>
              <w:jc w:val="both"/>
              <w:rPr>
                <w:sz w:val="22"/>
                <w:szCs w:val="20"/>
              </w:rPr>
            </w:pPr>
            <w:r w:rsidRPr="008D6CEE">
              <w:rPr>
                <w:sz w:val="22"/>
                <w:szCs w:val="20"/>
              </w:rPr>
              <w:t>Формирование и ведение реестра муниципальных земельных участков: всего участков в реестре</w:t>
            </w:r>
          </w:p>
        </w:tc>
        <w:tc>
          <w:tcPr>
            <w:tcW w:w="1701" w:type="dxa"/>
            <w:vAlign w:val="center"/>
          </w:tcPr>
          <w:p w:rsidR="002C02EB" w:rsidRPr="008D6CEE" w:rsidRDefault="002C02EB" w:rsidP="008D6CEE">
            <w:pPr>
              <w:pStyle w:val="a8"/>
              <w:spacing w:after="0"/>
              <w:ind w:left="0"/>
              <w:jc w:val="center"/>
              <w:rPr>
                <w:sz w:val="22"/>
                <w:szCs w:val="20"/>
              </w:rPr>
            </w:pPr>
            <w:r w:rsidRPr="008D6CEE">
              <w:rPr>
                <w:sz w:val="22"/>
                <w:szCs w:val="20"/>
              </w:rPr>
              <w:t>1008</w:t>
            </w:r>
          </w:p>
        </w:tc>
        <w:tc>
          <w:tcPr>
            <w:tcW w:w="1949" w:type="dxa"/>
            <w:vAlign w:val="center"/>
          </w:tcPr>
          <w:p w:rsidR="002C02EB" w:rsidRPr="008D6CEE" w:rsidRDefault="002C02EB" w:rsidP="008D6CEE">
            <w:pPr>
              <w:pStyle w:val="a8"/>
              <w:spacing w:after="0"/>
              <w:ind w:left="0"/>
              <w:jc w:val="center"/>
              <w:rPr>
                <w:sz w:val="22"/>
                <w:szCs w:val="20"/>
              </w:rPr>
            </w:pPr>
            <w:r w:rsidRPr="008D6CEE">
              <w:rPr>
                <w:sz w:val="22"/>
                <w:szCs w:val="20"/>
              </w:rPr>
              <w:t>901</w:t>
            </w:r>
          </w:p>
        </w:tc>
      </w:tr>
      <w:tr w:rsidR="002C02EB" w:rsidRPr="002C02EB" w:rsidTr="008D6CEE">
        <w:trPr>
          <w:cantSplit/>
        </w:trPr>
        <w:tc>
          <w:tcPr>
            <w:tcW w:w="709" w:type="dxa"/>
          </w:tcPr>
          <w:p w:rsidR="002C02EB" w:rsidRPr="008D6CEE" w:rsidRDefault="002C02EB" w:rsidP="002C02EB">
            <w:pPr>
              <w:pStyle w:val="a8"/>
              <w:spacing w:after="0"/>
              <w:ind w:left="0"/>
              <w:jc w:val="both"/>
              <w:rPr>
                <w:sz w:val="22"/>
                <w:szCs w:val="20"/>
              </w:rPr>
            </w:pPr>
            <w:r w:rsidRPr="008D6CEE">
              <w:rPr>
                <w:sz w:val="22"/>
                <w:szCs w:val="20"/>
              </w:rPr>
              <w:t>3.1.</w:t>
            </w:r>
          </w:p>
        </w:tc>
        <w:tc>
          <w:tcPr>
            <w:tcW w:w="5528" w:type="dxa"/>
          </w:tcPr>
          <w:p w:rsidR="002C02EB" w:rsidRPr="008D6CEE" w:rsidRDefault="002C02EB" w:rsidP="002C02EB">
            <w:pPr>
              <w:pStyle w:val="a8"/>
              <w:spacing w:after="0"/>
              <w:ind w:left="0"/>
              <w:jc w:val="both"/>
              <w:rPr>
                <w:sz w:val="22"/>
                <w:szCs w:val="20"/>
              </w:rPr>
            </w:pPr>
            <w:r w:rsidRPr="008D6CEE">
              <w:rPr>
                <w:sz w:val="22"/>
                <w:szCs w:val="20"/>
              </w:rPr>
              <w:t xml:space="preserve">включено в реестр земельных участков </w:t>
            </w:r>
          </w:p>
        </w:tc>
        <w:tc>
          <w:tcPr>
            <w:tcW w:w="1701" w:type="dxa"/>
            <w:vAlign w:val="center"/>
          </w:tcPr>
          <w:p w:rsidR="002C02EB" w:rsidRPr="008D6CEE" w:rsidRDefault="002C02EB" w:rsidP="008D6CEE">
            <w:pPr>
              <w:pStyle w:val="a8"/>
              <w:spacing w:after="0"/>
              <w:ind w:left="0"/>
              <w:jc w:val="center"/>
              <w:rPr>
                <w:sz w:val="22"/>
                <w:szCs w:val="20"/>
              </w:rPr>
            </w:pPr>
            <w:r w:rsidRPr="008D6CEE">
              <w:rPr>
                <w:sz w:val="22"/>
                <w:szCs w:val="20"/>
              </w:rPr>
              <w:t>131</w:t>
            </w:r>
          </w:p>
        </w:tc>
        <w:tc>
          <w:tcPr>
            <w:tcW w:w="1949" w:type="dxa"/>
            <w:vAlign w:val="center"/>
          </w:tcPr>
          <w:p w:rsidR="002C02EB" w:rsidRPr="008D6CEE" w:rsidRDefault="002C02EB" w:rsidP="008D6CEE">
            <w:pPr>
              <w:pStyle w:val="a8"/>
              <w:spacing w:after="0"/>
              <w:ind w:left="0"/>
              <w:jc w:val="center"/>
              <w:rPr>
                <w:sz w:val="22"/>
                <w:szCs w:val="20"/>
              </w:rPr>
            </w:pPr>
            <w:r w:rsidRPr="008D6CEE">
              <w:rPr>
                <w:sz w:val="22"/>
                <w:szCs w:val="20"/>
              </w:rPr>
              <w:t>15</w:t>
            </w:r>
          </w:p>
        </w:tc>
      </w:tr>
      <w:tr w:rsidR="002C02EB" w:rsidRPr="002C02EB" w:rsidTr="008D6CEE">
        <w:trPr>
          <w:cantSplit/>
        </w:trPr>
        <w:tc>
          <w:tcPr>
            <w:tcW w:w="709" w:type="dxa"/>
          </w:tcPr>
          <w:p w:rsidR="002C02EB" w:rsidRPr="008D6CEE" w:rsidRDefault="002C02EB" w:rsidP="002C02EB">
            <w:pPr>
              <w:pStyle w:val="a8"/>
              <w:spacing w:after="0"/>
              <w:ind w:left="0"/>
              <w:jc w:val="both"/>
              <w:rPr>
                <w:sz w:val="22"/>
                <w:szCs w:val="20"/>
              </w:rPr>
            </w:pPr>
            <w:r w:rsidRPr="008D6CEE">
              <w:rPr>
                <w:sz w:val="22"/>
                <w:szCs w:val="20"/>
              </w:rPr>
              <w:t>3.2.</w:t>
            </w:r>
          </w:p>
        </w:tc>
        <w:tc>
          <w:tcPr>
            <w:tcW w:w="5528" w:type="dxa"/>
          </w:tcPr>
          <w:p w:rsidR="002C02EB" w:rsidRPr="008D6CEE" w:rsidRDefault="002C02EB" w:rsidP="002C02EB">
            <w:pPr>
              <w:pStyle w:val="a8"/>
              <w:spacing w:after="0"/>
              <w:ind w:left="0"/>
              <w:jc w:val="both"/>
              <w:rPr>
                <w:sz w:val="22"/>
                <w:szCs w:val="20"/>
              </w:rPr>
            </w:pPr>
            <w:r w:rsidRPr="008D6CEE">
              <w:rPr>
                <w:sz w:val="22"/>
                <w:szCs w:val="20"/>
              </w:rPr>
              <w:t xml:space="preserve">сформированы документы и переданы для внесения в казну, количество земельных участков </w:t>
            </w:r>
          </w:p>
        </w:tc>
        <w:tc>
          <w:tcPr>
            <w:tcW w:w="1701" w:type="dxa"/>
            <w:vAlign w:val="center"/>
          </w:tcPr>
          <w:p w:rsidR="002C02EB" w:rsidRPr="008D6CEE" w:rsidRDefault="002C02EB" w:rsidP="008D6CEE">
            <w:pPr>
              <w:pStyle w:val="a8"/>
              <w:spacing w:after="0"/>
              <w:ind w:left="0"/>
              <w:jc w:val="center"/>
              <w:rPr>
                <w:sz w:val="22"/>
                <w:szCs w:val="20"/>
              </w:rPr>
            </w:pPr>
            <w:r w:rsidRPr="008D6CEE">
              <w:rPr>
                <w:sz w:val="22"/>
                <w:szCs w:val="20"/>
              </w:rPr>
              <w:t>595</w:t>
            </w:r>
          </w:p>
        </w:tc>
        <w:tc>
          <w:tcPr>
            <w:tcW w:w="1949" w:type="dxa"/>
            <w:vAlign w:val="center"/>
          </w:tcPr>
          <w:p w:rsidR="002C02EB" w:rsidRPr="008D6CEE" w:rsidRDefault="002C02EB" w:rsidP="008D6CEE">
            <w:pPr>
              <w:pStyle w:val="a8"/>
              <w:spacing w:after="0"/>
              <w:ind w:left="0"/>
              <w:jc w:val="center"/>
              <w:rPr>
                <w:sz w:val="22"/>
                <w:szCs w:val="20"/>
              </w:rPr>
            </w:pPr>
            <w:r w:rsidRPr="008D6CEE">
              <w:rPr>
                <w:sz w:val="22"/>
                <w:szCs w:val="20"/>
              </w:rPr>
              <w:t>925</w:t>
            </w:r>
          </w:p>
        </w:tc>
      </w:tr>
      <w:tr w:rsidR="002C02EB" w:rsidRPr="002C02EB" w:rsidTr="008D6CEE">
        <w:trPr>
          <w:cantSplit/>
        </w:trPr>
        <w:tc>
          <w:tcPr>
            <w:tcW w:w="709" w:type="dxa"/>
          </w:tcPr>
          <w:p w:rsidR="002C02EB" w:rsidRPr="008D6CEE" w:rsidRDefault="002C02EB" w:rsidP="002C02EB">
            <w:pPr>
              <w:pStyle w:val="a8"/>
              <w:spacing w:after="0"/>
              <w:ind w:left="0"/>
              <w:jc w:val="both"/>
              <w:rPr>
                <w:sz w:val="22"/>
                <w:szCs w:val="20"/>
              </w:rPr>
            </w:pPr>
            <w:r w:rsidRPr="008D6CEE">
              <w:rPr>
                <w:sz w:val="22"/>
                <w:szCs w:val="20"/>
              </w:rPr>
              <w:t>3.3.</w:t>
            </w:r>
          </w:p>
        </w:tc>
        <w:tc>
          <w:tcPr>
            <w:tcW w:w="5528" w:type="dxa"/>
          </w:tcPr>
          <w:p w:rsidR="002C02EB" w:rsidRPr="008D6CEE" w:rsidRDefault="002C02EB" w:rsidP="002C02EB">
            <w:pPr>
              <w:pStyle w:val="a8"/>
              <w:spacing w:after="0"/>
              <w:ind w:left="0"/>
              <w:jc w:val="both"/>
              <w:rPr>
                <w:sz w:val="22"/>
                <w:szCs w:val="20"/>
              </w:rPr>
            </w:pPr>
            <w:r w:rsidRPr="008D6CEE">
              <w:rPr>
                <w:sz w:val="22"/>
                <w:szCs w:val="20"/>
              </w:rPr>
              <w:t>земельные участки в казне, переданные в аренду</w:t>
            </w:r>
          </w:p>
        </w:tc>
        <w:tc>
          <w:tcPr>
            <w:tcW w:w="1701" w:type="dxa"/>
            <w:vAlign w:val="center"/>
          </w:tcPr>
          <w:p w:rsidR="002C02EB" w:rsidRPr="008D6CEE" w:rsidRDefault="002C02EB" w:rsidP="008D6CEE">
            <w:pPr>
              <w:pStyle w:val="a8"/>
              <w:spacing w:after="0"/>
              <w:ind w:left="0"/>
              <w:jc w:val="center"/>
              <w:rPr>
                <w:sz w:val="22"/>
                <w:szCs w:val="20"/>
              </w:rPr>
            </w:pPr>
            <w:r w:rsidRPr="008D6CEE">
              <w:rPr>
                <w:sz w:val="22"/>
                <w:szCs w:val="20"/>
              </w:rPr>
              <w:t>176</w:t>
            </w:r>
          </w:p>
        </w:tc>
        <w:tc>
          <w:tcPr>
            <w:tcW w:w="1949" w:type="dxa"/>
            <w:vAlign w:val="center"/>
          </w:tcPr>
          <w:p w:rsidR="002C02EB" w:rsidRPr="008D6CEE" w:rsidRDefault="002C02EB" w:rsidP="008D6CEE">
            <w:pPr>
              <w:pStyle w:val="a8"/>
              <w:spacing w:after="0"/>
              <w:ind w:left="0"/>
              <w:jc w:val="center"/>
              <w:rPr>
                <w:sz w:val="22"/>
                <w:szCs w:val="20"/>
              </w:rPr>
            </w:pPr>
            <w:r w:rsidRPr="008D6CEE">
              <w:rPr>
                <w:sz w:val="22"/>
                <w:szCs w:val="20"/>
              </w:rPr>
              <w:t>169</w:t>
            </w:r>
          </w:p>
        </w:tc>
      </w:tr>
      <w:tr w:rsidR="002C02EB" w:rsidRPr="002C02EB" w:rsidTr="008D6CEE">
        <w:trPr>
          <w:cantSplit/>
        </w:trPr>
        <w:tc>
          <w:tcPr>
            <w:tcW w:w="709" w:type="dxa"/>
          </w:tcPr>
          <w:p w:rsidR="002C02EB" w:rsidRPr="008D6CEE" w:rsidRDefault="002C02EB" w:rsidP="002C02EB">
            <w:pPr>
              <w:pStyle w:val="a8"/>
              <w:spacing w:after="0"/>
              <w:ind w:left="0"/>
              <w:jc w:val="both"/>
              <w:rPr>
                <w:sz w:val="22"/>
                <w:szCs w:val="20"/>
              </w:rPr>
            </w:pPr>
            <w:r w:rsidRPr="008D6CEE">
              <w:rPr>
                <w:sz w:val="22"/>
                <w:szCs w:val="20"/>
              </w:rPr>
              <w:t>3.4.</w:t>
            </w:r>
          </w:p>
        </w:tc>
        <w:tc>
          <w:tcPr>
            <w:tcW w:w="5528" w:type="dxa"/>
          </w:tcPr>
          <w:p w:rsidR="002C02EB" w:rsidRPr="008D6CEE" w:rsidRDefault="002C02EB" w:rsidP="002C02EB">
            <w:pPr>
              <w:pStyle w:val="a8"/>
              <w:spacing w:after="0"/>
              <w:ind w:left="0"/>
              <w:jc w:val="both"/>
              <w:rPr>
                <w:sz w:val="22"/>
                <w:szCs w:val="20"/>
              </w:rPr>
            </w:pPr>
            <w:r w:rsidRPr="008D6CEE">
              <w:rPr>
                <w:sz w:val="22"/>
                <w:szCs w:val="20"/>
              </w:rPr>
              <w:t>земельные участки, предоставленные на праве постоянного (бессрочного) пользования</w:t>
            </w:r>
          </w:p>
        </w:tc>
        <w:tc>
          <w:tcPr>
            <w:tcW w:w="1701" w:type="dxa"/>
            <w:vAlign w:val="center"/>
          </w:tcPr>
          <w:p w:rsidR="002C02EB" w:rsidRPr="008D6CEE" w:rsidRDefault="002C02EB" w:rsidP="008D6CEE">
            <w:pPr>
              <w:pStyle w:val="a8"/>
              <w:spacing w:after="0"/>
              <w:ind w:left="0"/>
              <w:jc w:val="center"/>
              <w:rPr>
                <w:sz w:val="22"/>
                <w:szCs w:val="20"/>
              </w:rPr>
            </w:pPr>
            <w:r w:rsidRPr="008D6CEE">
              <w:rPr>
                <w:sz w:val="22"/>
                <w:szCs w:val="20"/>
              </w:rPr>
              <w:t>543</w:t>
            </w:r>
          </w:p>
        </w:tc>
        <w:tc>
          <w:tcPr>
            <w:tcW w:w="1949" w:type="dxa"/>
            <w:vAlign w:val="center"/>
          </w:tcPr>
          <w:p w:rsidR="002C02EB" w:rsidRPr="008D6CEE" w:rsidRDefault="002C02EB" w:rsidP="008D6CEE">
            <w:pPr>
              <w:pStyle w:val="a8"/>
              <w:spacing w:after="0"/>
              <w:ind w:left="0"/>
              <w:jc w:val="center"/>
              <w:rPr>
                <w:sz w:val="22"/>
                <w:szCs w:val="20"/>
              </w:rPr>
            </w:pPr>
            <w:r w:rsidRPr="008D6CEE">
              <w:rPr>
                <w:sz w:val="22"/>
                <w:szCs w:val="20"/>
              </w:rPr>
              <w:t>465</w:t>
            </w:r>
          </w:p>
        </w:tc>
      </w:tr>
      <w:tr w:rsidR="002C02EB" w:rsidRPr="002C02EB" w:rsidTr="008D6CEE">
        <w:trPr>
          <w:cantSplit/>
        </w:trPr>
        <w:tc>
          <w:tcPr>
            <w:tcW w:w="709" w:type="dxa"/>
          </w:tcPr>
          <w:p w:rsidR="002C02EB" w:rsidRPr="008D6CEE" w:rsidRDefault="002C02EB" w:rsidP="002C02EB">
            <w:pPr>
              <w:pStyle w:val="a8"/>
              <w:spacing w:after="0"/>
              <w:ind w:left="0"/>
              <w:jc w:val="both"/>
              <w:rPr>
                <w:sz w:val="22"/>
                <w:szCs w:val="20"/>
              </w:rPr>
            </w:pPr>
            <w:r w:rsidRPr="008D6CEE">
              <w:rPr>
                <w:sz w:val="22"/>
                <w:szCs w:val="20"/>
              </w:rPr>
              <w:t>3.5.</w:t>
            </w:r>
          </w:p>
        </w:tc>
        <w:tc>
          <w:tcPr>
            <w:tcW w:w="5528" w:type="dxa"/>
          </w:tcPr>
          <w:p w:rsidR="002C02EB" w:rsidRPr="008D6CEE" w:rsidRDefault="002C02EB" w:rsidP="002C02EB">
            <w:pPr>
              <w:pStyle w:val="a8"/>
              <w:spacing w:after="0"/>
              <w:ind w:left="0"/>
              <w:jc w:val="both"/>
              <w:rPr>
                <w:sz w:val="22"/>
                <w:szCs w:val="20"/>
              </w:rPr>
            </w:pPr>
            <w:r w:rsidRPr="008D6CEE">
              <w:rPr>
                <w:sz w:val="22"/>
                <w:szCs w:val="20"/>
              </w:rPr>
              <w:t>земельные участки, предоставленные по договору на использование земель</w:t>
            </w:r>
          </w:p>
        </w:tc>
        <w:tc>
          <w:tcPr>
            <w:tcW w:w="1701" w:type="dxa"/>
            <w:vAlign w:val="center"/>
          </w:tcPr>
          <w:p w:rsidR="002C02EB" w:rsidRPr="008D6CEE" w:rsidRDefault="002C02EB" w:rsidP="008D6CEE">
            <w:pPr>
              <w:pStyle w:val="a8"/>
              <w:spacing w:after="0"/>
              <w:ind w:left="0"/>
              <w:jc w:val="center"/>
              <w:rPr>
                <w:sz w:val="22"/>
                <w:szCs w:val="20"/>
              </w:rPr>
            </w:pPr>
            <w:r w:rsidRPr="008D6CEE">
              <w:rPr>
                <w:sz w:val="22"/>
                <w:szCs w:val="20"/>
              </w:rPr>
              <w:t>8</w:t>
            </w:r>
          </w:p>
        </w:tc>
        <w:tc>
          <w:tcPr>
            <w:tcW w:w="1949" w:type="dxa"/>
            <w:vAlign w:val="center"/>
          </w:tcPr>
          <w:p w:rsidR="002C02EB" w:rsidRPr="008D6CEE" w:rsidRDefault="002C02EB" w:rsidP="008D6CEE">
            <w:pPr>
              <w:pStyle w:val="a8"/>
              <w:spacing w:after="0"/>
              <w:ind w:left="0"/>
              <w:jc w:val="center"/>
              <w:rPr>
                <w:sz w:val="22"/>
                <w:szCs w:val="20"/>
              </w:rPr>
            </w:pPr>
            <w:r w:rsidRPr="008D6CEE">
              <w:rPr>
                <w:sz w:val="22"/>
                <w:szCs w:val="20"/>
              </w:rPr>
              <w:t>3</w:t>
            </w:r>
          </w:p>
        </w:tc>
      </w:tr>
    </w:tbl>
    <w:p w:rsidR="00210F99" w:rsidRPr="00D3484F" w:rsidRDefault="00210F99" w:rsidP="002A2939">
      <w:pPr>
        <w:keepNext/>
        <w:spacing w:before="120"/>
        <w:jc w:val="center"/>
        <w:rPr>
          <w:b/>
        </w:rPr>
      </w:pPr>
      <w:r w:rsidRPr="00D3484F">
        <w:rPr>
          <w:b/>
        </w:rPr>
        <w:lastRenderedPageBreak/>
        <w:t>Работа с льготными категориями граждан</w:t>
      </w:r>
    </w:p>
    <w:p w:rsidR="002C741D" w:rsidRDefault="002C741D" w:rsidP="002A2939">
      <w:pPr>
        <w:keepNext/>
        <w:jc w:val="right"/>
        <w:rPr>
          <w:sz w:val="20"/>
          <w:szCs w:val="20"/>
        </w:rPr>
      </w:pPr>
      <w:r w:rsidRPr="008D6CEE">
        <w:rPr>
          <w:sz w:val="20"/>
          <w:szCs w:val="20"/>
        </w:rPr>
        <w:t>Таблица №</w:t>
      </w:r>
      <w:r w:rsidR="004F24CA" w:rsidRPr="008D6CEE">
        <w:rPr>
          <w:sz w:val="20"/>
          <w:szCs w:val="20"/>
        </w:rPr>
        <w:t xml:space="preserve"> 5</w:t>
      </w:r>
    </w:p>
    <w:tbl>
      <w:tblPr>
        <w:tblStyle w:val="af2"/>
        <w:tblW w:w="5000" w:type="pct"/>
        <w:tblLook w:val="04A0" w:firstRow="1" w:lastRow="0" w:firstColumn="1" w:lastColumn="0" w:noHBand="0" w:noVBand="1"/>
      </w:tblPr>
      <w:tblGrid>
        <w:gridCol w:w="7484"/>
        <w:gridCol w:w="1169"/>
        <w:gridCol w:w="1200"/>
      </w:tblGrid>
      <w:tr w:rsidR="004F49E9" w:rsidRPr="004F49E9" w:rsidTr="00DF6858">
        <w:tc>
          <w:tcPr>
            <w:tcW w:w="3798" w:type="pct"/>
            <w:vMerge w:val="restart"/>
            <w:vAlign w:val="center"/>
          </w:tcPr>
          <w:p w:rsidR="004F49E9" w:rsidRPr="004F49E9" w:rsidRDefault="004F49E9" w:rsidP="002A2939">
            <w:pPr>
              <w:keepNext/>
              <w:jc w:val="center"/>
              <w:rPr>
                <w:sz w:val="22"/>
                <w:szCs w:val="22"/>
              </w:rPr>
            </w:pPr>
            <w:r w:rsidRPr="004F49E9">
              <w:rPr>
                <w:sz w:val="22"/>
                <w:szCs w:val="22"/>
              </w:rPr>
              <w:t>Наименование</w:t>
            </w:r>
          </w:p>
        </w:tc>
        <w:tc>
          <w:tcPr>
            <w:tcW w:w="1202" w:type="pct"/>
            <w:gridSpan w:val="2"/>
            <w:vAlign w:val="center"/>
          </w:tcPr>
          <w:p w:rsidR="00907448" w:rsidRDefault="004F49E9" w:rsidP="00907448">
            <w:pPr>
              <w:keepNext/>
              <w:jc w:val="center"/>
              <w:rPr>
                <w:sz w:val="22"/>
                <w:szCs w:val="22"/>
              </w:rPr>
            </w:pPr>
            <w:r w:rsidRPr="004F49E9">
              <w:rPr>
                <w:sz w:val="22"/>
                <w:szCs w:val="22"/>
              </w:rPr>
              <w:t>Кол-во</w:t>
            </w:r>
          </w:p>
          <w:p w:rsidR="004F49E9" w:rsidRPr="004F49E9" w:rsidRDefault="004F49E9" w:rsidP="00907448">
            <w:pPr>
              <w:keepNext/>
              <w:jc w:val="center"/>
              <w:rPr>
                <w:sz w:val="22"/>
                <w:szCs w:val="22"/>
              </w:rPr>
            </w:pPr>
            <w:r w:rsidRPr="004F49E9">
              <w:rPr>
                <w:sz w:val="22"/>
                <w:szCs w:val="22"/>
              </w:rPr>
              <w:t>проделанной</w:t>
            </w:r>
            <w:r w:rsidR="00907448">
              <w:rPr>
                <w:sz w:val="22"/>
                <w:szCs w:val="22"/>
              </w:rPr>
              <w:t xml:space="preserve"> </w:t>
            </w:r>
            <w:r w:rsidRPr="004F49E9">
              <w:rPr>
                <w:sz w:val="22"/>
                <w:szCs w:val="22"/>
              </w:rPr>
              <w:t>работы</w:t>
            </w:r>
          </w:p>
        </w:tc>
      </w:tr>
      <w:tr w:rsidR="004F49E9" w:rsidRPr="004F49E9" w:rsidTr="00DF6858">
        <w:tc>
          <w:tcPr>
            <w:tcW w:w="3798" w:type="pct"/>
            <w:vMerge/>
          </w:tcPr>
          <w:p w:rsidR="004F49E9" w:rsidRPr="004F49E9" w:rsidRDefault="004F49E9" w:rsidP="004F49E9">
            <w:pPr>
              <w:rPr>
                <w:sz w:val="22"/>
                <w:szCs w:val="20"/>
              </w:rPr>
            </w:pPr>
          </w:p>
        </w:tc>
        <w:tc>
          <w:tcPr>
            <w:tcW w:w="593" w:type="pct"/>
          </w:tcPr>
          <w:p w:rsidR="004F49E9" w:rsidRPr="004F49E9" w:rsidRDefault="004F49E9" w:rsidP="00803A49">
            <w:pPr>
              <w:jc w:val="center"/>
              <w:rPr>
                <w:sz w:val="22"/>
              </w:rPr>
            </w:pPr>
            <w:r w:rsidRPr="004F49E9">
              <w:rPr>
                <w:sz w:val="22"/>
              </w:rPr>
              <w:t>2024г.</w:t>
            </w:r>
          </w:p>
        </w:tc>
        <w:tc>
          <w:tcPr>
            <w:tcW w:w="608" w:type="pct"/>
          </w:tcPr>
          <w:p w:rsidR="004F49E9" w:rsidRPr="004F49E9" w:rsidRDefault="004F49E9" w:rsidP="00803A49">
            <w:pPr>
              <w:jc w:val="center"/>
              <w:rPr>
                <w:sz w:val="22"/>
              </w:rPr>
            </w:pPr>
            <w:r w:rsidRPr="004F49E9">
              <w:rPr>
                <w:sz w:val="22"/>
              </w:rPr>
              <w:t>2023г.</w:t>
            </w:r>
          </w:p>
        </w:tc>
      </w:tr>
      <w:tr w:rsidR="004F49E9" w:rsidTr="00DF6858">
        <w:tc>
          <w:tcPr>
            <w:tcW w:w="3798" w:type="pct"/>
          </w:tcPr>
          <w:p w:rsidR="004F49E9" w:rsidRPr="00702DF9" w:rsidRDefault="004F49E9" w:rsidP="00803A49">
            <w:pPr>
              <w:autoSpaceDE w:val="0"/>
              <w:autoSpaceDN w:val="0"/>
              <w:adjustRightInd w:val="0"/>
              <w:jc w:val="both"/>
              <w:rPr>
                <w:sz w:val="22"/>
                <w:szCs w:val="22"/>
              </w:rPr>
            </w:pPr>
            <w:r w:rsidRPr="00702DF9">
              <w:rPr>
                <w:sz w:val="22"/>
                <w:szCs w:val="22"/>
                <w:shd w:val="clear" w:color="auto" w:fill="FFFFFF"/>
              </w:rPr>
              <w:t>Комиссия</w:t>
            </w:r>
            <w:r>
              <w:rPr>
                <w:sz w:val="22"/>
                <w:szCs w:val="22"/>
                <w:shd w:val="clear" w:color="auto" w:fill="FFFFFF"/>
              </w:rPr>
              <w:t xml:space="preserve"> </w:t>
            </w:r>
            <w:r w:rsidRPr="00702DF9">
              <w:rPr>
                <w:sz w:val="22"/>
                <w:szCs w:val="22"/>
                <w:shd w:val="clear" w:color="auto" w:fill="FFFFFF"/>
              </w:rPr>
              <w:t>по</w:t>
            </w:r>
            <w:r>
              <w:rPr>
                <w:sz w:val="22"/>
                <w:szCs w:val="22"/>
                <w:shd w:val="clear" w:color="auto" w:fill="FFFFFF"/>
              </w:rPr>
              <w:t xml:space="preserve"> </w:t>
            </w:r>
            <w:r w:rsidRPr="00702DF9">
              <w:rPr>
                <w:sz w:val="22"/>
                <w:szCs w:val="22"/>
                <w:shd w:val="clear" w:color="auto" w:fill="FFFFFF"/>
              </w:rPr>
              <w:t>выбору</w:t>
            </w:r>
            <w:r>
              <w:rPr>
                <w:sz w:val="22"/>
                <w:szCs w:val="22"/>
                <w:shd w:val="clear" w:color="auto" w:fill="FFFFFF"/>
              </w:rPr>
              <w:t xml:space="preserve"> </w:t>
            </w:r>
            <w:r w:rsidRPr="00702DF9">
              <w:rPr>
                <w:sz w:val="22"/>
                <w:szCs w:val="22"/>
                <w:shd w:val="clear" w:color="auto" w:fill="FFFFFF"/>
              </w:rPr>
              <w:t>земельного</w:t>
            </w:r>
            <w:r>
              <w:rPr>
                <w:sz w:val="22"/>
                <w:szCs w:val="22"/>
                <w:shd w:val="clear" w:color="auto" w:fill="FFFFFF"/>
              </w:rPr>
              <w:t xml:space="preserve"> </w:t>
            </w:r>
            <w:r w:rsidRPr="00702DF9">
              <w:rPr>
                <w:sz w:val="22"/>
                <w:szCs w:val="22"/>
                <w:shd w:val="clear" w:color="auto" w:fill="FFFFFF"/>
              </w:rPr>
              <w:t>участка</w:t>
            </w:r>
            <w:r>
              <w:rPr>
                <w:sz w:val="22"/>
                <w:szCs w:val="22"/>
                <w:shd w:val="clear" w:color="auto" w:fill="FFFFFF"/>
              </w:rPr>
              <w:t xml:space="preserve"> </w:t>
            </w:r>
            <w:r w:rsidRPr="00702DF9">
              <w:rPr>
                <w:sz w:val="22"/>
                <w:szCs w:val="22"/>
                <w:shd w:val="clear" w:color="auto" w:fill="FFFFFF"/>
              </w:rPr>
              <w:t>на</w:t>
            </w:r>
            <w:r>
              <w:rPr>
                <w:sz w:val="22"/>
                <w:szCs w:val="22"/>
                <w:shd w:val="clear" w:color="auto" w:fill="FFFFFF"/>
              </w:rPr>
              <w:t xml:space="preserve"> </w:t>
            </w:r>
            <w:r w:rsidRPr="00702DF9">
              <w:rPr>
                <w:sz w:val="22"/>
                <w:szCs w:val="22"/>
                <w:shd w:val="clear" w:color="auto" w:fill="FFFFFF"/>
              </w:rPr>
              <w:t>территории</w:t>
            </w:r>
            <w:r>
              <w:rPr>
                <w:sz w:val="22"/>
                <w:szCs w:val="22"/>
                <w:shd w:val="clear" w:color="auto" w:fill="FFFFFF"/>
              </w:rPr>
              <w:t xml:space="preserve"> </w:t>
            </w:r>
            <w:r w:rsidRPr="00702DF9">
              <w:rPr>
                <w:sz w:val="22"/>
                <w:szCs w:val="22"/>
                <w:shd w:val="clear" w:color="auto" w:fill="FFFFFF"/>
              </w:rPr>
              <w:t>муниципального</w:t>
            </w:r>
            <w:r>
              <w:rPr>
                <w:sz w:val="22"/>
                <w:szCs w:val="22"/>
                <w:shd w:val="clear" w:color="auto" w:fill="FFFFFF"/>
              </w:rPr>
              <w:t xml:space="preserve"> </w:t>
            </w:r>
            <w:r w:rsidRPr="00DF6858">
              <w:rPr>
                <w:spacing w:val="-4"/>
                <w:sz w:val="22"/>
                <w:szCs w:val="22"/>
                <w:shd w:val="clear" w:color="auto" w:fill="FFFFFF"/>
              </w:rPr>
              <w:t xml:space="preserve">образования город </w:t>
            </w:r>
            <w:r w:rsidR="00DF6858" w:rsidRPr="00DF6858">
              <w:rPr>
                <w:spacing w:val="-4"/>
                <w:sz w:val="22"/>
                <w:szCs w:val="22"/>
                <w:shd w:val="clear" w:color="auto" w:fill="FFFFFF"/>
              </w:rPr>
              <w:t>Усть-</w:t>
            </w:r>
            <w:r w:rsidRPr="00DF6858">
              <w:rPr>
                <w:spacing w:val="-4"/>
                <w:sz w:val="22"/>
                <w:szCs w:val="22"/>
                <w:shd w:val="clear" w:color="auto" w:fill="FFFFFF"/>
              </w:rPr>
              <w:t>Илимск,</w:t>
            </w:r>
            <w:bookmarkStart w:id="0" w:name="l5"/>
            <w:bookmarkEnd w:id="0"/>
            <w:r w:rsidRPr="00DF6858">
              <w:rPr>
                <w:spacing w:val="-4"/>
                <w:sz w:val="22"/>
                <w:szCs w:val="22"/>
                <w:shd w:val="clear" w:color="auto" w:fill="FFFFFF"/>
              </w:rPr>
              <w:t xml:space="preserve"> гражданами, состоящими на </w:t>
            </w:r>
            <w:bookmarkStart w:id="1" w:name="l3"/>
            <w:bookmarkEnd w:id="1"/>
            <w:r w:rsidRPr="00DF6858">
              <w:rPr>
                <w:spacing w:val="-4"/>
                <w:sz w:val="22"/>
                <w:szCs w:val="22"/>
                <w:shd w:val="clear" w:color="auto" w:fill="FFFFFF"/>
              </w:rPr>
              <w:t>земельном учете</w:t>
            </w:r>
          </w:p>
        </w:tc>
        <w:tc>
          <w:tcPr>
            <w:tcW w:w="593" w:type="pct"/>
            <w:vAlign w:val="center"/>
          </w:tcPr>
          <w:p w:rsidR="004F49E9" w:rsidRPr="00702DF9" w:rsidRDefault="004F49E9" w:rsidP="00803A49">
            <w:pPr>
              <w:jc w:val="center"/>
            </w:pPr>
            <w:r w:rsidRPr="00702DF9">
              <w:t>4</w:t>
            </w:r>
          </w:p>
        </w:tc>
        <w:tc>
          <w:tcPr>
            <w:tcW w:w="608" w:type="pct"/>
            <w:vAlign w:val="center"/>
          </w:tcPr>
          <w:p w:rsidR="004F49E9" w:rsidRPr="00702DF9" w:rsidRDefault="004F49E9" w:rsidP="00803A49">
            <w:pPr>
              <w:jc w:val="center"/>
            </w:pPr>
            <w:r w:rsidRPr="00702DF9">
              <w:t>4</w:t>
            </w:r>
          </w:p>
        </w:tc>
      </w:tr>
      <w:tr w:rsidR="004F49E9" w:rsidTr="00DF6858">
        <w:tc>
          <w:tcPr>
            <w:tcW w:w="3798" w:type="pct"/>
          </w:tcPr>
          <w:p w:rsidR="004F49E9" w:rsidRDefault="004F49E9" w:rsidP="004F49E9">
            <w:pPr>
              <w:autoSpaceDE w:val="0"/>
              <w:autoSpaceDN w:val="0"/>
              <w:adjustRightInd w:val="0"/>
              <w:jc w:val="both"/>
              <w:rPr>
                <w:sz w:val="20"/>
                <w:szCs w:val="20"/>
              </w:rPr>
            </w:pPr>
            <w:r w:rsidRPr="00702DF9">
              <w:rPr>
                <w:sz w:val="22"/>
                <w:szCs w:val="22"/>
              </w:rPr>
              <w:t>Распоряжение</w:t>
            </w:r>
            <w:r>
              <w:rPr>
                <w:sz w:val="22"/>
                <w:szCs w:val="22"/>
              </w:rPr>
              <w:t xml:space="preserve"> </w:t>
            </w:r>
            <w:r w:rsidRPr="00702DF9">
              <w:rPr>
                <w:sz w:val="22"/>
                <w:szCs w:val="22"/>
              </w:rPr>
              <w:t>«О</w:t>
            </w:r>
            <w:r>
              <w:rPr>
                <w:sz w:val="22"/>
                <w:szCs w:val="22"/>
              </w:rPr>
              <w:t xml:space="preserve"> </w:t>
            </w:r>
            <w:r w:rsidRPr="00702DF9">
              <w:rPr>
                <w:sz w:val="22"/>
                <w:szCs w:val="22"/>
              </w:rPr>
              <w:t>предоставлении</w:t>
            </w:r>
            <w:r>
              <w:rPr>
                <w:sz w:val="22"/>
                <w:szCs w:val="22"/>
              </w:rPr>
              <w:t xml:space="preserve"> </w:t>
            </w:r>
            <w:r w:rsidRPr="00702DF9">
              <w:rPr>
                <w:sz w:val="22"/>
                <w:szCs w:val="22"/>
              </w:rPr>
              <w:t>гражданам</w:t>
            </w:r>
            <w:r>
              <w:rPr>
                <w:sz w:val="22"/>
                <w:szCs w:val="22"/>
              </w:rPr>
              <w:t xml:space="preserve"> </w:t>
            </w:r>
            <w:r w:rsidRPr="00702DF9">
              <w:rPr>
                <w:sz w:val="22"/>
                <w:szCs w:val="22"/>
              </w:rPr>
              <w:t>Российской</w:t>
            </w:r>
            <w:r>
              <w:rPr>
                <w:sz w:val="22"/>
                <w:szCs w:val="22"/>
              </w:rPr>
              <w:t xml:space="preserve"> </w:t>
            </w:r>
            <w:r w:rsidRPr="00702DF9">
              <w:rPr>
                <w:sz w:val="22"/>
                <w:szCs w:val="22"/>
              </w:rPr>
              <w:t>Федерации</w:t>
            </w:r>
            <w:r>
              <w:rPr>
                <w:sz w:val="22"/>
                <w:szCs w:val="22"/>
              </w:rPr>
              <w:t xml:space="preserve"> </w:t>
            </w:r>
            <w:r w:rsidRPr="00702DF9">
              <w:rPr>
                <w:sz w:val="22"/>
                <w:szCs w:val="22"/>
              </w:rPr>
              <w:t>в</w:t>
            </w:r>
            <w:r>
              <w:rPr>
                <w:sz w:val="22"/>
                <w:szCs w:val="22"/>
              </w:rPr>
              <w:t xml:space="preserve"> </w:t>
            </w:r>
            <w:r w:rsidRPr="00702DF9">
              <w:rPr>
                <w:sz w:val="22"/>
                <w:szCs w:val="22"/>
              </w:rPr>
              <w:t>общую долевую</w:t>
            </w:r>
            <w:r>
              <w:rPr>
                <w:sz w:val="22"/>
                <w:szCs w:val="22"/>
              </w:rPr>
              <w:t xml:space="preserve"> </w:t>
            </w:r>
            <w:r w:rsidRPr="00702DF9">
              <w:rPr>
                <w:sz w:val="22"/>
                <w:szCs w:val="22"/>
              </w:rPr>
              <w:t>собственность</w:t>
            </w:r>
            <w:r>
              <w:rPr>
                <w:sz w:val="22"/>
                <w:szCs w:val="22"/>
              </w:rPr>
              <w:t xml:space="preserve"> </w:t>
            </w:r>
            <w:r w:rsidRPr="00702DF9">
              <w:rPr>
                <w:sz w:val="22"/>
                <w:szCs w:val="22"/>
              </w:rPr>
              <w:t>бесплатно</w:t>
            </w:r>
            <w:r>
              <w:rPr>
                <w:sz w:val="22"/>
                <w:szCs w:val="22"/>
              </w:rPr>
              <w:t xml:space="preserve"> </w:t>
            </w:r>
            <w:r w:rsidRPr="00702DF9">
              <w:rPr>
                <w:sz w:val="22"/>
                <w:szCs w:val="22"/>
              </w:rPr>
              <w:t>для</w:t>
            </w:r>
            <w:r>
              <w:rPr>
                <w:sz w:val="22"/>
                <w:szCs w:val="22"/>
              </w:rPr>
              <w:t xml:space="preserve"> </w:t>
            </w:r>
            <w:r w:rsidRPr="00702DF9">
              <w:rPr>
                <w:sz w:val="22"/>
                <w:szCs w:val="22"/>
              </w:rPr>
              <w:t>индивидуального жилищного</w:t>
            </w:r>
            <w:r>
              <w:rPr>
                <w:sz w:val="22"/>
                <w:szCs w:val="22"/>
              </w:rPr>
              <w:t xml:space="preserve"> </w:t>
            </w:r>
            <w:r w:rsidRPr="00702DF9">
              <w:rPr>
                <w:sz w:val="22"/>
                <w:szCs w:val="22"/>
              </w:rPr>
              <w:t>строительства</w:t>
            </w:r>
            <w:r>
              <w:rPr>
                <w:sz w:val="22"/>
                <w:szCs w:val="22"/>
              </w:rPr>
              <w:t xml:space="preserve"> </w:t>
            </w:r>
            <w:r w:rsidRPr="00702DF9">
              <w:rPr>
                <w:sz w:val="22"/>
                <w:szCs w:val="22"/>
              </w:rPr>
              <w:t>земельного</w:t>
            </w:r>
            <w:r>
              <w:rPr>
                <w:sz w:val="22"/>
                <w:szCs w:val="22"/>
              </w:rPr>
              <w:t xml:space="preserve"> </w:t>
            </w:r>
            <w:r w:rsidRPr="00702DF9">
              <w:rPr>
                <w:sz w:val="22"/>
                <w:szCs w:val="22"/>
              </w:rPr>
              <w:t>участка»</w:t>
            </w:r>
          </w:p>
        </w:tc>
        <w:tc>
          <w:tcPr>
            <w:tcW w:w="593" w:type="pct"/>
            <w:vAlign w:val="center"/>
          </w:tcPr>
          <w:p w:rsidR="004F49E9" w:rsidRPr="00702DF9" w:rsidRDefault="004F49E9" w:rsidP="00803A49">
            <w:pPr>
              <w:jc w:val="center"/>
            </w:pPr>
            <w:r w:rsidRPr="00702DF9">
              <w:t>6</w:t>
            </w:r>
          </w:p>
        </w:tc>
        <w:tc>
          <w:tcPr>
            <w:tcW w:w="608" w:type="pct"/>
            <w:vAlign w:val="center"/>
          </w:tcPr>
          <w:p w:rsidR="004F49E9" w:rsidRPr="00702DF9" w:rsidRDefault="004F49E9" w:rsidP="00803A49">
            <w:pPr>
              <w:jc w:val="center"/>
            </w:pPr>
            <w:r w:rsidRPr="00702DF9">
              <w:t>3</w:t>
            </w:r>
          </w:p>
        </w:tc>
      </w:tr>
      <w:tr w:rsidR="004F49E9" w:rsidTr="00DF6858">
        <w:tc>
          <w:tcPr>
            <w:tcW w:w="3798" w:type="pct"/>
          </w:tcPr>
          <w:p w:rsidR="004F49E9" w:rsidRPr="00702DF9" w:rsidRDefault="004F49E9" w:rsidP="00803A49">
            <w:pPr>
              <w:autoSpaceDE w:val="0"/>
              <w:autoSpaceDN w:val="0"/>
              <w:adjustRightInd w:val="0"/>
              <w:jc w:val="both"/>
              <w:rPr>
                <w:sz w:val="22"/>
                <w:szCs w:val="22"/>
              </w:rPr>
            </w:pPr>
            <w:r w:rsidRPr="00702DF9">
              <w:rPr>
                <w:sz w:val="22"/>
                <w:szCs w:val="22"/>
              </w:rPr>
              <w:t>Уведомление</w:t>
            </w:r>
            <w:r>
              <w:rPr>
                <w:sz w:val="22"/>
                <w:szCs w:val="22"/>
              </w:rPr>
              <w:t xml:space="preserve"> </w:t>
            </w:r>
            <w:r w:rsidRPr="00702DF9">
              <w:rPr>
                <w:sz w:val="22"/>
                <w:szCs w:val="22"/>
              </w:rPr>
              <w:t>«О</w:t>
            </w:r>
            <w:r>
              <w:rPr>
                <w:sz w:val="22"/>
                <w:szCs w:val="22"/>
              </w:rPr>
              <w:t xml:space="preserve"> </w:t>
            </w:r>
            <w:r w:rsidRPr="00702DF9">
              <w:rPr>
                <w:sz w:val="22"/>
                <w:szCs w:val="22"/>
              </w:rPr>
              <w:t>постановке</w:t>
            </w:r>
            <w:r>
              <w:rPr>
                <w:sz w:val="22"/>
                <w:szCs w:val="22"/>
              </w:rPr>
              <w:t xml:space="preserve"> </w:t>
            </w:r>
            <w:r w:rsidRPr="00702DF9">
              <w:rPr>
                <w:sz w:val="22"/>
                <w:szCs w:val="22"/>
              </w:rPr>
              <w:t>на</w:t>
            </w:r>
            <w:r>
              <w:rPr>
                <w:sz w:val="22"/>
                <w:szCs w:val="22"/>
              </w:rPr>
              <w:t xml:space="preserve"> </w:t>
            </w:r>
            <w:r w:rsidRPr="00702DF9">
              <w:rPr>
                <w:sz w:val="22"/>
                <w:szCs w:val="22"/>
              </w:rPr>
              <w:t>земельный</w:t>
            </w:r>
            <w:r>
              <w:rPr>
                <w:sz w:val="22"/>
                <w:szCs w:val="22"/>
              </w:rPr>
              <w:t xml:space="preserve"> </w:t>
            </w:r>
            <w:r w:rsidRPr="00702DF9">
              <w:rPr>
                <w:sz w:val="22"/>
                <w:szCs w:val="22"/>
              </w:rPr>
              <w:t>учет</w:t>
            </w:r>
            <w:r>
              <w:rPr>
                <w:sz w:val="22"/>
                <w:szCs w:val="22"/>
              </w:rPr>
              <w:t xml:space="preserve"> </w:t>
            </w:r>
            <w:r w:rsidRPr="00702DF9">
              <w:rPr>
                <w:sz w:val="22"/>
                <w:szCs w:val="22"/>
              </w:rPr>
              <w:t>на</w:t>
            </w:r>
            <w:r>
              <w:rPr>
                <w:sz w:val="22"/>
                <w:szCs w:val="22"/>
              </w:rPr>
              <w:t xml:space="preserve"> </w:t>
            </w:r>
            <w:r w:rsidRPr="00702DF9">
              <w:rPr>
                <w:sz w:val="22"/>
                <w:szCs w:val="22"/>
              </w:rPr>
              <w:t>предоставление</w:t>
            </w:r>
            <w:r>
              <w:rPr>
                <w:sz w:val="22"/>
                <w:szCs w:val="22"/>
              </w:rPr>
              <w:t xml:space="preserve"> </w:t>
            </w:r>
            <w:r w:rsidRPr="00702DF9">
              <w:rPr>
                <w:sz w:val="22"/>
                <w:szCs w:val="22"/>
              </w:rPr>
              <w:t>земельного</w:t>
            </w:r>
            <w:r>
              <w:rPr>
                <w:sz w:val="22"/>
                <w:szCs w:val="22"/>
              </w:rPr>
              <w:t xml:space="preserve"> </w:t>
            </w:r>
            <w:r w:rsidRPr="00702DF9">
              <w:rPr>
                <w:sz w:val="22"/>
                <w:szCs w:val="22"/>
              </w:rPr>
              <w:t>участка</w:t>
            </w:r>
            <w:r>
              <w:rPr>
                <w:sz w:val="22"/>
                <w:szCs w:val="22"/>
              </w:rPr>
              <w:t xml:space="preserve"> </w:t>
            </w:r>
            <w:r w:rsidRPr="00702DF9">
              <w:rPr>
                <w:sz w:val="22"/>
                <w:szCs w:val="22"/>
              </w:rPr>
              <w:t>для</w:t>
            </w:r>
            <w:r>
              <w:rPr>
                <w:sz w:val="22"/>
                <w:szCs w:val="22"/>
              </w:rPr>
              <w:t xml:space="preserve"> </w:t>
            </w:r>
            <w:r w:rsidRPr="00702DF9">
              <w:rPr>
                <w:sz w:val="22"/>
                <w:szCs w:val="22"/>
              </w:rPr>
              <w:t>индивидуального</w:t>
            </w:r>
            <w:r>
              <w:rPr>
                <w:sz w:val="22"/>
                <w:szCs w:val="22"/>
              </w:rPr>
              <w:t xml:space="preserve"> </w:t>
            </w:r>
            <w:r w:rsidRPr="00702DF9">
              <w:rPr>
                <w:sz w:val="22"/>
                <w:szCs w:val="22"/>
              </w:rPr>
              <w:t>жилищного</w:t>
            </w:r>
            <w:r>
              <w:rPr>
                <w:sz w:val="22"/>
                <w:szCs w:val="22"/>
              </w:rPr>
              <w:t xml:space="preserve"> </w:t>
            </w:r>
            <w:r w:rsidRPr="00702DF9">
              <w:rPr>
                <w:sz w:val="22"/>
                <w:szCs w:val="22"/>
              </w:rPr>
              <w:t>строительства</w:t>
            </w:r>
            <w:r>
              <w:rPr>
                <w:sz w:val="22"/>
                <w:szCs w:val="22"/>
              </w:rPr>
              <w:t xml:space="preserve"> </w:t>
            </w:r>
            <w:r w:rsidRPr="00702DF9">
              <w:rPr>
                <w:sz w:val="22"/>
                <w:szCs w:val="22"/>
              </w:rPr>
              <w:t>в</w:t>
            </w:r>
            <w:r>
              <w:rPr>
                <w:sz w:val="22"/>
                <w:szCs w:val="22"/>
              </w:rPr>
              <w:t xml:space="preserve"> </w:t>
            </w:r>
            <w:r w:rsidRPr="00702DF9">
              <w:rPr>
                <w:sz w:val="22"/>
                <w:szCs w:val="22"/>
              </w:rPr>
              <w:t>собственность</w:t>
            </w:r>
            <w:r>
              <w:rPr>
                <w:sz w:val="22"/>
                <w:szCs w:val="22"/>
              </w:rPr>
              <w:t xml:space="preserve"> </w:t>
            </w:r>
            <w:r w:rsidRPr="00702DF9">
              <w:rPr>
                <w:sz w:val="22"/>
                <w:szCs w:val="22"/>
              </w:rPr>
              <w:t>бесплатно,</w:t>
            </w:r>
            <w:r>
              <w:rPr>
                <w:sz w:val="22"/>
                <w:szCs w:val="22"/>
              </w:rPr>
              <w:t xml:space="preserve"> </w:t>
            </w:r>
            <w:r w:rsidRPr="00702DF9">
              <w:rPr>
                <w:sz w:val="22"/>
                <w:szCs w:val="22"/>
              </w:rPr>
              <w:t>в</w:t>
            </w:r>
            <w:r>
              <w:rPr>
                <w:sz w:val="22"/>
                <w:szCs w:val="22"/>
              </w:rPr>
              <w:t xml:space="preserve"> </w:t>
            </w:r>
            <w:r w:rsidRPr="00702DF9">
              <w:rPr>
                <w:sz w:val="22"/>
                <w:szCs w:val="22"/>
              </w:rPr>
              <w:t>соответствии</w:t>
            </w:r>
            <w:r>
              <w:rPr>
                <w:sz w:val="22"/>
                <w:szCs w:val="22"/>
              </w:rPr>
              <w:t xml:space="preserve"> </w:t>
            </w:r>
            <w:r w:rsidRPr="00702DF9">
              <w:rPr>
                <w:sz w:val="22"/>
                <w:szCs w:val="22"/>
              </w:rPr>
              <w:t>с</w:t>
            </w:r>
            <w:r>
              <w:rPr>
                <w:sz w:val="22"/>
                <w:szCs w:val="22"/>
              </w:rPr>
              <w:t xml:space="preserve"> </w:t>
            </w:r>
            <w:r w:rsidRPr="00702DF9">
              <w:rPr>
                <w:sz w:val="22"/>
                <w:szCs w:val="22"/>
              </w:rPr>
              <w:t>Законом</w:t>
            </w:r>
            <w:r>
              <w:rPr>
                <w:sz w:val="22"/>
                <w:szCs w:val="22"/>
              </w:rPr>
              <w:t xml:space="preserve"> </w:t>
            </w:r>
            <w:r w:rsidRPr="00702DF9">
              <w:rPr>
                <w:sz w:val="22"/>
                <w:szCs w:val="22"/>
              </w:rPr>
              <w:t>Иркутской</w:t>
            </w:r>
            <w:r>
              <w:rPr>
                <w:sz w:val="22"/>
                <w:szCs w:val="22"/>
              </w:rPr>
              <w:t xml:space="preserve"> </w:t>
            </w:r>
            <w:r w:rsidRPr="00702DF9">
              <w:rPr>
                <w:sz w:val="22"/>
                <w:szCs w:val="22"/>
              </w:rPr>
              <w:t>области</w:t>
            </w:r>
            <w:r>
              <w:rPr>
                <w:sz w:val="22"/>
                <w:szCs w:val="22"/>
              </w:rPr>
              <w:t xml:space="preserve"> </w:t>
            </w:r>
            <w:r w:rsidRPr="00702DF9">
              <w:rPr>
                <w:sz w:val="22"/>
                <w:szCs w:val="22"/>
              </w:rPr>
              <w:t>от</w:t>
            </w:r>
            <w:r>
              <w:rPr>
                <w:sz w:val="22"/>
                <w:szCs w:val="22"/>
              </w:rPr>
              <w:t xml:space="preserve"> </w:t>
            </w:r>
            <w:r w:rsidRPr="00702DF9">
              <w:rPr>
                <w:sz w:val="22"/>
                <w:szCs w:val="22"/>
              </w:rPr>
              <w:t>28.12.2015г.</w:t>
            </w:r>
            <w:r>
              <w:rPr>
                <w:sz w:val="22"/>
                <w:szCs w:val="22"/>
              </w:rPr>
              <w:t xml:space="preserve"> </w:t>
            </w:r>
            <w:r w:rsidRPr="00702DF9">
              <w:rPr>
                <w:sz w:val="22"/>
                <w:szCs w:val="22"/>
              </w:rPr>
              <w:t>№</w:t>
            </w:r>
            <w:r>
              <w:rPr>
                <w:sz w:val="22"/>
                <w:szCs w:val="22"/>
                <w:lang w:val="en-US"/>
              </w:rPr>
              <w:t> </w:t>
            </w:r>
            <w:r w:rsidRPr="00702DF9">
              <w:rPr>
                <w:sz w:val="22"/>
                <w:szCs w:val="22"/>
              </w:rPr>
              <w:t>146-ОЗ</w:t>
            </w:r>
          </w:p>
        </w:tc>
        <w:tc>
          <w:tcPr>
            <w:tcW w:w="593" w:type="pct"/>
            <w:vAlign w:val="center"/>
          </w:tcPr>
          <w:p w:rsidR="004F49E9" w:rsidRPr="00702DF9" w:rsidRDefault="004F49E9" w:rsidP="00803A49">
            <w:pPr>
              <w:jc w:val="center"/>
            </w:pPr>
            <w:r w:rsidRPr="00702DF9">
              <w:t>99</w:t>
            </w:r>
          </w:p>
          <w:p w:rsidR="00907448" w:rsidRDefault="004F49E9" w:rsidP="00907448">
            <w:pPr>
              <w:jc w:val="center"/>
              <w:rPr>
                <w:sz w:val="18"/>
                <w:szCs w:val="18"/>
              </w:rPr>
            </w:pPr>
            <w:proofErr w:type="gramStart"/>
            <w:r w:rsidRPr="00702DF9">
              <w:t>(</w:t>
            </w:r>
            <w:r w:rsidRPr="00702DF9">
              <w:rPr>
                <w:sz w:val="18"/>
                <w:szCs w:val="18"/>
              </w:rPr>
              <w:t>из них</w:t>
            </w:r>
            <w:proofErr w:type="gramEnd"/>
          </w:p>
          <w:p w:rsidR="004F49E9" w:rsidRPr="00702DF9" w:rsidRDefault="004F49E9" w:rsidP="00907448">
            <w:pPr>
              <w:jc w:val="center"/>
              <w:rPr>
                <w:sz w:val="18"/>
                <w:szCs w:val="18"/>
              </w:rPr>
            </w:pPr>
            <w:proofErr w:type="gramStart"/>
            <w:r w:rsidRPr="00702DF9">
              <w:rPr>
                <w:sz w:val="18"/>
                <w:szCs w:val="18"/>
              </w:rPr>
              <w:t xml:space="preserve">ЕПГУ </w:t>
            </w:r>
            <w:r>
              <w:rPr>
                <w:sz w:val="18"/>
                <w:szCs w:val="18"/>
              </w:rPr>
              <w:t>–</w:t>
            </w:r>
            <w:r w:rsidRPr="00702DF9">
              <w:rPr>
                <w:sz w:val="18"/>
                <w:szCs w:val="18"/>
              </w:rPr>
              <w:t xml:space="preserve"> 97)</w:t>
            </w:r>
            <w:proofErr w:type="gramEnd"/>
          </w:p>
        </w:tc>
        <w:tc>
          <w:tcPr>
            <w:tcW w:w="608" w:type="pct"/>
            <w:vAlign w:val="center"/>
          </w:tcPr>
          <w:p w:rsidR="004F49E9" w:rsidRPr="00702DF9" w:rsidRDefault="004F49E9" w:rsidP="00803A49">
            <w:pPr>
              <w:jc w:val="center"/>
            </w:pPr>
            <w:r w:rsidRPr="00702DF9">
              <w:t>105</w:t>
            </w:r>
          </w:p>
          <w:p w:rsidR="00907448" w:rsidRDefault="004F49E9" w:rsidP="00803A49">
            <w:pPr>
              <w:jc w:val="center"/>
              <w:rPr>
                <w:sz w:val="18"/>
                <w:szCs w:val="18"/>
              </w:rPr>
            </w:pPr>
            <w:proofErr w:type="gramStart"/>
            <w:r w:rsidRPr="00702DF9">
              <w:t>(</w:t>
            </w:r>
            <w:r w:rsidRPr="00702DF9">
              <w:rPr>
                <w:sz w:val="18"/>
                <w:szCs w:val="18"/>
              </w:rPr>
              <w:t>из них</w:t>
            </w:r>
            <w:proofErr w:type="gramEnd"/>
          </w:p>
          <w:p w:rsidR="004F49E9" w:rsidRPr="00702DF9" w:rsidRDefault="004F49E9" w:rsidP="00803A49">
            <w:pPr>
              <w:jc w:val="center"/>
              <w:rPr>
                <w:sz w:val="18"/>
                <w:szCs w:val="18"/>
              </w:rPr>
            </w:pPr>
            <w:proofErr w:type="gramStart"/>
            <w:r w:rsidRPr="00702DF9">
              <w:rPr>
                <w:sz w:val="18"/>
                <w:szCs w:val="18"/>
              </w:rPr>
              <w:t xml:space="preserve">ЕПГУ </w:t>
            </w:r>
            <w:r>
              <w:rPr>
                <w:sz w:val="18"/>
                <w:szCs w:val="18"/>
              </w:rPr>
              <w:t xml:space="preserve">– </w:t>
            </w:r>
            <w:r w:rsidRPr="00702DF9">
              <w:rPr>
                <w:sz w:val="18"/>
                <w:szCs w:val="18"/>
              </w:rPr>
              <w:t>96)</w:t>
            </w:r>
            <w:proofErr w:type="gramEnd"/>
          </w:p>
        </w:tc>
      </w:tr>
      <w:tr w:rsidR="004F49E9" w:rsidTr="00DF6858">
        <w:tc>
          <w:tcPr>
            <w:tcW w:w="3798" w:type="pct"/>
          </w:tcPr>
          <w:p w:rsidR="004F49E9" w:rsidRPr="00702DF9" w:rsidRDefault="004F49E9" w:rsidP="00803A49">
            <w:pPr>
              <w:autoSpaceDE w:val="0"/>
              <w:autoSpaceDN w:val="0"/>
              <w:adjustRightInd w:val="0"/>
              <w:jc w:val="both"/>
              <w:rPr>
                <w:sz w:val="22"/>
                <w:szCs w:val="22"/>
              </w:rPr>
            </w:pPr>
            <w:r w:rsidRPr="00702DF9">
              <w:rPr>
                <w:sz w:val="22"/>
                <w:szCs w:val="22"/>
              </w:rPr>
              <w:t>Уведомление</w:t>
            </w:r>
            <w:r>
              <w:rPr>
                <w:sz w:val="22"/>
                <w:szCs w:val="22"/>
              </w:rPr>
              <w:t xml:space="preserve"> </w:t>
            </w:r>
            <w:proofErr w:type="gramStart"/>
            <w:r w:rsidRPr="00702DF9">
              <w:rPr>
                <w:sz w:val="22"/>
                <w:szCs w:val="22"/>
              </w:rPr>
              <w:t>об</w:t>
            </w:r>
            <w:r>
              <w:rPr>
                <w:sz w:val="22"/>
                <w:szCs w:val="22"/>
              </w:rPr>
              <w:t xml:space="preserve"> </w:t>
            </w:r>
            <w:r w:rsidRPr="00702DF9">
              <w:rPr>
                <w:sz w:val="22"/>
                <w:szCs w:val="22"/>
              </w:rPr>
              <w:t>отказе</w:t>
            </w:r>
            <w:r>
              <w:rPr>
                <w:sz w:val="22"/>
                <w:szCs w:val="22"/>
              </w:rPr>
              <w:t xml:space="preserve"> </w:t>
            </w:r>
            <w:r w:rsidRPr="00702DF9">
              <w:rPr>
                <w:sz w:val="22"/>
                <w:szCs w:val="22"/>
              </w:rPr>
              <w:t>в</w:t>
            </w:r>
            <w:r>
              <w:rPr>
                <w:sz w:val="22"/>
                <w:szCs w:val="22"/>
              </w:rPr>
              <w:t xml:space="preserve"> </w:t>
            </w:r>
            <w:r w:rsidRPr="00702DF9">
              <w:rPr>
                <w:sz w:val="22"/>
                <w:szCs w:val="22"/>
              </w:rPr>
              <w:t>постановке</w:t>
            </w:r>
            <w:r>
              <w:rPr>
                <w:sz w:val="22"/>
                <w:szCs w:val="22"/>
              </w:rPr>
              <w:t xml:space="preserve"> </w:t>
            </w:r>
            <w:r w:rsidRPr="00702DF9">
              <w:rPr>
                <w:sz w:val="22"/>
                <w:szCs w:val="22"/>
              </w:rPr>
              <w:t>на</w:t>
            </w:r>
            <w:r>
              <w:rPr>
                <w:sz w:val="22"/>
                <w:szCs w:val="22"/>
              </w:rPr>
              <w:t xml:space="preserve"> </w:t>
            </w:r>
            <w:r w:rsidRPr="00702DF9">
              <w:rPr>
                <w:sz w:val="22"/>
                <w:szCs w:val="22"/>
              </w:rPr>
              <w:t>земельный</w:t>
            </w:r>
            <w:r>
              <w:rPr>
                <w:sz w:val="22"/>
                <w:szCs w:val="22"/>
              </w:rPr>
              <w:t xml:space="preserve"> </w:t>
            </w:r>
            <w:r w:rsidRPr="00702DF9">
              <w:rPr>
                <w:sz w:val="22"/>
                <w:szCs w:val="22"/>
              </w:rPr>
              <w:t>учет</w:t>
            </w:r>
            <w:r>
              <w:rPr>
                <w:sz w:val="22"/>
                <w:szCs w:val="22"/>
              </w:rPr>
              <w:t xml:space="preserve"> </w:t>
            </w:r>
            <w:r w:rsidRPr="00702DF9">
              <w:rPr>
                <w:sz w:val="22"/>
                <w:szCs w:val="22"/>
              </w:rPr>
              <w:t>на</w:t>
            </w:r>
            <w:r>
              <w:rPr>
                <w:sz w:val="22"/>
                <w:szCs w:val="22"/>
              </w:rPr>
              <w:t xml:space="preserve"> </w:t>
            </w:r>
            <w:r w:rsidRPr="00702DF9">
              <w:rPr>
                <w:sz w:val="22"/>
                <w:szCs w:val="22"/>
              </w:rPr>
              <w:t>предоставление</w:t>
            </w:r>
            <w:r>
              <w:rPr>
                <w:sz w:val="22"/>
                <w:szCs w:val="22"/>
              </w:rPr>
              <w:t xml:space="preserve"> </w:t>
            </w:r>
            <w:r w:rsidRPr="00702DF9">
              <w:rPr>
                <w:sz w:val="22"/>
                <w:szCs w:val="22"/>
              </w:rPr>
              <w:t>земельного</w:t>
            </w:r>
            <w:r>
              <w:rPr>
                <w:sz w:val="22"/>
                <w:szCs w:val="22"/>
              </w:rPr>
              <w:t xml:space="preserve"> </w:t>
            </w:r>
            <w:r w:rsidRPr="00702DF9">
              <w:rPr>
                <w:sz w:val="22"/>
                <w:szCs w:val="22"/>
              </w:rPr>
              <w:t>участка</w:t>
            </w:r>
            <w:r>
              <w:rPr>
                <w:sz w:val="22"/>
                <w:szCs w:val="22"/>
              </w:rPr>
              <w:t xml:space="preserve"> </w:t>
            </w:r>
            <w:r w:rsidRPr="00702DF9">
              <w:rPr>
                <w:sz w:val="22"/>
                <w:szCs w:val="22"/>
              </w:rPr>
              <w:t>для</w:t>
            </w:r>
            <w:r>
              <w:rPr>
                <w:sz w:val="22"/>
                <w:szCs w:val="22"/>
              </w:rPr>
              <w:t xml:space="preserve"> </w:t>
            </w:r>
            <w:r w:rsidRPr="00702DF9">
              <w:rPr>
                <w:sz w:val="22"/>
                <w:szCs w:val="22"/>
              </w:rPr>
              <w:t>индивидуального</w:t>
            </w:r>
            <w:r>
              <w:rPr>
                <w:sz w:val="22"/>
                <w:szCs w:val="22"/>
              </w:rPr>
              <w:t xml:space="preserve"> </w:t>
            </w:r>
            <w:r w:rsidRPr="00702DF9">
              <w:rPr>
                <w:sz w:val="22"/>
                <w:szCs w:val="22"/>
              </w:rPr>
              <w:t>жилищного</w:t>
            </w:r>
            <w:r>
              <w:rPr>
                <w:sz w:val="22"/>
                <w:szCs w:val="22"/>
              </w:rPr>
              <w:t xml:space="preserve"> </w:t>
            </w:r>
            <w:r w:rsidRPr="00702DF9">
              <w:rPr>
                <w:sz w:val="22"/>
                <w:szCs w:val="22"/>
              </w:rPr>
              <w:t>строительства</w:t>
            </w:r>
            <w:proofErr w:type="gramEnd"/>
            <w:r>
              <w:rPr>
                <w:sz w:val="22"/>
                <w:szCs w:val="22"/>
              </w:rPr>
              <w:t xml:space="preserve"> </w:t>
            </w:r>
            <w:r w:rsidRPr="00702DF9">
              <w:rPr>
                <w:sz w:val="22"/>
                <w:szCs w:val="22"/>
              </w:rPr>
              <w:t>в</w:t>
            </w:r>
            <w:r>
              <w:rPr>
                <w:sz w:val="22"/>
                <w:szCs w:val="22"/>
              </w:rPr>
              <w:t xml:space="preserve"> </w:t>
            </w:r>
            <w:r w:rsidRPr="00702DF9">
              <w:rPr>
                <w:sz w:val="22"/>
                <w:szCs w:val="22"/>
              </w:rPr>
              <w:t>собственность</w:t>
            </w:r>
            <w:r>
              <w:rPr>
                <w:sz w:val="22"/>
                <w:szCs w:val="22"/>
              </w:rPr>
              <w:t xml:space="preserve"> </w:t>
            </w:r>
            <w:r w:rsidRPr="00702DF9">
              <w:rPr>
                <w:sz w:val="22"/>
                <w:szCs w:val="22"/>
              </w:rPr>
              <w:t>бесплатно,</w:t>
            </w:r>
            <w:r>
              <w:rPr>
                <w:sz w:val="22"/>
                <w:szCs w:val="22"/>
              </w:rPr>
              <w:t xml:space="preserve"> </w:t>
            </w:r>
            <w:r w:rsidRPr="00702DF9">
              <w:rPr>
                <w:sz w:val="22"/>
                <w:szCs w:val="22"/>
              </w:rPr>
              <w:t>в</w:t>
            </w:r>
            <w:r>
              <w:rPr>
                <w:sz w:val="22"/>
                <w:szCs w:val="22"/>
              </w:rPr>
              <w:t xml:space="preserve"> </w:t>
            </w:r>
            <w:r w:rsidRPr="00702DF9">
              <w:rPr>
                <w:sz w:val="22"/>
                <w:szCs w:val="22"/>
              </w:rPr>
              <w:t>соответствии</w:t>
            </w:r>
            <w:r>
              <w:rPr>
                <w:sz w:val="22"/>
                <w:szCs w:val="22"/>
              </w:rPr>
              <w:t xml:space="preserve"> </w:t>
            </w:r>
            <w:r w:rsidRPr="00702DF9">
              <w:rPr>
                <w:sz w:val="22"/>
                <w:szCs w:val="22"/>
              </w:rPr>
              <w:t>с</w:t>
            </w:r>
            <w:r>
              <w:rPr>
                <w:sz w:val="22"/>
                <w:szCs w:val="22"/>
              </w:rPr>
              <w:t xml:space="preserve"> </w:t>
            </w:r>
            <w:r w:rsidRPr="00702DF9">
              <w:rPr>
                <w:sz w:val="22"/>
                <w:szCs w:val="22"/>
              </w:rPr>
              <w:t>Законом</w:t>
            </w:r>
            <w:r>
              <w:rPr>
                <w:sz w:val="22"/>
                <w:szCs w:val="22"/>
              </w:rPr>
              <w:t xml:space="preserve"> </w:t>
            </w:r>
            <w:r w:rsidRPr="00702DF9">
              <w:rPr>
                <w:sz w:val="22"/>
                <w:szCs w:val="22"/>
              </w:rPr>
              <w:t>Иркутской</w:t>
            </w:r>
            <w:r>
              <w:rPr>
                <w:sz w:val="22"/>
                <w:szCs w:val="22"/>
              </w:rPr>
              <w:t xml:space="preserve"> </w:t>
            </w:r>
            <w:r w:rsidRPr="00702DF9">
              <w:rPr>
                <w:sz w:val="22"/>
                <w:szCs w:val="22"/>
              </w:rPr>
              <w:t>области</w:t>
            </w:r>
            <w:r>
              <w:rPr>
                <w:sz w:val="22"/>
                <w:szCs w:val="22"/>
              </w:rPr>
              <w:t xml:space="preserve"> </w:t>
            </w:r>
            <w:r w:rsidRPr="00702DF9">
              <w:rPr>
                <w:sz w:val="22"/>
                <w:szCs w:val="22"/>
              </w:rPr>
              <w:t>от</w:t>
            </w:r>
            <w:r>
              <w:rPr>
                <w:sz w:val="22"/>
                <w:szCs w:val="22"/>
              </w:rPr>
              <w:t xml:space="preserve"> </w:t>
            </w:r>
            <w:r w:rsidRPr="00702DF9">
              <w:rPr>
                <w:sz w:val="22"/>
                <w:szCs w:val="22"/>
              </w:rPr>
              <w:t>28.12.2015г.</w:t>
            </w:r>
            <w:r>
              <w:rPr>
                <w:sz w:val="22"/>
                <w:szCs w:val="22"/>
              </w:rPr>
              <w:t xml:space="preserve"> </w:t>
            </w:r>
            <w:r w:rsidRPr="00702DF9">
              <w:rPr>
                <w:sz w:val="22"/>
                <w:szCs w:val="22"/>
              </w:rPr>
              <w:t>№</w:t>
            </w:r>
            <w:r>
              <w:rPr>
                <w:sz w:val="22"/>
                <w:szCs w:val="22"/>
                <w:lang w:val="en-US"/>
              </w:rPr>
              <w:t> </w:t>
            </w:r>
            <w:r w:rsidRPr="00702DF9">
              <w:rPr>
                <w:sz w:val="22"/>
                <w:szCs w:val="22"/>
              </w:rPr>
              <w:t>146-ОЗ</w:t>
            </w:r>
          </w:p>
        </w:tc>
        <w:tc>
          <w:tcPr>
            <w:tcW w:w="593" w:type="pct"/>
            <w:vAlign w:val="center"/>
          </w:tcPr>
          <w:p w:rsidR="004F49E9" w:rsidRPr="00702DF9" w:rsidRDefault="004F49E9" w:rsidP="00803A49">
            <w:pPr>
              <w:jc w:val="center"/>
            </w:pPr>
            <w:r w:rsidRPr="00702DF9">
              <w:t>25</w:t>
            </w:r>
          </w:p>
          <w:p w:rsidR="00907448" w:rsidRDefault="00907448" w:rsidP="00803A49">
            <w:pPr>
              <w:jc w:val="center"/>
              <w:rPr>
                <w:sz w:val="18"/>
                <w:szCs w:val="18"/>
              </w:rPr>
            </w:pPr>
            <w:proofErr w:type="gramStart"/>
            <w:r>
              <w:rPr>
                <w:sz w:val="18"/>
                <w:szCs w:val="18"/>
              </w:rPr>
              <w:t>(из них</w:t>
            </w:r>
            <w:proofErr w:type="gramEnd"/>
          </w:p>
          <w:p w:rsidR="004F49E9" w:rsidRPr="00702DF9" w:rsidRDefault="004F49E9" w:rsidP="00803A49">
            <w:pPr>
              <w:jc w:val="center"/>
            </w:pPr>
            <w:proofErr w:type="gramStart"/>
            <w:r w:rsidRPr="00702DF9">
              <w:rPr>
                <w:sz w:val="18"/>
                <w:szCs w:val="18"/>
              </w:rPr>
              <w:t>ЕПГУ 25)</w:t>
            </w:r>
            <w:proofErr w:type="gramEnd"/>
          </w:p>
        </w:tc>
        <w:tc>
          <w:tcPr>
            <w:tcW w:w="608" w:type="pct"/>
            <w:vAlign w:val="center"/>
          </w:tcPr>
          <w:p w:rsidR="004F49E9" w:rsidRPr="00702DF9" w:rsidRDefault="004F49E9" w:rsidP="00803A49">
            <w:pPr>
              <w:jc w:val="center"/>
            </w:pPr>
            <w:r w:rsidRPr="00702DF9">
              <w:t>32</w:t>
            </w:r>
          </w:p>
          <w:p w:rsidR="00907448" w:rsidRDefault="004F49E9" w:rsidP="00907448">
            <w:pPr>
              <w:jc w:val="center"/>
              <w:rPr>
                <w:sz w:val="18"/>
                <w:szCs w:val="18"/>
              </w:rPr>
            </w:pPr>
            <w:proofErr w:type="gramStart"/>
            <w:r w:rsidRPr="00702DF9">
              <w:rPr>
                <w:sz w:val="18"/>
                <w:szCs w:val="18"/>
              </w:rPr>
              <w:t>(из них</w:t>
            </w:r>
            <w:proofErr w:type="gramEnd"/>
          </w:p>
          <w:p w:rsidR="004F49E9" w:rsidRPr="00702DF9" w:rsidRDefault="004F49E9" w:rsidP="00907448">
            <w:pPr>
              <w:jc w:val="center"/>
            </w:pPr>
            <w:proofErr w:type="gramStart"/>
            <w:r w:rsidRPr="00702DF9">
              <w:rPr>
                <w:sz w:val="18"/>
                <w:szCs w:val="18"/>
              </w:rPr>
              <w:t xml:space="preserve">ЕПГУ </w:t>
            </w:r>
            <w:r>
              <w:rPr>
                <w:sz w:val="18"/>
                <w:szCs w:val="18"/>
              </w:rPr>
              <w:t xml:space="preserve">– </w:t>
            </w:r>
            <w:r w:rsidRPr="00702DF9">
              <w:rPr>
                <w:sz w:val="18"/>
                <w:szCs w:val="18"/>
              </w:rPr>
              <w:t>32)</w:t>
            </w:r>
            <w:proofErr w:type="gramEnd"/>
          </w:p>
        </w:tc>
      </w:tr>
      <w:tr w:rsidR="004F49E9" w:rsidTr="00DF6858">
        <w:tc>
          <w:tcPr>
            <w:tcW w:w="3798" w:type="pct"/>
          </w:tcPr>
          <w:p w:rsidR="004F49E9" w:rsidRPr="00702DF9" w:rsidRDefault="004F49E9" w:rsidP="00803A49">
            <w:pPr>
              <w:autoSpaceDE w:val="0"/>
              <w:autoSpaceDN w:val="0"/>
              <w:adjustRightInd w:val="0"/>
              <w:jc w:val="both"/>
              <w:rPr>
                <w:sz w:val="22"/>
                <w:szCs w:val="22"/>
              </w:rPr>
            </w:pPr>
            <w:r w:rsidRPr="00702DF9">
              <w:rPr>
                <w:sz w:val="22"/>
                <w:szCs w:val="22"/>
              </w:rPr>
              <w:t>Уведомление</w:t>
            </w:r>
            <w:r>
              <w:rPr>
                <w:sz w:val="22"/>
                <w:szCs w:val="22"/>
              </w:rPr>
              <w:t xml:space="preserve"> </w:t>
            </w:r>
            <w:r w:rsidRPr="00702DF9">
              <w:rPr>
                <w:sz w:val="22"/>
                <w:szCs w:val="22"/>
              </w:rPr>
              <w:t>о</w:t>
            </w:r>
            <w:r>
              <w:rPr>
                <w:sz w:val="22"/>
                <w:szCs w:val="22"/>
              </w:rPr>
              <w:t xml:space="preserve"> </w:t>
            </w:r>
            <w:r w:rsidRPr="00702DF9">
              <w:rPr>
                <w:sz w:val="22"/>
                <w:szCs w:val="22"/>
              </w:rPr>
              <w:t>снятии</w:t>
            </w:r>
            <w:r>
              <w:rPr>
                <w:sz w:val="22"/>
                <w:szCs w:val="22"/>
              </w:rPr>
              <w:t xml:space="preserve"> </w:t>
            </w:r>
            <w:r w:rsidRPr="00702DF9">
              <w:rPr>
                <w:sz w:val="22"/>
                <w:szCs w:val="22"/>
              </w:rPr>
              <w:t>с</w:t>
            </w:r>
            <w:r>
              <w:rPr>
                <w:sz w:val="22"/>
                <w:szCs w:val="22"/>
              </w:rPr>
              <w:t xml:space="preserve"> </w:t>
            </w:r>
            <w:r w:rsidRPr="00702DF9">
              <w:rPr>
                <w:sz w:val="22"/>
                <w:szCs w:val="22"/>
              </w:rPr>
              <w:t>земельного</w:t>
            </w:r>
            <w:r>
              <w:rPr>
                <w:sz w:val="22"/>
                <w:szCs w:val="22"/>
              </w:rPr>
              <w:t xml:space="preserve"> </w:t>
            </w:r>
            <w:r w:rsidRPr="00702DF9">
              <w:rPr>
                <w:sz w:val="22"/>
                <w:szCs w:val="22"/>
              </w:rPr>
              <w:t>учета</w:t>
            </w:r>
            <w:r>
              <w:rPr>
                <w:sz w:val="22"/>
                <w:szCs w:val="22"/>
              </w:rPr>
              <w:t xml:space="preserve"> </w:t>
            </w:r>
            <w:r w:rsidRPr="00702DF9">
              <w:rPr>
                <w:sz w:val="22"/>
                <w:szCs w:val="22"/>
              </w:rPr>
              <w:t>в</w:t>
            </w:r>
            <w:r>
              <w:rPr>
                <w:sz w:val="22"/>
                <w:szCs w:val="22"/>
              </w:rPr>
              <w:t xml:space="preserve"> </w:t>
            </w:r>
            <w:r w:rsidRPr="00702DF9">
              <w:rPr>
                <w:sz w:val="22"/>
                <w:szCs w:val="22"/>
              </w:rPr>
              <w:t>соответствии</w:t>
            </w:r>
            <w:r>
              <w:rPr>
                <w:sz w:val="22"/>
                <w:szCs w:val="22"/>
              </w:rPr>
              <w:t xml:space="preserve"> </w:t>
            </w:r>
            <w:r w:rsidRPr="00702DF9">
              <w:rPr>
                <w:sz w:val="22"/>
                <w:szCs w:val="22"/>
              </w:rPr>
              <w:t>с</w:t>
            </w:r>
            <w:r>
              <w:rPr>
                <w:sz w:val="22"/>
                <w:szCs w:val="22"/>
              </w:rPr>
              <w:t xml:space="preserve"> </w:t>
            </w:r>
            <w:r w:rsidRPr="00702DF9">
              <w:rPr>
                <w:sz w:val="22"/>
                <w:szCs w:val="22"/>
              </w:rPr>
              <w:t>ЗК</w:t>
            </w:r>
            <w:r>
              <w:rPr>
                <w:sz w:val="22"/>
                <w:szCs w:val="22"/>
              </w:rPr>
              <w:t xml:space="preserve"> </w:t>
            </w:r>
            <w:r w:rsidRPr="00702DF9">
              <w:rPr>
                <w:sz w:val="22"/>
                <w:szCs w:val="22"/>
              </w:rPr>
              <w:t>РФ,</w:t>
            </w:r>
            <w:r>
              <w:rPr>
                <w:sz w:val="22"/>
                <w:szCs w:val="22"/>
              </w:rPr>
              <w:t xml:space="preserve"> </w:t>
            </w:r>
            <w:r w:rsidRPr="00702DF9">
              <w:rPr>
                <w:sz w:val="22"/>
                <w:szCs w:val="22"/>
              </w:rPr>
              <w:t>Законом</w:t>
            </w:r>
            <w:r>
              <w:rPr>
                <w:sz w:val="22"/>
                <w:szCs w:val="22"/>
              </w:rPr>
              <w:t xml:space="preserve"> </w:t>
            </w:r>
            <w:r w:rsidRPr="00702DF9">
              <w:rPr>
                <w:sz w:val="22"/>
                <w:szCs w:val="22"/>
              </w:rPr>
              <w:t>Иркутской</w:t>
            </w:r>
            <w:r>
              <w:rPr>
                <w:sz w:val="22"/>
                <w:szCs w:val="22"/>
              </w:rPr>
              <w:t xml:space="preserve"> </w:t>
            </w:r>
            <w:r w:rsidRPr="00702DF9">
              <w:rPr>
                <w:sz w:val="22"/>
                <w:szCs w:val="22"/>
              </w:rPr>
              <w:t>области</w:t>
            </w:r>
            <w:r>
              <w:rPr>
                <w:sz w:val="22"/>
                <w:szCs w:val="22"/>
              </w:rPr>
              <w:t xml:space="preserve"> </w:t>
            </w:r>
            <w:r w:rsidRPr="00702DF9">
              <w:rPr>
                <w:sz w:val="22"/>
                <w:szCs w:val="22"/>
              </w:rPr>
              <w:t>от</w:t>
            </w:r>
            <w:r>
              <w:rPr>
                <w:sz w:val="22"/>
                <w:szCs w:val="22"/>
              </w:rPr>
              <w:t xml:space="preserve"> </w:t>
            </w:r>
            <w:r w:rsidRPr="00702DF9">
              <w:rPr>
                <w:sz w:val="22"/>
                <w:szCs w:val="22"/>
              </w:rPr>
              <w:t>28.12.2015г.</w:t>
            </w:r>
            <w:r>
              <w:rPr>
                <w:sz w:val="22"/>
                <w:szCs w:val="22"/>
              </w:rPr>
              <w:t xml:space="preserve"> </w:t>
            </w:r>
            <w:r w:rsidRPr="00702DF9">
              <w:rPr>
                <w:sz w:val="22"/>
                <w:szCs w:val="22"/>
              </w:rPr>
              <w:t>№</w:t>
            </w:r>
            <w:r>
              <w:rPr>
                <w:sz w:val="22"/>
                <w:szCs w:val="22"/>
              </w:rPr>
              <w:t xml:space="preserve"> </w:t>
            </w:r>
            <w:r w:rsidRPr="00702DF9">
              <w:rPr>
                <w:sz w:val="22"/>
                <w:szCs w:val="22"/>
              </w:rPr>
              <w:t>146-ОЗ</w:t>
            </w:r>
          </w:p>
        </w:tc>
        <w:tc>
          <w:tcPr>
            <w:tcW w:w="593" w:type="pct"/>
            <w:vAlign w:val="center"/>
          </w:tcPr>
          <w:p w:rsidR="004F49E9" w:rsidRPr="00702DF9" w:rsidRDefault="004F49E9" w:rsidP="00803A49">
            <w:pPr>
              <w:jc w:val="center"/>
            </w:pPr>
            <w:r w:rsidRPr="00702DF9">
              <w:t>18</w:t>
            </w:r>
          </w:p>
        </w:tc>
        <w:tc>
          <w:tcPr>
            <w:tcW w:w="608" w:type="pct"/>
            <w:vAlign w:val="center"/>
          </w:tcPr>
          <w:p w:rsidR="004F49E9" w:rsidRPr="00702DF9" w:rsidRDefault="004F49E9" w:rsidP="00803A49">
            <w:pPr>
              <w:jc w:val="center"/>
            </w:pPr>
            <w:r w:rsidRPr="00702DF9">
              <w:t>23</w:t>
            </w:r>
          </w:p>
        </w:tc>
      </w:tr>
    </w:tbl>
    <w:p w:rsidR="00D23391" w:rsidRPr="00A7082C" w:rsidRDefault="00D23391" w:rsidP="008D6CEE">
      <w:pPr>
        <w:pStyle w:val="3"/>
      </w:pPr>
      <w:r w:rsidRPr="00A7082C">
        <w:t>Претензионно-исковая работа в сфере имущественных и земельных отношений</w:t>
      </w:r>
    </w:p>
    <w:p w:rsidR="002C02EB" w:rsidRPr="00702DF9" w:rsidRDefault="002C02EB" w:rsidP="008D6CEE">
      <w:pPr>
        <w:shd w:val="clear" w:color="auto" w:fill="FFFFFF"/>
        <w:ind w:firstLine="709"/>
        <w:jc w:val="both"/>
      </w:pPr>
      <w:proofErr w:type="gramStart"/>
      <w:r w:rsidRPr="00702DF9">
        <w:t>В 2024 году по состоянию на 31.12.2024</w:t>
      </w:r>
      <w:r w:rsidR="00167426">
        <w:t xml:space="preserve">г. </w:t>
      </w:r>
      <w:r w:rsidRPr="00702DF9">
        <w:t>Комитетом по управлению муниципальным имуществом Администрации города Усть-Илимска направлено 235 претензий, сумма претензий составила 19 760,04 тыс. рублей,</w:t>
      </w:r>
      <w:r w:rsidR="00A0367A">
        <w:t xml:space="preserve"> </w:t>
      </w:r>
      <w:r w:rsidRPr="00702DF9">
        <w:t>оплата составила 795,11 тыс. рублей (за аналогичный период</w:t>
      </w:r>
      <w:r w:rsidR="00A0367A">
        <w:t xml:space="preserve"> </w:t>
      </w:r>
      <w:r w:rsidRPr="00702DF9">
        <w:t>2023 года</w:t>
      </w:r>
      <w:r w:rsidR="00A0367A">
        <w:t xml:space="preserve"> </w:t>
      </w:r>
      <w:r w:rsidRPr="00702DF9">
        <w:t>было направлено 129 претензий</w:t>
      </w:r>
      <w:r w:rsidR="00A0367A">
        <w:t xml:space="preserve"> </w:t>
      </w:r>
      <w:r w:rsidRPr="00702DF9">
        <w:t>на сумму 15 250,03 тыс. рублей, оплата составила 723,84 тыс. рублей).</w:t>
      </w:r>
      <w:proofErr w:type="gramEnd"/>
    </w:p>
    <w:p w:rsidR="00A0367A" w:rsidRPr="00907448" w:rsidRDefault="002C02EB" w:rsidP="008D6CEE">
      <w:pPr>
        <w:shd w:val="clear" w:color="auto" w:fill="FFFFFF"/>
        <w:ind w:firstLine="709"/>
        <w:jc w:val="both"/>
      </w:pPr>
      <w:r w:rsidRPr="00907448">
        <w:t>В 2024 году направлено в суд 314 исковых заявлений о взыскании задолж</w:t>
      </w:r>
      <w:r w:rsidR="00907448" w:rsidRPr="00907448">
        <w:t>енности на</w:t>
      </w:r>
      <w:r w:rsidR="00CF3A8D">
        <w:t xml:space="preserve"> </w:t>
      </w:r>
      <w:r w:rsidR="00907448" w:rsidRPr="00CF3A8D">
        <w:rPr>
          <w:spacing w:val="-4"/>
        </w:rPr>
        <w:t>сумму 29 528,08 тыс. </w:t>
      </w:r>
      <w:r w:rsidRPr="00CF3A8D">
        <w:rPr>
          <w:spacing w:val="-4"/>
        </w:rPr>
        <w:t>рублей. Оплата до вынесения суде</w:t>
      </w:r>
      <w:r w:rsidR="00907448" w:rsidRPr="00CF3A8D">
        <w:rPr>
          <w:spacing w:val="-4"/>
        </w:rPr>
        <w:t>бного акта составила 69,04 тыс. </w:t>
      </w:r>
      <w:r w:rsidRPr="00CF3A8D">
        <w:rPr>
          <w:spacing w:val="-4"/>
        </w:rPr>
        <w:t>рублей.</w:t>
      </w:r>
      <w:r w:rsidRPr="00907448">
        <w:t xml:space="preserve"> (В 2023 году направлено в суд 128 исковых заявлений о взыскании задолженности на сумму 17 035,22тыс. рублей, оплата до вынесения судебного акта составила 463,28 тыс. рублей).</w:t>
      </w:r>
    </w:p>
    <w:p w:rsidR="00A0367A" w:rsidRDefault="002C02EB" w:rsidP="008D6CEE">
      <w:pPr>
        <w:shd w:val="clear" w:color="auto" w:fill="FFFFFF"/>
        <w:ind w:firstLine="709"/>
        <w:jc w:val="both"/>
      </w:pPr>
      <w:r w:rsidRPr="00907448">
        <w:t>Получено 185 исполнительных документов на сумму 22 964,80 тыс. рублей. В рамках</w:t>
      </w:r>
      <w:r w:rsidRPr="00702DF9">
        <w:t xml:space="preserve"> исполнительного производства оплата составила 13 135,30</w:t>
      </w:r>
      <w:r w:rsidRPr="00702DF9">
        <w:rPr>
          <w:sz w:val="32"/>
          <w:szCs w:val="32"/>
        </w:rPr>
        <w:t xml:space="preserve"> </w:t>
      </w:r>
      <w:r w:rsidRPr="00702DF9">
        <w:t>тыс. рублей.</w:t>
      </w:r>
      <w:r w:rsidR="00A0367A">
        <w:t xml:space="preserve"> </w:t>
      </w:r>
      <w:r w:rsidRPr="00702DF9">
        <w:t>За аналогичный период 2023 года получено 189 исполнительных листа на сумму 9 372,62 тыс. рублей.</w:t>
      </w:r>
    </w:p>
    <w:p w:rsidR="002C02EB" w:rsidRPr="00D74343" w:rsidRDefault="002C02EB" w:rsidP="008D6CEE">
      <w:pPr>
        <w:shd w:val="clear" w:color="auto" w:fill="FFFFFF"/>
        <w:ind w:firstLine="709"/>
        <w:jc w:val="both"/>
      </w:pPr>
      <w:r w:rsidRPr="00702DF9">
        <w:t>Всего в 2024 году поступило в бюджет в результате претензионно-исковой работы и исполнительного производства 13 999,45 тыс. рублей. (</w:t>
      </w:r>
      <w:r w:rsidRPr="00702DF9">
        <w:rPr>
          <w:bCs/>
        </w:rPr>
        <w:t>За аналогичный период прошлого года п</w:t>
      </w:r>
      <w:r w:rsidRPr="00702DF9">
        <w:t>о состоянию на 31.12.2023</w:t>
      </w:r>
      <w:r w:rsidR="007B2975">
        <w:t>г.</w:t>
      </w:r>
      <w:r w:rsidRPr="00702DF9">
        <w:rPr>
          <w:bCs/>
        </w:rPr>
        <w:t xml:space="preserve"> поступило в бюджет в результате претензионно-исковой работы и исполнительного производства сумма в размере </w:t>
      </w:r>
      <w:r w:rsidRPr="00702DF9">
        <w:t xml:space="preserve">6 283,67 тыс. </w:t>
      </w:r>
      <w:r w:rsidRPr="00702DF9">
        <w:rPr>
          <w:bCs/>
        </w:rPr>
        <w:t>рублей).</w:t>
      </w:r>
    </w:p>
    <w:p w:rsidR="00F576B9" w:rsidRPr="006D5F2A" w:rsidRDefault="00F576B9" w:rsidP="008D6CEE">
      <w:pPr>
        <w:pStyle w:val="2"/>
      </w:pPr>
      <w:r w:rsidRPr="00C4285E">
        <w:t>4. Организация в границах городского округа электро-, тепл</w:t>
      </w:r>
      <w:proofErr w:type="gramStart"/>
      <w:r w:rsidRPr="00C4285E">
        <w:t>о-</w:t>
      </w:r>
      <w:proofErr w:type="gramEnd"/>
      <w:r w:rsidRPr="00C4285E">
        <w:t xml:space="preserve">, газо- и водоснабжения населения, водоотведения, снабжения населения топливом в пределах </w:t>
      </w:r>
      <w:r w:rsidRPr="006D5F2A">
        <w:t>полномочий, установленных законодательством Российской Федерации</w:t>
      </w:r>
    </w:p>
    <w:p w:rsidR="006D5F2A" w:rsidRPr="006D5F2A" w:rsidRDefault="006D5F2A" w:rsidP="006D5F2A">
      <w:pPr>
        <w:ind w:firstLine="709"/>
        <w:jc w:val="both"/>
      </w:pPr>
      <w:r w:rsidRPr="006D5F2A">
        <w:t>Источником теплоснабжения города является Усть-Илимская ТЭЦ, расположенная на промплощадке ЛПК. Основным топливом для Усть-Илимской ТЭЦ является каменный уголь местного Жеронского месторождения, а также Ирша-Бородинский и Ирбейский бурые угли. Суммарная паропроизводительность шести котлоагрегатов УИ ТЭЦ составляет 2</w:t>
      </w:r>
      <w:r w:rsidR="004B7C7E">
        <w:t> </w:t>
      </w:r>
      <w:r w:rsidRPr="006D5F2A">
        <w:t>940 т/час. Также в городе имеются три электрокотельных.</w:t>
      </w:r>
    </w:p>
    <w:p w:rsidR="006D5F2A" w:rsidRPr="006D5F2A" w:rsidRDefault="006D5F2A" w:rsidP="006D5F2A">
      <w:pPr>
        <w:ind w:firstLine="709"/>
        <w:jc w:val="both"/>
      </w:pPr>
      <w:r w:rsidRPr="006D5F2A">
        <w:t>Общая протяженность тепловых сетей города составляет 177,5 км, средний износ тепловых сетей составляет 80% (АППГ – 80%).</w:t>
      </w:r>
    </w:p>
    <w:p w:rsidR="006D5F2A" w:rsidRPr="006D5F2A" w:rsidRDefault="006D5F2A" w:rsidP="006D5F2A">
      <w:pPr>
        <w:ind w:firstLine="709"/>
        <w:jc w:val="both"/>
      </w:pPr>
      <w:r w:rsidRPr="006D5F2A">
        <w:t xml:space="preserve">Электроснабжение города Усть-Илимска, </w:t>
      </w:r>
      <w:proofErr w:type="gramStart"/>
      <w:r w:rsidRPr="006D5F2A">
        <w:t>являющегося</w:t>
      </w:r>
      <w:proofErr w:type="gramEnd"/>
      <w:r w:rsidRPr="006D5F2A">
        <w:t xml:space="preserve"> крупным энергоузлом, осуществляется также от Усть-Илимской ГЭС с установленной мощностью 3840 Мвт.</w:t>
      </w:r>
    </w:p>
    <w:p w:rsidR="006D5F2A" w:rsidRPr="006D5F2A" w:rsidRDefault="006D5F2A" w:rsidP="006D5F2A">
      <w:pPr>
        <w:ind w:firstLine="709"/>
        <w:jc w:val="both"/>
      </w:pPr>
      <w:r w:rsidRPr="006D5F2A">
        <w:t xml:space="preserve">Усть-Илимский энергоузел является избыточным по мощности, которая выдается в энергосистему через </w:t>
      </w:r>
      <w:proofErr w:type="gramStart"/>
      <w:r w:rsidRPr="006D5F2A">
        <w:t>Братский</w:t>
      </w:r>
      <w:proofErr w:type="gramEnd"/>
      <w:r w:rsidRPr="006D5F2A">
        <w:t xml:space="preserve"> энергоузел и Коршуниху. Распределение электроэнергии по потребителям города осуществляется от 374 существующих подстанций.</w:t>
      </w:r>
    </w:p>
    <w:p w:rsidR="006D5F2A" w:rsidRPr="00811656" w:rsidRDefault="006D5F2A" w:rsidP="006D5F2A">
      <w:pPr>
        <w:ind w:firstLine="709"/>
        <w:jc w:val="both"/>
        <w:rPr>
          <w:spacing w:val="-2"/>
        </w:rPr>
      </w:pPr>
      <w:r w:rsidRPr="00811656">
        <w:rPr>
          <w:spacing w:val="-2"/>
        </w:rPr>
        <w:t>Общая протяженность сетей электроснабжения города в 2024 году составила 642,61 км.</w:t>
      </w:r>
    </w:p>
    <w:p w:rsidR="006D5F2A" w:rsidRPr="006D5F2A" w:rsidRDefault="006D5F2A" w:rsidP="006D5F2A">
      <w:pPr>
        <w:ind w:firstLine="709"/>
        <w:jc w:val="both"/>
      </w:pPr>
      <w:r w:rsidRPr="006D5F2A">
        <w:lastRenderedPageBreak/>
        <w:t xml:space="preserve">Усть-Илимский энергоузел полностью </w:t>
      </w:r>
      <w:proofErr w:type="gramStart"/>
      <w:r w:rsidRPr="006D5F2A">
        <w:t>обеспечивает потребность в электроэнергии</w:t>
      </w:r>
      <w:proofErr w:type="gramEnd"/>
      <w:r w:rsidRPr="006D5F2A">
        <w:t xml:space="preserve"> потребителей города.</w:t>
      </w:r>
    </w:p>
    <w:p w:rsidR="006D5F2A" w:rsidRPr="006D5F2A" w:rsidRDefault="006D5F2A" w:rsidP="006D5F2A">
      <w:pPr>
        <w:ind w:firstLine="709"/>
        <w:jc w:val="both"/>
      </w:pPr>
      <w:r w:rsidRPr="006D5F2A">
        <w:t>Источником водоснабжения города являются поверхностные воды Усть-Илимского водохранилища, а также подземные воды. Обеспечение хозяйственно-питьевых нужд населения и промышленных предприятий осуществляется из следующих водозаборов:</w:t>
      </w:r>
    </w:p>
    <w:p w:rsidR="006D5F2A" w:rsidRPr="006D5F2A" w:rsidRDefault="006D5F2A" w:rsidP="006D5F2A">
      <w:pPr>
        <w:ind w:firstLine="709"/>
        <w:jc w:val="both"/>
      </w:pPr>
      <w:r w:rsidRPr="006D5F2A">
        <w:t>поверхностный водозабор «ВОС ХПВ» на правом берегу в 7 км выше створа плотины Усть-Илимской ГЭС;</w:t>
      </w:r>
    </w:p>
    <w:p w:rsidR="006D5F2A" w:rsidRPr="006D5F2A" w:rsidRDefault="006D5F2A" w:rsidP="006D5F2A">
      <w:pPr>
        <w:ind w:firstLine="709"/>
        <w:jc w:val="both"/>
      </w:pPr>
      <w:r w:rsidRPr="006D5F2A">
        <w:t>подземный водозабор «Толстый Мыс» на левом берегу ниже плотины Усть-Илимской ГЭС на 800 м;</w:t>
      </w:r>
    </w:p>
    <w:p w:rsidR="006D5F2A" w:rsidRPr="006D5F2A" w:rsidRDefault="006D5F2A" w:rsidP="006D5F2A">
      <w:pPr>
        <w:ind w:firstLine="709"/>
        <w:jc w:val="both"/>
      </w:pPr>
      <w:r w:rsidRPr="006D5F2A">
        <w:t>подземный водозабор «Универ» в 5 км от створа плотины Усть-Илимской ГЭС;</w:t>
      </w:r>
    </w:p>
    <w:p w:rsidR="006D5F2A" w:rsidRPr="006D5F2A" w:rsidRDefault="006D5F2A" w:rsidP="006D5F2A">
      <w:pPr>
        <w:ind w:firstLine="709"/>
        <w:jc w:val="both"/>
      </w:pPr>
      <w:r w:rsidRPr="006D5F2A">
        <w:t>подземный водозабор «Тушама» в 1 км от плотины Усть-Илимской ГЭС.</w:t>
      </w:r>
    </w:p>
    <w:p w:rsidR="006D5F2A" w:rsidRPr="006D5F2A" w:rsidRDefault="006D5F2A" w:rsidP="006D5F2A">
      <w:pPr>
        <w:ind w:firstLine="709"/>
        <w:jc w:val="both"/>
      </w:pPr>
      <w:r w:rsidRPr="006D5F2A">
        <w:t>В 2024 году в водопроводную сеть города подано пригодной для питья воды:</w:t>
      </w:r>
    </w:p>
    <w:p w:rsidR="006D5F2A" w:rsidRPr="006D5F2A" w:rsidRDefault="006D5F2A" w:rsidP="006D5F2A">
      <w:pPr>
        <w:ind w:firstLine="709"/>
        <w:jc w:val="both"/>
        <w:rPr>
          <w:color w:val="000000"/>
        </w:rPr>
      </w:pPr>
      <w:r w:rsidRPr="006D5F2A">
        <w:rPr>
          <w:color w:val="000000"/>
        </w:rPr>
        <w:t>правый берег – 4 294 980 куб.м. (АППГ – 5 426 968 куб.м.);</w:t>
      </w:r>
    </w:p>
    <w:p w:rsidR="006D5F2A" w:rsidRPr="006D5F2A" w:rsidRDefault="006D5F2A" w:rsidP="006D5F2A">
      <w:pPr>
        <w:ind w:firstLine="709"/>
        <w:jc w:val="both"/>
        <w:rPr>
          <w:color w:val="000000"/>
        </w:rPr>
      </w:pPr>
      <w:r w:rsidRPr="006D5F2A">
        <w:rPr>
          <w:color w:val="000000"/>
        </w:rPr>
        <w:t>левый берег – 3 703 120 куб.м. (АППГ – 2 513 371 куб.м.).</w:t>
      </w:r>
    </w:p>
    <w:p w:rsidR="006D5F2A" w:rsidRPr="006D5F2A" w:rsidRDefault="006D5F2A" w:rsidP="006D5F2A">
      <w:pPr>
        <w:ind w:firstLine="709"/>
        <w:jc w:val="both"/>
      </w:pPr>
      <w:r w:rsidRPr="006D5F2A">
        <w:t>Общая протяженность сетей водоснабжения составляет 213,4 км, средний износ водопроводных сетей после проведенных работ по замене, модернизации составляет 56,8% (АППГ – 54,8%).</w:t>
      </w:r>
    </w:p>
    <w:p w:rsidR="006D5F2A" w:rsidRPr="006D5F2A" w:rsidRDefault="006D5F2A" w:rsidP="00CF3A8D">
      <w:pPr>
        <w:ind w:firstLine="709"/>
        <w:jc w:val="both"/>
      </w:pPr>
      <w:r w:rsidRPr="006D5F2A">
        <w:t xml:space="preserve">В районы жилой застройки, не имеющие централизованного водоснабжения, обеспечивается подвоз питьевой воды. По данному мероприятию в течение 2024 года организована доставка пригодной для питья воды населению, проживающему в жилых домах, не обеспеченных централизованным водоснабжением, специализированным автотранспортом в объеме 2 980,07 куб.м. (АППГ </w:t>
      </w:r>
      <w:r w:rsidR="00CF3A8D">
        <w:t>–</w:t>
      </w:r>
      <w:r w:rsidRPr="006D5F2A">
        <w:t xml:space="preserve"> 2 490,63 куб.м). Расходы бюджета города на организацию доставки воды составили 4 146,67 тыс. рублей (АППГ </w:t>
      </w:r>
      <w:r w:rsidR="00CF3A8D">
        <w:t>–</w:t>
      </w:r>
      <w:r w:rsidRPr="006D5F2A">
        <w:t xml:space="preserve"> 3 873,2 тыс. рублей). Из них с 01.11.2024г</w:t>
      </w:r>
      <w:r w:rsidR="00CF3A8D">
        <w:t>.</w:t>
      </w:r>
      <w:r w:rsidRPr="006D5F2A">
        <w:t xml:space="preserve"> доставлено собственной автоцистерной 398,695 м</w:t>
      </w:r>
      <w:proofErr w:type="gramStart"/>
      <w:r w:rsidRPr="006D5F2A">
        <w:t>.к</w:t>
      </w:r>
      <w:proofErr w:type="gramEnd"/>
      <w:r w:rsidRPr="006D5F2A">
        <w:t>уб. на сумму 130 672,30 руб</w:t>
      </w:r>
      <w:r w:rsidR="00CF3A8D">
        <w:t>лей</w:t>
      </w:r>
      <w:r w:rsidRPr="006D5F2A">
        <w:t xml:space="preserve">. </w:t>
      </w:r>
    </w:p>
    <w:p w:rsidR="006D5F2A" w:rsidRPr="006D5F2A" w:rsidRDefault="006D5F2A" w:rsidP="006D5F2A">
      <w:pPr>
        <w:ind w:firstLine="709"/>
        <w:jc w:val="both"/>
      </w:pPr>
      <w:r w:rsidRPr="006D5F2A">
        <w:t>Существующая система канализации города раздельная, с самостоятельными сетями и сооружениями: хозяйственно-бытовой, производственной и ливневой канализацией.</w:t>
      </w:r>
    </w:p>
    <w:p w:rsidR="006D5F2A" w:rsidRPr="006D5F2A" w:rsidRDefault="006D5F2A" w:rsidP="006D5F2A">
      <w:pPr>
        <w:ind w:firstLine="709"/>
        <w:jc w:val="both"/>
      </w:pPr>
      <w:r w:rsidRPr="006D5F2A">
        <w:t xml:space="preserve">Хозяйственно-бытовые стоки правобережной части города по системе самотечных и напорных коллекторов от районных канализационных станций (КНС) </w:t>
      </w:r>
      <w:proofErr w:type="gramStart"/>
      <w:r w:rsidRPr="006D5F2A">
        <w:t>через</w:t>
      </w:r>
      <w:proofErr w:type="gramEnd"/>
      <w:r w:rsidRPr="006D5F2A">
        <w:t xml:space="preserve"> главные и промышленные КНС подаются на очистные сооружения бытовых и производственных сточных вод, расположенные на промплощадке ЛПК.</w:t>
      </w:r>
    </w:p>
    <w:p w:rsidR="006D5F2A" w:rsidRPr="006D5F2A" w:rsidRDefault="006D5F2A" w:rsidP="006D5F2A">
      <w:pPr>
        <w:ind w:firstLine="709"/>
        <w:jc w:val="both"/>
      </w:pPr>
      <w:r w:rsidRPr="006D5F2A">
        <w:t>Хозяйственно-бытовые сточные воды левобережной части города по самотечной напорной системе коллекторов отводятся на существующие очистные сооружения полной биологической очистки левого берега (КОС).</w:t>
      </w:r>
    </w:p>
    <w:p w:rsidR="006D5F2A" w:rsidRPr="006D5F2A" w:rsidRDefault="006D5F2A" w:rsidP="006D5F2A">
      <w:pPr>
        <w:ind w:firstLine="709"/>
        <w:jc w:val="both"/>
      </w:pPr>
      <w:r w:rsidRPr="006D5F2A">
        <w:t>Общая протяженность сетей водоотведения составляет 152,8 км, средний износ сетей канализации составляет 59,98 % (АППГ –58 %).</w:t>
      </w:r>
    </w:p>
    <w:p w:rsidR="006D5F2A" w:rsidRPr="006D5F2A" w:rsidRDefault="006D5F2A" w:rsidP="006D5F2A">
      <w:pPr>
        <w:ind w:firstLine="709"/>
        <w:jc w:val="both"/>
      </w:pPr>
      <w:r w:rsidRPr="006D5F2A">
        <w:t>Посредством закрытой сети ливневой канализации поверхностные стоки с территории водосборных бассейнов стока поступают в самотечные сети, и без очистки сбрасываются в водохранилище двумя выпусками.</w:t>
      </w:r>
    </w:p>
    <w:p w:rsidR="004247AB" w:rsidRPr="006D5F2A" w:rsidRDefault="004247AB" w:rsidP="008D6CEE">
      <w:pPr>
        <w:pStyle w:val="3"/>
        <w:rPr>
          <w:color w:val="auto"/>
        </w:rPr>
      </w:pPr>
      <w:r w:rsidRPr="006D5F2A">
        <w:rPr>
          <w:color w:val="auto"/>
        </w:rPr>
        <w:t>Подготовка к отопительному периоду</w:t>
      </w:r>
    </w:p>
    <w:p w:rsidR="004247AB" w:rsidRPr="006D5F2A" w:rsidRDefault="0090132B" w:rsidP="008D6CEE">
      <w:pPr>
        <w:ind w:firstLine="709"/>
        <w:jc w:val="both"/>
      </w:pPr>
      <w:r w:rsidRPr="006D5F2A">
        <w:t>В целях подготовки к отопительному сезону на муниципальном уровне приняты соответствующие правовые акты:</w:t>
      </w:r>
    </w:p>
    <w:p w:rsidR="004247AB" w:rsidRPr="006D5F2A" w:rsidRDefault="0090132B" w:rsidP="008D6CEE">
      <w:pPr>
        <w:ind w:firstLine="709"/>
        <w:jc w:val="both"/>
      </w:pPr>
      <w:r w:rsidRPr="006D5F2A">
        <w:t>п</w:t>
      </w:r>
      <w:r w:rsidR="004247AB" w:rsidRPr="006D5F2A">
        <w:t xml:space="preserve">остановление </w:t>
      </w:r>
      <w:r w:rsidRPr="006D5F2A">
        <w:t xml:space="preserve">Администрации города Усть-Илимска </w:t>
      </w:r>
      <w:r w:rsidR="004247AB" w:rsidRPr="006D5F2A">
        <w:t xml:space="preserve">о создании оперативного штаба </w:t>
      </w:r>
      <w:r w:rsidR="004247AB" w:rsidRPr="00CF3A8D">
        <w:rPr>
          <w:spacing w:val="-4"/>
        </w:rPr>
        <w:t xml:space="preserve">по </w:t>
      </w:r>
      <w:proofErr w:type="gramStart"/>
      <w:r w:rsidR="004247AB" w:rsidRPr="00CF3A8D">
        <w:rPr>
          <w:spacing w:val="-4"/>
        </w:rPr>
        <w:t>контролю за</w:t>
      </w:r>
      <w:proofErr w:type="gramEnd"/>
      <w:r w:rsidR="004247AB" w:rsidRPr="00CF3A8D">
        <w:rPr>
          <w:spacing w:val="-4"/>
        </w:rPr>
        <w:t xml:space="preserve"> подготовкой жилищно-коммунального комплекса муниципального образования</w:t>
      </w:r>
      <w:r w:rsidR="004247AB" w:rsidRPr="006D5F2A">
        <w:t xml:space="preserve"> город Усть-Илимск к работе в осенне-зимний период 202</w:t>
      </w:r>
      <w:r w:rsidR="006D5F2A" w:rsidRPr="006D5F2A">
        <w:t>4</w:t>
      </w:r>
      <w:r w:rsidR="004247AB" w:rsidRPr="006D5F2A">
        <w:t>-202</w:t>
      </w:r>
      <w:r w:rsidR="006D5F2A" w:rsidRPr="006D5F2A">
        <w:t>5</w:t>
      </w:r>
      <w:r w:rsidR="004247AB" w:rsidRPr="006D5F2A">
        <w:t xml:space="preserve">г.г. </w:t>
      </w:r>
      <w:r w:rsidRPr="006D5F2A">
        <w:t>(</w:t>
      </w:r>
      <w:r w:rsidR="004247AB" w:rsidRPr="006D5F2A">
        <w:t xml:space="preserve">от </w:t>
      </w:r>
      <w:r w:rsidR="006D5F2A" w:rsidRPr="006D5F2A">
        <w:t>08.05</w:t>
      </w:r>
      <w:r w:rsidR="004247AB" w:rsidRPr="006D5F2A">
        <w:t>.202</w:t>
      </w:r>
      <w:r w:rsidR="006D5F2A" w:rsidRPr="006D5F2A">
        <w:t>2</w:t>
      </w:r>
      <w:r w:rsidR="00CF3A8D">
        <w:t>г.</w:t>
      </w:r>
      <w:r w:rsidR="004247AB" w:rsidRPr="006D5F2A">
        <w:t xml:space="preserve"> № </w:t>
      </w:r>
      <w:r w:rsidR="006D5F2A" w:rsidRPr="006D5F2A">
        <w:t>289</w:t>
      </w:r>
      <w:r w:rsidRPr="006D5F2A">
        <w:t>);</w:t>
      </w:r>
    </w:p>
    <w:p w:rsidR="004247AB" w:rsidRPr="006D5F2A" w:rsidRDefault="0090132B" w:rsidP="008D6CEE">
      <w:pPr>
        <w:ind w:firstLine="709"/>
        <w:jc w:val="both"/>
      </w:pPr>
      <w:r w:rsidRPr="006D5F2A">
        <w:t>п</w:t>
      </w:r>
      <w:r w:rsidR="004247AB" w:rsidRPr="006D5F2A">
        <w:t xml:space="preserve">остановление </w:t>
      </w:r>
      <w:r w:rsidRPr="006D5F2A">
        <w:t xml:space="preserve">Администрации города Усть-Илимска </w:t>
      </w:r>
      <w:r w:rsidR="004247AB" w:rsidRPr="006D5F2A">
        <w:t>о комиссии по оценке готовности теплоснабжающих организаций, теплосетевых организаций и потребителей тепловой энергии муниципального образования город Усть-Илимск к работе в осенне-зимний период 202</w:t>
      </w:r>
      <w:r w:rsidR="006D5F2A" w:rsidRPr="006D5F2A">
        <w:t>4</w:t>
      </w:r>
      <w:r w:rsidR="004247AB" w:rsidRPr="006D5F2A">
        <w:t>-202</w:t>
      </w:r>
      <w:r w:rsidR="006D5F2A" w:rsidRPr="006D5F2A">
        <w:t>5</w:t>
      </w:r>
      <w:r w:rsidR="004247AB" w:rsidRPr="006D5F2A">
        <w:t xml:space="preserve">г.г. </w:t>
      </w:r>
      <w:r w:rsidRPr="006D5F2A">
        <w:t>(</w:t>
      </w:r>
      <w:r w:rsidR="004247AB" w:rsidRPr="006D5F2A">
        <w:t xml:space="preserve">от </w:t>
      </w:r>
      <w:r w:rsidR="006D5F2A" w:rsidRPr="006D5F2A">
        <w:t>07</w:t>
      </w:r>
      <w:r w:rsidR="004247AB" w:rsidRPr="006D5F2A">
        <w:t>.0</w:t>
      </w:r>
      <w:r w:rsidR="006D5F2A" w:rsidRPr="006D5F2A">
        <w:t>5</w:t>
      </w:r>
      <w:r w:rsidR="004247AB" w:rsidRPr="006D5F2A">
        <w:t>.202</w:t>
      </w:r>
      <w:r w:rsidR="006D5F2A" w:rsidRPr="006D5F2A">
        <w:t>4</w:t>
      </w:r>
      <w:r w:rsidR="00CF3A8D">
        <w:t>г.</w:t>
      </w:r>
      <w:r w:rsidR="006D5F2A" w:rsidRPr="006D5F2A">
        <w:t xml:space="preserve"> № 287</w:t>
      </w:r>
      <w:r w:rsidRPr="006D5F2A">
        <w:t>).</w:t>
      </w:r>
    </w:p>
    <w:p w:rsidR="004247AB" w:rsidRPr="006D5F2A" w:rsidRDefault="004247AB" w:rsidP="008D6CEE">
      <w:pPr>
        <w:ind w:firstLine="709"/>
        <w:jc w:val="both"/>
      </w:pPr>
      <w:r w:rsidRPr="006D5F2A">
        <w:t>В ходе подготовки к отопительному периоду объектов тепло-, водоснабжения и водоотведения, инженерных сетей города участком ТВСК ООО «Байкальская энергетическая компания» филиал Усть-Илимская ТЭЦ в летний период 202</w:t>
      </w:r>
      <w:r w:rsidR="005B4389" w:rsidRPr="006D5F2A">
        <w:t>3</w:t>
      </w:r>
      <w:r w:rsidRPr="006D5F2A">
        <w:t xml:space="preserve"> года выполнены работы, предусмотренные производственной программой капитальных ремонтов.</w:t>
      </w:r>
    </w:p>
    <w:p w:rsidR="004247AB" w:rsidRPr="006D5F2A" w:rsidRDefault="004247AB" w:rsidP="008D6CEE">
      <w:pPr>
        <w:ind w:firstLine="709"/>
        <w:jc w:val="both"/>
      </w:pPr>
      <w:r w:rsidRPr="006D5F2A">
        <w:lastRenderedPageBreak/>
        <w:t>Ремонт электрических сетей и объектов электроснабжения города осуществляло предприятие РЭС-2 Северные электрические сети АО «Иркутская электросетевая компания». Освоение запланированных средств составило 100%.</w:t>
      </w:r>
    </w:p>
    <w:p w:rsidR="004247AB" w:rsidRPr="006D5F2A" w:rsidRDefault="004247AB" w:rsidP="008D6CEE">
      <w:pPr>
        <w:spacing w:before="120" w:after="120"/>
        <w:jc w:val="center"/>
        <w:rPr>
          <w:b/>
          <w:bCs/>
        </w:rPr>
      </w:pPr>
      <w:r w:rsidRPr="006D5F2A">
        <w:rPr>
          <w:b/>
          <w:bCs/>
        </w:rPr>
        <w:t>Выполнение мероприятий по подготовке к отопительному периоду 202</w:t>
      </w:r>
      <w:r w:rsidR="006D5F2A" w:rsidRPr="006D5F2A">
        <w:rPr>
          <w:b/>
          <w:bCs/>
        </w:rPr>
        <w:t>4</w:t>
      </w:r>
      <w:r w:rsidRPr="006D5F2A">
        <w:rPr>
          <w:b/>
          <w:bCs/>
        </w:rPr>
        <w:t>-202</w:t>
      </w:r>
      <w:r w:rsidR="006D5F2A" w:rsidRPr="006D5F2A">
        <w:rPr>
          <w:b/>
          <w:bCs/>
        </w:rPr>
        <w:t>5</w:t>
      </w:r>
      <w:r w:rsidRPr="006D5F2A">
        <w:rPr>
          <w:b/>
          <w:bCs/>
        </w:rPr>
        <w:t xml:space="preserve"> годов</w:t>
      </w:r>
    </w:p>
    <w:p w:rsidR="004247AB" w:rsidRPr="006D5F2A" w:rsidRDefault="004247AB" w:rsidP="0090132B">
      <w:pPr>
        <w:ind w:firstLine="720"/>
        <w:jc w:val="right"/>
        <w:rPr>
          <w:sz w:val="20"/>
          <w:szCs w:val="20"/>
        </w:rPr>
      </w:pPr>
      <w:r w:rsidRPr="006D5F2A">
        <w:rPr>
          <w:sz w:val="20"/>
          <w:szCs w:val="20"/>
        </w:rPr>
        <w:t>Таблица</w:t>
      </w:r>
      <w:r w:rsidR="0090132B" w:rsidRPr="006D5F2A">
        <w:rPr>
          <w:sz w:val="20"/>
          <w:szCs w:val="20"/>
        </w:rPr>
        <w:t xml:space="preserve"> №</w:t>
      </w:r>
      <w:r w:rsidRPr="006D5F2A">
        <w:rPr>
          <w:sz w:val="20"/>
          <w:szCs w:val="20"/>
        </w:rPr>
        <w:t xml:space="preserve"> </w:t>
      </w:r>
      <w:r w:rsidR="004F24CA" w:rsidRPr="006D5F2A">
        <w:rPr>
          <w:sz w:val="20"/>
          <w:szCs w:val="20"/>
        </w:rPr>
        <w:t>6</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firstRow="1" w:lastRow="0" w:firstColumn="1" w:lastColumn="0" w:noHBand="0" w:noVBand="0"/>
      </w:tblPr>
      <w:tblGrid>
        <w:gridCol w:w="631"/>
        <w:gridCol w:w="2229"/>
        <w:gridCol w:w="1549"/>
        <w:gridCol w:w="889"/>
        <w:gridCol w:w="1193"/>
        <w:gridCol w:w="891"/>
        <w:gridCol w:w="1197"/>
        <w:gridCol w:w="1171"/>
      </w:tblGrid>
      <w:tr w:rsidR="006D5F2A" w:rsidRPr="006D5F2A" w:rsidTr="006D5F2A">
        <w:trPr>
          <w:jc w:val="center"/>
        </w:trPr>
        <w:tc>
          <w:tcPr>
            <w:tcW w:w="324" w:type="pct"/>
            <w:vMerge w:val="restart"/>
            <w:tcBorders>
              <w:top w:val="single" w:sz="4" w:space="0" w:color="auto"/>
              <w:left w:val="single" w:sz="4" w:space="0" w:color="auto"/>
              <w:bottom w:val="single" w:sz="4" w:space="0" w:color="auto"/>
              <w:right w:val="single" w:sz="4" w:space="0" w:color="auto"/>
            </w:tcBorders>
            <w:vAlign w:val="center"/>
            <w:hideMark/>
          </w:tcPr>
          <w:p w:rsidR="004247AB" w:rsidRPr="006D5F2A" w:rsidRDefault="004247AB" w:rsidP="0090132B">
            <w:pPr>
              <w:jc w:val="center"/>
              <w:rPr>
                <w:sz w:val="20"/>
                <w:szCs w:val="20"/>
              </w:rPr>
            </w:pPr>
            <w:r w:rsidRPr="006D5F2A">
              <w:rPr>
                <w:sz w:val="20"/>
                <w:szCs w:val="20"/>
              </w:rPr>
              <w:t>№</w:t>
            </w:r>
          </w:p>
          <w:p w:rsidR="004247AB" w:rsidRPr="006D5F2A" w:rsidRDefault="004247AB" w:rsidP="0090132B">
            <w:pPr>
              <w:jc w:val="center"/>
              <w:rPr>
                <w:sz w:val="20"/>
                <w:szCs w:val="20"/>
                <w:lang w:eastAsia="en-US"/>
              </w:rPr>
            </w:pPr>
            <w:proofErr w:type="gramStart"/>
            <w:r w:rsidRPr="006D5F2A">
              <w:rPr>
                <w:sz w:val="20"/>
                <w:szCs w:val="20"/>
              </w:rPr>
              <w:t>п</w:t>
            </w:r>
            <w:proofErr w:type="gramEnd"/>
            <w:r w:rsidRPr="006D5F2A">
              <w:rPr>
                <w:sz w:val="20"/>
                <w:szCs w:val="20"/>
              </w:rPr>
              <w:t>/п</w:t>
            </w:r>
          </w:p>
        </w:tc>
        <w:tc>
          <w:tcPr>
            <w:tcW w:w="1143" w:type="pct"/>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4247AB" w:rsidRPr="006D5F2A" w:rsidRDefault="004247AB" w:rsidP="0090132B">
            <w:pPr>
              <w:jc w:val="center"/>
              <w:rPr>
                <w:sz w:val="20"/>
                <w:szCs w:val="20"/>
                <w:lang w:eastAsia="en-US"/>
              </w:rPr>
            </w:pPr>
            <w:r w:rsidRPr="006D5F2A">
              <w:rPr>
                <w:sz w:val="20"/>
                <w:szCs w:val="20"/>
              </w:rPr>
              <w:t>Вид сетей</w:t>
            </w:r>
          </w:p>
        </w:tc>
        <w:tc>
          <w:tcPr>
            <w:tcW w:w="794" w:type="pct"/>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4247AB" w:rsidRPr="006D5F2A" w:rsidRDefault="004247AB" w:rsidP="0090132B">
            <w:pPr>
              <w:jc w:val="center"/>
              <w:rPr>
                <w:sz w:val="20"/>
                <w:szCs w:val="20"/>
                <w:lang w:eastAsia="en-US"/>
              </w:rPr>
            </w:pPr>
            <w:r w:rsidRPr="006D5F2A">
              <w:rPr>
                <w:sz w:val="20"/>
                <w:szCs w:val="20"/>
              </w:rPr>
              <w:t xml:space="preserve">Протяженность всего, </w:t>
            </w:r>
            <w:proofErr w:type="gramStart"/>
            <w:r w:rsidRPr="006D5F2A">
              <w:rPr>
                <w:sz w:val="20"/>
                <w:szCs w:val="20"/>
              </w:rPr>
              <w:t>км</w:t>
            </w:r>
            <w:proofErr w:type="gramEnd"/>
          </w:p>
        </w:tc>
        <w:tc>
          <w:tcPr>
            <w:tcW w:w="1068" w:type="pct"/>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4247AB" w:rsidRPr="006D5F2A" w:rsidRDefault="004247AB" w:rsidP="0090132B">
            <w:pPr>
              <w:jc w:val="center"/>
              <w:rPr>
                <w:sz w:val="20"/>
                <w:szCs w:val="20"/>
                <w:lang w:eastAsia="en-US"/>
              </w:rPr>
            </w:pPr>
            <w:r w:rsidRPr="006D5F2A">
              <w:rPr>
                <w:sz w:val="20"/>
                <w:szCs w:val="20"/>
              </w:rPr>
              <w:t>План подготовки</w:t>
            </w:r>
          </w:p>
        </w:tc>
        <w:tc>
          <w:tcPr>
            <w:tcW w:w="1071" w:type="pct"/>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4247AB" w:rsidRPr="006D5F2A" w:rsidRDefault="004247AB" w:rsidP="0090132B">
            <w:pPr>
              <w:jc w:val="center"/>
              <w:rPr>
                <w:sz w:val="20"/>
                <w:szCs w:val="20"/>
                <w:lang w:eastAsia="en-US"/>
              </w:rPr>
            </w:pPr>
            <w:r w:rsidRPr="006D5F2A">
              <w:rPr>
                <w:sz w:val="20"/>
                <w:szCs w:val="20"/>
              </w:rPr>
              <w:t>Факт подготовки</w:t>
            </w:r>
          </w:p>
        </w:tc>
        <w:tc>
          <w:tcPr>
            <w:tcW w:w="601" w:type="pct"/>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4247AB" w:rsidRPr="006D5F2A" w:rsidRDefault="004247AB" w:rsidP="0090132B">
            <w:pPr>
              <w:jc w:val="center"/>
              <w:rPr>
                <w:sz w:val="20"/>
                <w:szCs w:val="20"/>
                <w:lang w:eastAsia="en-US"/>
              </w:rPr>
            </w:pPr>
            <w:r w:rsidRPr="006D5F2A">
              <w:rPr>
                <w:sz w:val="20"/>
                <w:szCs w:val="20"/>
              </w:rPr>
              <w:t>% готовности</w:t>
            </w:r>
          </w:p>
        </w:tc>
      </w:tr>
      <w:tr w:rsidR="006D5F2A" w:rsidRPr="006D5F2A" w:rsidTr="006D5F2A">
        <w:trPr>
          <w:jc w:val="center"/>
        </w:trPr>
        <w:tc>
          <w:tcPr>
            <w:tcW w:w="324" w:type="pct"/>
            <w:vMerge/>
            <w:tcBorders>
              <w:top w:val="single" w:sz="4" w:space="0" w:color="auto"/>
              <w:left w:val="single" w:sz="4" w:space="0" w:color="auto"/>
              <w:bottom w:val="single" w:sz="4" w:space="0" w:color="auto"/>
              <w:right w:val="single" w:sz="4" w:space="0" w:color="auto"/>
            </w:tcBorders>
            <w:vAlign w:val="center"/>
            <w:hideMark/>
          </w:tcPr>
          <w:p w:rsidR="004247AB" w:rsidRPr="006D5F2A" w:rsidRDefault="004247AB" w:rsidP="0090132B">
            <w:pPr>
              <w:jc w:val="center"/>
              <w:rPr>
                <w:sz w:val="20"/>
                <w:szCs w:val="20"/>
                <w:lang w:eastAsia="en-US"/>
              </w:rPr>
            </w:pPr>
          </w:p>
        </w:tc>
        <w:tc>
          <w:tcPr>
            <w:tcW w:w="1143" w:type="pct"/>
            <w:vMerge/>
            <w:tcBorders>
              <w:top w:val="single" w:sz="4" w:space="0" w:color="auto"/>
              <w:left w:val="single" w:sz="4" w:space="0" w:color="auto"/>
              <w:bottom w:val="single" w:sz="4" w:space="0" w:color="auto"/>
              <w:right w:val="single" w:sz="4" w:space="0" w:color="auto"/>
            </w:tcBorders>
            <w:vAlign w:val="center"/>
            <w:hideMark/>
          </w:tcPr>
          <w:p w:rsidR="004247AB" w:rsidRPr="006D5F2A" w:rsidRDefault="004247AB" w:rsidP="0090132B">
            <w:pPr>
              <w:jc w:val="center"/>
              <w:rPr>
                <w:sz w:val="20"/>
                <w:szCs w:val="20"/>
                <w:lang w:eastAsia="en-US"/>
              </w:rPr>
            </w:pPr>
          </w:p>
        </w:tc>
        <w:tc>
          <w:tcPr>
            <w:tcW w:w="794" w:type="pct"/>
            <w:vMerge/>
            <w:tcBorders>
              <w:top w:val="single" w:sz="4" w:space="0" w:color="auto"/>
              <w:left w:val="single" w:sz="4" w:space="0" w:color="auto"/>
              <w:bottom w:val="single" w:sz="4" w:space="0" w:color="auto"/>
              <w:right w:val="single" w:sz="4" w:space="0" w:color="auto"/>
            </w:tcBorders>
            <w:vAlign w:val="center"/>
            <w:hideMark/>
          </w:tcPr>
          <w:p w:rsidR="004247AB" w:rsidRPr="006D5F2A" w:rsidRDefault="004247AB" w:rsidP="0090132B">
            <w:pPr>
              <w:jc w:val="center"/>
              <w:rPr>
                <w:sz w:val="20"/>
                <w:szCs w:val="20"/>
                <w:lang w:eastAsia="en-US"/>
              </w:rPr>
            </w:pPr>
          </w:p>
        </w:tc>
        <w:tc>
          <w:tcPr>
            <w:tcW w:w="45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4247AB" w:rsidRPr="006D5F2A" w:rsidRDefault="004247AB" w:rsidP="0090132B">
            <w:pPr>
              <w:jc w:val="center"/>
              <w:rPr>
                <w:sz w:val="20"/>
                <w:szCs w:val="20"/>
                <w:lang w:eastAsia="en-US"/>
              </w:rPr>
            </w:pPr>
            <w:r w:rsidRPr="006D5F2A">
              <w:rPr>
                <w:sz w:val="20"/>
                <w:szCs w:val="20"/>
              </w:rPr>
              <w:t xml:space="preserve">всего, </w:t>
            </w:r>
            <w:proofErr w:type="gramStart"/>
            <w:r w:rsidRPr="006D5F2A">
              <w:rPr>
                <w:sz w:val="20"/>
                <w:szCs w:val="20"/>
              </w:rPr>
              <w:t>км</w:t>
            </w:r>
            <w:proofErr w:type="gramEnd"/>
          </w:p>
        </w:tc>
        <w:tc>
          <w:tcPr>
            <w:tcW w:w="612"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4247AB" w:rsidRPr="006D5F2A" w:rsidRDefault="004247AB" w:rsidP="0090132B">
            <w:pPr>
              <w:jc w:val="center"/>
              <w:rPr>
                <w:sz w:val="20"/>
                <w:szCs w:val="20"/>
                <w:lang w:eastAsia="en-US"/>
              </w:rPr>
            </w:pPr>
            <w:r w:rsidRPr="006D5F2A">
              <w:rPr>
                <w:sz w:val="20"/>
                <w:szCs w:val="20"/>
              </w:rPr>
              <w:t>в т.ч. капремонт и замена сетей</w:t>
            </w:r>
          </w:p>
        </w:tc>
        <w:tc>
          <w:tcPr>
            <w:tcW w:w="45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4247AB" w:rsidRPr="006D5F2A" w:rsidRDefault="004247AB" w:rsidP="0090132B">
            <w:pPr>
              <w:jc w:val="center"/>
              <w:rPr>
                <w:sz w:val="20"/>
                <w:szCs w:val="20"/>
                <w:lang w:eastAsia="en-US"/>
              </w:rPr>
            </w:pPr>
            <w:r w:rsidRPr="006D5F2A">
              <w:rPr>
                <w:sz w:val="20"/>
                <w:szCs w:val="20"/>
              </w:rPr>
              <w:t xml:space="preserve">всего, </w:t>
            </w:r>
            <w:proofErr w:type="gramStart"/>
            <w:r w:rsidRPr="006D5F2A">
              <w:rPr>
                <w:sz w:val="20"/>
                <w:szCs w:val="20"/>
              </w:rPr>
              <w:t>км</w:t>
            </w:r>
            <w:proofErr w:type="gramEnd"/>
          </w:p>
        </w:tc>
        <w:tc>
          <w:tcPr>
            <w:tcW w:w="61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4247AB" w:rsidRPr="006D5F2A" w:rsidRDefault="004247AB" w:rsidP="0090132B">
            <w:pPr>
              <w:jc w:val="center"/>
              <w:rPr>
                <w:sz w:val="20"/>
                <w:szCs w:val="20"/>
                <w:lang w:eastAsia="en-US"/>
              </w:rPr>
            </w:pPr>
            <w:r w:rsidRPr="006D5F2A">
              <w:rPr>
                <w:sz w:val="20"/>
                <w:szCs w:val="20"/>
              </w:rPr>
              <w:t>в т.ч. капремонт и замена сетей</w:t>
            </w:r>
          </w:p>
        </w:tc>
        <w:tc>
          <w:tcPr>
            <w:tcW w:w="601" w:type="pct"/>
            <w:vMerge/>
            <w:tcBorders>
              <w:top w:val="single" w:sz="4" w:space="0" w:color="auto"/>
              <w:left w:val="single" w:sz="4" w:space="0" w:color="auto"/>
              <w:bottom w:val="single" w:sz="4" w:space="0" w:color="auto"/>
              <w:right w:val="single" w:sz="4" w:space="0" w:color="auto"/>
            </w:tcBorders>
            <w:vAlign w:val="center"/>
            <w:hideMark/>
          </w:tcPr>
          <w:p w:rsidR="004247AB" w:rsidRPr="006D5F2A" w:rsidRDefault="004247AB" w:rsidP="0090132B">
            <w:pPr>
              <w:jc w:val="center"/>
              <w:rPr>
                <w:sz w:val="20"/>
                <w:szCs w:val="20"/>
                <w:lang w:eastAsia="en-US"/>
              </w:rPr>
            </w:pPr>
          </w:p>
        </w:tc>
      </w:tr>
      <w:tr w:rsidR="006D5F2A" w:rsidRPr="006D5F2A" w:rsidTr="006D5F2A">
        <w:trPr>
          <w:jc w:val="center"/>
        </w:trPr>
        <w:tc>
          <w:tcPr>
            <w:tcW w:w="324" w:type="pct"/>
            <w:tcBorders>
              <w:top w:val="single" w:sz="4" w:space="0" w:color="auto"/>
              <w:left w:val="single" w:sz="4" w:space="0" w:color="auto"/>
              <w:bottom w:val="single" w:sz="4" w:space="0" w:color="auto"/>
              <w:right w:val="single" w:sz="4" w:space="0" w:color="auto"/>
            </w:tcBorders>
            <w:vAlign w:val="center"/>
            <w:hideMark/>
          </w:tcPr>
          <w:p w:rsidR="004247AB" w:rsidRPr="006D5F2A" w:rsidRDefault="004247AB" w:rsidP="0090132B">
            <w:pPr>
              <w:jc w:val="center"/>
              <w:rPr>
                <w:sz w:val="20"/>
                <w:szCs w:val="20"/>
                <w:lang w:eastAsia="en-US"/>
              </w:rPr>
            </w:pPr>
            <w:r w:rsidRPr="006D5F2A">
              <w:rPr>
                <w:sz w:val="20"/>
                <w:szCs w:val="20"/>
              </w:rPr>
              <w:t>1</w:t>
            </w:r>
          </w:p>
        </w:tc>
        <w:tc>
          <w:tcPr>
            <w:tcW w:w="1143" w:type="pct"/>
            <w:tcBorders>
              <w:top w:val="single" w:sz="4" w:space="0" w:color="auto"/>
              <w:left w:val="single" w:sz="4" w:space="0" w:color="auto"/>
              <w:bottom w:val="single" w:sz="4" w:space="0" w:color="auto"/>
              <w:right w:val="single" w:sz="4" w:space="0" w:color="auto"/>
            </w:tcBorders>
            <w:vAlign w:val="center"/>
            <w:hideMark/>
          </w:tcPr>
          <w:p w:rsidR="004247AB" w:rsidRPr="006D5F2A" w:rsidRDefault="004247AB" w:rsidP="0090132B">
            <w:pPr>
              <w:jc w:val="center"/>
              <w:rPr>
                <w:sz w:val="20"/>
                <w:szCs w:val="20"/>
                <w:lang w:eastAsia="en-US"/>
              </w:rPr>
            </w:pPr>
            <w:r w:rsidRPr="006D5F2A">
              <w:rPr>
                <w:sz w:val="20"/>
                <w:szCs w:val="20"/>
              </w:rPr>
              <w:t>2</w:t>
            </w:r>
          </w:p>
        </w:tc>
        <w:tc>
          <w:tcPr>
            <w:tcW w:w="794" w:type="pct"/>
            <w:tcBorders>
              <w:top w:val="single" w:sz="4" w:space="0" w:color="auto"/>
              <w:left w:val="single" w:sz="4" w:space="0" w:color="auto"/>
              <w:bottom w:val="single" w:sz="4" w:space="0" w:color="auto"/>
              <w:right w:val="single" w:sz="4" w:space="0" w:color="auto"/>
            </w:tcBorders>
            <w:vAlign w:val="center"/>
            <w:hideMark/>
          </w:tcPr>
          <w:p w:rsidR="004247AB" w:rsidRPr="006D5F2A" w:rsidRDefault="004247AB" w:rsidP="0090132B">
            <w:pPr>
              <w:jc w:val="center"/>
              <w:rPr>
                <w:sz w:val="20"/>
                <w:szCs w:val="20"/>
                <w:lang w:eastAsia="en-US"/>
              </w:rPr>
            </w:pPr>
            <w:r w:rsidRPr="006D5F2A">
              <w:rPr>
                <w:sz w:val="20"/>
                <w:szCs w:val="20"/>
              </w:rPr>
              <w:t>3</w:t>
            </w:r>
          </w:p>
        </w:tc>
        <w:tc>
          <w:tcPr>
            <w:tcW w:w="45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4247AB" w:rsidRPr="006D5F2A" w:rsidRDefault="004247AB" w:rsidP="0090132B">
            <w:pPr>
              <w:jc w:val="center"/>
              <w:rPr>
                <w:sz w:val="20"/>
                <w:szCs w:val="20"/>
                <w:lang w:eastAsia="en-US"/>
              </w:rPr>
            </w:pPr>
            <w:r w:rsidRPr="006D5F2A">
              <w:rPr>
                <w:sz w:val="20"/>
                <w:szCs w:val="20"/>
              </w:rPr>
              <w:t>4</w:t>
            </w:r>
          </w:p>
        </w:tc>
        <w:tc>
          <w:tcPr>
            <w:tcW w:w="612"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4247AB" w:rsidRPr="006D5F2A" w:rsidRDefault="004247AB" w:rsidP="0090132B">
            <w:pPr>
              <w:jc w:val="center"/>
              <w:rPr>
                <w:sz w:val="20"/>
                <w:szCs w:val="20"/>
                <w:lang w:eastAsia="en-US"/>
              </w:rPr>
            </w:pPr>
            <w:r w:rsidRPr="006D5F2A">
              <w:rPr>
                <w:sz w:val="20"/>
                <w:szCs w:val="20"/>
              </w:rPr>
              <w:t>5</w:t>
            </w:r>
          </w:p>
        </w:tc>
        <w:tc>
          <w:tcPr>
            <w:tcW w:w="45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4247AB" w:rsidRPr="006D5F2A" w:rsidRDefault="004247AB" w:rsidP="0090132B">
            <w:pPr>
              <w:jc w:val="center"/>
              <w:rPr>
                <w:sz w:val="20"/>
                <w:szCs w:val="20"/>
                <w:lang w:eastAsia="en-US"/>
              </w:rPr>
            </w:pPr>
            <w:r w:rsidRPr="006D5F2A">
              <w:rPr>
                <w:sz w:val="20"/>
                <w:szCs w:val="20"/>
              </w:rPr>
              <w:t>6</w:t>
            </w:r>
          </w:p>
        </w:tc>
        <w:tc>
          <w:tcPr>
            <w:tcW w:w="61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4247AB" w:rsidRPr="006D5F2A" w:rsidRDefault="004247AB" w:rsidP="0090132B">
            <w:pPr>
              <w:jc w:val="center"/>
              <w:rPr>
                <w:sz w:val="20"/>
                <w:szCs w:val="20"/>
                <w:lang w:eastAsia="en-US"/>
              </w:rPr>
            </w:pPr>
            <w:r w:rsidRPr="006D5F2A">
              <w:rPr>
                <w:sz w:val="20"/>
                <w:szCs w:val="20"/>
              </w:rPr>
              <w:t>7</w:t>
            </w:r>
          </w:p>
        </w:tc>
        <w:tc>
          <w:tcPr>
            <w:tcW w:w="601" w:type="pct"/>
            <w:tcBorders>
              <w:top w:val="single" w:sz="4" w:space="0" w:color="auto"/>
              <w:left w:val="single" w:sz="4" w:space="0" w:color="auto"/>
              <w:bottom w:val="single" w:sz="4" w:space="0" w:color="auto"/>
              <w:right w:val="single" w:sz="4" w:space="0" w:color="auto"/>
            </w:tcBorders>
            <w:vAlign w:val="center"/>
            <w:hideMark/>
          </w:tcPr>
          <w:p w:rsidR="004247AB" w:rsidRPr="006D5F2A" w:rsidRDefault="004247AB" w:rsidP="0090132B">
            <w:pPr>
              <w:jc w:val="center"/>
              <w:rPr>
                <w:sz w:val="20"/>
                <w:szCs w:val="20"/>
                <w:lang w:eastAsia="en-US"/>
              </w:rPr>
            </w:pPr>
            <w:r w:rsidRPr="006D5F2A">
              <w:rPr>
                <w:sz w:val="20"/>
                <w:szCs w:val="20"/>
              </w:rPr>
              <w:t>8</w:t>
            </w:r>
          </w:p>
        </w:tc>
      </w:tr>
      <w:tr w:rsidR="006D5F2A" w:rsidRPr="006D5F2A" w:rsidTr="00CE2D36">
        <w:trPr>
          <w:trHeight w:val="53"/>
          <w:jc w:val="center"/>
        </w:trPr>
        <w:tc>
          <w:tcPr>
            <w:tcW w:w="324" w:type="pct"/>
            <w:tcBorders>
              <w:top w:val="single" w:sz="4" w:space="0" w:color="auto"/>
              <w:left w:val="single" w:sz="4" w:space="0" w:color="auto"/>
              <w:bottom w:val="single" w:sz="4" w:space="0" w:color="auto"/>
              <w:right w:val="single" w:sz="4" w:space="0" w:color="auto"/>
            </w:tcBorders>
            <w:vAlign w:val="center"/>
            <w:hideMark/>
          </w:tcPr>
          <w:p w:rsidR="006D5F2A" w:rsidRPr="006D5F2A" w:rsidRDefault="006D5F2A" w:rsidP="00CE2D36">
            <w:pPr>
              <w:spacing w:before="20" w:after="20"/>
              <w:jc w:val="center"/>
              <w:rPr>
                <w:sz w:val="22"/>
                <w:szCs w:val="20"/>
                <w:lang w:eastAsia="en-US"/>
              </w:rPr>
            </w:pPr>
            <w:r w:rsidRPr="006D5F2A">
              <w:rPr>
                <w:sz w:val="22"/>
                <w:szCs w:val="20"/>
              </w:rPr>
              <w:t>1.</w:t>
            </w:r>
          </w:p>
        </w:tc>
        <w:tc>
          <w:tcPr>
            <w:tcW w:w="114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6D5F2A" w:rsidRPr="006D5F2A" w:rsidRDefault="006D5F2A" w:rsidP="008C0E88">
            <w:pPr>
              <w:spacing w:before="20" w:after="20"/>
              <w:jc w:val="both"/>
              <w:rPr>
                <w:sz w:val="22"/>
                <w:szCs w:val="20"/>
                <w:lang w:eastAsia="en-US"/>
              </w:rPr>
            </w:pPr>
            <w:r w:rsidRPr="006D5F2A">
              <w:rPr>
                <w:sz w:val="22"/>
                <w:szCs w:val="20"/>
              </w:rPr>
              <w:t>Тепловые сети</w:t>
            </w:r>
          </w:p>
        </w:tc>
        <w:tc>
          <w:tcPr>
            <w:tcW w:w="79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6D5F2A" w:rsidRPr="006D5F2A" w:rsidRDefault="006D5F2A" w:rsidP="006D5F2A">
            <w:pPr>
              <w:jc w:val="center"/>
              <w:rPr>
                <w:sz w:val="20"/>
                <w:szCs w:val="20"/>
              </w:rPr>
            </w:pPr>
            <w:r w:rsidRPr="006D5F2A">
              <w:rPr>
                <w:sz w:val="20"/>
                <w:szCs w:val="20"/>
              </w:rPr>
              <w:t>177,5</w:t>
            </w:r>
          </w:p>
        </w:tc>
        <w:tc>
          <w:tcPr>
            <w:tcW w:w="45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6D5F2A" w:rsidRPr="006D5F2A" w:rsidRDefault="006D5F2A" w:rsidP="006D5F2A">
            <w:pPr>
              <w:jc w:val="center"/>
              <w:rPr>
                <w:sz w:val="20"/>
                <w:szCs w:val="20"/>
              </w:rPr>
            </w:pPr>
            <w:r w:rsidRPr="006D5F2A">
              <w:rPr>
                <w:sz w:val="20"/>
                <w:szCs w:val="20"/>
              </w:rPr>
              <w:t>177,5</w:t>
            </w:r>
          </w:p>
        </w:tc>
        <w:tc>
          <w:tcPr>
            <w:tcW w:w="612"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6D5F2A" w:rsidRPr="006D5F2A" w:rsidRDefault="006D5F2A" w:rsidP="006D5F2A">
            <w:pPr>
              <w:jc w:val="center"/>
              <w:rPr>
                <w:sz w:val="20"/>
                <w:szCs w:val="20"/>
              </w:rPr>
            </w:pPr>
            <w:r w:rsidRPr="006D5F2A">
              <w:rPr>
                <w:sz w:val="20"/>
                <w:szCs w:val="20"/>
              </w:rPr>
              <w:t>0,654</w:t>
            </w:r>
          </w:p>
        </w:tc>
        <w:tc>
          <w:tcPr>
            <w:tcW w:w="45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6D5F2A" w:rsidRPr="006D5F2A" w:rsidRDefault="006D5F2A" w:rsidP="006D5F2A">
            <w:pPr>
              <w:jc w:val="center"/>
              <w:rPr>
                <w:sz w:val="20"/>
                <w:szCs w:val="20"/>
              </w:rPr>
            </w:pPr>
            <w:r w:rsidRPr="006D5F2A">
              <w:rPr>
                <w:sz w:val="20"/>
                <w:szCs w:val="20"/>
              </w:rPr>
              <w:t>177,5</w:t>
            </w:r>
          </w:p>
        </w:tc>
        <w:tc>
          <w:tcPr>
            <w:tcW w:w="61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6D5F2A" w:rsidRPr="006D5F2A" w:rsidRDefault="006D5F2A" w:rsidP="006D5F2A">
            <w:pPr>
              <w:jc w:val="center"/>
              <w:rPr>
                <w:sz w:val="20"/>
                <w:szCs w:val="20"/>
              </w:rPr>
            </w:pPr>
            <w:r w:rsidRPr="006D5F2A">
              <w:rPr>
                <w:sz w:val="20"/>
                <w:szCs w:val="20"/>
              </w:rPr>
              <w:t>0,654</w:t>
            </w:r>
          </w:p>
        </w:tc>
        <w:tc>
          <w:tcPr>
            <w:tcW w:w="60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6D5F2A" w:rsidRPr="006D5F2A" w:rsidRDefault="006D5F2A" w:rsidP="006D5F2A">
            <w:pPr>
              <w:jc w:val="center"/>
              <w:rPr>
                <w:sz w:val="20"/>
                <w:szCs w:val="20"/>
              </w:rPr>
            </w:pPr>
            <w:r w:rsidRPr="006D5F2A">
              <w:rPr>
                <w:sz w:val="20"/>
                <w:szCs w:val="20"/>
              </w:rPr>
              <w:t>100</w:t>
            </w:r>
          </w:p>
        </w:tc>
      </w:tr>
      <w:tr w:rsidR="006D5F2A" w:rsidRPr="006D5F2A" w:rsidTr="00CE2D36">
        <w:trPr>
          <w:jc w:val="center"/>
        </w:trPr>
        <w:tc>
          <w:tcPr>
            <w:tcW w:w="324" w:type="pct"/>
            <w:tcBorders>
              <w:top w:val="single" w:sz="4" w:space="0" w:color="auto"/>
              <w:left w:val="single" w:sz="4" w:space="0" w:color="auto"/>
              <w:bottom w:val="single" w:sz="4" w:space="0" w:color="auto"/>
              <w:right w:val="single" w:sz="4" w:space="0" w:color="auto"/>
            </w:tcBorders>
            <w:vAlign w:val="center"/>
            <w:hideMark/>
          </w:tcPr>
          <w:p w:rsidR="006D5F2A" w:rsidRPr="006D5F2A" w:rsidRDefault="006D5F2A" w:rsidP="00CE2D36">
            <w:pPr>
              <w:spacing w:before="20" w:after="20"/>
              <w:jc w:val="center"/>
              <w:rPr>
                <w:sz w:val="22"/>
                <w:szCs w:val="20"/>
                <w:lang w:eastAsia="en-US"/>
              </w:rPr>
            </w:pPr>
            <w:r w:rsidRPr="006D5F2A">
              <w:rPr>
                <w:sz w:val="22"/>
                <w:szCs w:val="20"/>
              </w:rPr>
              <w:t>2.</w:t>
            </w:r>
          </w:p>
        </w:tc>
        <w:tc>
          <w:tcPr>
            <w:tcW w:w="114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6D5F2A" w:rsidRPr="006D5F2A" w:rsidRDefault="006D5F2A" w:rsidP="008C0E88">
            <w:pPr>
              <w:spacing w:before="20" w:after="20"/>
              <w:jc w:val="both"/>
              <w:rPr>
                <w:sz w:val="22"/>
                <w:szCs w:val="20"/>
                <w:lang w:eastAsia="en-US"/>
              </w:rPr>
            </w:pPr>
            <w:r w:rsidRPr="006D5F2A">
              <w:rPr>
                <w:sz w:val="22"/>
                <w:szCs w:val="20"/>
              </w:rPr>
              <w:t>Водопроводные сети</w:t>
            </w:r>
          </w:p>
        </w:tc>
        <w:tc>
          <w:tcPr>
            <w:tcW w:w="79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6D5F2A" w:rsidRPr="006D5F2A" w:rsidRDefault="006D5F2A" w:rsidP="006D5F2A">
            <w:pPr>
              <w:jc w:val="center"/>
              <w:rPr>
                <w:sz w:val="20"/>
                <w:szCs w:val="20"/>
              </w:rPr>
            </w:pPr>
            <w:r w:rsidRPr="006D5F2A">
              <w:rPr>
                <w:sz w:val="20"/>
                <w:szCs w:val="20"/>
              </w:rPr>
              <w:t>213,4</w:t>
            </w:r>
          </w:p>
        </w:tc>
        <w:tc>
          <w:tcPr>
            <w:tcW w:w="45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6D5F2A" w:rsidRPr="006D5F2A" w:rsidRDefault="006D5F2A" w:rsidP="006D5F2A">
            <w:pPr>
              <w:jc w:val="center"/>
              <w:rPr>
                <w:sz w:val="20"/>
                <w:szCs w:val="20"/>
              </w:rPr>
            </w:pPr>
            <w:r w:rsidRPr="006D5F2A">
              <w:rPr>
                <w:sz w:val="20"/>
                <w:szCs w:val="20"/>
              </w:rPr>
              <w:t>213,4</w:t>
            </w:r>
          </w:p>
        </w:tc>
        <w:tc>
          <w:tcPr>
            <w:tcW w:w="612"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6D5F2A" w:rsidRPr="006D5F2A" w:rsidRDefault="006D5F2A" w:rsidP="006D5F2A">
            <w:pPr>
              <w:jc w:val="center"/>
              <w:rPr>
                <w:sz w:val="20"/>
                <w:szCs w:val="20"/>
              </w:rPr>
            </w:pPr>
            <w:r w:rsidRPr="006D5F2A">
              <w:rPr>
                <w:sz w:val="20"/>
                <w:szCs w:val="20"/>
              </w:rPr>
              <w:t>0,973</w:t>
            </w:r>
          </w:p>
        </w:tc>
        <w:tc>
          <w:tcPr>
            <w:tcW w:w="45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6D5F2A" w:rsidRPr="006D5F2A" w:rsidRDefault="006D5F2A" w:rsidP="006D5F2A">
            <w:pPr>
              <w:jc w:val="center"/>
              <w:rPr>
                <w:sz w:val="20"/>
                <w:szCs w:val="20"/>
              </w:rPr>
            </w:pPr>
            <w:r w:rsidRPr="006D5F2A">
              <w:rPr>
                <w:sz w:val="20"/>
                <w:szCs w:val="20"/>
              </w:rPr>
              <w:t>213,4</w:t>
            </w:r>
          </w:p>
        </w:tc>
        <w:tc>
          <w:tcPr>
            <w:tcW w:w="61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6D5F2A" w:rsidRPr="006D5F2A" w:rsidRDefault="006D5F2A" w:rsidP="006D5F2A">
            <w:pPr>
              <w:jc w:val="center"/>
              <w:rPr>
                <w:sz w:val="20"/>
                <w:szCs w:val="20"/>
              </w:rPr>
            </w:pPr>
            <w:r w:rsidRPr="006D5F2A">
              <w:rPr>
                <w:sz w:val="20"/>
                <w:szCs w:val="20"/>
              </w:rPr>
              <w:t>0,973</w:t>
            </w:r>
          </w:p>
        </w:tc>
        <w:tc>
          <w:tcPr>
            <w:tcW w:w="60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6D5F2A" w:rsidRPr="006D5F2A" w:rsidRDefault="006D5F2A" w:rsidP="006D5F2A">
            <w:pPr>
              <w:jc w:val="center"/>
              <w:rPr>
                <w:sz w:val="20"/>
                <w:szCs w:val="20"/>
              </w:rPr>
            </w:pPr>
            <w:r w:rsidRPr="006D5F2A">
              <w:rPr>
                <w:sz w:val="20"/>
                <w:szCs w:val="20"/>
              </w:rPr>
              <w:t>100</w:t>
            </w:r>
          </w:p>
        </w:tc>
      </w:tr>
      <w:tr w:rsidR="006D5F2A" w:rsidRPr="006D5F2A" w:rsidTr="00CE2D36">
        <w:trPr>
          <w:trHeight w:val="47"/>
          <w:jc w:val="center"/>
        </w:trPr>
        <w:tc>
          <w:tcPr>
            <w:tcW w:w="324" w:type="pct"/>
            <w:tcBorders>
              <w:top w:val="single" w:sz="4" w:space="0" w:color="auto"/>
              <w:left w:val="single" w:sz="4" w:space="0" w:color="auto"/>
              <w:bottom w:val="single" w:sz="4" w:space="0" w:color="auto"/>
              <w:right w:val="single" w:sz="4" w:space="0" w:color="auto"/>
            </w:tcBorders>
            <w:vAlign w:val="center"/>
            <w:hideMark/>
          </w:tcPr>
          <w:p w:rsidR="006D5F2A" w:rsidRPr="006D5F2A" w:rsidRDefault="006D5F2A" w:rsidP="00CE2D36">
            <w:pPr>
              <w:spacing w:before="20" w:after="20"/>
              <w:jc w:val="center"/>
              <w:rPr>
                <w:sz w:val="22"/>
                <w:szCs w:val="20"/>
                <w:lang w:eastAsia="en-US"/>
              </w:rPr>
            </w:pPr>
            <w:r w:rsidRPr="006D5F2A">
              <w:rPr>
                <w:sz w:val="22"/>
                <w:szCs w:val="20"/>
              </w:rPr>
              <w:t>3.</w:t>
            </w:r>
          </w:p>
        </w:tc>
        <w:tc>
          <w:tcPr>
            <w:tcW w:w="114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6D5F2A" w:rsidRPr="006D5F2A" w:rsidRDefault="006D5F2A" w:rsidP="008C0E88">
            <w:pPr>
              <w:spacing w:before="20" w:after="20"/>
              <w:jc w:val="both"/>
              <w:rPr>
                <w:sz w:val="22"/>
                <w:szCs w:val="20"/>
                <w:lang w:eastAsia="en-US"/>
              </w:rPr>
            </w:pPr>
            <w:r w:rsidRPr="006D5F2A">
              <w:rPr>
                <w:sz w:val="22"/>
                <w:szCs w:val="20"/>
              </w:rPr>
              <w:t>Электрические сети</w:t>
            </w:r>
          </w:p>
        </w:tc>
        <w:tc>
          <w:tcPr>
            <w:tcW w:w="79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6D5F2A" w:rsidRPr="006D5F2A" w:rsidRDefault="006D5F2A" w:rsidP="006D5F2A">
            <w:pPr>
              <w:jc w:val="center"/>
              <w:rPr>
                <w:sz w:val="20"/>
                <w:szCs w:val="20"/>
              </w:rPr>
            </w:pPr>
            <w:r w:rsidRPr="006D5F2A">
              <w:rPr>
                <w:sz w:val="20"/>
                <w:szCs w:val="20"/>
              </w:rPr>
              <w:t>537</w:t>
            </w:r>
          </w:p>
        </w:tc>
        <w:tc>
          <w:tcPr>
            <w:tcW w:w="45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6D5F2A" w:rsidRPr="006D5F2A" w:rsidRDefault="006D5F2A" w:rsidP="006D5F2A">
            <w:pPr>
              <w:jc w:val="center"/>
              <w:rPr>
                <w:sz w:val="20"/>
                <w:szCs w:val="20"/>
              </w:rPr>
            </w:pPr>
            <w:r w:rsidRPr="006D5F2A">
              <w:rPr>
                <w:sz w:val="20"/>
                <w:szCs w:val="20"/>
              </w:rPr>
              <w:t>537</w:t>
            </w:r>
          </w:p>
        </w:tc>
        <w:tc>
          <w:tcPr>
            <w:tcW w:w="612"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6D5F2A" w:rsidRPr="006D5F2A" w:rsidRDefault="006D5F2A" w:rsidP="006D5F2A">
            <w:pPr>
              <w:jc w:val="center"/>
              <w:rPr>
                <w:sz w:val="20"/>
                <w:szCs w:val="20"/>
              </w:rPr>
            </w:pPr>
            <w:r w:rsidRPr="006D5F2A">
              <w:rPr>
                <w:sz w:val="20"/>
                <w:szCs w:val="20"/>
              </w:rPr>
              <w:t>-</w:t>
            </w:r>
          </w:p>
        </w:tc>
        <w:tc>
          <w:tcPr>
            <w:tcW w:w="45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6D5F2A" w:rsidRPr="006D5F2A" w:rsidRDefault="006D5F2A" w:rsidP="006D5F2A">
            <w:pPr>
              <w:jc w:val="center"/>
              <w:rPr>
                <w:sz w:val="20"/>
                <w:szCs w:val="20"/>
              </w:rPr>
            </w:pPr>
            <w:r w:rsidRPr="006D5F2A">
              <w:rPr>
                <w:sz w:val="20"/>
                <w:szCs w:val="20"/>
              </w:rPr>
              <w:t>537</w:t>
            </w:r>
          </w:p>
        </w:tc>
        <w:tc>
          <w:tcPr>
            <w:tcW w:w="61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6D5F2A" w:rsidRPr="006D5F2A" w:rsidRDefault="006D5F2A" w:rsidP="006D5F2A">
            <w:pPr>
              <w:jc w:val="center"/>
              <w:rPr>
                <w:sz w:val="20"/>
                <w:szCs w:val="20"/>
              </w:rPr>
            </w:pPr>
            <w:r w:rsidRPr="006D5F2A">
              <w:rPr>
                <w:sz w:val="20"/>
                <w:szCs w:val="20"/>
              </w:rPr>
              <w:t>-</w:t>
            </w:r>
          </w:p>
        </w:tc>
        <w:tc>
          <w:tcPr>
            <w:tcW w:w="60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6D5F2A" w:rsidRPr="006D5F2A" w:rsidRDefault="006D5F2A" w:rsidP="006D5F2A">
            <w:pPr>
              <w:jc w:val="center"/>
              <w:rPr>
                <w:sz w:val="20"/>
                <w:szCs w:val="20"/>
              </w:rPr>
            </w:pPr>
            <w:r w:rsidRPr="006D5F2A">
              <w:rPr>
                <w:sz w:val="20"/>
                <w:szCs w:val="20"/>
              </w:rPr>
              <w:t>100</w:t>
            </w:r>
          </w:p>
        </w:tc>
      </w:tr>
    </w:tbl>
    <w:p w:rsidR="006D5F2A" w:rsidRPr="006D5F2A" w:rsidRDefault="006D5F2A" w:rsidP="006D5F2A">
      <w:pPr>
        <w:spacing w:before="120"/>
        <w:ind w:firstLine="709"/>
        <w:jc w:val="both"/>
      </w:pPr>
      <w:r w:rsidRPr="006D5F2A">
        <w:t>На основании постановления Администрации города Усть-Илимска от 04.09.2024г.</w:t>
      </w:r>
      <w:r w:rsidR="00031864">
        <w:t xml:space="preserve"> № </w:t>
      </w:r>
      <w:r w:rsidRPr="006D5F2A">
        <w:t>535 «О начале отопительного периода 2024-2025гг.» от</w:t>
      </w:r>
      <w:r w:rsidR="00031864">
        <w:t>опительный период в городе Усть</w:t>
      </w:r>
      <w:r w:rsidR="00031864">
        <w:noBreakHyphen/>
      </w:r>
      <w:r w:rsidRPr="006D5F2A">
        <w:t xml:space="preserve">Илимске начался с 08 часов 00 минут 12.09.2024г., с 08 часов 00 минут 06.09.2024г. для образовательных организаций, учреждений социальной сферы. </w:t>
      </w:r>
    </w:p>
    <w:p w:rsidR="006D5F2A" w:rsidRPr="006D5F2A" w:rsidRDefault="006D5F2A" w:rsidP="006D5F2A">
      <w:pPr>
        <w:ind w:firstLine="709"/>
        <w:jc w:val="both"/>
      </w:pPr>
      <w:r w:rsidRPr="006D5F2A">
        <w:t>Постановлением Администрации города Усть-Илимска от 08.04.2024г. № 223 утверждена схема теплоснабжения муниципального образования город Усть-Илимск на период с 2023 года по 2030 год.</w:t>
      </w:r>
    </w:p>
    <w:p w:rsidR="004247AB" w:rsidRPr="006D5F2A" w:rsidRDefault="006D5F2A" w:rsidP="006D5F2A">
      <w:pPr>
        <w:ind w:firstLine="709"/>
        <w:jc w:val="both"/>
      </w:pPr>
      <w:r w:rsidRPr="006D5F2A">
        <w:t>Постановлением Администрации города Усть-Илимска от 29.03.2024г. № 213 утверждена схема водоснабжения и водоотведения муници</w:t>
      </w:r>
      <w:r w:rsidR="00031864">
        <w:t>пального образования город Усть</w:t>
      </w:r>
      <w:r w:rsidR="00031864">
        <w:noBreakHyphen/>
      </w:r>
      <w:r w:rsidRPr="006D5F2A">
        <w:t>Илимск на период 2023-2032 годов</w:t>
      </w:r>
    </w:p>
    <w:p w:rsidR="00F576B9" w:rsidRPr="00C4285E" w:rsidRDefault="00F576B9" w:rsidP="008C0E88">
      <w:pPr>
        <w:pStyle w:val="2"/>
      </w:pPr>
      <w:r w:rsidRPr="00C4285E">
        <w:t xml:space="preserve">5. </w:t>
      </w:r>
      <w:proofErr w:type="gramStart"/>
      <w:r w:rsidRPr="00C4285E">
        <w:t>Дорожная деятельность в отношении автомобильных дорог местного значения в границах городского округа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городского округа, организация дорожного движения, а также осуществление иных полномочий в области использования автомобильных дорог и осуществления дорожной деятельности в соответствии с</w:t>
      </w:r>
      <w:proofErr w:type="gramEnd"/>
      <w:r w:rsidRPr="00C4285E">
        <w:t xml:space="preserve"> законодательством Российской Федерации</w:t>
      </w:r>
    </w:p>
    <w:p w:rsidR="006D5F2A" w:rsidRPr="006D5F2A" w:rsidRDefault="006D5F2A" w:rsidP="000727F6">
      <w:pPr>
        <w:ind w:firstLine="709"/>
        <w:jc w:val="both"/>
      </w:pPr>
      <w:proofErr w:type="gramStart"/>
      <w:r w:rsidRPr="006D5F2A">
        <w:t xml:space="preserve">В 2024 году на реализацию мероприятий подпрограммы «Дорожное хозяйство» муниципальной программы муниципального образования город Усть-Илимск «Развитие жилищной, политики и городского хозяйства», утвержденной постановлением Администрации города Усть-Илимска от 30.12.2023г. № 805 (далее </w:t>
      </w:r>
      <w:r w:rsidR="000727F6">
        <w:t>–</w:t>
      </w:r>
      <w:r w:rsidRPr="006D5F2A">
        <w:t xml:space="preserve"> муниципальная программа «Развитие жилищной политики и городского хозяйства»), в бюджете города было предусмотрено 539,4 млн. рублей (</w:t>
      </w:r>
      <w:r w:rsidR="00194AC5">
        <w:t>АППГ –</w:t>
      </w:r>
      <w:r w:rsidRPr="006D5F2A">
        <w:t xml:space="preserve"> 349,8 млн. рублей).</w:t>
      </w:r>
      <w:proofErr w:type="gramEnd"/>
      <w:r w:rsidRPr="006D5F2A">
        <w:t xml:space="preserve"> Фактический объем исполненных обязательств в рамках заключенных муниципальных контрактов 529,485 млн. рублей (АППГ – 341,132 млн. рублей) и их оплата составили 279, 261 млн. рублей (АППГ – 341,132 млн. рублей). Значительную часть разницы между объемом запланированных и израсходованных средств составили средства, предназначенные для оплаты за фактически выполненные работы по ремонту дорог в рамках областной программы транспортного каркаса.</w:t>
      </w:r>
    </w:p>
    <w:p w:rsidR="006D5F2A" w:rsidRPr="006D5F2A" w:rsidRDefault="006D5F2A" w:rsidP="006D5F2A">
      <w:pPr>
        <w:ind w:firstLine="709"/>
        <w:jc w:val="both"/>
      </w:pPr>
      <w:r w:rsidRPr="006D5F2A">
        <w:t>Мероприятия подпрограммы «Дорожное хозяйство» направлены на сохранение и развитие автомобильных дорог общего пользования местного значения, повышение безопасности дорожного движения и качество содержания автомобильных дорог.</w:t>
      </w:r>
    </w:p>
    <w:p w:rsidR="006D5F2A" w:rsidRPr="006D5F2A" w:rsidRDefault="006D5F2A" w:rsidP="006D5F2A">
      <w:pPr>
        <w:ind w:firstLine="709"/>
        <w:jc w:val="both"/>
      </w:pPr>
      <w:r w:rsidRPr="006D5F2A">
        <w:t>В указанных целях в 2024 году выполнены следующие работы:</w:t>
      </w:r>
    </w:p>
    <w:p w:rsidR="006D5F2A" w:rsidRPr="006D5F2A" w:rsidRDefault="006D5F2A" w:rsidP="006D5F2A">
      <w:pPr>
        <w:ind w:firstLine="709"/>
        <w:jc w:val="both"/>
      </w:pPr>
      <w:r w:rsidRPr="006D5F2A">
        <w:t>содержание автомобильных дорог города в летний и зимний периоды на сумму 135,5 млн. рублей (</w:t>
      </w:r>
      <w:r w:rsidR="00194AC5">
        <w:t>АППГ –</w:t>
      </w:r>
      <w:r w:rsidRPr="006D5F2A">
        <w:t xml:space="preserve"> 125,6 млн. рублей); </w:t>
      </w:r>
    </w:p>
    <w:p w:rsidR="006D5F2A" w:rsidRPr="006D5F2A" w:rsidRDefault="006D5F2A" w:rsidP="006D5F2A">
      <w:pPr>
        <w:ind w:firstLine="709"/>
        <w:jc w:val="both"/>
      </w:pPr>
      <w:r w:rsidRPr="006D5F2A">
        <w:t>содержание и ремонт светофорных объектов и дорожных знаков на сумму 2,8 млн. рублей (</w:t>
      </w:r>
      <w:r w:rsidR="00194AC5">
        <w:t>АППГ –</w:t>
      </w:r>
      <w:r w:rsidRPr="006D5F2A">
        <w:t xml:space="preserve"> 0,9 млн. рублей);</w:t>
      </w:r>
    </w:p>
    <w:p w:rsidR="006D5F2A" w:rsidRPr="006D5F2A" w:rsidRDefault="006D5F2A" w:rsidP="006D5F2A">
      <w:pPr>
        <w:ind w:firstLine="709"/>
        <w:jc w:val="both"/>
      </w:pPr>
      <w:r w:rsidRPr="006D5F2A">
        <w:lastRenderedPageBreak/>
        <w:t>нанесение дорожной разметки на автомобильных дорогах, в том числе с нанесением разметки из износостойких материалов на 7 пешеходных переходах, на сумму 4,3 млн. рублей (</w:t>
      </w:r>
      <w:r w:rsidR="00194AC5">
        <w:t>АППГ –</w:t>
      </w:r>
      <w:r w:rsidRPr="006D5F2A">
        <w:t xml:space="preserve"> 3,7 млн. рублей);</w:t>
      </w:r>
    </w:p>
    <w:p w:rsidR="006D5F2A" w:rsidRPr="006D5F2A" w:rsidRDefault="006D5F2A" w:rsidP="006D5F2A">
      <w:pPr>
        <w:ind w:firstLine="709"/>
        <w:jc w:val="both"/>
      </w:pPr>
      <w:r w:rsidRPr="006D5F2A">
        <w:t>Произведён ремонт автодорог в рамках областной программы транспортного каркаса на сумму 344,8 млн. руб</w:t>
      </w:r>
      <w:r w:rsidR="009F731F">
        <w:t>лей</w:t>
      </w:r>
      <w:r w:rsidRPr="006D5F2A">
        <w:t xml:space="preserve"> (с полной заменой дорожного полотна) по улицам Молодёжной и Интернационалистов, участок по ул. Братской, ул. Наймушина, закончен ремонт по ул. Героев Труда. Обустроены 2 парковки на соединительной автодороге по ул. Молодёжной.</w:t>
      </w:r>
    </w:p>
    <w:p w:rsidR="006D5F2A" w:rsidRPr="006D5F2A" w:rsidRDefault="006D5F2A" w:rsidP="006D5F2A">
      <w:pPr>
        <w:ind w:firstLine="709"/>
        <w:jc w:val="both"/>
      </w:pPr>
      <w:proofErr w:type="gramStart"/>
      <w:r w:rsidRPr="006D5F2A">
        <w:t>Ремонт дорожных покрытий отдельными участками (картами)), том числе в рамках народных инициатив и инициативных проектов проведён на 24 улицах города на сумму 27,4 млн. рублей:</w:t>
      </w:r>
      <w:proofErr w:type="gramEnd"/>
    </w:p>
    <w:p w:rsidR="006D5F2A" w:rsidRPr="006D5F2A" w:rsidRDefault="006D5F2A" w:rsidP="006D5F2A">
      <w:pPr>
        <w:ind w:firstLine="709"/>
        <w:jc w:val="both"/>
      </w:pPr>
      <w:r w:rsidRPr="006D5F2A">
        <w:t xml:space="preserve">Ремонт участка автомобильной дороги местного значения по Усть-Илимскому шоссе от заправки № 101 в сторону У-ИГЭС - в размере 2 499 310,21 </w:t>
      </w:r>
      <w:r w:rsidR="007A3A82">
        <w:t>рублей</w:t>
      </w:r>
      <w:r w:rsidRPr="006D5F2A">
        <w:t>;</w:t>
      </w:r>
    </w:p>
    <w:p w:rsidR="006D5F2A" w:rsidRPr="006D5F2A" w:rsidRDefault="006D5F2A" w:rsidP="006D5F2A">
      <w:pPr>
        <w:ind w:firstLine="709"/>
        <w:jc w:val="both"/>
      </w:pPr>
      <w:r w:rsidRPr="006D5F2A">
        <w:t xml:space="preserve">- Ремонт участка автомобильной дороги местного значения от автодороги № 105 У-ИГЭС в сторону Усть-Илимского шоссе - в размере 2 499 460,00 </w:t>
      </w:r>
      <w:r w:rsidR="007A3A82">
        <w:t>рублей</w:t>
      </w:r>
      <w:r w:rsidRPr="006D5F2A">
        <w:t>;</w:t>
      </w:r>
    </w:p>
    <w:p w:rsidR="006D5F2A" w:rsidRPr="006D5F2A" w:rsidRDefault="006D5F2A" w:rsidP="006D5F2A">
      <w:pPr>
        <w:ind w:firstLine="709"/>
        <w:jc w:val="both"/>
      </w:pPr>
      <w:r w:rsidRPr="006D5F2A">
        <w:t xml:space="preserve">- Проведение ремонта автомобильных дорог местного значения общего пользования на территории города Усть-Илимска - в размере 2 042 035,87 </w:t>
      </w:r>
      <w:r w:rsidR="007A3A82">
        <w:t>рублей</w:t>
      </w:r>
      <w:r w:rsidRPr="006D5F2A">
        <w:t>;</w:t>
      </w:r>
    </w:p>
    <w:p w:rsidR="006D5F2A" w:rsidRPr="006D5F2A" w:rsidRDefault="006D5F2A" w:rsidP="006D5F2A">
      <w:pPr>
        <w:ind w:firstLine="709"/>
        <w:jc w:val="both"/>
      </w:pPr>
      <w:r w:rsidRPr="006D5F2A">
        <w:t xml:space="preserve">- Проведение </w:t>
      </w:r>
      <w:proofErr w:type="gramStart"/>
      <w:r w:rsidRPr="006D5F2A">
        <w:t>ремонта участка автомобильной дороги местного значения общего пользования</w:t>
      </w:r>
      <w:proofErr w:type="gramEnd"/>
      <w:r w:rsidRPr="006D5F2A">
        <w:t xml:space="preserve"> на территории города Усть-Илимска - переулок Южный участок 2 - в размере 379 372,24 </w:t>
      </w:r>
      <w:r w:rsidR="007A3A82">
        <w:t>рублей.</w:t>
      </w:r>
      <w:r w:rsidRPr="006D5F2A">
        <w:rPr>
          <w:shd w:val="clear" w:color="auto" w:fill="E2EFD9"/>
        </w:rPr>
        <w:t xml:space="preserve"> </w:t>
      </w:r>
    </w:p>
    <w:p w:rsidR="006D5F2A" w:rsidRDefault="006D5F2A" w:rsidP="006D5F2A">
      <w:pPr>
        <w:ind w:firstLine="686"/>
        <w:jc w:val="both"/>
        <w:rPr>
          <w:spacing w:val="-4"/>
        </w:rPr>
      </w:pPr>
      <w:r w:rsidRPr="006D5F2A">
        <w:rPr>
          <w:spacing w:val="-4"/>
        </w:rPr>
        <w:t>Всего в 2024 был произведен ремонт автомобильных дорог на общей площади 122</w:t>
      </w:r>
      <w:r>
        <w:rPr>
          <w:spacing w:val="-4"/>
        </w:rPr>
        <w:t> </w:t>
      </w:r>
      <w:r w:rsidRPr="006D5F2A">
        <w:rPr>
          <w:spacing w:val="-4"/>
        </w:rPr>
        <w:t>330 м</w:t>
      </w:r>
      <w:proofErr w:type="gramStart"/>
      <w:r w:rsidRPr="006D5F2A">
        <w:rPr>
          <w:spacing w:val="-4"/>
          <w:vertAlign w:val="superscript"/>
        </w:rPr>
        <w:t>2</w:t>
      </w:r>
      <w:proofErr w:type="gramEnd"/>
      <w:r w:rsidRPr="006D5F2A">
        <w:t>.</w:t>
      </w:r>
      <w:r w:rsidRPr="006D5F2A">
        <w:rPr>
          <w:spacing w:val="-4"/>
          <w:vertAlign w:val="superscript"/>
        </w:rPr>
        <w:t xml:space="preserve">  </w:t>
      </w:r>
      <w:r w:rsidRPr="006D5F2A">
        <w:rPr>
          <w:spacing w:val="-4"/>
        </w:rPr>
        <w:t xml:space="preserve"> </w:t>
      </w:r>
    </w:p>
    <w:p w:rsidR="006D5F2A" w:rsidRPr="006D5F2A" w:rsidRDefault="006D5F2A" w:rsidP="006D5F2A">
      <w:pPr>
        <w:ind w:firstLine="686"/>
        <w:jc w:val="both"/>
      </w:pPr>
      <w:r w:rsidRPr="006D5F2A">
        <w:t>В рамках соглашения о социально-экономическом сотрудничестве, заключенном с АО «Группа «Илим», в 2024 году выполнен текущий ремонт участков автомобильных дорог по улицам Катымовское Шоссе, Шоссе им. Бусыгина (445 м), ямочный ремонт от грузового моста до ДНТ «Коммунальник».</w:t>
      </w:r>
    </w:p>
    <w:p w:rsidR="006D5F2A" w:rsidRPr="0012378E" w:rsidRDefault="006D5F2A" w:rsidP="006D5F2A">
      <w:pPr>
        <w:ind w:firstLine="709"/>
        <w:jc w:val="both"/>
      </w:pPr>
      <w:proofErr w:type="gramStart"/>
      <w:r w:rsidRPr="006D5F2A">
        <w:t xml:space="preserve">Дополнительно установлены искусственные неровности на 6-х участках в местах </w:t>
      </w:r>
      <w:r w:rsidRPr="0012378E">
        <w:t>концентрации пешеходов и потенциально аварийных участках («Илимпарк» по ул. Димитрова, Карла Маркса - 17, ГП 2, детская школа искусств № 1, МДОУ СОШ № 15 (Молодёжная</w:t>
      </w:r>
      <w:r w:rsidR="007C0309" w:rsidRPr="0012378E">
        <w:t>,</w:t>
      </w:r>
      <w:r w:rsidRPr="0012378E">
        <w:t xml:space="preserve"> 2) и Д. Народов</w:t>
      </w:r>
      <w:r w:rsidR="007C0309" w:rsidRPr="0012378E">
        <w:t xml:space="preserve">, </w:t>
      </w:r>
      <w:r w:rsidRPr="0012378E">
        <w:t>48), произведён ремонт ИДН на пешеходных переходах СОШ № 12 и СОШ № 1, на 7 пешеходных переходах нанесена дорожная разметка из износостойких материалов.</w:t>
      </w:r>
      <w:proofErr w:type="gramEnd"/>
      <w:r w:rsidRPr="0012378E">
        <w:t xml:space="preserve"> Установлено 300 метров металлического дорожного барьерного ограждения и произведена замена светофорного объекта на ул. Наймушина с установкой светофоров типа Т</w:t>
      </w:r>
      <w:proofErr w:type="gramStart"/>
      <w:r w:rsidRPr="0012378E">
        <w:t>1</w:t>
      </w:r>
      <w:proofErr w:type="gramEnd"/>
      <w:r w:rsidRPr="0012378E">
        <w:t xml:space="preserve"> и П1 со звуковой сигнализацией и функцией обратного отсчёта времени. Обустроено 6 новых пешеходных переходов (ул. Братское Шоссе, ул. Мечтателей, ул. Плахотника). Дополнительно установлены опоры и светильники в районе остановочного пункта «Лечебная зона», пешеходного перехода по ул. Плахотника, на перекрёстке ул. Карла Маркса – Белградская. Построен тротуар по ул. 50 лет ВЛКСМ вблизи «Обелиска Славы», а также обустроены пешеходные дорожки близи 12 остановочных пунктов (подходы к пешеходным переходам). 6 пешеходных переходов, находящихся вблизи детских образовательных учреждений оборудованы светофорными объектами типа Т7 (субсидия из областного бюджета при отборе в конкурсе в рамках </w:t>
      </w:r>
      <w:proofErr w:type="gramStart"/>
      <w:r w:rsidRPr="0012378E">
        <w:t>п</w:t>
      </w:r>
      <w:proofErr w:type="gramEnd"/>
      <w:r w:rsidRPr="0012378E">
        <w:t>/п иркутской области № 763) на сумму 2,7 млн. руб</w:t>
      </w:r>
      <w:r w:rsidR="00592A1F">
        <w:t>лей</w:t>
      </w:r>
      <w:r w:rsidRPr="0012378E">
        <w:t>.</w:t>
      </w:r>
    </w:p>
    <w:p w:rsidR="006D5F2A" w:rsidRPr="0012378E" w:rsidRDefault="006D5F2A" w:rsidP="006D5F2A">
      <w:pPr>
        <w:ind w:firstLine="709"/>
        <w:jc w:val="both"/>
        <w:rPr>
          <w:rFonts w:eastAsia="Calibri"/>
        </w:rPr>
      </w:pPr>
      <w:r w:rsidRPr="0012378E">
        <w:rPr>
          <w:rFonts w:eastAsia="Calibri"/>
        </w:rPr>
        <w:t xml:space="preserve">В рамках реализации мероприятий по обустройству уличного наружного освещения в городе Усть-Илимске в ходе реализации перечня проектов народных инициатив проведены следующие мероприятия: </w:t>
      </w:r>
    </w:p>
    <w:p w:rsidR="006D5F2A" w:rsidRPr="0012378E" w:rsidRDefault="006D5F2A" w:rsidP="006D5F2A">
      <w:pPr>
        <w:ind w:firstLine="709"/>
        <w:jc w:val="both"/>
        <w:rPr>
          <w:rFonts w:eastAsia="Calibri"/>
        </w:rPr>
      </w:pPr>
      <w:r w:rsidRPr="0012378E">
        <w:rPr>
          <w:rFonts w:eastAsia="Calibri"/>
        </w:rPr>
        <w:t xml:space="preserve">1. Проведение электромонтажных работ на линии наружного освещения, расположенной по ул. Светлова в левобережной части города Усть-Илимска. </w:t>
      </w:r>
    </w:p>
    <w:p w:rsidR="006D5F2A" w:rsidRPr="0012378E" w:rsidRDefault="006D5F2A" w:rsidP="006D5F2A">
      <w:pPr>
        <w:ind w:firstLine="709"/>
        <w:jc w:val="both"/>
        <w:rPr>
          <w:rFonts w:eastAsia="Calibri"/>
        </w:rPr>
      </w:pPr>
      <w:r w:rsidRPr="0012378E">
        <w:rPr>
          <w:rFonts w:eastAsia="Calibri"/>
        </w:rPr>
        <w:t xml:space="preserve">2. </w:t>
      </w:r>
      <w:proofErr w:type="gramStart"/>
      <w:r w:rsidRPr="0012378E">
        <w:rPr>
          <w:rFonts w:eastAsia="Calibri"/>
        </w:rPr>
        <w:t>Благоустройство территории города – выполнение электромонтажных работ по освещению пешеходных дорожек в городе Усть-Или</w:t>
      </w:r>
      <w:r w:rsidR="0012378E" w:rsidRPr="0012378E">
        <w:rPr>
          <w:rFonts w:eastAsia="Calibri"/>
        </w:rPr>
        <w:t>мске (в районе дома № 11 по ул. </w:t>
      </w:r>
      <w:r w:rsidRPr="0012378E">
        <w:rPr>
          <w:rFonts w:eastAsia="Calibri"/>
        </w:rPr>
        <w:t>Белградская до дома №  по пр.</w:t>
      </w:r>
      <w:proofErr w:type="gramEnd"/>
      <w:r w:rsidRPr="0012378E">
        <w:rPr>
          <w:rFonts w:eastAsia="Calibri"/>
        </w:rPr>
        <w:t xml:space="preserve"> Дружба Народов; от дома № 25 по ул. Карла Маркса до пр. Мира; от МАОУ «СОШ № 12» им Семенова В.Н. до трамвайной линии между домами № 27 и № 35 по пр. </w:t>
      </w:r>
      <w:proofErr w:type="gramStart"/>
      <w:r w:rsidRPr="0012378E">
        <w:rPr>
          <w:rFonts w:eastAsia="Calibri"/>
        </w:rPr>
        <w:t xml:space="preserve">Дружбы Народов) </w:t>
      </w:r>
      <w:proofErr w:type="gramEnd"/>
    </w:p>
    <w:p w:rsidR="006D5F2A" w:rsidRPr="0012378E" w:rsidRDefault="006D5F2A" w:rsidP="006D5F2A">
      <w:pPr>
        <w:ind w:firstLine="709"/>
        <w:jc w:val="both"/>
        <w:rPr>
          <w:rFonts w:eastAsia="Calibri"/>
        </w:rPr>
      </w:pPr>
      <w:r w:rsidRPr="0012378E">
        <w:rPr>
          <w:rFonts w:eastAsia="Calibri"/>
        </w:rPr>
        <w:t>3. Выполнение электромонтажных работ по устройству уличного наружного освещения на участке улицы Ленина (участок 2) в Усть-Илимске.</w:t>
      </w:r>
    </w:p>
    <w:p w:rsidR="006D5F2A" w:rsidRPr="0012378E" w:rsidRDefault="006D5F2A" w:rsidP="006D5F2A">
      <w:pPr>
        <w:ind w:firstLine="709"/>
        <w:jc w:val="both"/>
      </w:pPr>
      <w:r w:rsidRPr="0012378E">
        <w:rPr>
          <w:rFonts w:eastAsia="Calibri"/>
        </w:rPr>
        <w:t>Общая сумма затрат на вышеперечисленные мероприятия составила 4,1 млн. рублей</w:t>
      </w:r>
      <w:r w:rsidR="0009790E">
        <w:rPr>
          <w:rFonts w:eastAsia="Calibri"/>
        </w:rPr>
        <w:t>.</w:t>
      </w:r>
    </w:p>
    <w:p w:rsidR="00F576B9" w:rsidRPr="0012378E" w:rsidRDefault="00F576B9" w:rsidP="008C0E88">
      <w:pPr>
        <w:pStyle w:val="2"/>
      </w:pPr>
      <w:r w:rsidRPr="0012378E">
        <w:lastRenderedPageBreak/>
        <w:t>6. Обеспечение проживающих в городском округе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BD1DF5" w:rsidRPr="0012378E" w:rsidRDefault="00BD1DF5" w:rsidP="00BD1DF5">
      <w:pPr>
        <w:jc w:val="center"/>
        <w:rPr>
          <w:b/>
        </w:rPr>
      </w:pPr>
      <w:r w:rsidRPr="0012378E">
        <w:rPr>
          <w:b/>
        </w:rPr>
        <w:t>Сведения о предоставлении жилых помещений гражданам, нуждающимся в улучшении жилищных условий</w:t>
      </w:r>
    </w:p>
    <w:p w:rsidR="0023387C" w:rsidRPr="0012378E" w:rsidRDefault="0023387C" w:rsidP="00A82B7A">
      <w:pPr>
        <w:jc w:val="right"/>
        <w:rPr>
          <w:sz w:val="20"/>
          <w:szCs w:val="20"/>
        </w:rPr>
      </w:pPr>
      <w:r w:rsidRPr="0012378E">
        <w:rPr>
          <w:sz w:val="20"/>
          <w:szCs w:val="20"/>
        </w:rPr>
        <w:t>Таблица №</w:t>
      </w:r>
      <w:r w:rsidR="00A82B7A" w:rsidRPr="0012378E">
        <w:rPr>
          <w:sz w:val="20"/>
          <w:szCs w:val="20"/>
        </w:rPr>
        <w:t xml:space="preserve"> 7</w:t>
      </w:r>
    </w:p>
    <w:tbl>
      <w:tblPr>
        <w:tblpPr w:leftFromText="180" w:rightFromText="180" w:bottomFromText="200" w:vertAnchor="text" w:tblpY="1"/>
        <w:tblOverlap w:val="never"/>
        <w:tblW w:w="98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7938"/>
        <w:gridCol w:w="1136"/>
      </w:tblGrid>
      <w:tr w:rsidR="00C4285E" w:rsidRPr="00062538" w:rsidTr="0023387C">
        <w:tc>
          <w:tcPr>
            <w:tcW w:w="817" w:type="dxa"/>
            <w:tcBorders>
              <w:top w:val="single" w:sz="4" w:space="0" w:color="auto"/>
              <w:left w:val="single" w:sz="4" w:space="0" w:color="auto"/>
              <w:bottom w:val="single" w:sz="4" w:space="0" w:color="auto"/>
              <w:right w:val="single" w:sz="4" w:space="0" w:color="auto"/>
            </w:tcBorders>
          </w:tcPr>
          <w:p w:rsidR="0023387C" w:rsidRPr="00062538" w:rsidRDefault="0023387C" w:rsidP="00A82B7A">
            <w:pPr>
              <w:jc w:val="center"/>
              <w:rPr>
                <w:sz w:val="20"/>
                <w:szCs w:val="22"/>
              </w:rPr>
            </w:pPr>
            <w:r w:rsidRPr="00062538">
              <w:rPr>
                <w:sz w:val="20"/>
                <w:szCs w:val="22"/>
              </w:rPr>
              <w:t xml:space="preserve">№ </w:t>
            </w:r>
            <w:proofErr w:type="gramStart"/>
            <w:r w:rsidRPr="00062538">
              <w:rPr>
                <w:sz w:val="20"/>
                <w:szCs w:val="22"/>
              </w:rPr>
              <w:t>п</w:t>
            </w:r>
            <w:proofErr w:type="gramEnd"/>
            <w:r w:rsidRPr="00062538">
              <w:rPr>
                <w:sz w:val="20"/>
                <w:szCs w:val="22"/>
              </w:rPr>
              <w:t>/п</w:t>
            </w:r>
          </w:p>
        </w:tc>
        <w:tc>
          <w:tcPr>
            <w:tcW w:w="7938" w:type="dxa"/>
            <w:tcBorders>
              <w:top w:val="single" w:sz="4" w:space="0" w:color="auto"/>
              <w:left w:val="single" w:sz="4" w:space="0" w:color="auto"/>
              <w:bottom w:val="single" w:sz="4" w:space="0" w:color="auto"/>
              <w:right w:val="single" w:sz="4" w:space="0" w:color="auto"/>
            </w:tcBorders>
          </w:tcPr>
          <w:p w:rsidR="0023387C" w:rsidRPr="00062538" w:rsidRDefault="0023387C" w:rsidP="00A82B7A">
            <w:pPr>
              <w:jc w:val="center"/>
              <w:rPr>
                <w:sz w:val="20"/>
                <w:szCs w:val="22"/>
                <w:lang w:eastAsia="en-US"/>
              </w:rPr>
            </w:pPr>
            <w:r w:rsidRPr="00062538">
              <w:rPr>
                <w:sz w:val="20"/>
                <w:szCs w:val="22"/>
                <w:lang w:eastAsia="en-US"/>
              </w:rPr>
              <w:t>Показатель</w:t>
            </w:r>
          </w:p>
        </w:tc>
        <w:tc>
          <w:tcPr>
            <w:tcW w:w="1136" w:type="dxa"/>
            <w:tcBorders>
              <w:top w:val="single" w:sz="4" w:space="0" w:color="auto"/>
              <w:left w:val="single" w:sz="4" w:space="0" w:color="auto"/>
              <w:bottom w:val="single" w:sz="4" w:space="0" w:color="auto"/>
              <w:right w:val="single" w:sz="4" w:space="0" w:color="auto"/>
            </w:tcBorders>
            <w:hideMark/>
          </w:tcPr>
          <w:p w:rsidR="0023387C" w:rsidRPr="00062538" w:rsidRDefault="0023387C" w:rsidP="0012378E">
            <w:pPr>
              <w:jc w:val="center"/>
              <w:rPr>
                <w:sz w:val="20"/>
                <w:szCs w:val="22"/>
                <w:lang w:eastAsia="en-US"/>
              </w:rPr>
            </w:pPr>
            <w:r w:rsidRPr="00062538">
              <w:rPr>
                <w:sz w:val="20"/>
                <w:szCs w:val="22"/>
              </w:rPr>
              <w:t>2</w:t>
            </w:r>
            <w:r w:rsidRPr="00062538">
              <w:rPr>
                <w:sz w:val="20"/>
                <w:szCs w:val="22"/>
                <w:lang w:val="en-US"/>
              </w:rPr>
              <w:t>02</w:t>
            </w:r>
            <w:r w:rsidR="0012378E" w:rsidRPr="00062538">
              <w:rPr>
                <w:sz w:val="20"/>
                <w:szCs w:val="22"/>
              </w:rPr>
              <w:t>4</w:t>
            </w:r>
            <w:r w:rsidRPr="00062538">
              <w:rPr>
                <w:sz w:val="20"/>
                <w:szCs w:val="22"/>
              </w:rPr>
              <w:t>г.</w:t>
            </w:r>
          </w:p>
        </w:tc>
      </w:tr>
      <w:tr w:rsidR="00C4285E" w:rsidRPr="00062538" w:rsidTr="0023387C">
        <w:tc>
          <w:tcPr>
            <w:tcW w:w="817" w:type="dxa"/>
            <w:tcBorders>
              <w:top w:val="single" w:sz="4" w:space="0" w:color="auto"/>
              <w:left w:val="single" w:sz="4" w:space="0" w:color="auto"/>
              <w:bottom w:val="single" w:sz="4" w:space="0" w:color="auto"/>
              <w:right w:val="single" w:sz="4" w:space="0" w:color="auto"/>
            </w:tcBorders>
          </w:tcPr>
          <w:p w:rsidR="0023387C" w:rsidRPr="00062538" w:rsidRDefault="0023387C" w:rsidP="00A82B7A">
            <w:pPr>
              <w:jc w:val="center"/>
              <w:rPr>
                <w:sz w:val="20"/>
                <w:szCs w:val="22"/>
              </w:rPr>
            </w:pPr>
            <w:r w:rsidRPr="00062538">
              <w:rPr>
                <w:sz w:val="20"/>
                <w:szCs w:val="22"/>
              </w:rPr>
              <w:t>1</w:t>
            </w:r>
          </w:p>
        </w:tc>
        <w:tc>
          <w:tcPr>
            <w:tcW w:w="7938" w:type="dxa"/>
            <w:tcBorders>
              <w:top w:val="single" w:sz="4" w:space="0" w:color="auto"/>
              <w:left w:val="single" w:sz="4" w:space="0" w:color="auto"/>
              <w:bottom w:val="single" w:sz="4" w:space="0" w:color="auto"/>
              <w:right w:val="single" w:sz="4" w:space="0" w:color="auto"/>
            </w:tcBorders>
          </w:tcPr>
          <w:p w:rsidR="0023387C" w:rsidRPr="00062538" w:rsidRDefault="0023387C" w:rsidP="00A82B7A">
            <w:pPr>
              <w:jc w:val="center"/>
              <w:rPr>
                <w:sz w:val="20"/>
                <w:szCs w:val="22"/>
              </w:rPr>
            </w:pPr>
            <w:r w:rsidRPr="00062538">
              <w:rPr>
                <w:sz w:val="20"/>
                <w:szCs w:val="22"/>
              </w:rPr>
              <w:t>2</w:t>
            </w:r>
          </w:p>
        </w:tc>
        <w:tc>
          <w:tcPr>
            <w:tcW w:w="1136" w:type="dxa"/>
            <w:tcBorders>
              <w:top w:val="single" w:sz="4" w:space="0" w:color="auto"/>
              <w:left w:val="single" w:sz="4" w:space="0" w:color="auto"/>
              <w:bottom w:val="single" w:sz="4" w:space="0" w:color="auto"/>
              <w:right w:val="single" w:sz="4" w:space="0" w:color="auto"/>
            </w:tcBorders>
          </w:tcPr>
          <w:p w:rsidR="0023387C" w:rsidRPr="00062538" w:rsidRDefault="0023387C" w:rsidP="00A82B7A">
            <w:pPr>
              <w:jc w:val="center"/>
              <w:rPr>
                <w:sz w:val="20"/>
                <w:szCs w:val="22"/>
              </w:rPr>
            </w:pPr>
            <w:r w:rsidRPr="00062538">
              <w:rPr>
                <w:sz w:val="20"/>
                <w:szCs w:val="22"/>
              </w:rPr>
              <w:t>3</w:t>
            </w:r>
          </w:p>
        </w:tc>
      </w:tr>
      <w:tr w:rsidR="00C4285E" w:rsidRPr="00062538" w:rsidTr="0023387C">
        <w:tc>
          <w:tcPr>
            <w:tcW w:w="817" w:type="dxa"/>
            <w:tcBorders>
              <w:top w:val="single" w:sz="4" w:space="0" w:color="auto"/>
              <w:left w:val="single" w:sz="4" w:space="0" w:color="auto"/>
              <w:bottom w:val="single" w:sz="4" w:space="0" w:color="auto"/>
              <w:right w:val="single" w:sz="4" w:space="0" w:color="auto"/>
            </w:tcBorders>
          </w:tcPr>
          <w:p w:rsidR="0023387C" w:rsidRPr="00062538" w:rsidRDefault="0023387C" w:rsidP="00A82B7A">
            <w:pPr>
              <w:rPr>
                <w:sz w:val="22"/>
                <w:szCs w:val="22"/>
              </w:rPr>
            </w:pPr>
            <w:r w:rsidRPr="00062538">
              <w:rPr>
                <w:sz w:val="22"/>
                <w:szCs w:val="22"/>
              </w:rPr>
              <w:t>1.</w:t>
            </w:r>
          </w:p>
        </w:tc>
        <w:tc>
          <w:tcPr>
            <w:tcW w:w="7938" w:type="dxa"/>
            <w:tcBorders>
              <w:top w:val="single" w:sz="4" w:space="0" w:color="auto"/>
              <w:left w:val="single" w:sz="4" w:space="0" w:color="auto"/>
              <w:bottom w:val="single" w:sz="4" w:space="0" w:color="auto"/>
              <w:right w:val="single" w:sz="4" w:space="0" w:color="auto"/>
            </w:tcBorders>
          </w:tcPr>
          <w:p w:rsidR="009450EB" w:rsidRPr="00062538" w:rsidRDefault="0023387C" w:rsidP="00A82B7A">
            <w:pPr>
              <w:rPr>
                <w:b/>
                <w:sz w:val="22"/>
                <w:szCs w:val="22"/>
              </w:rPr>
            </w:pPr>
            <w:r w:rsidRPr="00062538">
              <w:rPr>
                <w:b/>
                <w:sz w:val="22"/>
                <w:szCs w:val="22"/>
              </w:rPr>
              <w:t>Предоставлено жилых помещений</w:t>
            </w:r>
            <w:r w:rsidR="009450EB" w:rsidRPr="00062538">
              <w:rPr>
                <w:b/>
                <w:sz w:val="22"/>
                <w:szCs w:val="22"/>
              </w:rPr>
              <w:t>, всего,</w:t>
            </w:r>
          </w:p>
          <w:p w:rsidR="0023387C" w:rsidRPr="00062538" w:rsidRDefault="009450EB" w:rsidP="00A82B7A">
            <w:pPr>
              <w:rPr>
                <w:b/>
                <w:sz w:val="22"/>
                <w:szCs w:val="22"/>
              </w:rPr>
            </w:pPr>
            <w:r w:rsidRPr="00062538">
              <w:rPr>
                <w:b/>
                <w:sz w:val="22"/>
                <w:szCs w:val="22"/>
              </w:rPr>
              <w:t>в т.ч.</w:t>
            </w:r>
            <w:r w:rsidR="0023387C" w:rsidRPr="00062538">
              <w:rPr>
                <w:b/>
                <w:sz w:val="22"/>
                <w:szCs w:val="22"/>
              </w:rPr>
              <w:t xml:space="preserve"> по категориям:</w:t>
            </w:r>
          </w:p>
        </w:tc>
        <w:tc>
          <w:tcPr>
            <w:tcW w:w="1136" w:type="dxa"/>
            <w:tcBorders>
              <w:top w:val="single" w:sz="4" w:space="0" w:color="auto"/>
              <w:left w:val="single" w:sz="4" w:space="0" w:color="auto"/>
              <w:bottom w:val="single" w:sz="4" w:space="0" w:color="auto"/>
              <w:right w:val="single" w:sz="4" w:space="0" w:color="auto"/>
            </w:tcBorders>
          </w:tcPr>
          <w:p w:rsidR="0023387C" w:rsidRPr="00062538" w:rsidRDefault="0012378E" w:rsidP="00A82B7A">
            <w:pPr>
              <w:jc w:val="center"/>
              <w:rPr>
                <w:sz w:val="22"/>
                <w:szCs w:val="22"/>
              </w:rPr>
            </w:pPr>
            <w:r w:rsidRPr="00062538">
              <w:rPr>
                <w:b/>
                <w:sz w:val="22"/>
                <w:szCs w:val="22"/>
              </w:rPr>
              <w:t>38</w:t>
            </w:r>
          </w:p>
        </w:tc>
      </w:tr>
      <w:tr w:rsidR="00C4285E" w:rsidRPr="00062538" w:rsidTr="0023387C">
        <w:tc>
          <w:tcPr>
            <w:tcW w:w="817" w:type="dxa"/>
            <w:tcBorders>
              <w:top w:val="single" w:sz="4" w:space="0" w:color="auto"/>
              <w:left w:val="single" w:sz="4" w:space="0" w:color="auto"/>
              <w:bottom w:val="single" w:sz="4" w:space="0" w:color="auto"/>
              <w:right w:val="single" w:sz="4" w:space="0" w:color="auto"/>
            </w:tcBorders>
          </w:tcPr>
          <w:p w:rsidR="0023387C" w:rsidRPr="00062538" w:rsidRDefault="0023387C" w:rsidP="00A82B7A">
            <w:pPr>
              <w:rPr>
                <w:sz w:val="22"/>
                <w:szCs w:val="22"/>
              </w:rPr>
            </w:pPr>
            <w:r w:rsidRPr="00062538">
              <w:rPr>
                <w:sz w:val="22"/>
                <w:szCs w:val="22"/>
              </w:rPr>
              <w:t>1.1.</w:t>
            </w:r>
          </w:p>
        </w:tc>
        <w:tc>
          <w:tcPr>
            <w:tcW w:w="7938" w:type="dxa"/>
            <w:tcBorders>
              <w:top w:val="single" w:sz="4" w:space="0" w:color="auto"/>
              <w:left w:val="single" w:sz="4" w:space="0" w:color="auto"/>
              <w:bottom w:val="single" w:sz="4" w:space="0" w:color="auto"/>
              <w:right w:val="single" w:sz="4" w:space="0" w:color="auto"/>
            </w:tcBorders>
            <w:hideMark/>
          </w:tcPr>
          <w:p w:rsidR="0023387C" w:rsidRPr="00062538" w:rsidRDefault="0023387C" w:rsidP="00A82B7A">
            <w:pPr>
              <w:rPr>
                <w:sz w:val="22"/>
                <w:szCs w:val="22"/>
                <w:lang w:eastAsia="en-US"/>
              </w:rPr>
            </w:pPr>
            <w:r w:rsidRPr="00062538">
              <w:rPr>
                <w:sz w:val="22"/>
                <w:szCs w:val="22"/>
              </w:rPr>
              <w:t>гражданам, принятым на учет до 01.03.2005г., нуждающимся в улучшении жилищных условий, предоставляемых по договорам социального найма (общие основания)</w:t>
            </w:r>
          </w:p>
        </w:tc>
        <w:tc>
          <w:tcPr>
            <w:tcW w:w="1136" w:type="dxa"/>
            <w:tcBorders>
              <w:top w:val="single" w:sz="4" w:space="0" w:color="auto"/>
              <w:left w:val="single" w:sz="4" w:space="0" w:color="auto"/>
              <w:bottom w:val="single" w:sz="4" w:space="0" w:color="auto"/>
              <w:right w:val="single" w:sz="4" w:space="0" w:color="auto"/>
            </w:tcBorders>
            <w:hideMark/>
          </w:tcPr>
          <w:p w:rsidR="0023387C" w:rsidRPr="00062538" w:rsidRDefault="0023387C" w:rsidP="00A82B7A">
            <w:pPr>
              <w:jc w:val="center"/>
              <w:rPr>
                <w:sz w:val="22"/>
                <w:szCs w:val="22"/>
                <w:lang w:eastAsia="en-US"/>
              </w:rPr>
            </w:pPr>
            <w:r w:rsidRPr="00062538">
              <w:rPr>
                <w:sz w:val="22"/>
                <w:szCs w:val="22"/>
              </w:rPr>
              <w:t>0</w:t>
            </w:r>
          </w:p>
        </w:tc>
      </w:tr>
      <w:tr w:rsidR="00C4285E" w:rsidRPr="00062538" w:rsidTr="0023387C">
        <w:tc>
          <w:tcPr>
            <w:tcW w:w="817" w:type="dxa"/>
            <w:tcBorders>
              <w:top w:val="single" w:sz="4" w:space="0" w:color="auto"/>
              <w:left w:val="single" w:sz="4" w:space="0" w:color="auto"/>
              <w:bottom w:val="single" w:sz="4" w:space="0" w:color="auto"/>
              <w:right w:val="single" w:sz="4" w:space="0" w:color="auto"/>
            </w:tcBorders>
          </w:tcPr>
          <w:p w:rsidR="0023387C" w:rsidRPr="00062538" w:rsidRDefault="0023387C" w:rsidP="00A82B7A">
            <w:pPr>
              <w:rPr>
                <w:sz w:val="22"/>
                <w:szCs w:val="22"/>
              </w:rPr>
            </w:pPr>
            <w:r w:rsidRPr="00062538">
              <w:rPr>
                <w:sz w:val="22"/>
                <w:szCs w:val="22"/>
              </w:rPr>
              <w:t>1.2.</w:t>
            </w:r>
          </w:p>
        </w:tc>
        <w:tc>
          <w:tcPr>
            <w:tcW w:w="7938" w:type="dxa"/>
            <w:tcBorders>
              <w:top w:val="single" w:sz="4" w:space="0" w:color="auto"/>
              <w:left w:val="single" w:sz="4" w:space="0" w:color="auto"/>
              <w:bottom w:val="single" w:sz="4" w:space="0" w:color="auto"/>
              <w:right w:val="single" w:sz="4" w:space="0" w:color="auto"/>
            </w:tcBorders>
            <w:hideMark/>
          </w:tcPr>
          <w:p w:rsidR="0023387C" w:rsidRPr="00062538" w:rsidRDefault="0023387C" w:rsidP="00A82B7A">
            <w:pPr>
              <w:rPr>
                <w:sz w:val="22"/>
                <w:szCs w:val="22"/>
                <w:lang w:eastAsia="en-US"/>
              </w:rPr>
            </w:pPr>
            <w:r w:rsidRPr="00062538">
              <w:rPr>
                <w:sz w:val="22"/>
                <w:szCs w:val="22"/>
              </w:rPr>
              <w:t>малоимущим гражданам, нуждающимся в жилых помещениях, предоставляемых по договорам социального найма</w:t>
            </w:r>
          </w:p>
        </w:tc>
        <w:tc>
          <w:tcPr>
            <w:tcW w:w="1136" w:type="dxa"/>
            <w:tcBorders>
              <w:top w:val="single" w:sz="4" w:space="0" w:color="auto"/>
              <w:left w:val="single" w:sz="4" w:space="0" w:color="auto"/>
              <w:bottom w:val="single" w:sz="4" w:space="0" w:color="auto"/>
              <w:right w:val="single" w:sz="4" w:space="0" w:color="auto"/>
            </w:tcBorders>
            <w:hideMark/>
          </w:tcPr>
          <w:p w:rsidR="0023387C" w:rsidRPr="00062538" w:rsidRDefault="0012378E" w:rsidP="00A82B7A">
            <w:pPr>
              <w:jc w:val="center"/>
              <w:rPr>
                <w:sz w:val="22"/>
                <w:szCs w:val="22"/>
                <w:lang w:eastAsia="en-US"/>
              </w:rPr>
            </w:pPr>
            <w:r w:rsidRPr="00062538">
              <w:rPr>
                <w:sz w:val="22"/>
                <w:szCs w:val="22"/>
              </w:rPr>
              <w:t>8</w:t>
            </w:r>
          </w:p>
        </w:tc>
      </w:tr>
      <w:tr w:rsidR="00C4285E" w:rsidRPr="00062538" w:rsidTr="0023387C">
        <w:tc>
          <w:tcPr>
            <w:tcW w:w="817" w:type="dxa"/>
            <w:tcBorders>
              <w:top w:val="single" w:sz="4" w:space="0" w:color="auto"/>
              <w:left w:val="single" w:sz="4" w:space="0" w:color="auto"/>
              <w:bottom w:val="single" w:sz="4" w:space="0" w:color="auto"/>
              <w:right w:val="single" w:sz="4" w:space="0" w:color="auto"/>
            </w:tcBorders>
          </w:tcPr>
          <w:p w:rsidR="0023387C" w:rsidRPr="00062538" w:rsidRDefault="0023387C" w:rsidP="00A82B7A">
            <w:pPr>
              <w:rPr>
                <w:sz w:val="22"/>
                <w:szCs w:val="22"/>
              </w:rPr>
            </w:pPr>
            <w:r w:rsidRPr="00062538">
              <w:rPr>
                <w:sz w:val="22"/>
                <w:szCs w:val="22"/>
              </w:rPr>
              <w:t>1.3.</w:t>
            </w:r>
          </w:p>
        </w:tc>
        <w:tc>
          <w:tcPr>
            <w:tcW w:w="7938" w:type="dxa"/>
            <w:tcBorders>
              <w:top w:val="single" w:sz="4" w:space="0" w:color="auto"/>
              <w:left w:val="single" w:sz="4" w:space="0" w:color="auto"/>
              <w:bottom w:val="single" w:sz="4" w:space="0" w:color="auto"/>
              <w:right w:val="single" w:sz="4" w:space="0" w:color="auto"/>
            </w:tcBorders>
            <w:hideMark/>
          </w:tcPr>
          <w:p w:rsidR="0023387C" w:rsidRPr="00062538" w:rsidRDefault="0023387C" w:rsidP="00A82B7A">
            <w:pPr>
              <w:rPr>
                <w:sz w:val="22"/>
                <w:szCs w:val="22"/>
              </w:rPr>
            </w:pPr>
            <w:r w:rsidRPr="00062538">
              <w:rPr>
                <w:sz w:val="22"/>
                <w:szCs w:val="22"/>
              </w:rPr>
              <w:t>в соответствии с</w:t>
            </w:r>
            <w:r w:rsidR="00A0367A" w:rsidRPr="00062538">
              <w:rPr>
                <w:sz w:val="22"/>
                <w:szCs w:val="22"/>
              </w:rPr>
              <w:t xml:space="preserve"> </w:t>
            </w:r>
            <w:r w:rsidRPr="00062538">
              <w:rPr>
                <w:sz w:val="22"/>
                <w:szCs w:val="22"/>
              </w:rPr>
              <w:t>приказом Минздрава России от 29.11.2012г. № 987н</w:t>
            </w:r>
          </w:p>
          <w:p w:rsidR="0023387C" w:rsidRPr="00062538" w:rsidRDefault="0023387C" w:rsidP="00A82B7A">
            <w:pPr>
              <w:rPr>
                <w:sz w:val="22"/>
                <w:szCs w:val="22"/>
                <w:lang w:eastAsia="en-US"/>
              </w:rPr>
            </w:pPr>
            <w:r w:rsidRPr="00062538">
              <w:rPr>
                <w:sz w:val="22"/>
                <w:szCs w:val="22"/>
              </w:rPr>
              <w:t>«Об утверждении перечня тяжелых форм хронических заболеваний, при которых невозможно совместное проживание граждан в одной квартире»</w:t>
            </w:r>
          </w:p>
        </w:tc>
        <w:tc>
          <w:tcPr>
            <w:tcW w:w="1136" w:type="dxa"/>
            <w:tcBorders>
              <w:top w:val="single" w:sz="4" w:space="0" w:color="auto"/>
              <w:left w:val="single" w:sz="4" w:space="0" w:color="auto"/>
              <w:bottom w:val="single" w:sz="4" w:space="0" w:color="auto"/>
              <w:right w:val="single" w:sz="4" w:space="0" w:color="auto"/>
            </w:tcBorders>
            <w:hideMark/>
          </w:tcPr>
          <w:p w:rsidR="0023387C" w:rsidRPr="00062538" w:rsidRDefault="0012378E" w:rsidP="00A82B7A">
            <w:pPr>
              <w:jc w:val="center"/>
              <w:rPr>
                <w:sz w:val="22"/>
                <w:szCs w:val="22"/>
                <w:lang w:eastAsia="en-US"/>
              </w:rPr>
            </w:pPr>
            <w:r w:rsidRPr="00062538">
              <w:rPr>
                <w:sz w:val="22"/>
                <w:szCs w:val="22"/>
              </w:rPr>
              <w:t>1</w:t>
            </w:r>
          </w:p>
        </w:tc>
      </w:tr>
      <w:tr w:rsidR="00C4285E" w:rsidRPr="00062538" w:rsidTr="0023387C">
        <w:tc>
          <w:tcPr>
            <w:tcW w:w="817" w:type="dxa"/>
            <w:tcBorders>
              <w:top w:val="single" w:sz="4" w:space="0" w:color="auto"/>
              <w:left w:val="single" w:sz="4" w:space="0" w:color="auto"/>
              <w:bottom w:val="single" w:sz="4" w:space="0" w:color="auto"/>
              <w:right w:val="single" w:sz="4" w:space="0" w:color="auto"/>
            </w:tcBorders>
          </w:tcPr>
          <w:p w:rsidR="0023387C" w:rsidRPr="00062538" w:rsidRDefault="0023387C" w:rsidP="00A82B7A">
            <w:pPr>
              <w:rPr>
                <w:sz w:val="22"/>
                <w:szCs w:val="22"/>
              </w:rPr>
            </w:pPr>
            <w:r w:rsidRPr="00062538">
              <w:rPr>
                <w:sz w:val="22"/>
                <w:szCs w:val="22"/>
              </w:rPr>
              <w:t>1.4.</w:t>
            </w:r>
          </w:p>
        </w:tc>
        <w:tc>
          <w:tcPr>
            <w:tcW w:w="7938" w:type="dxa"/>
            <w:tcBorders>
              <w:top w:val="single" w:sz="4" w:space="0" w:color="auto"/>
              <w:left w:val="single" w:sz="4" w:space="0" w:color="auto"/>
              <w:bottom w:val="single" w:sz="4" w:space="0" w:color="auto"/>
              <w:right w:val="single" w:sz="4" w:space="0" w:color="auto"/>
            </w:tcBorders>
            <w:hideMark/>
          </w:tcPr>
          <w:p w:rsidR="0023387C" w:rsidRPr="00062538" w:rsidRDefault="0023387C" w:rsidP="00A82B7A">
            <w:pPr>
              <w:rPr>
                <w:sz w:val="22"/>
                <w:szCs w:val="22"/>
                <w:lang w:eastAsia="en-US"/>
              </w:rPr>
            </w:pPr>
            <w:proofErr w:type="gramStart"/>
            <w:r w:rsidRPr="00062538">
              <w:rPr>
                <w:sz w:val="22"/>
                <w:szCs w:val="22"/>
              </w:rPr>
              <w:t>Гражданам, пользующимся правом внеочередного предоставления жилых помещений (пострадавших в результате стихийного бедствия (пожара)</w:t>
            </w:r>
            <w:proofErr w:type="gramEnd"/>
          </w:p>
        </w:tc>
        <w:tc>
          <w:tcPr>
            <w:tcW w:w="1136" w:type="dxa"/>
            <w:tcBorders>
              <w:top w:val="single" w:sz="4" w:space="0" w:color="auto"/>
              <w:left w:val="single" w:sz="4" w:space="0" w:color="auto"/>
              <w:bottom w:val="single" w:sz="4" w:space="0" w:color="auto"/>
              <w:right w:val="single" w:sz="4" w:space="0" w:color="auto"/>
            </w:tcBorders>
            <w:hideMark/>
          </w:tcPr>
          <w:p w:rsidR="0023387C" w:rsidRPr="00062538" w:rsidRDefault="0023387C" w:rsidP="00A82B7A">
            <w:pPr>
              <w:jc w:val="center"/>
              <w:rPr>
                <w:sz w:val="22"/>
                <w:szCs w:val="22"/>
                <w:lang w:eastAsia="en-US"/>
              </w:rPr>
            </w:pPr>
            <w:r w:rsidRPr="00062538">
              <w:rPr>
                <w:sz w:val="22"/>
                <w:szCs w:val="22"/>
              </w:rPr>
              <w:t>1</w:t>
            </w:r>
          </w:p>
        </w:tc>
      </w:tr>
      <w:tr w:rsidR="00C4285E" w:rsidRPr="00062538" w:rsidTr="0023387C">
        <w:tc>
          <w:tcPr>
            <w:tcW w:w="817" w:type="dxa"/>
            <w:tcBorders>
              <w:top w:val="single" w:sz="4" w:space="0" w:color="auto"/>
              <w:left w:val="single" w:sz="4" w:space="0" w:color="auto"/>
              <w:bottom w:val="single" w:sz="4" w:space="0" w:color="auto"/>
              <w:right w:val="single" w:sz="4" w:space="0" w:color="auto"/>
            </w:tcBorders>
          </w:tcPr>
          <w:p w:rsidR="0023387C" w:rsidRPr="00062538" w:rsidRDefault="0023387C" w:rsidP="00A82B7A">
            <w:pPr>
              <w:rPr>
                <w:sz w:val="22"/>
                <w:szCs w:val="22"/>
              </w:rPr>
            </w:pPr>
            <w:r w:rsidRPr="00062538">
              <w:rPr>
                <w:sz w:val="22"/>
                <w:szCs w:val="22"/>
              </w:rPr>
              <w:t>1.5.</w:t>
            </w:r>
          </w:p>
        </w:tc>
        <w:tc>
          <w:tcPr>
            <w:tcW w:w="7938" w:type="dxa"/>
            <w:tcBorders>
              <w:top w:val="single" w:sz="4" w:space="0" w:color="auto"/>
              <w:left w:val="single" w:sz="4" w:space="0" w:color="auto"/>
              <w:bottom w:val="single" w:sz="4" w:space="0" w:color="auto"/>
              <w:right w:val="single" w:sz="4" w:space="0" w:color="auto"/>
            </w:tcBorders>
            <w:hideMark/>
          </w:tcPr>
          <w:p w:rsidR="0023387C" w:rsidRPr="00062538" w:rsidRDefault="0023387C" w:rsidP="00A82B7A">
            <w:pPr>
              <w:rPr>
                <w:sz w:val="22"/>
                <w:szCs w:val="22"/>
                <w:lang w:eastAsia="en-US"/>
              </w:rPr>
            </w:pPr>
            <w:r w:rsidRPr="00062538">
              <w:rPr>
                <w:sz w:val="22"/>
                <w:szCs w:val="22"/>
              </w:rPr>
              <w:t>гражданам, пользующимся правом внеочередного предоставления жилых помещений (дети-сироты и дети, оставшиеся без попечения родителей, лица из числа детей-сирот и детей, оставшихся без попечения родителей, не имеющие закрепленных за ними жилых помещений)</w:t>
            </w:r>
          </w:p>
        </w:tc>
        <w:tc>
          <w:tcPr>
            <w:tcW w:w="1136" w:type="dxa"/>
            <w:tcBorders>
              <w:top w:val="single" w:sz="4" w:space="0" w:color="auto"/>
              <w:left w:val="single" w:sz="4" w:space="0" w:color="auto"/>
              <w:bottom w:val="single" w:sz="4" w:space="0" w:color="auto"/>
              <w:right w:val="single" w:sz="4" w:space="0" w:color="auto"/>
            </w:tcBorders>
            <w:hideMark/>
          </w:tcPr>
          <w:p w:rsidR="0023387C" w:rsidRPr="00062538" w:rsidRDefault="0023387C" w:rsidP="00A82B7A">
            <w:pPr>
              <w:jc w:val="center"/>
              <w:rPr>
                <w:sz w:val="22"/>
                <w:szCs w:val="22"/>
                <w:lang w:val="en-US" w:eastAsia="en-US"/>
              </w:rPr>
            </w:pPr>
            <w:r w:rsidRPr="00062538">
              <w:rPr>
                <w:sz w:val="22"/>
                <w:szCs w:val="22"/>
                <w:lang w:val="en-US"/>
              </w:rPr>
              <w:t>0</w:t>
            </w:r>
          </w:p>
        </w:tc>
      </w:tr>
      <w:tr w:rsidR="00C4285E" w:rsidRPr="00062538" w:rsidTr="009450EB">
        <w:trPr>
          <w:trHeight w:val="162"/>
        </w:trPr>
        <w:tc>
          <w:tcPr>
            <w:tcW w:w="817" w:type="dxa"/>
            <w:tcBorders>
              <w:top w:val="single" w:sz="4" w:space="0" w:color="auto"/>
              <w:left w:val="single" w:sz="4" w:space="0" w:color="auto"/>
              <w:bottom w:val="single" w:sz="4" w:space="0" w:color="auto"/>
              <w:right w:val="single" w:sz="4" w:space="0" w:color="auto"/>
            </w:tcBorders>
          </w:tcPr>
          <w:p w:rsidR="0023387C" w:rsidRPr="00062538" w:rsidRDefault="0023387C" w:rsidP="00A82B7A">
            <w:pPr>
              <w:rPr>
                <w:sz w:val="22"/>
                <w:szCs w:val="22"/>
              </w:rPr>
            </w:pPr>
            <w:r w:rsidRPr="00062538">
              <w:rPr>
                <w:sz w:val="22"/>
                <w:szCs w:val="22"/>
              </w:rPr>
              <w:t>1.6.</w:t>
            </w:r>
          </w:p>
        </w:tc>
        <w:tc>
          <w:tcPr>
            <w:tcW w:w="7938" w:type="dxa"/>
            <w:tcBorders>
              <w:top w:val="single" w:sz="4" w:space="0" w:color="auto"/>
              <w:left w:val="single" w:sz="4" w:space="0" w:color="auto"/>
              <w:bottom w:val="single" w:sz="4" w:space="0" w:color="auto"/>
              <w:right w:val="single" w:sz="4" w:space="0" w:color="auto"/>
            </w:tcBorders>
            <w:hideMark/>
          </w:tcPr>
          <w:p w:rsidR="0023387C" w:rsidRPr="00062538" w:rsidRDefault="009450EB" w:rsidP="00A82B7A">
            <w:pPr>
              <w:rPr>
                <w:sz w:val="22"/>
                <w:szCs w:val="22"/>
              </w:rPr>
            </w:pPr>
            <w:r w:rsidRPr="00062538">
              <w:rPr>
                <w:sz w:val="22"/>
                <w:szCs w:val="22"/>
              </w:rPr>
              <w:t>по договорам найма жилых помещений служебного фонда</w:t>
            </w:r>
          </w:p>
        </w:tc>
        <w:tc>
          <w:tcPr>
            <w:tcW w:w="1136" w:type="dxa"/>
            <w:tcBorders>
              <w:top w:val="single" w:sz="4" w:space="0" w:color="auto"/>
              <w:left w:val="single" w:sz="4" w:space="0" w:color="auto"/>
              <w:bottom w:val="single" w:sz="4" w:space="0" w:color="auto"/>
              <w:right w:val="single" w:sz="4" w:space="0" w:color="auto"/>
            </w:tcBorders>
            <w:hideMark/>
          </w:tcPr>
          <w:p w:rsidR="0023387C" w:rsidRPr="00062538" w:rsidRDefault="0012378E" w:rsidP="0012378E">
            <w:pPr>
              <w:tabs>
                <w:tab w:val="left" w:pos="392"/>
                <w:tab w:val="center" w:pos="460"/>
              </w:tabs>
              <w:jc w:val="center"/>
              <w:rPr>
                <w:sz w:val="22"/>
                <w:szCs w:val="22"/>
              </w:rPr>
            </w:pPr>
            <w:r w:rsidRPr="00062538">
              <w:rPr>
                <w:sz w:val="22"/>
                <w:szCs w:val="22"/>
              </w:rPr>
              <w:t>13</w:t>
            </w:r>
          </w:p>
        </w:tc>
      </w:tr>
      <w:tr w:rsidR="00C4285E" w:rsidRPr="00062538" w:rsidTr="0023387C">
        <w:tc>
          <w:tcPr>
            <w:tcW w:w="817" w:type="dxa"/>
            <w:tcBorders>
              <w:top w:val="single" w:sz="4" w:space="0" w:color="auto"/>
              <w:left w:val="single" w:sz="4" w:space="0" w:color="auto"/>
              <w:bottom w:val="single" w:sz="4" w:space="0" w:color="auto"/>
              <w:right w:val="single" w:sz="4" w:space="0" w:color="auto"/>
            </w:tcBorders>
          </w:tcPr>
          <w:p w:rsidR="0023387C" w:rsidRPr="00062538" w:rsidRDefault="0023387C" w:rsidP="00A82B7A">
            <w:pPr>
              <w:rPr>
                <w:sz w:val="22"/>
                <w:szCs w:val="22"/>
              </w:rPr>
            </w:pPr>
            <w:r w:rsidRPr="00062538">
              <w:rPr>
                <w:sz w:val="22"/>
                <w:szCs w:val="22"/>
              </w:rPr>
              <w:t>1.7.</w:t>
            </w:r>
          </w:p>
        </w:tc>
        <w:tc>
          <w:tcPr>
            <w:tcW w:w="7938" w:type="dxa"/>
            <w:tcBorders>
              <w:top w:val="single" w:sz="4" w:space="0" w:color="auto"/>
              <w:left w:val="single" w:sz="4" w:space="0" w:color="auto"/>
              <w:bottom w:val="single" w:sz="4" w:space="0" w:color="auto"/>
              <w:right w:val="single" w:sz="4" w:space="0" w:color="auto"/>
            </w:tcBorders>
          </w:tcPr>
          <w:p w:rsidR="0023387C" w:rsidRPr="00062538" w:rsidRDefault="009450EB" w:rsidP="00A82B7A">
            <w:pPr>
              <w:rPr>
                <w:sz w:val="22"/>
                <w:szCs w:val="22"/>
              </w:rPr>
            </w:pPr>
            <w:r w:rsidRPr="00062538">
              <w:rPr>
                <w:sz w:val="22"/>
                <w:szCs w:val="22"/>
              </w:rPr>
              <w:t>по д</w:t>
            </w:r>
            <w:r w:rsidR="0023387C" w:rsidRPr="00062538">
              <w:rPr>
                <w:sz w:val="22"/>
                <w:szCs w:val="22"/>
              </w:rPr>
              <w:t>оговор</w:t>
            </w:r>
            <w:r w:rsidRPr="00062538">
              <w:rPr>
                <w:sz w:val="22"/>
                <w:szCs w:val="22"/>
              </w:rPr>
              <w:t>ам найма жилых помещений</w:t>
            </w:r>
            <w:r w:rsidR="0023387C" w:rsidRPr="00062538">
              <w:rPr>
                <w:sz w:val="22"/>
                <w:szCs w:val="22"/>
              </w:rPr>
              <w:t xml:space="preserve"> маневренного фонда</w:t>
            </w:r>
          </w:p>
        </w:tc>
        <w:tc>
          <w:tcPr>
            <w:tcW w:w="1136" w:type="dxa"/>
            <w:tcBorders>
              <w:top w:val="single" w:sz="4" w:space="0" w:color="auto"/>
              <w:left w:val="single" w:sz="4" w:space="0" w:color="auto"/>
              <w:bottom w:val="single" w:sz="4" w:space="0" w:color="auto"/>
              <w:right w:val="single" w:sz="4" w:space="0" w:color="auto"/>
            </w:tcBorders>
          </w:tcPr>
          <w:p w:rsidR="0023387C" w:rsidRPr="00062538" w:rsidRDefault="0012378E" w:rsidP="0012378E">
            <w:pPr>
              <w:jc w:val="center"/>
              <w:rPr>
                <w:sz w:val="22"/>
                <w:szCs w:val="22"/>
              </w:rPr>
            </w:pPr>
            <w:r w:rsidRPr="00062538">
              <w:rPr>
                <w:sz w:val="22"/>
                <w:szCs w:val="22"/>
              </w:rPr>
              <w:t>16</w:t>
            </w:r>
          </w:p>
        </w:tc>
      </w:tr>
      <w:tr w:rsidR="00C4285E" w:rsidRPr="00062538" w:rsidTr="0023387C">
        <w:tc>
          <w:tcPr>
            <w:tcW w:w="817" w:type="dxa"/>
            <w:tcBorders>
              <w:top w:val="single" w:sz="4" w:space="0" w:color="auto"/>
              <w:left w:val="single" w:sz="4" w:space="0" w:color="auto"/>
              <w:bottom w:val="single" w:sz="4" w:space="0" w:color="auto"/>
              <w:right w:val="single" w:sz="4" w:space="0" w:color="auto"/>
            </w:tcBorders>
          </w:tcPr>
          <w:p w:rsidR="0023387C" w:rsidRPr="00062538" w:rsidRDefault="009450EB" w:rsidP="00A82B7A">
            <w:pPr>
              <w:jc w:val="both"/>
              <w:rPr>
                <w:b/>
                <w:sz w:val="22"/>
                <w:szCs w:val="22"/>
              </w:rPr>
            </w:pPr>
            <w:r w:rsidRPr="00062538">
              <w:rPr>
                <w:b/>
                <w:sz w:val="22"/>
                <w:szCs w:val="22"/>
              </w:rPr>
              <w:t>2.</w:t>
            </w:r>
          </w:p>
        </w:tc>
        <w:tc>
          <w:tcPr>
            <w:tcW w:w="7938" w:type="dxa"/>
            <w:tcBorders>
              <w:top w:val="single" w:sz="4" w:space="0" w:color="auto"/>
              <w:left w:val="single" w:sz="4" w:space="0" w:color="auto"/>
              <w:bottom w:val="single" w:sz="4" w:space="0" w:color="auto"/>
              <w:right w:val="single" w:sz="4" w:space="0" w:color="auto"/>
            </w:tcBorders>
            <w:hideMark/>
          </w:tcPr>
          <w:p w:rsidR="0023387C" w:rsidRPr="00062538" w:rsidRDefault="0023387C" w:rsidP="00A82B7A">
            <w:pPr>
              <w:jc w:val="both"/>
              <w:rPr>
                <w:b/>
                <w:sz w:val="22"/>
                <w:szCs w:val="22"/>
              </w:rPr>
            </w:pPr>
            <w:r w:rsidRPr="00062538">
              <w:rPr>
                <w:b/>
                <w:sz w:val="22"/>
                <w:szCs w:val="22"/>
              </w:rPr>
              <w:t>по Федеральным программам (за счет федерального бюджета)</w:t>
            </w:r>
            <w:r w:rsidR="009450EB" w:rsidRPr="00062538">
              <w:rPr>
                <w:b/>
                <w:sz w:val="22"/>
                <w:szCs w:val="22"/>
              </w:rPr>
              <w:t>, всего,</w:t>
            </w:r>
          </w:p>
          <w:p w:rsidR="009450EB" w:rsidRPr="00062538" w:rsidRDefault="009450EB" w:rsidP="00E4145B">
            <w:pPr>
              <w:jc w:val="both"/>
              <w:rPr>
                <w:b/>
                <w:sz w:val="22"/>
                <w:szCs w:val="22"/>
                <w:lang w:eastAsia="en-US"/>
              </w:rPr>
            </w:pPr>
            <w:r w:rsidRPr="00062538">
              <w:rPr>
                <w:b/>
                <w:sz w:val="22"/>
                <w:szCs w:val="22"/>
              </w:rPr>
              <w:t>в т</w:t>
            </w:r>
            <w:r w:rsidR="00E4145B">
              <w:rPr>
                <w:b/>
                <w:sz w:val="22"/>
                <w:szCs w:val="22"/>
              </w:rPr>
              <w:t>ом</w:t>
            </w:r>
            <w:r w:rsidRPr="00062538">
              <w:rPr>
                <w:b/>
                <w:sz w:val="22"/>
                <w:szCs w:val="22"/>
              </w:rPr>
              <w:t xml:space="preserve"> ч</w:t>
            </w:r>
            <w:r w:rsidR="00E4145B">
              <w:rPr>
                <w:b/>
                <w:sz w:val="22"/>
                <w:szCs w:val="22"/>
              </w:rPr>
              <w:t>исле</w:t>
            </w:r>
            <w:r w:rsidRPr="00062538">
              <w:rPr>
                <w:b/>
                <w:sz w:val="22"/>
                <w:szCs w:val="22"/>
              </w:rPr>
              <w:t>:</w:t>
            </w:r>
          </w:p>
        </w:tc>
        <w:tc>
          <w:tcPr>
            <w:tcW w:w="1136" w:type="dxa"/>
            <w:tcBorders>
              <w:top w:val="single" w:sz="4" w:space="0" w:color="auto"/>
              <w:left w:val="single" w:sz="4" w:space="0" w:color="auto"/>
              <w:bottom w:val="single" w:sz="4" w:space="0" w:color="auto"/>
              <w:right w:val="single" w:sz="4" w:space="0" w:color="auto"/>
            </w:tcBorders>
          </w:tcPr>
          <w:p w:rsidR="0023387C" w:rsidRPr="00062538" w:rsidRDefault="0012378E" w:rsidP="00A82B7A">
            <w:pPr>
              <w:jc w:val="center"/>
              <w:rPr>
                <w:b/>
                <w:sz w:val="22"/>
                <w:szCs w:val="22"/>
                <w:lang w:eastAsia="en-US"/>
              </w:rPr>
            </w:pPr>
            <w:r w:rsidRPr="00062538">
              <w:rPr>
                <w:b/>
                <w:sz w:val="22"/>
                <w:szCs w:val="22"/>
                <w:lang w:eastAsia="en-US"/>
              </w:rPr>
              <w:t>0</w:t>
            </w:r>
          </w:p>
        </w:tc>
      </w:tr>
      <w:tr w:rsidR="00C4285E" w:rsidRPr="00062538" w:rsidTr="0023387C">
        <w:tc>
          <w:tcPr>
            <w:tcW w:w="817" w:type="dxa"/>
            <w:tcBorders>
              <w:top w:val="single" w:sz="4" w:space="0" w:color="auto"/>
              <w:left w:val="single" w:sz="4" w:space="0" w:color="auto"/>
              <w:bottom w:val="single" w:sz="4" w:space="0" w:color="auto"/>
              <w:right w:val="single" w:sz="4" w:space="0" w:color="auto"/>
            </w:tcBorders>
          </w:tcPr>
          <w:p w:rsidR="0023387C" w:rsidRPr="00062538" w:rsidRDefault="009450EB" w:rsidP="00A82B7A">
            <w:pPr>
              <w:rPr>
                <w:sz w:val="22"/>
                <w:szCs w:val="22"/>
              </w:rPr>
            </w:pPr>
            <w:r w:rsidRPr="00062538">
              <w:rPr>
                <w:sz w:val="22"/>
                <w:szCs w:val="22"/>
              </w:rPr>
              <w:t>2.1.</w:t>
            </w:r>
          </w:p>
        </w:tc>
        <w:tc>
          <w:tcPr>
            <w:tcW w:w="7938" w:type="dxa"/>
            <w:tcBorders>
              <w:top w:val="single" w:sz="4" w:space="0" w:color="auto"/>
              <w:left w:val="single" w:sz="4" w:space="0" w:color="auto"/>
              <w:bottom w:val="single" w:sz="4" w:space="0" w:color="auto"/>
              <w:right w:val="single" w:sz="4" w:space="0" w:color="auto"/>
            </w:tcBorders>
            <w:hideMark/>
          </w:tcPr>
          <w:p w:rsidR="0023387C" w:rsidRPr="00062538" w:rsidRDefault="0023387C" w:rsidP="00A82B7A">
            <w:pPr>
              <w:rPr>
                <w:sz w:val="22"/>
                <w:szCs w:val="22"/>
                <w:lang w:eastAsia="en-US"/>
              </w:rPr>
            </w:pPr>
            <w:r w:rsidRPr="00062538">
              <w:rPr>
                <w:sz w:val="22"/>
                <w:szCs w:val="22"/>
              </w:rPr>
              <w:t>по списку граждан, нуждающихся в улучшении жилищных условий, вставших на учет до 2005г. и имеющих право на соответствующую социальную поддержку согласно Федеральному закону № 181-ФЗ от 24.11.1995г. «О социальной защите инвалидов в Российской Федерации»</w:t>
            </w:r>
          </w:p>
        </w:tc>
        <w:tc>
          <w:tcPr>
            <w:tcW w:w="1136" w:type="dxa"/>
            <w:tcBorders>
              <w:top w:val="single" w:sz="4" w:space="0" w:color="auto"/>
              <w:left w:val="single" w:sz="4" w:space="0" w:color="auto"/>
              <w:bottom w:val="single" w:sz="4" w:space="0" w:color="auto"/>
              <w:right w:val="single" w:sz="4" w:space="0" w:color="auto"/>
            </w:tcBorders>
            <w:hideMark/>
          </w:tcPr>
          <w:p w:rsidR="0023387C" w:rsidRPr="00062538" w:rsidRDefault="0012378E" w:rsidP="00A82B7A">
            <w:pPr>
              <w:jc w:val="center"/>
              <w:rPr>
                <w:sz w:val="22"/>
                <w:szCs w:val="22"/>
                <w:lang w:eastAsia="en-US"/>
              </w:rPr>
            </w:pPr>
            <w:r w:rsidRPr="00062538">
              <w:rPr>
                <w:sz w:val="22"/>
                <w:szCs w:val="22"/>
              </w:rPr>
              <w:t>0</w:t>
            </w:r>
          </w:p>
        </w:tc>
      </w:tr>
      <w:tr w:rsidR="00C4285E" w:rsidRPr="00062538" w:rsidTr="0023387C">
        <w:tc>
          <w:tcPr>
            <w:tcW w:w="817" w:type="dxa"/>
            <w:tcBorders>
              <w:top w:val="single" w:sz="4" w:space="0" w:color="auto"/>
              <w:left w:val="single" w:sz="4" w:space="0" w:color="auto"/>
              <w:bottom w:val="single" w:sz="4" w:space="0" w:color="auto"/>
              <w:right w:val="single" w:sz="4" w:space="0" w:color="auto"/>
            </w:tcBorders>
          </w:tcPr>
          <w:p w:rsidR="0023387C" w:rsidRPr="00062538" w:rsidRDefault="009450EB" w:rsidP="00A82B7A">
            <w:pPr>
              <w:rPr>
                <w:sz w:val="22"/>
                <w:szCs w:val="22"/>
              </w:rPr>
            </w:pPr>
            <w:r w:rsidRPr="00062538">
              <w:rPr>
                <w:sz w:val="22"/>
                <w:szCs w:val="22"/>
              </w:rPr>
              <w:t>2.2.</w:t>
            </w:r>
          </w:p>
        </w:tc>
        <w:tc>
          <w:tcPr>
            <w:tcW w:w="7938" w:type="dxa"/>
            <w:tcBorders>
              <w:top w:val="single" w:sz="4" w:space="0" w:color="auto"/>
              <w:left w:val="single" w:sz="4" w:space="0" w:color="auto"/>
              <w:bottom w:val="single" w:sz="4" w:space="0" w:color="auto"/>
              <w:right w:val="single" w:sz="4" w:space="0" w:color="auto"/>
            </w:tcBorders>
            <w:hideMark/>
          </w:tcPr>
          <w:p w:rsidR="0023387C" w:rsidRPr="00062538" w:rsidRDefault="0023387C" w:rsidP="00A82B7A">
            <w:pPr>
              <w:rPr>
                <w:sz w:val="22"/>
                <w:szCs w:val="22"/>
                <w:lang w:eastAsia="en-US"/>
              </w:rPr>
            </w:pPr>
            <w:r w:rsidRPr="00062538">
              <w:rPr>
                <w:sz w:val="22"/>
                <w:szCs w:val="22"/>
              </w:rPr>
              <w:t>по списку граждан, нуждающихся в улучшении жилищных условий, имеющих право на соответствующую социальную поддержку согласно Федеральному закону от 12 января 1995г. № 5-ФЗ «О ветеранах»</w:t>
            </w:r>
          </w:p>
        </w:tc>
        <w:tc>
          <w:tcPr>
            <w:tcW w:w="1136" w:type="dxa"/>
            <w:tcBorders>
              <w:top w:val="single" w:sz="4" w:space="0" w:color="auto"/>
              <w:left w:val="single" w:sz="4" w:space="0" w:color="auto"/>
              <w:bottom w:val="single" w:sz="4" w:space="0" w:color="auto"/>
              <w:right w:val="single" w:sz="4" w:space="0" w:color="auto"/>
            </w:tcBorders>
            <w:hideMark/>
          </w:tcPr>
          <w:p w:rsidR="0023387C" w:rsidRPr="00062538" w:rsidRDefault="0023387C" w:rsidP="00A82B7A">
            <w:pPr>
              <w:jc w:val="center"/>
              <w:rPr>
                <w:sz w:val="22"/>
                <w:szCs w:val="22"/>
                <w:lang w:val="en-US" w:eastAsia="en-US"/>
              </w:rPr>
            </w:pPr>
            <w:r w:rsidRPr="00062538">
              <w:rPr>
                <w:sz w:val="22"/>
                <w:szCs w:val="22"/>
                <w:lang w:val="en-US"/>
              </w:rPr>
              <w:t>0</w:t>
            </w:r>
          </w:p>
        </w:tc>
      </w:tr>
      <w:tr w:rsidR="00C4285E" w:rsidRPr="00062538" w:rsidTr="0023387C">
        <w:tc>
          <w:tcPr>
            <w:tcW w:w="817" w:type="dxa"/>
            <w:tcBorders>
              <w:top w:val="single" w:sz="4" w:space="0" w:color="auto"/>
              <w:left w:val="single" w:sz="4" w:space="0" w:color="auto"/>
              <w:bottom w:val="single" w:sz="4" w:space="0" w:color="auto"/>
              <w:right w:val="single" w:sz="4" w:space="0" w:color="auto"/>
            </w:tcBorders>
          </w:tcPr>
          <w:p w:rsidR="0023387C" w:rsidRPr="00062538" w:rsidRDefault="009450EB" w:rsidP="00A82B7A">
            <w:pPr>
              <w:rPr>
                <w:sz w:val="22"/>
                <w:szCs w:val="22"/>
              </w:rPr>
            </w:pPr>
            <w:r w:rsidRPr="00062538">
              <w:rPr>
                <w:sz w:val="22"/>
                <w:szCs w:val="22"/>
              </w:rPr>
              <w:t>2.3.</w:t>
            </w:r>
          </w:p>
        </w:tc>
        <w:tc>
          <w:tcPr>
            <w:tcW w:w="7938" w:type="dxa"/>
            <w:tcBorders>
              <w:top w:val="single" w:sz="4" w:space="0" w:color="auto"/>
              <w:left w:val="single" w:sz="4" w:space="0" w:color="auto"/>
              <w:bottom w:val="single" w:sz="4" w:space="0" w:color="auto"/>
              <w:right w:val="single" w:sz="4" w:space="0" w:color="auto"/>
            </w:tcBorders>
            <w:hideMark/>
          </w:tcPr>
          <w:p w:rsidR="0023387C" w:rsidRPr="00062538" w:rsidRDefault="0023387C" w:rsidP="00A82B7A">
            <w:pPr>
              <w:rPr>
                <w:sz w:val="22"/>
                <w:szCs w:val="22"/>
                <w:lang w:eastAsia="en-US"/>
              </w:rPr>
            </w:pPr>
            <w:r w:rsidRPr="00062538">
              <w:rPr>
                <w:sz w:val="22"/>
                <w:szCs w:val="22"/>
              </w:rPr>
              <w:t>по списку граждан, имеющих статус вынужденных переселенцев</w:t>
            </w:r>
          </w:p>
        </w:tc>
        <w:tc>
          <w:tcPr>
            <w:tcW w:w="1136" w:type="dxa"/>
            <w:tcBorders>
              <w:top w:val="single" w:sz="4" w:space="0" w:color="auto"/>
              <w:left w:val="single" w:sz="4" w:space="0" w:color="auto"/>
              <w:bottom w:val="single" w:sz="4" w:space="0" w:color="auto"/>
              <w:right w:val="single" w:sz="4" w:space="0" w:color="auto"/>
            </w:tcBorders>
            <w:hideMark/>
          </w:tcPr>
          <w:p w:rsidR="0023387C" w:rsidRPr="00062538" w:rsidRDefault="0023387C" w:rsidP="00A82B7A">
            <w:pPr>
              <w:jc w:val="center"/>
              <w:rPr>
                <w:sz w:val="22"/>
                <w:szCs w:val="22"/>
                <w:lang w:val="en-US" w:eastAsia="en-US"/>
              </w:rPr>
            </w:pPr>
            <w:r w:rsidRPr="00062538">
              <w:rPr>
                <w:sz w:val="22"/>
                <w:szCs w:val="22"/>
                <w:lang w:val="en-US"/>
              </w:rPr>
              <w:t>0</w:t>
            </w:r>
          </w:p>
        </w:tc>
      </w:tr>
      <w:tr w:rsidR="00C4285E" w:rsidRPr="00062538" w:rsidTr="0023387C">
        <w:tc>
          <w:tcPr>
            <w:tcW w:w="817" w:type="dxa"/>
            <w:tcBorders>
              <w:top w:val="single" w:sz="4" w:space="0" w:color="auto"/>
              <w:left w:val="single" w:sz="4" w:space="0" w:color="auto"/>
              <w:bottom w:val="single" w:sz="4" w:space="0" w:color="auto"/>
              <w:right w:val="single" w:sz="4" w:space="0" w:color="auto"/>
            </w:tcBorders>
          </w:tcPr>
          <w:p w:rsidR="0023387C" w:rsidRPr="00062538" w:rsidRDefault="009450EB" w:rsidP="00A82B7A">
            <w:pPr>
              <w:rPr>
                <w:sz w:val="22"/>
                <w:szCs w:val="22"/>
              </w:rPr>
            </w:pPr>
            <w:r w:rsidRPr="00062538">
              <w:rPr>
                <w:sz w:val="22"/>
                <w:szCs w:val="22"/>
              </w:rPr>
              <w:t>2.4.</w:t>
            </w:r>
          </w:p>
        </w:tc>
        <w:tc>
          <w:tcPr>
            <w:tcW w:w="7938" w:type="dxa"/>
            <w:tcBorders>
              <w:top w:val="single" w:sz="4" w:space="0" w:color="auto"/>
              <w:left w:val="single" w:sz="4" w:space="0" w:color="auto"/>
              <w:bottom w:val="single" w:sz="4" w:space="0" w:color="auto"/>
              <w:right w:val="single" w:sz="4" w:space="0" w:color="auto"/>
            </w:tcBorders>
            <w:hideMark/>
          </w:tcPr>
          <w:p w:rsidR="0023387C" w:rsidRPr="00062538" w:rsidRDefault="0023387C" w:rsidP="00A82B7A">
            <w:pPr>
              <w:rPr>
                <w:sz w:val="22"/>
                <w:szCs w:val="22"/>
                <w:lang w:eastAsia="en-US"/>
              </w:rPr>
            </w:pPr>
            <w:r w:rsidRPr="00062538">
              <w:rPr>
                <w:sz w:val="22"/>
                <w:szCs w:val="22"/>
              </w:rPr>
              <w:t>граждан, нуждающихся в предоставлении жилых помещений в соответствии с Законом Российской Федерации от 15.05.1991 года № 1244-1 «О социальной защите граждан, подвергшихся воздействию радиации вследствие катастрофы на Чернобыльской АЭС»</w:t>
            </w:r>
          </w:p>
        </w:tc>
        <w:tc>
          <w:tcPr>
            <w:tcW w:w="1136" w:type="dxa"/>
            <w:tcBorders>
              <w:top w:val="single" w:sz="4" w:space="0" w:color="auto"/>
              <w:left w:val="single" w:sz="4" w:space="0" w:color="auto"/>
              <w:bottom w:val="single" w:sz="4" w:space="0" w:color="auto"/>
              <w:right w:val="single" w:sz="4" w:space="0" w:color="auto"/>
            </w:tcBorders>
            <w:hideMark/>
          </w:tcPr>
          <w:p w:rsidR="0023387C" w:rsidRPr="00062538" w:rsidRDefault="0023387C" w:rsidP="00A82B7A">
            <w:pPr>
              <w:jc w:val="center"/>
              <w:rPr>
                <w:sz w:val="22"/>
                <w:szCs w:val="22"/>
                <w:lang w:val="en-US" w:eastAsia="en-US"/>
              </w:rPr>
            </w:pPr>
            <w:r w:rsidRPr="00062538">
              <w:rPr>
                <w:sz w:val="22"/>
                <w:szCs w:val="22"/>
                <w:lang w:val="en-US"/>
              </w:rPr>
              <w:t>0</w:t>
            </w:r>
          </w:p>
        </w:tc>
      </w:tr>
      <w:tr w:rsidR="00C4285E" w:rsidRPr="00062538" w:rsidTr="0023387C">
        <w:tc>
          <w:tcPr>
            <w:tcW w:w="817" w:type="dxa"/>
            <w:tcBorders>
              <w:top w:val="single" w:sz="4" w:space="0" w:color="auto"/>
              <w:left w:val="single" w:sz="4" w:space="0" w:color="auto"/>
              <w:bottom w:val="single" w:sz="4" w:space="0" w:color="auto"/>
              <w:right w:val="single" w:sz="4" w:space="0" w:color="auto"/>
            </w:tcBorders>
          </w:tcPr>
          <w:p w:rsidR="0023387C" w:rsidRPr="00062538" w:rsidRDefault="009450EB" w:rsidP="00A82B7A">
            <w:pPr>
              <w:rPr>
                <w:sz w:val="22"/>
                <w:szCs w:val="22"/>
              </w:rPr>
            </w:pPr>
            <w:r w:rsidRPr="00062538">
              <w:rPr>
                <w:sz w:val="22"/>
                <w:szCs w:val="22"/>
              </w:rPr>
              <w:t>2.5.</w:t>
            </w:r>
          </w:p>
        </w:tc>
        <w:tc>
          <w:tcPr>
            <w:tcW w:w="7938" w:type="dxa"/>
            <w:tcBorders>
              <w:top w:val="single" w:sz="4" w:space="0" w:color="auto"/>
              <w:left w:val="single" w:sz="4" w:space="0" w:color="auto"/>
              <w:bottom w:val="single" w:sz="4" w:space="0" w:color="auto"/>
              <w:right w:val="single" w:sz="4" w:space="0" w:color="auto"/>
            </w:tcBorders>
            <w:hideMark/>
          </w:tcPr>
          <w:p w:rsidR="0023387C" w:rsidRPr="00062538" w:rsidRDefault="0023387C" w:rsidP="00A82B7A">
            <w:pPr>
              <w:rPr>
                <w:sz w:val="22"/>
                <w:szCs w:val="22"/>
                <w:lang w:eastAsia="en-US"/>
              </w:rPr>
            </w:pPr>
            <w:r w:rsidRPr="00062538">
              <w:rPr>
                <w:sz w:val="22"/>
                <w:szCs w:val="22"/>
              </w:rPr>
              <w:t xml:space="preserve">Переселение граждан, проживающих в городе Усть-Илимске, </w:t>
            </w:r>
            <w:r w:rsidRPr="00062538">
              <w:rPr>
                <w:rFonts w:eastAsia="Calibri"/>
                <w:sz w:val="22"/>
                <w:szCs w:val="22"/>
              </w:rPr>
              <w:t>из аварийного жилищного фонда, признанного таковым до 1 января 2017 года, в 2019-2025 годах</w:t>
            </w:r>
          </w:p>
        </w:tc>
        <w:tc>
          <w:tcPr>
            <w:tcW w:w="1136" w:type="dxa"/>
            <w:tcBorders>
              <w:top w:val="single" w:sz="4" w:space="0" w:color="auto"/>
              <w:left w:val="single" w:sz="4" w:space="0" w:color="auto"/>
              <w:bottom w:val="single" w:sz="4" w:space="0" w:color="auto"/>
              <w:right w:val="single" w:sz="4" w:space="0" w:color="auto"/>
            </w:tcBorders>
            <w:hideMark/>
          </w:tcPr>
          <w:p w:rsidR="0023387C" w:rsidRPr="00062538" w:rsidRDefault="0012378E" w:rsidP="00A82B7A">
            <w:pPr>
              <w:jc w:val="center"/>
              <w:rPr>
                <w:sz w:val="22"/>
                <w:szCs w:val="22"/>
                <w:lang w:val="en-US" w:eastAsia="en-US"/>
              </w:rPr>
            </w:pPr>
            <w:r w:rsidRPr="00062538">
              <w:rPr>
                <w:sz w:val="22"/>
                <w:szCs w:val="22"/>
              </w:rPr>
              <w:t>0</w:t>
            </w:r>
          </w:p>
        </w:tc>
      </w:tr>
    </w:tbl>
    <w:p w:rsidR="00BD1DF5" w:rsidRPr="0012378E" w:rsidRDefault="00BD1DF5" w:rsidP="002E6720">
      <w:pPr>
        <w:tabs>
          <w:tab w:val="left" w:pos="720"/>
        </w:tabs>
        <w:spacing w:after="120"/>
        <w:ind w:left="-709" w:firstLine="709"/>
        <w:jc w:val="center"/>
        <w:rPr>
          <w:b/>
        </w:rPr>
      </w:pPr>
      <w:r w:rsidRPr="0012378E">
        <w:rPr>
          <w:b/>
        </w:rPr>
        <w:t>Данные по приватизированному</w:t>
      </w:r>
      <w:r w:rsidR="00D671BA" w:rsidRPr="0012378E">
        <w:rPr>
          <w:b/>
        </w:rPr>
        <w:t xml:space="preserve"> </w:t>
      </w:r>
      <w:r w:rsidRPr="0012378E">
        <w:rPr>
          <w:b/>
        </w:rPr>
        <w:t>жилью</w:t>
      </w:r>
    </w:p>
    <w:p w:rsidR="00D671BA" w:rsidRPr="0012378E" w:rsidRDefault="00D671BA" w:rsidP="00A82B7A">
      <w:pPr>
        <w:jc w:val="right"/>
        <w:rPr>
          <w:sz w:val="20"/>
          <w:szCs w:val="20"/>
        </w:rPr>
      </w:pPr>
      <w:r w:rsidRPr="0012378E">
        <w:rPr>
          <w:sz w:val="20"/>
          <w:szCs w:val="20"/>
        </w:rPr>
        <w:t>Таблица №</w:t>
      </w:r>
      <w:r w:rsidR="00A82B7A" w:rsidRPr="0012378E">
        <w:rPr>
          <w:sz w:val="20"/>
          <w:szCs w:val="20"/>
        </w:rPr>
        <w:t xml:space="preserve"> 8</w:t>
      </w:r>
    </w:p>
    <w:tbl>
      <w:tblPr>
        <w:tblW w:w="5000" w:type="pct"/>
        <w:tblLook w:val="04A0" w:firstRow="1" w:lastRow="0" w:firstColumn="1" w:lastColumn="0" w:noHBand="0" w:noVBand="1"/>
      </w:tblPr>
      <w:tblGrid>
        <w:gridCol w:w="4167"/>
        <w:gridCol w:w="1270"/>
        <w:gridCol w:w="1473"/>
        <w:gridCol w:w="1672"/>
        <w:gridCol w:w="1271"/>
      </w:tblGrid>
      <w:tr w:rsidR="00C4285E" w:rsidRPr="0012378E" w:rsidTr="002E6720">
        <w:trPr>
          <w:trHeight w:val="255"/>
        </w:trPr>
        <w:tc>
          <w:tcPr>
            <w:tcW w:w="1429" w:type="pct"/>
            <w:vMerge w:val="restart"/>
            <w:tcBorders>
              <w:top w:val="single" w:sz="4" w:space="0" w:color="auto"/>
              <w:left w:val="single" w:sz="4" w:space="0" w:color="auto"/>
              <w:bottom w:val="single" w:sz="4" w:space="0" w:color="auto"/>
              <w:right w:val="single" w:sz="4" w:space="0" w:color="auto"/>
            </w:tcBorders>
            <w:noWrap/>
            <w:vAlign w:val="center"/>
            <w:hideMark/>
          </w:tcPr>
          <w:p w:rsidR="00D671BA" w:rsidRPr="0012378E" w:rsidRDefault="00D671BA" w:rsidP="00A82B7A">
            <w:pPr>
              <w:rPr>
                <w:rFonts w:asciiTheme="minorHAnsi" w:eastAsiaTheme="minorHAnsi" w:hAnsiTheme="minorHAnsi" w:cstheme="minorBidi"/>
                <w:sz w:val="20"/>
                <w:szCs w:val="20"/>
                <w:lang w:eastAsia="en-US"/>
              </w:rPr>
            </w:pPr>
          </w:p>
        </w:tc>
        <w:tc>
          <w:tcPr>
            <w:tcW w:w="1735" w:type="pct"/>
            <w:gridSpan w:val="2"/>
            <w:tcBorders>
              <w:top w:val="single" w:sz="4" w:space="0" w:color="auto"/>
              <w:left w:val="single" w:sz="4" w:space="0" w:color="auto"/>
              <w:bottom w:val="single" w:sz="4" w:space="0" w:color="auto"/>
              <w:right w:val="single" w:sz="4" w:space="0" w:color="auto"/>
            </w:tcBorders>
            <w:noWrap/>
            <w:vAlign w:val="center"/>
            <w:hideMark/>
          </w:tcPr>
          <w:p w:rsidR="00D671BA" w:rsidRPr="0012378E" w:rsidRDefault="00D671BA" w:rsidP="00A82B7A">
            <w:pPr>
              <w:jc w:val="center"/>
              <w:rPr>
                <w:sz w:val="20"/>
                <w:szCs w:val="20"/>
                <w:lang w:eastAsia="en-US"/>
              </w:rPr>
            </w:pPr>
            <w:r w:rsidRPr="0012378E">
              <w:rPr>
                <w:sz w:val="20"/>
                <w:szCs w:val="20"/>
                <w:lang w:eastAsia="en-US"/>
              </w:rPr>
              <w:t>Приватизированное</w:t>
            </w:r>
          </w:p>
          <w:p w:rsidR="00D671BA" w:rsidRPr="0012378E" w:rsidRDefault="00D671BA" w:rsidP="00A82B7A">
            <w:pPr>
              <w:jc w:val="center"/>
              <w:rPr>
                <w:sz w:val="20"/>
                <w:szCs w:val="20"/>
                <w:lang w:eastAsia="en-US"/>
              </w:rPr>
            </w:pPr>
            <w:r w:rsidRPr="0012378E">
              <w:rPr>
                <w:sz w:val="20"/>
                <w:szCs w:val="20"/>
                <w:lang w:eastAsia="en-US"/>
              </w:rPr>
              <w:t>жилье за 20</w:t>
            </w:r>
            <w:r w:rsidRPr="0012378E">
              <w:rPr>
                <w:sz w:val="20"/>
                <w:szCs w:val="20"/>
                <w:lang w:val="en-US" w:eastAsia="en-US"/>
              </w:rPr>
              <w:t>2</w:t>
            </w:r>
            <w:r w:rsidRPr="0012378E">
              <w:rPr>
                <w:sz w:val="20"/>
                <w:szCs w:val="20"/>
                <w:lang w:eastAsia="en-US"/>
              </w:rPr>
              <w:t>3г.</w:t>
            </w:r>
          </w:p>
        </w:tc>
        <w:tc>
          <w:tcPr>
            <w:tcW w:w="1836" w:type="pct"/>
            <w:gridSpan w:val="2"/>
            <w:tcBorders>
              <w:top w:val="single" w:sz="4" w:space="0" w:color="auto"/>
              <w:left w:val="single" w:sz="4" w:space="0" w:color="auto"/>
              <w:bottom w:val="single" w:sz="4" w:space="0" w:color="auto"/>
              <w:right w:val="single" w:sz="4" w:space="0" w:color="auto"/>
            </w:tcBorders>
            <w:vAlign w:val="center"/>
            <w:hideMark/>
          </w:tcPr>
          <w:p w:rsidR="00D671BA" w:rsidRPr="0012378E" w:rsidRDefault="00D671BA" w:rsidP="00A82B7A">
            <w:pPr>
              <w:jc w:val="center"/>
              <w:rPr>
                <w:sz w:val="20"/>
                <w:szCs w:val="20"/>
                <w:lang w:eastAsia="en-US"/>
              </w:rPr>
            </w:pPr>
            <w:r w:rsidRPr="0012378E">
              <w:rPr>
                <w:sz w:val="20"/>
                <w:szCs w:val="20"/>
                <w:lang w:eastAsia="en-US"/>
              </w:rPr>
              <w:t>Приватизированное</w:t>
            </w:r>
          </w:p>
          <w:p w:rsidR="00D671BA" w:rsidRPr="0012378E" w:rsidRDefault="00D671BA" w:rsidP="0012378E">
            <w:pPr>
              <w:jc w:val="center"/>
              <w:rPr>
                <w:sz w:val="20"/>
                <w:szCs w:val="20"/>
                <w:lang w:eastAsia="en-US"/>
              </w:rPr>
            </w:pPr>
            <w:r w:rsidRPr="0012378E">
              <w:rPr>
                <w:sz w:val="20"/>
                <w:szCs w:val="20"/>
                <w:lang w:eastAsia="en-US"/>
              </w:rPr>
              <w:t>жилье за 20</w:t>
            </w:r>
            <w:r w:rsidRPr="0012378E">
              <w:rPr>
                <w:sz w:val="20"/>
                <w:szCs w:val="20"/>
                <w:lang w:val="en-US" w:eastAsia="en-US"/>
              </w:rPr>
              <w:t>2</w:t>
            </w:r>
            <w:r w:rsidR="0012378E" w:rsidRPr="0012378E">
              <w:rPr>
                <w:sz w:val="20"/>
                <w:szCs w:val="20"/>
                <w:lang w:eastAsia="en-US"/>
              </w:rPr>
              <w:t>4</w:t>
            </w:r>
            <w:r w:rsidRPr="0012378E">
              <w:rPr>
                <w:sz w:val="20"/>
                <w:szCs w:val="20"/>
                <w:lang w:eastAsia="en-US"/>
              </w:rPr>
              <w:t>г.</w:t>
            </w:r>
          </w:p>
        </w:tc>
      </w:tr>
      <w:tr w:rsidR="00C4285E" w:rsidRPr="0012378E" w:rsidTr="002E6720">
        <w:trPr>
          <w:trHeight w:val="70"/>
        </w:trPr>
        <w:tc>
          <w:tcPr>
            <w:tcW w:w="1429" w:type="pct"/>
            <w:vMerge/>
            <w:tcBorders>
              <w:top w:val="single" w:sz="4" w:space="0" w:color="auto"/>
              <w:left w:val="single" w:sz="4" w:space="0" w:color="auto"/>
              <w:bottom w:val="single" w:sz="4" w:space="0" w:color="auto"/>
              <w:right w:val="single" w:sz="4" w:space="0" w:color="auto"/>
            </w:tcBorders>
            <w:vAlign w:val="center"/>
            <w:hideMark/>
          </w:tcPr>
          <w:p w:rsidR="00D671BA" w:rsidRPr="0012378E" w:rsidRDefault="00D671BA" w:rsidP="00A82B7A">
            <w:pPr>
              <w:rPr>
                <w:rFonts w:asciiTheme="minorHAnsi" w:eastAsiaTheme="minorHAnsi" w:hAnsiTheme="minorHAnsi" w:cstheme="minorBidi"/>
                <w:sz w:val="20"/>
                <w:szCs w:val="20"/>
                <w:lang w:eastAsia="en-US"/>
              </w:rPr>
            </w:pPr>
          </w:p>
        </w:tc>
        <w:tc>
          <w:tcPr>
            <w:tcW w:w="816" w:type="pct"/>
            <w:tcBorders>
              <w:top w:val="nil"/>
              <w:left w:val="single" w:sz="4" w:space="0" w:color="auto"/>
              <w:bottom w:val="single" w:sz="4" w:space="0" w:color="auto"/>
              <w:right w:val="single" w:sz="4" w:space="0" w:color="auto"/>
            </w:tcBorders>
            <w:vAlign w:val="center"/>
            <w:hideMark/>
          </w:tcPr>
          <w:p w:rsidR="00D671BA" w:rsidRPr="0012378E" w:rsidRDefault="00D671BA" w:rsidP="00A82B7A">
            <w:pPr>
              <w:jc w:val="center"/>
              <w:rPr>
                <w:sz w:val="20"/>
                <w:szCs w:val="20"/>
                <w:lang w:eastAsia="en-US"/>
              </w:rPr>
            </w:pPr>
            <w:r w:rsidRPr="0012378E">
              <w:rPr>
                <w:sz w:val="20"/>
                <w:szCs w:val="20"/>
                <w:lang w:eastAsia="en-US"/>
              </w:rPr>
              <w:t>Количество</w:t>
            </w:r>
          </w:p>
          <w:p w:rsidR="00D671BA" w:rsidRPr="0012378E" w:rsidRDefault="00D671BA" w:rsidP="00A82B7A">
            <w:pPr>
              <w:jc w:val="center"/>
              <w:rPr>
                <w:sz w:val="20"/>
                <w:szCs w:val="20"/>
                <w:lang w:eastAsia="en-US"/>
              </w:rPr>
            </w:pPr>
            <w:r w:rsidRPr="0012378E">
              <w:rPr>
                <w:sz w:val="20"/>
                <w:szCs w:val="20"/>
                <w:lang w:eastAsia="en-US"/>
              </w:rPr>
              <w:t>квартир</w:t>
            </w:r>
          </w:p>
        </w:tc>
        <w:tc>
          <w:tcPr>
            <w:tcW w:w="918" w:type="pct"/>
            <w:tcBorders>
              <w:top w:val="nil"/>
              <w:left w:val="single" w:sz="4" w:space="0" w:color="auto"/>
              <w:bottom w:val="single" w:sz="4" w:space="0" w:color="auto"/>
              <w:right w:val="single" w:sz="4" w:space="0" w:color="auto"/>
            </w:tcBorders>
            <w:vAlign w:val="center"/>
            <w:hideMark/>
          </w:tcPr>
          <w:p w:rsidR="00D671BA" w:rsidRPr="0012378E" w:rsidRDefault="00D671BA" w:rsidP="00A82B7A">
            <w:pPr>
              <w:jc w:val="center"/>
              <w:rPr>
                <w:sz w:val="20"/>
                <w:szCs w:val="20"/>
                <w:lang w:eastAsia="en-US"/>
              </w:rPr>
            </w:pPr>
            <w:r w:rsidRPr="0012378E">
              <w:rPr>
                <w:sz w:val="20"/>
                <w:szCs w:val="20"/>
                <w:lang w:eastAsia="en-US"/>
              </w:rPr>
              <w:t>Площадь,</w:t>
            </w:r>
          </w:p>
          <w:p w:rsidR="00D671BA" w:rsidRPr="0012378E" w:rsidRDefault="00422B97" w:rsidP="00A82B7A">
            <w:pPr>
              <w:jc w:val="center"/>
              <w:rPr>
                <w:sz w:val="20"/>
                <w:szCs w:val="20"/>
                <w:lang w:eastAsia="en-US"/>
              </w:rPr>
            </w:pPr>
            <w:r w:rsidRPr="0012378E">
              <w:rPr>
                <w:sz w:val="20"/>
                <w:szCs w:val="20"/>
                <w:lang w:eastAsia="en-US"/>
              </w:rPr>
              <w:t>кв</w:t>
            </w:r>
            <w:proofErr w:type="gramStart"/>
            <w:r w:rsidRPr="0012378E">
              <w:rPr>
                <w:sz w:val="20"/>
                <w:szCs w:val="20"/>
                <w:lang w:eastAsia="en-US"/>
              </w:rPr>
              <w:t>.м</w:t>
            </w:r>
            <w:proofErr w:type="gramEnd"/>
          </w:p>
        </w:tc>
        <w:tc>
          <w:tcPr>
            <w:tcW w:w="1020" w:type="pct"/>
            <w:tcBorders>
              <w:top w:val="nil"/>
              <w:left w:val="single" w:sz="4" w:space="0" w:color="auto"/>
              <w:bottom w:val="single" w:sz="4" w:space="0" w:color="auto"/>
              <w:right w:val="single" w:sz="4" w:space="0" w:color="auto"/>
            </w:tcBorders>
            <w:vAlign w:val="center"/>
            <w:hideMark/>
          </w:tcPr>
          <w:p w:rsidR="00D671BA" w:rsidRPr="0012378E" w:rsidRDefault="00D671BA" w:rsidP="00A82B7A">
            <w:pPr>
              <w:jc w:val="center"/>
              <w:rPr>
                <w:sz w:val="20"/>
                <w:szCs w:val="20"/>
                <w:lang w:eastAsia="en-US"/>
              </w:rPr>
            </w:pPr>
            <w:r w:rsidRPr="0012378E">
              <w:rPr>
                <w:sz w:val="20"/>
                <w:szCs w:val="20"/>
                <w:lang w:eastAsia="en-US"/>
              </w:rPr>
              <w:t>Количество</w:t>
            </w:r>
          </w:p>
          <w:p w:rsidR="00D671BA" w:rsidRPr="0012378E" w:rsidRDefault="00D671BA" w:rsidP="00A82B7A">
            <w:pPr>
              <w:jc w:val="center"/>
              <w:rPr>
                <w:sz w:val="20"/>
                <w:szCs w:val="20"/>
                <w:lang w:eastAsia="en-US"/>
              </w:rPr>
            </w:pPr>
            <w:r w:rsidRPr="0012378E">
              <w:rPr>
                <w:sz w:val="20"/>
                <w:szCs w:val="20"/>
                <w:lang w:eastAsia="en-US"/>
              </w:rPr>
              <w:t>квартир</w:t>
            </w:r>
          </w:p>
        </w:tc>
        <w:tc>
          <w:tcPr>
            <w:tcW w:w="816" w:type="pct"/>
            <w:tcBorders>
              <w:top w:val="nil"/>
              <w:left w:val="single" w:sz="4" w:space="0" w:color="auto"/>
              <w:bottom w:val="single" w:sz="4" w:space="0" w:color="auto"/>
              <w:right w:val="single" w:sz="4" w:space="0" w:color="auto"/>
            </w:tcBorders>
            <w:vAlign w:val="center"/>
            <w:hideMark/>
          </w:tcPr>
          <w:p w:rsidR="00D671BA" w:rsidRPr="0012378E" w:rsidRDefault="00D671BA" w:rsidP="00A82B7A">
            <w:pPr>
              <w:jc w:val="center"/>
              <w:rPr>
                <w:sz w:val="20"/>
                <w:szCs w:val="20"/>
                <w:lang w:eastAsia="en-US"/>
              </w:rPr>
            </w:pPr>
            <w:r w:rsidRPr="0012378E">
              <w:rPr>
                <w:sz w:val="20"/>
                <w:szCs w:val="20"/>
                <w:lang w:eastAsia="en-US"/>
              </w:rPr>
              <w:t>Площадь,</w:t>
            </w:r>
          </w:p>
          <w:p w:rsidR="00D671BA" w:rsidRPr="0012378E" w:rsidRDefault="00422B97" w:rsidP="00A82B7A">
            <w:pPr>
              <w:jc w:val="center"/>
              <w:rPr>
                <w:sz w:val="20"/>
                <w:szCs w:val="20"/>
                <w:lang w:eastAsia="en-US"/>
              </w:rPr>
            </w:pPr>
            <w:r w:rsidRPr="0012378E">
              <w:rPr>
                <w:sz w:val="20"/>
                <w:szCs w:val="20"/>
                <w:lang w:eastAsia="en-US"/>
              </w:rPr>
              <w:t>кв</w:t>
            </w:r>
            <w:proofErr w:type="gramStart"/>
            <w:r w:rsidRPr="0012378E">
              <w:rPr>
                <w:sz w:val="20"/>
                <w:szCs w:val="20"/>
                <w:lang w:eastAsia="en-US"/>
              </w:rPr>
              <w:t>.м</w:t>
            </w:r>
            <w:proofErr w:type="gramEnd"/>
          </w:p>
        </w:tc>
      </w:tr>
      <w:tr w:rsidR="00C4285E" w:rsidRPr="0012378E" w:rsidTr="002E6720">
        <w:trPr>
          <w:trHeight w:val="70"/>
        </w:trPr>
        <w:tc>
          <w:tcPr>
            <w:tcW w:w="1429" w:type="pct"/>
            <w:tcBorders>
              <w:top w:val="single" w:sz="4" w:space="0" w:color="auto"/>
              <w:left w:val="single" w:sz="4" w:space="0" w:color="auto"/>
              <w:bottom w:val="single" w:sz="4" w:space="0" w:color="auto"/>
              <w:right w:val="single" w:sz="4" w:space="0" w:color="auto"/>
            </w:tcBorders>
            <w:vAlign w:val="center"/>
          </w:tcPr>
          <w:p w:rsidR="00B81EBE" w:rsidRPr="0012378E" w:rsidRDefault="00B81EBE" w:rsidP="00A82B7A">
            <w:pPr>
              <w:jc w:val="center"/>
              <w:rPr>
                <w:rFonts w:eastAsiaTheme="minorHAnsi"/>
                <w:sz w:val="20"/>
                <w:szCs w:val="20"/>
                <w:lang w:eastAsia="en-US"/>
              </w:rPr>
            </w:pPr>
            <w:r w:rsidRPr="0012378E">
              <w:rPr>
                <w:rFonts w:eastAsiaTheme="minorHAnsi"/>
                <w:sz w:val="20"/>
                <w:szCs w:val="20"/>
                <w:lang w:eastAsia="en-US"/>
              </w:rPr>
              <w:t>1</w:t>
            </w:r>
          </w:p>
        </w:tc>
        <w:tc>
          <w:tcPr>
            <w:tcW w:w="816" w:type="pct"/>
            <w:tcBorders>
              <w:top w:val="nil"/>
              <w:left w:val="single" w:sz="4" w:space="0" w:color="auto"/>
              <w:bottom w:val="single" w:sz="4" w:space="0" w:color="auto"/>
              <w:right w:val="single" w:sz="4" w:space="0" w:color="auto"/>
            </w:tcBorders>
            <w:vAlign w:val="center"/>
          </w:tcPr>
          <w:p w:rsidR="00B81EBE" w:rsidRPr="0012378E" w:rsidRDefault="00B81EBE" w:rsidP="00A82B7A">
            <w:pPr>
              <w:jc w:val="center"/>
              <w:rPr>
                <w:sz w:val="20"/>
                <w:szCs w:val="20"/>
                <w:lang w:eastAsia="en-US"/>
              </w:rPr>
            </w:pPr>
            <w:r w:rsidRPr="0012378E">
              <w:rPr>
                <w:sz w:val="20"/>
                <w:szCs w:val="20"/>
                <w:lang w:eastAsia="en-US"/>
              </w:rPr>
              <w:t>2</w:t>
            </w:r>
          </w:p>
        </w:tc>
        <w:tc>
          <w:tcPr>
            <w:tcW w:w="918" w:type="pct"/>
            <w:tcBorders>
              <w:top w:val="nil"/>
              <w:left w:val="single" w:sz="4" w:space="0" w:color="auto"/>
              <w:bottom w:val="single" w:sz="4" w:space="0" w:color="auto"/>
              <w:right w:val="single" w:sz="4" w:space="0" w:color="auto"/>
            </w:tcBorders>
            <w:vAlign w:val="center"/>
          </w:tcPr>
          <w:p w:rsidR="00B81EBE" w:rsidRPr="0012378E" w:rsidRDefault="00B81EBE" w:rsidP="00A82B7A">
            <w:pPr>
              <w:jc w:val="center"/>
              <w:rPr>
                <w:sz w:val="20"/>
                <w:szCs w:val="20"/>
                <w:lang w:eastAsia="en-US"/>
              </w:rPr>
            </w:pPr>
            <w:r w:rsidRPr="0012378E">
              <w:rPr>
                <w:sz w:val="20"/>
                <w:szCs w:val="20"/>
                <w:lang w:eastAsia="en-US"/>
              </w:rPr>
              <w:t>3</w:t>
            </w:r>
          </w:p>
        </w:tc>
        <w:tc>
          <w:tcPr>
            <w:tcW w:w="1020" w:type="pct"/>
            <w:tcBorders>
              <w:top w:val="nil"/>
              <w:left w:val="single" w:sz="4" w:space="0" w:color="auto"/>
              <w:bottom w:val="single" w:sz="4" w:space="0" w:color="auto"/>
              <w:right w:val="single" w:sz="4" w:space="0" w:color="auto"/>
            </w:tcBorders>
            <w:vAlign w:val="center"/>
          </w:tcPr>
          <w:p w:rsidR="00B81EBE" w:rsidRPr="0012378E" w:rsidRDefault="00B81EBE" w:rsidP="00A82B7A">
            <w:pPr>
              <w:jc w:val="center"/>
              <w:rPr>
                <w:sz w:val="20"/>
                <w:szCs w:val="20"/>
                <w:lang w:eastAsia="en-US"/>
              </w:rPr>
            </w:pPr>
            <w:r w:rsidRPr="0012378E">
              <w:rPr>
                <w:sz w:val="20"/>
                <w:szCs w:val="20"/>
                <w:lang w:eastAsia="en-US"/>
              </w:rPr>
              <w:t>4</w:t>
            </w:r>
          </w:p>
        </w:tc>
        <w:tc>
          <w:tcPr>
            <w:tcW w:w="816" w:type="pct"/>
            <w:tcBorders>
              <w:top w:val="nil"/>
              <w:left w:val="single" w:sz="4" w:space="0" w:color="auto"/>
              <w:bottom w:val="single" w:sz="4" w:space="0" w:color="auto"/>
              <w:right w:val="single" w:sz="4" w:space="0" w:color="auto"/>
            </w:tcBorders>
            <w:vAlign w:val="center"/>
          </w:tcPr>
          <w:p w:rsidR="00B81EBE" w:rsidRPr="0012378E" w:rsidRDefault="00B81EBE" w:rsidP="00A82B7A">
            <w:pPr>
              <w:jc w:val="center"/>
              <w:rPr>
                <w:sz w:val="20"/>
                <w:szCs w:val="20"/>
                <w:lang w:eastAsia="en-US"/>
              </w:rPr>
            </w:pPr>
            <w:r w:rsidRPr="0012378E">
              <w:rPr>
                <w:sz w:val="20"/>
                <w:szCs w:val="20"/>
                <w:lang w:eastAsia="en-US"/>
              </w:rPr>
              <w:t>5</w:t>
            </w:r>
          </w:p>
        </w:tc>
      </w:tr>
      <w:tr w:rsidR="00C4285E" w:rsidRPr="0012378E" w:rsidTr="002E6720">
        <w:trPr>
          <w:trHeight w:val="70"/>
        </w:trPr>
        <w:tc>
          <w:tcPr>
            <w:tcW w:w="1429" w:type="pct"/>
            <w:tcBorders>
              <w:top w:val="nil"/>
              <w:left w:val="single" w:sz="4" w:space="0" w:color="auto"/>
              <w:bottom w:val="single" w:sz="4" w:space="0" w:color="auto"/>
              <w:right w:val="single" w:sz="4" w:space="0" w:color="auto"/>
            </w:tcBorders>
            <w:noWrap/>
            <w:vAlign w:val="center"/>
            <w:hideMark/>
          </w:tcPr>
          <w:p w:rsidR="00D671BA" w:rsidRPr="0012378E" w:rsidRDefault="00D671BA" w:rsidP="00A82B7A">
            <w:pPr>
              <w:rPr>
                <w:sz w:val="20"/>
                <w:szCs w:val="20"/>
                <w:lang w:eastAsia="en-US"/>
              </w:rPr>
            </w:pPr>
            <w:r w:rsidRPr="0012378E">
              <w:rPr>
                <w:sz w:val="20"/>
                <w:szCs w:val="20"/>
                <w:lang w:eastAsia="en-US"/>
              </w:rPr>
              <w:t>Число приватизированных жилых помещений</w:t>
            </w:r>
          </w:p>
        </w:tc>
        <w:tc>
          <w:tcPr>
            <w:tcW w:w="816" w:type="pct"/>
            <w:tcBorders>
              <w:top w:val="nil"/>
              <w:left w:val="nil"/>
              <w:bottom w:val="single" w:sz="4" w:space="0" w:color="auto"/>
              <w:right w:val="single" w:sz="4" w:space="0" w:color="auto"/>
            </w:tcBorders>
            <w:noWrap/>
            <w:vAlign w:val="center"/>
            <w:hideMark/>
          </w:tcPr>
          <w:p w:rsidR="00D671BA" w:rsidRPr="0012378E" w:rsidRDefault="00D671BA" w:rsidP="00A82B7A">
            <w:pPr>
              <w:jc w:val="center"/>
              <w:rPr>
                <w:sz w:val="20"/>
                <w:szCs w:val="20"/>
                <w:lang w:eastAsia="en-US"/>
              </w:rPr>
            </w:pPr>
            <w:r w:rsidRPr="0012378E">
              <w:rPr>
                <w:sz w:val="20"/>
                <w:szCs w:val="20"/>
                <w:lang w:eastAsia="en-US"/>
              </w:rPr>
              <w:t>105</w:t>
            </w:r>
          </w:p>
        </w:tc>
        <w:tc>
          <w:tcPr>
            <w:tcW w:w="918" w:type="pct"/>
            <w:tcBorders>
              <w:top w:val="nil"/>
              <w:left w:val="nil"/>
              <w:bottom w:val="single" w:sz="4" w:space="0" w:color="auto"/>
              <w:right w:val="single" w:sz="4" w:space="0" w:color="auto"/>
            </w:tcBorders>
            <w:noWrap/>
            <w:vAlign w:val="center"/>
            <w:hideMark/>
          </w:tcPr>
          <w:p w:rsidR="00D671BA" w:rsidRPr="0012378E" w:rsidRDefault="00D671BA" w:rsidP="00A82B7A">
            <w:pPr>
              <w:jc w:val="center"/>
              <w:rPr>
                <w:sz w:val="20"/>
                <w:szCs w:val="20"/>
                <w:lang w:eastAsia="en-US"/>
              </w:rPr>
            </w:pPr>
            <w:r w:rsidRPr="0012378E">
              <w:rPr>
                <w:sz w:val="20"/>
                <w:szCs w:val="20"/>
                <w:lang w:eastAsia="en-US"/>
              </w:rPr>
              <w:t>43</w:t>
            </w:r>
            <w:r w:rsidR="0012378E" w:rsidRPr="0012378E">
              <w:rPr>
                <w:sz w:val="20"/>
                <w:szCs w:val="20"/>
                <w:lang w:eastAsia="en-US"/>
              </w:rPr>
              <w:t> </w:t>
            </w:r>
            <w:r w:rsidRPr="0012378E">
              <w:rPr>
                <w:sz w:val="20"/>
                <w:szCs w:val="20"/>
                <w:lang w:eastAsia="en-US"/>
              </w:rPr>
              <w:t>88,1</w:t>
            </w:r>
          </w:p>
        </w:tc>
        <w:tc>
          <w:tcPr>
            <w:tcW w:w="1020" w:type="pct"/>
            <w:tcBorders>
              <w:top w:val="nil"/>
              <w:left w:val="nil"/>
              <w:bottom w:val="single" w:sz="4" w:space="0" w:color="auto"/>
              <w:right w:val="single" w:sz="4" w:space="0" w:color="auto"/>
            </w:tcBorders>
            <w:vAlign w:val="center"/>
            <w:hideMark/>
          </w:tcPr>
          <w:p w:rsidR="00D671BA" w:rsidRPr="0012378E" w:rsidRDefault="00D671BA" w:rsidP="0012378E">
            <w:pPr>
              <w:jc w:val="center"/>
              <w:rPr>
                <w:sz w:val="20"/>
                <w:szCs w:val="20"/>
                <w:lang w:eastAsia="en-US"/>
              </w:rPr>
            </w:pPr>
            <w:r w:rsidRPr="0012378E">
              <w:rPr>
                <w:sz w:val="20"/>
                <w:szCs w:val="20"/>
                <w:lang w:eastAsia="en-US"/>
              </w:rPr>
              <w:t>7</w:t>
            </w:r>
            <w:r w:rsidR="0012378E" w:rsidRPr="0012378E">
              <w:rPr>
                <w:sz w:val="20"/>
                <w:szCs w:val="20"/>
                <w:lang w:eastAsia="en-US"/>
              </w:rPr>
              <w:t>0</w:t>
            </w:r>
          </w:p>
        </w:tc>
        <w:tc>
          <w:tcPr>
            <w:tcW w:w="816" w:type="pct"/>
            <w:tcBorders>
              <w:top w:val="nil"/>
              <w:left w:val="nil"/>
              <w:bottom w:val="single" w:sz="4" w:space="0" w:color="auto"/>
              <w:right w:val="single" w:sz="4" w:space="0" w:color="auto"/>
            </w:tcBorders>
            <w:vAlign w:val="center"/>
            <w:hideMark/>
          </w:tcPr>
          <w:p w:rsidR="00D671BA" w:rsidRPr="0012378E" w:rsidRDefault="0012378E" w:rsidP="00A82B7A">
            <w:pPr>
              <w:jc w:val="center"/>
              <w:rPr>
                <w:sz w:val="20"/>
                <w:szCs w:val="20"/>
                <w:lang w:eastAsia="en-US"/>
              </w:rPr>
            </w:pPr>
            <w:r w:rsidRPr="0012378E">
              <w:rPr>
                <w:sz w:val="20"/>
                <w:szCs w:val="20"/>
                <w:lang w:eastAsia="en-US"/>
              </w:rPr>
              <w:t>2 731,5</w:t>
            </w:r>
          </w:p>
        </w:tc>
      </w:tr>
    </w:tbl>
    <w:p w:rsidR="00D671BA" w:rsidRPr="0012378E" w:rsidRDefault="00D671BA" w:rsidP="00D671BA">
      <w:pPr>
        <w:jc w:val="right"/>
        <w:rPr>
          <w:sz w:val="20"/>
          <w:szCs w:val="20"/>
        </w:rPr>
      </w:pPr>
    </w:p>
    <w:p w:rsidR="0012378E" w:rsidRPr="0012378E" w:rsidRDefault="0012378E" w:rsidP="0012378E">
      <w:pPr>
        <w:ind w:firstLine="709"/>
        <w:jc w:val="both"/>
      </w:pPr>
      <w:r w:rsidRPr="0012378E">
        <w:lastRenderedPageBreak/>
        <w:t>В 2024 году предоставлено 114 письменных возражений, пояснений в Усть-Илимский городской суд на исковые заявления граждан.</w:t>
      </w:r>
    </w:p>
    <w:p w:rsidR="0012378E" w:rsidRPr="0012378E" w:rsidRDefault="0012378E" w:rsidP="0012378E">
      <w:pPr>
        <w:ind w:firstLine="709"/>
        <w:jc w:val="both"/>
      </w:pPr>
      <w:r w:rsidRPr="0012378E">
        <w:t>Обжаловано судебных решений, кассационных, апелляционных жалоб - 22.</w:t>
      </w:r>
    </w:p>
    <w:p w:rsidR="0012378E" w:rsidRPr="0012378E" w:rsidRDefault="0012378E" w:rsidP="0012378E">
      <w:pPr>
        <w:ind w:firstLine="709"/>
        <w:jc w:val="both"/>
      </w:pPr>
      <w:r w:rsidRPr="0012378E">
        <w:t>Направлено исковых заявлений в Усть-Илимский городской суд - 51.</w:t>
      </w:r>
    </w:p>
    <w:p w:rsidR="0012378E" w:rsidRPr="0012378E" w:rsidRDefault="0012378E" w:rsidP="0012378E">
      <w:pPr>
        <w:ind w:firstLine="709"/>
        <w:jc w:val="both"/>
      </w:pPr>
      <w:r w:rsidRPr="0012378E">
        <w:t>Из них:</w:t>
      </w:r>
    </w:p>
    <w:p w:rsidR="0012378E" w:rsidRPr="0012378E" w:rsidRDefault="0012378E" w:rsidP="0012378E">
      <w:pPr>
        <w:ind w:firstLine="709"/>
        <w:jc w:val="both"/>
      </w:pPr>
      <w:r w:rsidRPr="0012378E">
        <w:t>Удовлетворено судом 13 исковых заявлений о признании имущества выморочным;</w:t>
      </w:r>
    </w:p>
    <w:p w:rsidR="0012378E" w:rsidRPr="0012378E" w:rsidRDefault="0012378E" w:rsidP="0012378E">
      <w:pPr>
        <w:ind w:firstLine="709"/>
        <w:jc w:val="both"/>
      </w:pPr>
      <w:r w:rsidRPr="0012378E">
        <w:t xml:space="preserve">Удовлетворено исковых заявлений о признании нанимателей муниципальных квартир, </w:t>
      </w:r>
      <w:proofErr w:type="gramStart"/>
      <w:r w:rsidRPr="0012378E">
        <w:t>утратившими</w:t>
      </w:r>
      <w:proofErr w:type="gramEnd"/>
      <w:r w:rsidRPr="0012378E">
        <w:t xml:space="preserve"> право пользования, о расторжении договора социального найма – 19.</w:t>
      </w:r>
    </w:p>
    <w:p w:rsidR="0012378E" w:rsidRPr="0012378E" w:rsidRDefault="0012378E" w:rsidP="0012378E">
      <w:pPr>
        <w:ind w:firstLine="709"/>
        <w:jc w:val="both"/>
      </w:pPr>
      <w:r w:rsidRPr="0012378E">
        <w:t>Получено свидетельств о праве на наследство по закону (выморочное имущество)- на 1 помещение.</w:t>
      </w:r>
    </w:p>
    <w:p w:rsidR="0012378E" w:rsidRPr="0012378E" w:rsidRDefault="0012378E" w:rsidP="0012378E">
      <w:pPr>
        <w:ind w:firstLine="709"/>
        <w:jc w:val="both"/>
      </w:pPr>
      <w:r w:rsidRPr="0012378E">
        <w:t xml:space="preserve">Совместная работа с управляющими организациями, со службой судебных приставов г. Усть-Илимска. Совместные выезды по выселению нанимателей утративших право пользования, ответы на обращения, предписания судебных приставов. </w:t>
      </w:r>
    </w:p>
    <w:p w:rsidR="0012378E" w:rsidRPr="0012378E" w:rsidRDefault="0012378E" w:rsidP="0012378E">
      <w:pPr>
        <w:ind w:firstLine="709"/>
        <w:jc w:val="both"/>
      </w:pPr>
      <w:r w:rsidRPr="0012378E">
        <w:t>За отчетный период отсутствуют не исполненные судебные решения о переселении из ветхого аварийного жилья граждан. Исполнено судебных решений о предоставлении жилого помещения за 2024год – 5.</w:t>
      </w:r>
    </w:p>
    <w:p w:rsidR="0012378E" w:rsidRPr="0012378E" w:rsidRDefault="0012378E" w:rsidP="0012378E">
      <w:pPr>
        <w:ind w:firstLine="709"/>
        <w:jc w:val="both"/>
      </w:pPr>
      <w:r w:rsidRPr="0012378E">
        <w:t>Ответы на обращения граждан, организаций – 64.</w:t>
      </w:r>
    </w:p>
    <w:p w:rsidR="0012378E" w:rsidRPr="0012378E" w:rsidRDefault="0012378E" w:rsidP="0012378E">
      <w:pPr>
        <w:ind w:firstLine="709"/>
        <w:jc w:val="both"/>
      </w:pPr>
      <w:r w:rsidRPr="0012378E">
        <w:t>В реестр муниципального жилищного фонда муниципального образования город Усть-Илимск на 01.01.2025 год значится 1 248 муниципальных жилых помещений.</w:t>
      </w:r>
    </w:p>
    <w:p w:rsidR="00A0367A" w:rsidRPr="007C7125" w:rsidRDefault="0012378E" w:rsidP="0012378E">
      <w:pPr>
        <w:ind w:firstLine="709"/>
        <w:jc w:val="both"/>
      </w:pPr>
      <w:r w:rsidRPr="007C7125">
        <w:t>Ежемесячно нанимателям муниципальных жилых помещений производится начисление платы за наем, за исключением нанимателей, проживающих в ветхом и аварийном жилье, а также нанимателей, признанных малоимущими и нуждающимися в жилье</w:t>
      </w:r>
      <w:r w:rsidR="00BD1DF5" w:rsidRPr="007C7125">
        <w:t>.</w:t>
      </w:r>
    </w:p>
    <w:p w:rsidR="0012378E" w:rsidRPr="0028031F" w:rsidRDefault="00E95744" w:rsidP="0012378E">
      <w:pPr>
        <w:tabs>
          <w:tab w:val="left" w:pos="1389"/>
        </w:tabs>
        <w:spacing w:before="120"/>
        <w:jc w:val="center"/>
        <w:rPr>
          <w:b/>
        </w:rPr>
      </w:pPr>
      <w:r w:rsidRPr="0028031F">
        <w:rPr>
          <w:b/>
        </w:rPr>
        <w:t xml:space="preserve">Вопросы перепланировки и переустройства жилых помещений, перевода </w:t>
      </w:r>
    </w:p>
    <w:p w:rsidR="00BD1DF5" w:rsidRPr="0028031F" w:rsidRDefault="00E95744" w:rsidP="0012378E">
      <w:pPr>
        <w:tabs>
          <w:tab w:val="left" w:pos="1389"/>
        </w:tabs>
        <w:jc w:val="center"/>
        <w:rPr>
          <w:b/>
        </w:rPr>
      </w:pPr>
      <w:proofErr w:type="gramStart"/>
      <w:r w:rsidRPr="0028031F">
        <w:rPr>
          <w:b/>
        </w:rPr>
        <w:t>жилых (нежилых) помещений в нежилые (жилые),</w:t>
      </w:r>
      <w:r w:rsidR="00A0367A" w:rsidRPr="0028031F">
        <w:rPr>
          <w:b/>
        </w:rPr>
        <w:t xml:space="preserve"> </w:t>
      </w:r>
      <w:r w:rsidRPr="0028031F">
        <w:rPr>
          <w:b/>
        </w:rPr>
        <w:t>строительства (реконструкции) объектов капитального строительства</w:t>
      </w:r>
      <w:proofErr w:type="gramEnd"/>
    </w:p>
    <w:p w:rsidR="00B81EBE" w:rsidRPr="0028031F" w:rsidRDefault="00B81EBE" w:rsidP="00B81EBE">
      <w:pPr>
        <w:jc w:val="right"/>
        <w:rPr>
          <w:sz w:val="20"/>
          <w:szCs w:val="20"/>
        </w:rPr>
      </w:pPr>
      <w:r w:rsidRPr="0028031F">
        <w:rPr>
          <w:sz w:val="20"/>
          <w:szCs w:val="20"/>
        </w:rPr>
        <w:t>Таблица №</w:t>
      </w:r>
      <w:r w:rsidR="00B11708" w:rsidRPr="0028031F">
        <w:rPr>
          <w:sz w:val="20"/>
          <w:szCs w:val="20"/>
        </w:rPr>
        <w:t xml:space="preserve"> 9</w:t>
      </w:r>
    </w:p>
    <w:tbl>
      <w:tblPr>
        <w:tblW w:w="496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32"/>
        <w:gridCol w:w="1488"/>
        <w:gridCol w:w="1126"/>
        <w:gridCol w:w="1126"/>
        <w:gridCol w:w="1120"/>
      </w:tblGrid>
      <w:tr w:rsidR="0012378E" w:rsidRPr="0028031F" w:rsidTr="00E4145B">
        <w:tc>
          <w:tcPr>
            <w:tcW w:w="2518" w:type="pct"/>
            <w:tcBorders>
              <w:top w:val="single" w:sz="4" w:space="0" w:color="auto"/>
              <w:left w:val="single" w:sz="4" w:space="0" w:color="auto"/>
              <w:bottom w:val="single" w:sz="4" w:space="0" w:color="auto"/>
              <w:right w:val="single" w:sz="4" w:space="0" w:color="auto"/>
            </w:tcBorders>
          </w:tcPr>
          <w:p w:rsidR="0012378E" w:rsidRPr="0028031F" w:rsidRDefault="0012378E" w:rsidP="00E4145B">
            <w:pPr>
              <w:shd w:val="clear" w:color="auto" w:fill="FFFFFF"/>
              <w:jc w:val="center"/>
              <w:rPr>
                <w:bCs/>
                <w:sz w:val="20"/>
                <w:szCs w:val="20"/>
              </w:rPr>
            </w:pPr>
            <w:r w:rsidRPr="0028031F">
              <w:rPr>
                <w:bCs/>
                <w:sz w:val="20"/>
                <w:szCs w:val="20"/>
              </w:rPr>
              <w:t>Принято участие:</w:t>
            </w:r>
          </w:p>
        </w:tc>
        <w:tc>
          <w:tcPr>
            <w:tcW w:w="760" w:type="pct"/>
            <w:tcBorders>
              <w:top w:val="single" w:sz="4" w:space="0" w:color="auto"/>
              <w:left w:val="single" w:sz="4" w:space="0" w:color="auto"/>
              <w:bottom w:val="single" w:sz="4" w:space="0" w:color="auto"/>
              <w:right w:val="single" w:sz="4" w:space="0" w:color="auto"/>
            </w:tcBorders>
          </w:tcPr>
          <w:p w:rsidR="0012378E" w:rsidRPr="0028031F" w:rsidRDefault="0012378E" w:rsidP="00E4145B">
            <w:pPr>
              <w:shd w:val="clear" w:color="auto" w:fill="FFFFFF"/>
              <w:tabs>
                <w:tab w:val="left" w:pos="1147"/>
              </w:tabs>
              <w:jc w:val="center"/>
              <w:rPr>
                <w:bCs/>
                <w:sz w:val="20"/>
                <w:szCs w:val="20"/>
              </w:rPr>
            </w:pPr>
            <w:r w:rsidRPr="0028031F">
              <w:rPr>
                <w:bCs/>
                <w:sz w:val="20"/>
                <w:szCs w:val="20"/>
              </w:rPr>
              <w:t>2021г.</w:t>
            </w:r>
          </w:p>
        </w:tc>
        <w:tc>
          <w:tcPr>
            <w:tcW w:w="575" w:type="pct"/>
            <w:tcBorders>
              <w:top w:val="single" w:sz="4" w:space="0" w:color="auto"/>
              <w:left w:val="single" w:sz="4" w:space="0" w:color="auto"/>
              <w:bottom w:val="single" w:sz="4" w:space="0" w:color="auto"/>
              <w:right w:val="single" w:sz="4" w:space="0" w:color="auto"/>
            </w:tcBorders>
          </w:tcPr>
          <w:p w:rsidR="0012378E" w:rsidRPr="0028031F" w:rsidRDefault="0012378E" w:rsidP="00E4145B">
            <w:pPr>
              <w:shd w:val="clear" w:color="auto" w:fill="FFFFFF"/>
              <w:tabs>
                <w:tab w:val="left" w:pos="1147"/>
              </w:tabs>
              <w:jc w:val="center"/>
              <w:rPr>
                <w:sz w:val="20"/>
                <w:szCs w:val="20"/>
              </w:rPr>
            </w:pPr>
            <w:r w:rsidRPr="0028031F">
              <w:rPr>
                <w:bCs/>
                <w:sz w:val="20"/>
                <w:szCs w:val="20"/>
              </w:rPr>
              <w:t>2022г.</w:t>
            </w:r>
          </w:p>
        </w:tc>
        <w:tc>
          <w:tcPr>
            <w:tcW w:w="575" w:type="pct"/>
            <w:tcBorders>
              <w:top w:val="single" w:sz="4" w:space="0" w:color="auto"/>
              <w:left w:val="single" w:sz="4" w:space="0" w:color="auto"/>
              <w:bottom w:val="single" w:sz="4" w:space="0" w:color="auto"/>
              <w:right w:val="single" w:sz="4" w:space="0" w:color="auto"/>
            </w:tcBorders>
          </w:tcPr>
          <w:p w:rsidR="0012378E" w:rsidRPr="0028031F" w:rsidRDefault="0012378E" w:rsidP="00E4145B">
            <w:pPr>
              <w:shd w:val="clear" w:color="auto" w:fill="FFFFFF"/>
              <w:tabs>
                <w:tab w:val="left" w:pos="1147"/>
              </w:tabs>
              <w:jc w:val="center"/>
              <w:rPr>
                <w:bCs/>
                <w:sz w:val="20"/>
                <w:szCs w:val="20"/>
              </w:rPr>
            </w:pPr>
            <w:r w:rsidRPr="0028031F">
              <w:rPr>
                <w:bCs/>
                <w:sz w:val="20"/>
                <w:szCs w:val="20"/>
              </w:rPr>
              <w:t>2023г.</w:t>
            </w:r>
          </w:p>
        </w:tc>
        <w:tc>
          <w:tcPr>
            <w:tcW w:w="573" w:type="pct"/>
            <w:tcBorders>
              <w:top w:val="single" w:sz="4" w:space="0" w:color="auto"/>
              <w:left w:val="single" w:sz="4" w:space="0" w:color="auto"/>
              <w:bottom w:val="single" w:sz="4" w:space="0" w:color="auto"/>
              <w:right w:val="single" w:sz="4" w:space="0" w:color="auto"/>
            </w:tcBorders>
          </w:tcPr>
          <w:p w:rsidR="0012378E" w:rsidRPr="0028031F" w:rsidRDefault="0012378E" w:rsidP="00E4145B">
            <w:pPr>
              <w:shd w:val="clear" w:color="auto" w:fill="FFFFFF"/>
              <w:tabs>
                <w:tab w:val="left" w:pos="1147"/>
              </w:tabs>
              <w:jc w:val="center"/>
              <w:rPr>
                <w:bCs/>
                <w:sz w:val="20"/>
                <w:szCs w:val="20"/>
              </w:rPr>
            </w:pPr>
            <w:r w:rsidRPr="0028031F">
              <w:rPr>
                <w:bCs/>
                <w:sz w:val="20"/>
                <w:szCs w:val="20"/>
              </w:rPr>
              <w:t>2023г.</w:t>
            </w:r>
          </w:p>
        </w:tc>
      </w:tr>
      <w:tr w:rsidR="0012378E" w:rsidRPr="0028031F" w:rsidTr="00E4145B">
        <w:tc>
          <w:tcPr>
            <w:tcW w:w="2518" w:type="pct"/>
            <w:tcBorders>
              <w:top w:val="single" w:sz="4" w:space="0" w:color="auto"/>
              <w:left w:val="single" w:sz="4" w:space="0" w:color="auto"/>
              <w:bottom w:val="single" w:sz="4" w:space="0" w:color="auto"/>
              <w:right w:val="single" w:sz="4" w:space="0" w:color="auto"/>
            </w:tcBorders>
          </w:tcPr>
          <w:p w:rsidR="0012378E" w:rsidRPr="0028031F" w:rsidRDefault="0012378E" w:rsidP="00E4145B">
            <w:pPr>
              <w:shd w:val="clear" w:color="auto" w:fill="FFFFFF"/>
              <w:jc w:val="center"/>
              <w:rPr>
                <w:bCs/>
                <w:sz w:val="20"/>
                <w:szCs w:val="20"/>
              </w:rPr>
            </w:pPr>
            <w:r w:rsidRPr="0028031F">
              <w:rPr>
                <w:bCs/>
                <w:sz w:val="20"/>
                <w:szCs w:val="20"/>
              </w:rPr>
              <w:t>1</w:t>
            </w:r>
          </w:p>
        </w:tc>
        <w:tc>
          <w:tcPr>
            <w:tcW w:w="760" w:type="pct"/>
            <w:tcBorders>
              <w:top w:val="single" w:sz="4" w:space="0" w:color="auto"/>
              <w:left w:val="single" w:sz="4" w:space="0" w:color="auto"/>
              <w:bottom w:val="single" w:sz="4" w:space="0" w:color="auto"/>
              <w:right w:val="single" w:sz="4" w:space="0" w:color="auto"/>
            </w:tcBorders>
          </w:tcPr>
          <w:p w:rsidR="0012378E" w:rsidRPr="0028031F" w:rsidRDefault="0012378E" w:rsidP="00E4145B">
            <w:pPr>
              <w:shd w:val="clear" w:color="auto" w:fill="FFFFFF"/>
              <w:tabs>
                <w:tab w:val="left" w:pos="1147"/>
              </w:tabs>
              <w:jc w:val="center"/>
              <w:rPr>
                <w:bCs/>
                <w:sz w:val="20"/>
                <w:szCs w:val="20"/>
              </w:rPr>
            </w:pPr>
            <w:r w:rsidRPr="0028031F">
              <w:rPr>
                <w:bCs/>
                <w:sz w:val="20"/>
                <w:szCs w:val="20"/>
              </w:rPr>
              <w:t>2</w:t>
            </w:r>
          </w:p>
        </w:tc>
        <w:tc>
          <w:tcPr>
            <w:tcW w:w="575" w:type="pct"/>
            <w:tcBorders>
              <w:top w:val="single" w:sz="4" w:space="0" w:color="auto"/>
              <w:left w:val="single" w:sz="4" w:space="0" w:color="auto"/>
              <w:bottom w:val="single" w:sz="4" w:space="0" w:color="auto"/>
              <w:right w:val="single" w:sz="4" w:space="0" w:color="auto"/>
            </w:tcBorders>
          </w:tcPr>
          <w:p w:rsidR="0012378E" w:rsidRPr="0028031F" w:rsidRDefault="0012378E" w:rsidP="00E4145B">
            <w:pPr>
              <w:shd w:val="clear" w:color="auto" w:fill="FFFFFF"/>
              <w:tabs>
                <w:tab w:val="left" w:pos="1147"/>
              </w:tabs>
              <w:jc w:val="center"/>
              <w:rPr>
                <w:bCs/>
                <w:sz w:val="20"/>
                <w:szCs w:val="20"/>
              </w:rPr>
            </w:pPr>
            <w:r w:rsidRPr="0028031F">
              <w:rPr>
                <w:bCs/>
                <w:sz w:val="20"/>
                <w:szCs w:val="20"/>
              </w:rPr>
              <w:t>3</w:t>
            </w:r>
          </w:p>
        </w:tc>
        <w:tc>
          <w:tcPr>
            <w:tcW w:w="575" w:type="pct"/>
            <w:tcBorders>
              <w:top w:val="single" w:sz="4" w:space="0" w:color="auto"/>
              <w:left w:val="single" w:sz="4" w:space="0" w:color="auto"/>
              <w:bottom w:val="single" w:sz="4" w:space="0" w:color="auto"/>
              <w:right w:val="single" w:sz="4" w:space="0" w:color="auto"/>
            </w:tcBorders>
          </w:tcPr>
          <w:p w:rsidR="0012378E" w:rsidRPr="0028031F" w:rsidRDefault="0012378E" w:rsidP="00E4145B">
            <w:pPr>
              <w:shd w:val="clear" w:color="auto" w:fill="FFFFFF"/>
              <w:tabs>
                <w:tab w:val="left" w:pos="1147"/>
              </w:tabs>
              <w:jc w:val="center"/>
              <w:rPr>
                <w:bCs/>
                <w:sz w:val="20"/>
                <w:szCs w:val="20"/>
              </w:rPr>
            </w:pPr>
            <w:r w:rsidRPr="0028031F">
              <w:rPr>
                <w:bCs/>
                <w:sz w:val="20"/>
                <w:szCs w:val="20"/>
              </w:rPr>
              <w:t>4</w:t>
            </w:r>
          </w:p>
        </w:tc>
        <w:tc>
          <w:tcPr>
            <w:tcW w:w="573" w:type="pct"/>
            <w:tcBorders>
              <w:top w:val="single" w:sz="4" w:space="0" w:color="auto"/>
              <w:left w:val="single" w:sz="4" w:space="0" w:color="auto"/>
              <w:bottom w:val="single" w:sz="4" w:space="0" w:color="auto"/>
              <w:right w:val="single" w:sz="4" w:space="0" w:color="auto"/>
            </w:tcBorders>
          </w:tcPr>
          <w:p w:rsidR="0012378E" w:rsidRPr="0028031F" w:rsidRDefault="0012378E" w:rsidP="00E4145B">
            <w:pPr>
              <w:shd w:val="clear" w:color="auto" w:fill="FFFFFF"/>
              <w:tabs>
                <w:tab w:val="left" w:pos="1147"/>
              </w:tabs>
              <w:jc w:val="center"/>
              <w:rPr>
                <w:bCs/>
                <w:sz w:val="20"/>
                <w:szCs w:val="20"/>
              </w:rPr>
            </w:pPr>
          </w:p>
        </w:tc>
      </w:tr>
      <w:tr w:rsidR="0012378E" w:rsidRPr="00E4145B" w:rsidTr="00E4145B">
        <w:tc>
          <w:tcPr>
            <w:tcW w:w="2518" w:type="pct"/>
            <w:tcBorders>
              <w:top w:val="single" w:sz="4" w:space="0" w:color="auto"/>
              <w:left w:val="single" w:sz="4" w:space="0" w:color="auto"/>
              <w:bottom w:val="single" w:sz="4" w:space="0" w:color="auto"/>
              <w:right w:val="single" w:sz="4" w:space="0" w:color="auto"/>
            </w:tcBorders>
          </w:tcPr>
          <w:p w:rsidR="0012378E" w:rsidRPr="00E4145B" w:rsidRDefault="0012378E" w:rsidP="00E4145B">
            <w:pPr>
              <w:shd w:val="clear" w:color="auto" w:fill="FFFFFF"/>
              <w:jc w:val="center"/>
              <w:rPr>
                <w:sz w:val="22"/>
                <w:szCs w:val="22"/>
              </w:rPr>
            </w:pPr>
            <w:r w:rsidRPr="00E4145B">
              <w:rPr>
                <w:sz w:val="22"/>
                <w:szCs w:val="22"/>
              </w:rPr>
              <w:t>- в</w:t>
            </w:r>
            <w:r w:rsidRPr="00E4145B">
              <w:rPr>
                <w:i/>
                <w:sz w:val="22"/>
                <w:szCs w:val="22"/>
              </w:rPr>
              <w:t xml:space="preserve"> </w:t>
            </w:r>
            <w:r w:rsidRPr="00E4145B">
              <w:rPr>
                <w:sz w:val="22"/>
                <w:szCs w:val="22"/>
              </w:rPr>
              <w:t xml:space="preserve">заседаниях комиссии по вопросам переустройства и перепланировки,  по переводу жилых помещений </w:t>
            </w:r>
            <w:proofErr w:type="gramStart"/>
            <w:r w:rsidRPr="00E4145B">
              <w:rPr>
                <w:sz w:val="22"/>
                <w:szCs w:val="22"/>
              </w:rPr>
              <w:t>в</w:t>
            </w:r>
            <w:proofErr w:type="gramEnd"/>
            <w:r w:rsidRPr="00E4145B">
              <w:rPr>
                <w:sz w:val="22"/>
                <w:szCs w:val="22"/>
              </w:rPr>
              <w:t xml:space="preserve"> нежилые и  нежилых помещений в жилые;</w:t>
            </w:r>
          </w:p>
        </w:tc>
        <w:tc>
          <w:tcPr>
            <w:tcW w:w="760" w:type="pct"/>
            <w:tcBorders>
              <w:top w:val="single" w:sz="4" w:space="0" w:color="auto"/>
              <w:left w:val="single" w:sz="4" w:space="0" w:color="auto"/>
              <w:bottom w:val="single" w:sz="4" w:space="0" w:color="auto"/>
              <w:right w:val="single" w:sz="4" w:space="0" w:color="auto"/>
            </w:tcBorders>
            <w:vAlign w:val="center"/>
          </w:tcPr>
          <w:p w:rsidR="007C7125" w:rsidRDefault="0012378E" w:rsidP="00E4145B">
            <w:pPr>
              <w:jc w:val="center"/>
              <w:rPr>
                <w:bCs/>
                <w:sz w:val="22"/>
                <w:szCs w:val="22"/>
              </w:rPr>
            </w:pPr>
            <w:r w:rsidRPr="00E4145B">
              <w:rPr>
                <w:bCs/>
                <w:sz w:val="22"/>
                <w:szCs w:val="22"/>
              </w:rPr>
              <w:t>Комиссия отменена, пост №</w:t>
            </w:r>
            <w:r w:rsidR="00E4145B">
              <w:rPr>
                <w:bCs/>
                <w:sz w:val="22"/>
                <w:szCs w:val="22"/>
              </w:rPr>
              <w:t> </w:t>
            </w:r>
            <w:r w:rsidRPr="00E4145B">
              <w:rPr>
                <w:bCs/>
                <w:sz w:val="22"/>
                <w:szCs w:val="22"/>
              </w:rPr>
              <w:t xml:space="preserve">76 </w:t>
            </w:r>
          </w:p>
          <w:p w:rsidR="0012378E" w:rsidRPr="00E4145B" w:rsidRDefault="0012378E" w:rsidP="00E4145B">
            <w:pPr>
              <w:jc w:val="center"/>
              <w:rPr>
                <w:sz w:val="22"/>
                <w:szCs w:val="22"/>
              </w:rPr>
            </w:pPr>
            <w:r w:rsidRPr="00E4145B">
              <w:rPr>
                <w:bCs/>
                <w:sz w:val="22"/>
                <w:szCs w:val="22"/>
              </w:rPr>
              <w:t>от 20.02.2019г.</w:t>
            </w:r>
          </w:p>
        </w:tc>
        <w:tc>
          <w:tcPr>
            <w:tcW w:w="575" w:type="pct"/>
            <w:tcBorders>
              <w:top w:val="single" w:sz="4" w:space="0" w:color="auto"/>
              <w:left w:val="single" w:sz="4" w:space="0" w:color="auto"/>
              <w:bottom w:val="single" w:sz="4" w:space="0" w:color="auto"/>
              <w:right w:val="single" w:sz="4" w:space="0" w:color="auto"/>
            </w:tcBorders>
            <w:vAlign w:val="center"/>
          </w:tcPr>
          <w:p w:rsidR="0012378E" w:rsidRPr="00E4145B" w:rsidRDefault="0012378E" w:rsidP="00E4145B">
            <w:pPr>
              <w:jc w:val="center"/>
              <w:rPr>
                <w:sz w:val="22"/>
                <w:szCs w:val="22"/>
              </w:rPr>
            </w:pPr>
          </w:p>
        </w:tc>
        <w:tc>
          <w:tcPr>
            <w:tcW w:w="575" w:type="pct"/>
            <w:tcBorders>
              <w:top w:val="single" w:sz="4" w:space="0" w:color="auto"/>
              <w:left w:val="single" w:sz="4" w:space="0" w:color="auto"/>
              <w:bottom w:val="single" w:sz="4" w:space="0" w:color="auto"/>
              <w:right w:val="single" w:sz="4" w:space="0" w:color="auto"/>
            </w:tcBorders>
            <w:vAlign w:val="center"/>
          </w:tcPr>
          <w:p w:rsidR="0012378E" w:rsidRPr="00E4145B" w:rsidRDefault="0012378E" w:rsidP="00E4145B">
            <w:pPr>
              <w:jc w:val="center"/>
              <w:rPr>
                <w:sz w:val="22"/>
                <w:szCs w:val="22"/>
              </w:rPr>
            </w:pPr>
          </w:p>
        </w:tc>
        <w:tc>
          <w:tcPr>
            <w:tcW w:w="573" w:type="pct"/>
            <w:tcBorders>
              <w:top w:val="single" w:sz="4" w:space="0" w:color="auto"/>
              <w:left w:val="single" w:sz="4" w:space="0" w:color="auto"/>
              <w:bottom w:val="single" w:sz="4" w:space="0" w:color="auto"/>
              <w:right w:val="single" w:sz="4" w:space="0" w:color="auto"/>
            </w:tcBorders>
            <w:vAlign w:val="center"/>
          </w:tcPr>
          <w:p w:rsidR="0012378E" w:rsidRPr="00E4145B" w:rsidRDefault="0012378E" w:rsidP="00E4145B">
            <w:pPr>
              <w:jc w:val="center"/>
              <w:rPr>
                <w:sz w:val="22"/>
                <w:szCs w:val="22"/>
              </w:rPr>
            </w:pPr>
          </w:p>
        </w:tc>
      </w:tr>
      <w:tr w:rsidR="0012378E" w:rsidRPr="00E4145B" w:rsidTr="00E4145B">
        <w:tc>
          <w:tcPr>
            <w:tcW w:w="2518" w:type="pct"/>
            <w:tcBorders>
              <w:top w:val="single" w:sz="4" w:space="0" w:color="auto"/>
              <w:left w:val="single" w:sz="4" w:space="0" w:color="auto"/>
              <w:bottom w:val="single" w:sz="4" w:space="0" w:color="auto"/>
              <w:right w:val="single" w:sz="4" w:space="0" w:color="auto"/>
            </w:tcBorders>
          </w:tcPr>
          <w:p w:rsidR="0012378E" w:rsidRPr="00E4145B" w:rsidRDefault="0012378E" w:rsidP="00E4145B">
            <w:pPr>
              <w:shd w:val="clear" w:color="auto" w:fill="FFFFFF"/>
              <w:jc w:val="center"/>
              <w:rPr>
                <w:sz w:val="22"/>
                <w:szCs w:val="22"/>
              </w:rPr>
            </w:pPr>
            <w:r w:rsidRPr="00E4145B">
              <w:rPr>
                <w:iCs/>
                <w:sz w:val="22"/>
                <w:szCs w:val="22"/>
              </w:rPr>
              <w:t xml:space="preserve">-  в  </w:t>
            </w:r>
            <w:r w:rsidRPr="00E4145B">
              <w:rPr>
                <w:sz w:val="22"/>
                <w:szCs w:val="22"/>
              </w:rPr>
              <w:t xml:space="preserve">комиссиях </w:t>
            </w:r>
            <w:r w:rsidRPr="00E4145B">
              <w:rPr>
                <w:iCs/>
                <w:sz w:val="22"/>
                <w:szCs w:val="22"/>
              </w:rPr>
              <w:t>по приемке квартир после перепланировки и переустройства</w:t>
            </w:r>
            <w:r w:rsidRPr="00E4145B">
              <w:rPr>
                <w:bCs/>
                <w:iCs/>
                <w:sz w:val="22"/>
                <w:szCs w:val="22"/>
              </w:rPr>
              <w:t>;</w:t>
            </w:r>
          </w:p>
        </w:tc>
        <w:tc>
          <w:tcPr>
            <w:tcW w:w="760" w:type="pct"/>
            <w:tcBorders>
              <w:top w:val="single" w:sz="4" w:space="0" w:color="auto"/>
              <w:left w:val="single" w:sz="4" w:space="0" w:color="auto"/>
              <w:bottom w:val="single" w:sz="4" w:space="0" w:color="auto"/>
              <w:right w:val="single" w:sz="4" w:space="0" w:color="auto"/>
            </w:tcBorders>
            <w:vAlign w:val="center"/>
          </w:tcPr>
          <w:p w:rsidR="0012378E" w:rsidRPr="00E4145B" w:rsidRDefault="0012378E" w:rsidP="00E4145B">
            <w:pPr>
              <w:jc w:val="center"/>
              <w:rPr>
                <w:bCs/>
                <w:sz w:val="22"/>
                <w:szCs w:val="22"/>
              </w:rPr>
            </w:pPr>
            <w:r w:rsidRPr="00E4145B">
              <w:rPr>
                <w:bCs/>
                <w:sz w:val="22"/>
                <w:szCs w:val="22"/>
              </w:rPr>
              <w:t>26</w:t>
            </w:r>
          </w:p>
        </w:tc>
        <w:tc>
          <w:tcPr>
            <w:tcW w:w="575" w:type="pct"/>
            <w:tcBorders>
              <w:top w:val="single" w:sz="4" w:space="0" w:color="auto"/>
              <w:left w:val="single" w:sz="4" w:space="0" w:color="auto"/>
              <w:bottom w:val="single" w:sz="4" w:space="0" w:color="auto"/>
              <w:right w:val="single" w:sz="4" w:space="0" w:color="auto"/>
            </w:tcBorders>
            <w:vAlign w:val="center"/>
          </w:tcPr>
          <w:p w:rsidR="0012378E" w:rsidRPr="00E4145B" w:rsidRDefault="0012378E" w:rsidP="00E4145B">
            <w:pPr>
              <w:jc w:val="center"/>
              <w:rPr>
                <w:sz w:val="22"/>
                <w:szCs w:val="22"/>
              </w:rPr>
            </w:pPr>
            <w:r w:rsidRPr="00E4145B">
              <w:rPr>
                <w:sz w:val="22"/>
                <w:szCs w:val="22"/>
              </w:rPr>
              <w:t>24</w:t>
            </w:r>
          </w:p>
        </w:tc>
        <w:tc>
          <w:tcPr>
            <w:tcW w:w="575" w:type="pct"/>
            <w:tcBorders>
              <w:top w:val="single" w:sz="4" w:space="0" w:color="auto"/>
              <w:left w:val="single" w:sz="4" w:space="0" w:color="auto"/>
              <w:bottom w:val="single" w:sz="4" w:space="0" w:color="auto"/>
              <w:right w:val="single" w:sz="4" w:space="0" w:color="auto"/>
            </w:tcBorders>
            <w:vAlign w:val="center"/>
          </w:tcPr>
          <w:p w:rsidR="0012378E" w:rsidRPr="00E4145B" w:rsidRDefault="0012378E" w:rsidP="00E4145B">
            <w:pPr>
              <w:jc w:val="center"/>
              <w:rPr>
                <w:sz w:val="22"/>
                <w:szCs w:val="22"/>
              </w:rPr>
            </w:pPr>
            <w:r w:rsidRPr="00E4145B">
              <w:rPr>
                <w:sz w:val="22"/>
                <w:szCs w:val="22"/>
              </w:rPr>
              <w:t>25</w:t>
            </w:r>
          </w:p>
        </w:tc>
        <w:tc>
          <w:tcPr>
            <w:tcW w:w="573" w:type="pct"/>
            <w:tcBorders>
              <w:top w:val="single" w:sz="4" w:space="0" w:color="auto"/>
              <w:left w:val="single" w:sz="4" w:space="0" w:color="auto"/>
              <w:bottom w:val="single" w:sz="4" w:space="0" w:color="auto"/>
              <w:right w:val="single" w:sz="4" w:space="0" w:color="auto"/>
            </w:tcBorders>
            <w:vAlign w:val="center"/>
          </w:tcPr>
          <w:p w:rsidR="0012378E" w:rsidRPr="00E4145B" w:rsidRDefault="0012378E" w:rsidP="00E4145B">
            <w:pPr>
              <w:jc w:val="center"/>
              <w:rPr>
                <w:sz w:val="22"/>
                <w:szCs w:val="22"/>
              </w:rPr>
            </w:pPr>
            <w:r w:rsidRPr="00E4145B">
              <w:rPr>
                <w:sz w:val="22"/>
                <w:szCs w:val="22"/>
              </w:rPr>
              <w:t>18</w:t>
            </w:r>
          </w:p>
        </w:tc>
      </w:tr>
      <w:tr w:rsidR="0012378E" w:rsidRPr="00E4145B" w:rsidTr="00E4145B">
        <w:tc>
          <w:tcPr>
            <w:tcW w:w="2518" w:type="pct"/>
            <w:tcBorders>
              <w:top w:val="single" w:sz="4" w:space="0" w:color="auto"/>
              <w:left w:val="single" w:sz="4" w:space="0" w:color="auto"/>
              <w:bottom w:val="single" w:sz="4" w:space="0" w:color="auto"/>
              <w:right w:val="single" w:sz="4" w:space="0" w:color="auto"/>
            </w:tcBorders>
          </w:tcPr>
          <w:p w:rsidR="00E4145B" w:rsidRDefault="0012378E" w:rsidP="00E4145B">
            <w:pPr>
              <w:shd w:val="clear" w:color="auto" w:fill="FFFFFF"/>
              <w:jc w:val="center"/>
              <w:rPr>
                <w:iCs/>
                <w:sz w:val="22"/>
                <w:szCs w:val="22"/>
              </w:rPr>
            </w:pPr>
            <w:r w:rsidRPr="00E4145B">
              <w:rPr>
                <w:iCs/>
                <w:sz w:val="22"/>
                <w:szCs w:val="22"/>
              </w:rPr>
              <w:t xml:space="preserve">- в </w:t>
            </w:r>
            <w:r w:rsidRPr="00E4145B">
              <w:rPr>
                <w:sz w:val="22"/>
                <w:szCs w:val="22"/>
              </w:rPr>
              <w:t xml:space="preserve">комиссиях </w:t>
            </w:r>
            <w:r w:rsidRPr="00E4145B">
              <w:rPr>
                <w:iCs/>
                <w:sz w:val="22"/>
                <w:szCs w:val="22"/>
              </w:rPr>
              <w:t>по приемке нежилых помещений (соцкультбыт).</w:t>
            </w:r>
          </w:p>
          <w:p w:rsidR="0012378E" w:rsidRPr="00E4145B" w:rsidRDefault="0012378E" w:rsidP="00E4145B">
            <w:pPr>
              <w:shd w:val="clear" w:color="auto" w:fill="FFFFFF"/>
              <w:jc w:val="center"/>
              <w:rPr>
                <w:iCs/>
                <w:sz w:val="22"/>
                <w:szCs w:val="22"/>
              </w:rPr>
            </w:pPr>
            <w:r w:rsidRPr="00E4145B">
              <w:rPr>
                <w:iCs/>
                <w:sz w:val="22"/>
                <w:szCs w:val="22"/>
              </w:rPr>
              <w:t>(нежилых помещений после перевода  жилых помещений в нежилые помещения)</w:t>
            </w:r>
          </w:p>
        </w:tc>
        <w:tc>
          <w:tcPr>
            <w:tcW w:w="760" w:type="pct"/>
            <w:tcBorders>
              <w:top w:val="single" w:sz="4" w:space="0" w:color="auto"/>
              <w:left w:val="single" w:sz="4" w:space="0" w:color="auto"/>
              <w:bottom w:val="single" w:sz="4" w:space="0" w:color="auto"/>
              <w:right w:val="single" w:sz="4" w:space="0" w:color="auto"/>
            </w:tcBorders>
            <w:vAlign w:val="center"/>
          </w:tcPr>
          <w:p w:rsidR="0012378E" w:rsidRPr="00E4145B" w:rsidRDefault="0012378E" w:rsidP="00E4145B">
            <w:pPr>
              <w:jc w:val="center"/>
              <w:rPr>
                <w:bCs/>
                <w:sz w:val="22"/>
                <w:szCs w:val="22"/>
              </w:rPr>
            </w:pPr>
            <w:r w:rsidRPr="00E4145B">
              <w:rPr>
                <w:bCs/>
                <w:sz w:val="22"/>
                <w:szCs w:val="22"/>
              </w:rPr>
              <w:t>25</w:t>
            </w:r>
          </w:p>
          <w:p w:rsidR="0012378E" w:rsidRPr="00E4145B" w:rsidRDefault="0012378E" w:rsidP="00E4145B">
            <w:pPr>
              <w:jc w:val="center"/>
              <w:rPr>
                <w:bCs/>
                <w:sz w:val="22"/>
                <w:szCs w:val="22"/>
              </w:rPr>
            </w:pPr>
          </w:p>
          <w:p w:rsidR="0012378E" w:rsidRPr="00E4145B" w:rsidRDefault="0012378E" w:rsidP="00E4145B">
            <w:pPr>
              <w:jc w:val="center"/>
              <w:rPr>
                <w:bCs/>
                <w:sz w:val="22"/>
                <w:szCs w:val="22"/>
              </w:rPr>
            </w:pPr>
            <w:r w:rsidRPr="00E4145B">
              <w:rPr>
                <w:bCs/>
                <w:sz w:val="22"/>
                <w:szCs w:val="22"/>
              </w:rPr>
              <w:t>0</w:t>
            </w:r>
          </w:p>
        </w:tc>
        <w:tc>
          <w:tcPr>
            <w:tcW w:w="575" w:type="pct"/>
            <w:tcBorders>
              <w:top w:val="single" w:sz="4" w:space="0" w:color="auto"/>
              <w:left w:val="single" w:sz="4" w:space="0" w:color="auto"/>
              <w:bottom w:val="single" w:sz="4" w:space="0" w:color="auto"/>
              <w:right w:val="single" w:sz="4" w:space="0" w:color="auto"/>
            </w:tcBorders>
            <w:vAlign w:val="center"/>
          </w:tcPr>
          <w:p w:rsidR="0012378E" w:rsidRPr="00E4145B" w:rsidRDefault="0012378E" w:rsidP="00E4145B">
            <w:pPr>
              <w:jc w:val="center"/>
              <w:rPr>
                <w:sz w:val="22"/>
                <w:szCs w:val="22"/>
              </w:rPr>
            </w:pPr>
            <w:r w:rsidRPr="00E4145B">
              <w:rPr>
                <w:sz w:val="22"/>
                <w:szCs w:val="22"/>
              </w:rPr>
              <w:t>26</w:t>
            </w:r>
          </w:p>
          <w:p w:rsidR="0012378E" w:rsidRPr="00E4145B" w:rsidRDefault="0012378E" w:rsidP="00E4145B">
            <w:pPr>
              <w:jc w:val="center"/>
              <w:rPr>
                <w:sz w:val="22"/>
                <w:szCs w:val="22"/>
              </w:rPr>
            </w:pPr>
          </w:p>
          <w:p w:rsidR="0012378E" w:rsidRPr="00E4145B" w:rsidRDefault="0012378E" w:rsidP="00E4145B">
            <w:pPr>
              <w:jc w:val="center"/>
              <w:rPr>
                <w:sz w:val="22"/>
                <w:szCs w:val="22"/>
              </w:rPr>
            </w:pPr>
            <w:r w:rsidRPr="00E4145B">
              <w:rPr>
                <w:sz w:val="22"/>
                <w:szCs w:val="22"/>
              </w:rPr>
              <w:t>3</w:t>
            </w:r>
          </w:p>
        </w:tc>
        <w:tc>
          <w:tcPr>
            <w:tcW w:w="575" w:type="pct"/>
            <w:tcBorders>
              <w:top w:val="single" w:sz="4" w:space="0" w:color="auto"/>
              <w:left w:val="single" w:sz="4" w:space="0" w:color="auto"/>
              <w:bottom w:val="single" w:sz="4" w:space="0" w:color="auto"/>
              <w:right w:val="single" w:sz="4" w:space="0" w:color="auto"/>
            </w:tcBorders>
            <w:vAlign w:val="center"/>
          </w:tcPr>
          <w:p w:rsidR="0012378E" w:rsidRPr="00E4145B" w:rsidRDefault="0012378E" w:rsidP="00E4145B">
            <w:pPr>
              <w:jc w:val="center"/>
              <w:rPr>
                <w:sz w:val="22"/>
                <w:szCs w:val="22"/>
              </w:rPr>
            </w:pPr>
            <w:r w:rsidRPr="00E4145B">
              <w:rPr>
                <w:sz w:val="22"/>
                <w:szCs w:val="22"/>
              </w:rPr>
              <w:t>34</w:t>
            </w:r>
          </w:p>
          <w:p w:rsidR="0012378E" w:rsidRPr="00E4145B" w:rsidRDefault="0012378E" w:rsidP="00E4145B">
            <w:pPr>
              <w:jc w:val="center"/>
              <w:rPr>
                <w:sz w:val="22"/>
                <w:szCs w:val="22"/>
              </w:rPr>
            </w:pPr>
          </w:p>
          <w:p w:rsidR="0012378E" w:rsidRPr="00E4145B" w:rsidRDefault="0012378E" w:rsidP="00E4145B">
            <w:pPr>
              <w:jc w:val="center"/>
              <w:rPr>
                <w:sz w:val="22"/>
                <w:szCs w:val="22"/>
              </w:rPr>
            </w:pPr>
            <w:r w:rsidRPr="00E4145B">
              <w:rPr>
                <w:sz w:val="22"/>
                <w:szCs w:val="22"/>
              </w:rPr>
              <w:t>1</w:t>
            </w:r>
          </w:p>
        </w:tc>
        <w:tc>
          <w:tcPr>
            <w:tcW w:w="573" w:type="pct"/>
            <w:tcBorders>
              <w:top w:val="single" w:sz="4" w:space="0" w:color="auto"/>
              <w:left w:val="single" w:sz="4" w:space="0" w:color="auto"/>
              <w:bottom w:val="single" w:sz="4" w:space="0" w:color="auto"/>
              <w:right w:val="single" w:sz="4" w:space="0" w:color="auto"/>
            </w:tcBorders>
            <w:vAlign w:val="center"/>
          </w:tcPr>
          <w:p w:rsidR="0012378E" w:rsidRPr="00E4145B" w:rsidRDefault="0012378E" w:rsidP="00E4145B">
            <w:pPr>
              <w:jc w:val="center"/>
              <w:rPr>
                <w:sz w:val="22"/>
                <w:szCs w:val="22"/>
              </w:rPr>
            </w:pPr>
            <w:r w:rsidRPr="00E4145B">
              <w:rPr>
                <w:sz w:val="22"/>
                <w:szCs w:val="22"/>
              </w:rPr>
              <w:t>(КУМИ)</w:t>
            </w:r>
          </w:p>
          <w:p w:rsidR="0012378E" w:rsidRPr="00E4145B" w:rsidRDefault="0012378E" w:rsidP="00E4145B">
            <w:pPr>
              <w:jc w:val="center"/>
              <w:rPr>
                <w:sz w:val="22"/>
                <w:szCs w:val="22"/>
              </w:rPr>
            </w:pPr>
          </w:p>
          <w:p w:rsidR="0012378E" w:rsidRPr="00E4145B" w:rsidRDefault="0012378E" w:rsidP="00E4145B">
            <w:pPr>
              <w:jc w:val="center"/>
              <w:rPr>
                <w:sz w:val="22"/>
                <w:szCs w:val="22"/>
              </w:rPr>
            </w:pPr>
            <w:r w:rsidRPr="00E4145B">
              <w:rPr>
                <w:sz w:val="22"/>
                <w:szCs w:val="22"/>
              </w:rPr>
              <w:t>0</w:t>
            </w:r>
          </w:p>
        </w:tc>
      </w:tr>
      <w:tr w:rsidR="0012378E" w:rsidRPr="00E4145B" w:rsidTr="00E4145B">
        <w:tc>
          <w:tcPr>
            <w:tcW w:w="2518" w:type="pct"/>
            <w:tcBorders>
              <w:top w:val="single" w:sz="4" w:space="0" w:color="auto"/>
              <w:left w:val="single" w:sz="4" w:space="0" w:color="auto"/>
              <w:bottom w:val="single" w:sz="4" w:space="0" w:color="auto"/>
              <w:right w:val="single" w:sz="4" w:space="0" w:color="auto"/>
            </w:tcBorders>
          </w:tcPr>
          <w:p w:rsidR="0012378E" w:rsidRPr="00E4145B" w:rsidRDefault="0012378E" w:rsidP="00E4145B">
            <w:pPr>
              <w:shd w:val="clear" w:color="auto" w:fill="FFFFFF"/>
              <w:jc w:val="center"/>
              <w:rPr>
                <w:iCs/>
                <w:sz w:val="22"/>
                <w:szCs w:val="22"/>
              </w:rPr>
            </w:pPr>
            <w:r w:rsidRPr="00E4145B">
              <w:rPr>
                <w:sz w:val="22"/>
                <w:szCs w:val="22"/>
              </w:rPr>
              <w:t>Рассмотрено  проект на переустройство и перепланировку, перевод нежилых помещений в жилые и жилых помещений в нежилые с целью  согласования проектов перепланировки и переустройства, согласования их размещения</w:t>
            </w:r>
          </w:p>
        </w:tc>
        <w:tc>
          <w:tcPr>
            <w:tcW w:w="760" w:type="pct"/>
            <w:tcBorders>
              <w:top w:val="single" w:sz="4" w:space="0" w:color="auto"/>
              <w:left w:val="single" w:sz="4" w:space="0" w:color="auto"/>
              <w:bottom w:val="single" w:sz="4" w:space="0" w:color="auto"/>
              <w:right w:val="single" w:sz="4" w:space="0" w:color="auto"/>
            </w:tcBorders>
            <w:vAlign w:val="center"/>
          </w:tcPr>
          <w:p w:rsidR="0012378E" w:rsidRPr="00E4145B" w:rsidRDefault="0012378E" w:rsidP="00E4145B">
            <w:pPr>
              <w:jc w:val="center"/>
              <w:rPr>
                <w:bCs/>
                <w:sz w:val="22"/>
                <w:szCs w:val="22"/>
              </w:rPr>
            </w:pPr>
            <w:r w:rsidRPr="00E4145B">
              <w:rPr>
                <w:bCs/>
                <w:sz w:val="22"/>
                <w:szCs w:val="22"/>
              </w:rPr>
              <w:t>15+4=19</w:t>
            </w:r>
          </w:p>
        </w:tc>
        <w:tc>
          <w:tcPr>
            <w:tcW w:w="575" w:type="pct"/>
            <w:tcBorders>
              <w:top w:val="single" w:sz="4" w:space="0" w:color="auto"/>
              <w:left w:val="single" w:sz="4" w:space="0" w:color="auto"/>
              <w:bottom w:val="single" w:sz="4" w:space="0" w:color="auto"/>
              <w:right w:val="single" w:sz="4" w:space="0" w:color="auto"/>
            </w:tcBorders>
            <w:vAlign w:val="center"/>
          </w:tcPr>
          <w:p w:rsidR="0012378E" w:rsidRPr="00E4145B" w:rsidRDefault="0012378E" w:rsidP="00E4145B">
            <w:pPr>
              <w:jc w:val="center"/>
              <w:rPr>
                <w:sz w:val="22"/>
                <w:szCs w:val="22"/>
              </w:rPr>
            </w:pPr>
            <w:r w:rsidRPr="00E4145B">
              <w:rPr>
                <w:sz w:val="22"/>
                <w:szCs w:val="22"/>
              </w:rPr>
              <w:t>28+2=30</w:t>
            </w:r>
          </w:p>
        </w:tc>
        <w:tc>
          <w:tcPr>
            <w:tcW w:w="575" w:type="pct"/>
            <w:tcBorders>
              <w:top w:val="single" w:sz="4" w:space="0" w:color="auto"/>
              <w:left w:val="single" w:sz="4" w:space="0" w:color="auto"/>
              <w:bottom w:val="single" w:sz="4" w:space="0" w:color="auto"/>
              <w:right w:val="single" w:sz="4" w:space="0" w:color="auto"/>
            </w:tcBorders>
            <w:vAlign w:val="center"/>
          </w:tcPr>
          <w:p w:rsidR="0012378E" w:rsidRPr="00E4145B" w:rsidRDefault="0012378E" w:rsidP="00E4145B">
            <w:pPr>
              <w:jc w:val="center"/>
              <w:rPr>
                <w:sz w:val="22"/>
                <w:szCs w:val="22"/>
              </w:rPr>
            </w:pPr>
            <w:r w:rsidRPr="00E4145B">
              <w:rPr>
                <w:sz w:val="22"/>
                <w:szCs w:val="22"/>
              </w:rPr>
              <w:t>21+3=24</w:t>
            </w:r>
          </w:p>
        </w:tc>
        <w:tc>
          <w:tcPr>
            <w:tcW w:w="573" w:type="pct"/>
            <w:tcBorders>
              <w:top w:val="single" w:sz="4" w:space="0" w:color="auto"/>
              <w:left w:val="single" w:sz="4" w:space="0" w:color="auto"/>
              <w:bottom w:val="single" w:sz="4" w:space="0" w:color="auto"/>
              <w:right w:val="single" w:sz="4" w:space="0" w:color="auto"/>
            </w:tcBorders>
            <w:vAlign w:val="center"/>
          </w:tcPr>
          <w:p w:rsidR="0012378E" w:rsidRPr="00E4145B" w:rsidRDefault="0012378E" w:rsidP="00E4145B">
            <w:pPr>
              <w:jc w:val="center"/>
              <w:rPr>
                <w:sz w:val="22"/>
                <w:szCs w:val="22"/>
              </w:rPr>
            </w:pPr>
            <w:r w:rsidRPr="00E4145B">
              <w:rPr>
                <w:sz w:val="22"/>
                <w:szCs w:val="22"/>
              </w:rPr>
              <w:t>20+3=23</w:t>
            </w:r>
          </w:p>
        </w:tc>
      </w:tr>
    </w:tbl>
    <w:p w:rsidR="00F576B9" w:rsidRPr="0028031F" w:rsidRDefault="00F576B9" w:rsidP="00E11386">
      <w:pPr>
        <w:pStyle w:val="2"/>
      </w:pPr>
      <w:r w:rsidRPr="0028031F">
        <w:t>7. Создание условий для предоставления транспортных услуг населению и организация транспортного обслуживания населения в границах городского округа</w:t>
      </w:r>
    </w:p>
    <w:p w:rsidR="00786724" w:rsidRPr="0028031F" w:rsidRDefault="00786724" w:rsidP="00786724">
      <w:pPr>
        <w:ind w:firstLine="708"/>
        <w:jc w:val="both"/>
      </w:pPr>
      <w:proofErr w:type="gramStart"/>
      <w:r w:rsidRPr="0028031F">
        <w:t>В соответствии с пунктом 7 части 1 статьи 16 Федеральный закон от 06.10.2003г. № 131-ФЗ «Об общих принципах организации местного самоуправления в Российской Федерации» к вопросам местного значения городского округа относятся, в том числе, вопросы создания условий для предоставления транспортных услуг населению и организация транспортного обслуживания населения в границах муниципального, городского округа.</w:t>
      </w:r>
      <w:proofErr w:type="gramEnd"/>
    </w:p>
    <w:p w:rsidR="00786724" w:rsidRPr="0028031F" w:rsidRDefault="00786724" w:rsidP="00786724">
      <w:pPr>
        <w:ind w:firstLine="709"/>
        <w:jc w:val="both"/>
      </w:pPr>
      <w:r w:rsidRPr="0028031F">
        <w:lastRenderedPageBreak/>
        <w:t xml:space="preserve">В 2024 году перевозка пассажиров и багажа автобусом по регулируемым тарифам в границах муниципального образования город Усть-Илимск осуществлялась по 14 муниципальным маршрутам. </w:t>
      </w:r>
    </w:p>
    <w:p w:rsidR="00786724" w:rsidRPr="0028031F" w:rsidRDefault="00786724" w:rsidP="00786724">
      <w:pPr>
        <w:ind w:firstLine="709"/>
        <w:jc w:val="both"/>
      </w:pPr>
      <w:r w:rsidRPr="0028031F">
        <w:rPr>
          <w:bCs/>
          <w:color w:val="000000"/>
        </w:rPr>
        <w:t>Выполнение работ, связанных с осуществлением перевозок пассажиров и багажа автомобильным транспортом по муниципальным маршрутам № 1, № 2, № 7а, № 9, № 10, № 11, № 12, № 13, № 16 регулярных перевозок</w:t>
      </w:r>
      <w:r w:rsidRPr="0028031F">
        <w:t xml:space="preserve"> осуществляли три перевозчика: ООО «Попутчик», ИП Поринец Ю.В. и ИП Скоробогатов В.А. в рамках заключенных муниципальных контрактов.</w:t>
      </w:r>
    </w:p>
    <w:p w:rsidR="00786724" w:rsidRPr="0028031F" w:rsidRDefault="00786724" w:rsidP="00786724">
      <w:pPr>
        <w:ind w:firstLine="709"/>
        <w:jc w:val="both"/>
      </w:pPr>
      <w:r w:rsidRPr="0028031F">
        <w:t>С 28 апреля 2024 года Комитетом городского благоустройства Администрации города Усть-Илимска были организованы внутригородские перевозки по сезонным (садоводческим) маршрутам с предоставлением льготного проезда для отдельных категорий граждан, имеющих право на меры социальной поддержки в соответствии с федеральными законами, законами Иркутской области.</w:t>
      </w:r>
    </w:p>
    <w:p w:rsidR="00786724" w:rsidRPr="0028031F" w:rsidRDefault="00786724" w:rsidP="00786724">
      <w:pPr>
        <w:ind w:firstLine="709"/>
        <w:jc w:val="both"/>
      </w:pPr>
      <w:proofErr w:type="gramStart"/>
      <w:r w:rsidRPr="0028031F">
        <w:rPr>
          <w:color w:val="000000" w:themeColor="text1"/>
        </w:rPr>
        <w:t>К таким маршрутам относятся: № 6 «Энгельса – Дачи «Фиалка», № 17 «Энгельса – Дачи «Коммунальник», № 18 «Комсомольская площадь – Дачи «Коммунальник».</w:t>
      </w:r>
      <w:proofErr w:type="gramEnd"/>
    </w:p>
    <w:p w:rsidR="00786724" w:rsidRPr="0028031F" w:rsidRDefault="00786724" w:rsidP="00786724">
      <w:pPr>
        <w:ind w:firstLine="709"/>
        <w:jc w:val="both"/>
      </w:pPr>
      <w:r w:rsidRPr="0028031F">
        <w:rPr>
          <w:color w:val="000000" w:themeColor="text1"/>
        </w:rPr>
        <w:t>На территории муниципального образования город Усть-Илимск установлены сезонные муниципальные маршруты регулярных перевозок № 8 «Энгельса – Левобережное кладбище» и  № 8А «Комсомольская площадь – Левобережное кладбище». 14 мая 2024 года на  Радоницу (Родительский день) по данным маршрутам было организовано движение транспорта до левобережного кладбища. В рамках заключенных муниципальных контрактов на данных маршрутах работало 8 единиц транспорта (4 единицы общей вместимостью 37 мест  и 4 единицы общей вместимостью 22 места)</w:t>
      </w:r>
    </w:p>
    <w:p w:rsidR="003E0157" w:rsidRPr="0028031F" w:rsidRDefault="00786724" w:rsidP="00786724">
      <w:pPr>
        <w:ind w:firstLine="567"/>
        <w:jc w:val="both"/>
      </w:pPr>
      <w:r w:rsidRPr="0028031F">
        <w:rPr>
          <w:color w:val="000000" w:themeColor="text1"/>
        </w:rPr>
        <w:t xml:space="preserve">Финансирование всех вышеперечисленных муниципальных маршрутов регулярных перевозок проходит за счет </w:t>
      </w:r>
      <w:r w:rsidRPr="0028031F">
        <w:rPr>
          <w:color w:val="000000"/>
        </w:rPr>
        <w:t xml:space="preserve">бюджет муниципального образования город Усть-Илимск. В рамках подпрограммы «Транспорт» муниципальной программы «Развитие жилищной политики и городского хозяйства», утвержденной постановлением Администрации города Усть-Илимска от 30.12.2023г. № 805 «Об утверждении муниципальной программы </w:t>
      </w:r>
      <w:r w:rsidRPr="0028031F">
        <w:t>муниципального образования город Усть-Илимск «Развитие жилищной политики и городского хозяйства»</w:t>
      </w:r>
      <w:r w:rsidR="002E4A0D" w:rsidRPr="0028031F">
        <w:t>.</w:t>
      </w:r>
    </w:p>
    <w:p w:rsidR="00085425" w:rsidRPr="0028031F" w:rsidRDefault="00085425" w:rsidP="001707D4">
      <w:pPr>
        <w:spacing w:before="120" w:after="120"/>
        <w:jc w:val="center"/>
        <w:rPr>
          <w:b/>
        </w:rPr>
      </w:pPr>
      <w:r w:rsidRPr="0028031F">
        <w:rPr>
          <w:b/>
        </w:rPr>
        <w:t>Перечень муниципальных маршрутов</w:t>
      </w:r>
    </w:p>
    <w:p w:rsidR="00085425" w:rsidRPr="0028031F" w:rsidRDefault="00085425" w:rsidP="00085425">
      <w:pPr>
        <w:jc w:val="right"/>
        <w:rPr>
          <w:sz w:val="20"/>
          <w:szCs w:val="20"/>
        </w:rPr>
      </w:pPr>
      <w:r w:rsidRPr="0028031F">
        <w:rPr>
          <w:sz w:val="20"/>
          <w:szCs w:val="20"/>
        </w:rPr>
        <w:t>Таблица № 10</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38"/>
        <w:gridCol w:w="4966"/>
        <w:gridCol w:w="1974"/>
        <w:gridCol w:w="2275"/>
      </w:tblGrid>
      <w:tr w:rsidR="0028031F" w:rsidRPr="001707D4" w:rsidTr="001438B7">
        <w:trPr>
          <w:trHeight w:val="276"/>
        </w:trPr>
        <w:tc>
          <w:tcPr>
            <w:tcW w:w="0" w:type="auto"/>
            <w:tcMar>
              <w:top w:w="0" w:type="dxa"/>
              <w:left w:w="108" w:type="dxa"/>
              <w:bottom w:w="0" w:type="dxa"/>
              <w:right w:w="108" w:type="dxa"/>
            </w:tcMar>
            <w:hideMark/>
          </w:tcPr>
          <w:p w:rsidR="00085425" w:rsidRPr="001707D4" w:rsidRDefault="00085425" w:rsidP="001438B7">
            <w:pPr>
              <w:jc w:val="center"/>
              <w:rPr>
                <w:sz w:val="20"/>
                <w:szCs w:val="22"/>
                <w:lang w:eastAsia="en-US"/>
              </w:rPr>
            </w:pPr>
            <w:r w:rsidRPr="001707D4">
              <w:rPr>
                <w:sz w:val="20"/>
                <w:szCs w:val="22"/>
              </w:rPr>
              <w:t xml:space="preserve">№ </w:t>
            </w:r>
            <w:proofErr w:type="gramStart"/>
            <w:r w:rsidRPr="001707D4">
              <w:rPr>
                <w:sz w:val="20"/>
                <w:szCs w:val="22"/>
              </w:rPr>
              <w:t>п</w:t>
            </w:r>
            <w:proofErr w:type="gramEnd"/>
            <w:r w:rsidRPr="001707D4">
              <w:rPr>
                <w:sz w:val="20"/>
                <w:szCs w:val="22"/>
              </w:rPr>
              <w:t>/п</w:t>
            </w:r>
          </w:p>
        </w:tc>
        <w:tc>
          <w:tcPr>
            <w:tcW w:w="0" w:type="auto"/>
            <w:tcMar>
              <w:top w:w="0" w:type="dxa"/>
              <w:left w:w="108" w:type="dxa"/>
              <w:bottom w:w="0" w:type="dxa"/>
              <w:right w:w="108" w:type="dxa"/>
            </w:tcMar>
            <w:hideMark/>
          </w:tcPr>
          <w:p w:rsidR="00085425" w:rsidRPr="001707D4" w:rsidRDefault="00085425" w:rsidP="001438B7">
            <w:pPr>
              <w:jc w:val="center"/>
              <w:rPr>
                <w:sz w:val="20"/>
                <w:szCs w:val="22"/>
                <w:lang w:eastAsia="en-US"/>
              </w:rPr>
            </w:pPr>
            <w:r w:rsidRPr="001707D4">
              <w:rPr>
                <w:bCs/>
                <w:sz w:val="20"/>
                <w:szCs w:val="22"/>
              </w:rPr>
              <w:t>№ муниципального маршрута</w:t>
            </w:r>
          </w:p>
        </w:tc>
        <w:tc>
          <w:tcPr>
            <w:tcW w:w="0" w:type="auto"/>
            <w:tcMar>
              <w:top w:w="0" w:type="dxa"/>
              <w:left w:w="108" w:type="dxa"/>
              <w:bottom w:w="0" w:type="dxa"/>
              <w:right w:w="108" w:type="dxa"/>
            </w:tcMar>
            <w:vAlign w:val="center"/>
            <w:hideMark/>
          </w:tcPr>
          <w:p w:rsidR="00085425" w:rsidRPr="001707D4" w:rsidRDefault="00786724" w:rsidP="001438B7">
            <w:pPr>
              <w:jc w:val="center"/>
              <w:rPr>
                <w:bCs/>
                <w:sz w:val="20"/>
                <w:szCs w:val="22"/>
                <w:lang w:eastAsia="en-US"/>
              </w:rPr>
            </w:pPr>
            <w:r w:rsidRPr="001707D4">
              <w:rPr>
                <w:bCs/>
                <w:sz w:val="20"/>
                <w:szCs w:val="22"/>
              </w:rPr>
              <w:t>Сумма на 2024г, рублей</w:t>
            </w:r>
          </w:p>
        </w:tc>
        <w:tc>
          <w:tcPr>
            <w:tcW w:w="0" w:type="auto"/>
            <w:tcMar>
              <w:top w:w="0" w:type="dxa"/>
              <w:left w:w="108" w:type="dxa"/>
              <w:bottom w:w="0" w:type="dxa"/>
              <w:right w:w="108" w:type="dxa"/>
            </w:tcMar>
            <w:vAlign w:val="center"/>
            <w:hideMark/>
          </w:tcPr>
          <w:p w:rsidR="00085425" w:rsidRPr="001707D4" w:rsidRDefault="00085425" w:rsidP="001438B7">
            <w:pPr>
              <w:jc w:val="center"/>
              <w:rPr>
                <w:bCs/>
                <w:sz w:val="20"/>
                <w:szCs w:val="22"/>
                <w:lang w:eastAsia="en-US"/>
              </w:rPr>
            </w:pPr>
            <w:r w:rsidRPr="001707D4">
              <w:rPr>
                <w:bCs/>
                <w:sz w:val="20"/>
                <w:szCs w:val="22"/>
              </w:rPr>
              <w:t>Кассовое исполнение, рублей</w:t>
            </w:r>
          </w:p>
        </w:tc>
      </w:tr>
      <w:tr w:rsidR="0028031F" w:rsidRPr="001707D4" w:rsidTr="001438B7">
        <w:trPr>
          <w:trHeight w:val="48"/>
        </w:trPr>
        <w:tc>
          <w:tcPr>
            <w:tcW w:w="0" w:type="auto"/>
            <w:tcMar>
              <w:top w:w="0" w:type="dxa"/>
              <w:left w:w="108" w:type="dxa"/>
              <w:bottom w:w="0" w:type="dxa"/>
              <w:right w:w="108" w:type="dxa"/>
            </w:tcMar>
          </w:tcPr>
          <w:p w:rsidR="00085425" w:rsidRPr="001707D4" w:rsidRDefault="00085425" w:rsidP="001438B7">
            <w:pPr>
              <w:jc w:val="center"/>
              <w:rPr>
                <w:sz w:val="22"/>
                <w:szCs w:val="22"/>
              </w:rPr>
            </w:pPr>
            <w:r w:rsidRPr="001707D4">
              <w:rPr>
                <w:sz w:val="22"/>
                <w:szCs w:val="22"/>
              </w:rPr>
              <w:t>1</w:t>
            </w:r>
          </w:p>
        </w:tc>
        <w:tc>
          <w:tcPr>
            <w:tcW w:w="0" w:type="auto"/>
            <w:tcMar>
              <w:top w:w="0" w:type="dxa"/>
              <w:left w:w="108" w:type="dxa"/>
              <w:bottom w:w="0" w:type="dxa"/>
              <w:right w:w="108" w:type="dxa"/>
            </w:tcMar>
          </w:tcPr>
          <w:p w:rsidR="00085425" w:rsidRPr="001707D4" w:rsidRDefault="00085425" w:rsidP="001438B7">
            <w:pPr>
              <w:jc w:val="center"/>
              <w:rPr>
                <w:bCs/>
                <w:sz w:val="22"/>
                <w:szCs w:val="22"/>
              </w:rPr>
            </w:pPr>
            <w:r w:rsidRPr="001707D4">
              <w:rPr>
                <w:bCs/>
                <w:sz w:val="22"/>
                <w:szCs w:val="22"/>
              </w:rPr>
              <w:t>2</w:t>
            </w:r>
          </w:p>
        </w:tc>
        <w:tc>
          <w:tcPr>
            <w:tcW w:w="0" w:type="auto"/>
            <w:tcMar>
              <w:top w:w="0" w:type="dxa"/>
              <w:left w:w="108" w:type="dxa"/>
              <w:bottom w:w="0" w:type="dxa"/>
              <w:right w:w="108" w:type="dxa"/>
            </w:tcMar>
            <w:vAlign w:val="center"/>
          </w:tcPr>
          <w:p w:rsidR="00085425" w:rsidRPr="001707D4" w:rsidRDefault="00085425" w:rsidP="001438B7">
            <w:pPr>
              <w:jc w:val="center"/>
              <w:rPr>
                <w:bCs/>
                <w:sz w:val="22"/>
                <w:szCs w:val="22"/>
              </w:rPr>
            </w:pPr>
            <w:r w:rsidRPr="001707D4">
              <w:rPr>
                <w:bCs/>
                <w:sz w:val="22"/>
                <w:szCs w:val="22"/>
              </w:rPr>
              <w:t>3</w:t>
            </w:r>
          </w:p>
        </w:tc>
        <w:tc>
          <w:tcPr>
            <w:tcW w:w="0" w:type="auto"/>
            <w:tcMar>
              <w:top w:w="0" w:type="dxa"/>
              <w:left w:w="108" w:type="dxa"/>
              <w:bottom w:w="0" w:type="dxa"/>
              <w:right w:w="108" w:type="dxa"/>
            </w:tcMar>
            <w:vAlign w:val="center"/>
          </w:tcPr>
          <w:p w:rsidR="00085425" w:rsidRPr="001707D4" w:rsidRDefault="00085425" w:rsidP="001438B7">
            <w:pPr>
              <w:jc w:val="center"/>
              <w:rPr>
                <w:bCs/>
                <w:sz w:val="22"/>
                <w:szCs w:val="22"/>
              </w:rPr>
            </w:pPr>
            <w:r w:rsidRPr="001707D4">
              <w:rPr>
                <w:bCs/>
                <w:sz w:val="22"/>
                <w:szCs w:val="22"/>
              </w:rPr>
              <w:t>4</w:t>
            </w:r>
          </w:p>
        </w:tc>
      </w:tr>
      <w:tr w:rsidR="0028031F" w:rsidRPr="001707D4" w:rsidTr="001438B7">
        <w:trPr>
          <w:trHeight w:val="224"/>
        </w:trPr>
        <w:tc>
          <w:tcPr>
            <w:tcW w:w="0" w:type="auto"/>
            <w:tcMar>
              <w:top w:w="0" w:type="dxa"/>
              <w:left w:w="108" w:type="dxa"/>
              <w:bottom w:w="0" w:type="dxa"/>
              <w:right w:w="108" w:type="dxa"/>
            </w:tcMar>
            <w:vAlign w:val="center"/>
            <w:hideMark/>
          </w:tcPr>
          <w:p w:rsidR="00786724" w:rsidRPr="001707D4" w:rsidRDefault="00786724" w:rsidP="001438B7">
            <w:pPr>
              <w:rPr>
                <w:sz w:val="22"/>
                <w:szCs w:val="22"/>
                <w:lang w:eastAsia="en-US"/>
              </w:rPr>
            </w:pPr>
            <w:r w:rsidRPr="001707D4">
              <w:rPr>
                <w:sz w:val="22"/>
                <w:szCs w:val="22"/>
              </w:rPr>
              <w:t>1.</w:t>
            </w:r>
          </w:p>
        </w:tc>
        <w:tc>
          <w:tcPr>
            <w:tcW w:w="0" w:type="auto"/>
            <w:tcMar>
              <w:top w:w="0" w:type="dxa"/>
              <w:left w:w="108" w:type="dxa"/>
              <w:bottom w:w="0" w:type="dxa"/>
              <w:right w:w="108" w:type="dxa"/>
            </w:tcMar>
            <w:vAlign w:val="bottom"/>
            <w:hideMark/>
          </w:tcPr>
          <w:p w:rsidR="00786724" w:rsidRPr="001707D4" w:rsidRDefault="00786724" w:rsidP="0028031F">
            <w:pPr>
              <w:rPr>
                <w:sz w:val="22"/>
                <w:szCs w:val="22"/>
                <w:lang w:eastAsia="en-US"/>
              </w:rPr>
            </w:pPr>
            <w:r w:rsidRPr="001707D4">
              <w:rPr>
                <w:sz w:val="22"/>
                <w:szCs w:val="22"/>
              </w:rPr>
              <w:t>Маршрут № 1 «Энергетиков - п. Сибирский»</w:t>
            </w:r>
          </w:p>
        </w:tc>
        <w:tc>
          <w:tcPr>
            <w:tcW w:w="0" w:type="auto"/>
            <w:tcMar>
              <w:top w:w="0" w:type="dxa"/>
              <w:left w:w="108" w:type="dxa"/>
              <w:bottom w:w="0" w:type="dxa"/>
              <w:right w:w="108" w:type="dxa"/>
            </w:tcMar>
            <w:vAlign w:val="bottom"/>
            <w:hideMark/>
          </w:tcPr>
          <w:p w:rsidR="00786724" w:rsidRPr="001707D4" w:rsidRDefault="00786724" w:rsidP="0028031F">
            <w:pPr>
              <w:jc w:val="center"/>
              <w:rPr>
                <w:sz w:val="22"/>
                <w:szCs w:val="22"/>
                <w:lang w:eastAsia="en-US"/>
              </w:rPr>
            </w:pPr>
            <w:r w:rsidRPr="001707D4">
              <w:rPr>
                <w:sz w:val="22"/>
                <w:szCs w:val="22"/>
              </w:rPr>
              <w:t>1</w:t>
            </w:r>
          </w:p>
        </w:tc>
        <w:tc>
          <w:tcPr>
            <w:tcW w:w="0" w:type="auto"/>
            <w:tcMar>
              <w:top w:w="0" w:type="dxa"/>
              <w:left w:w="108" w:type="dxa"/>
              <w:bottom w:w="0" w:type="dxa"/>
              <w:right w:w="108" w:type="dxa"/>
            </w:tcMar>
            <w:vAlign w:val="bottom"/>
            <w:hideMark/>
          </w:tcPr>
          <w:p w:rsidR="00786724" w:rsidRPr="001707D4" w:rsidRDefault="00786724" w:rsidP="0028031F">
            <w:pPr>
              <w:jc w:val="center"/>
              <w:rPr>
                <w:sz w:val="22"/>
                <w:szCs w:val="22"/>
                <w:lang w:eastAsia="en-US"/>
              </w:rPr>
            </w:pPr>
            <w:r w:rsidRPr="001707D4">
              <w:rPr>
                <w:sz w:val="22"/>
                <w:szCs w:val="22"/>
              </w:rPr>
              <w:t>0,96</w:t>
            </w:r>
          </w:p>
        </w:tc>
      </w:tr>
      <w:tr w:rsidR="00786724" w:rsidRPr="001707D4" w:rsidTr="001438B7">
        <w:trPr>
          <w:trHeight w:val="224"/>
        </w:trPr>
        <w:tc>
          <w:tcPr>
            <w:tcW w:w="0" w:type="auto"/>
            <w:tcMar>
              <w:top w:w="0" w:type="dxa"/>
              <w:left w:w="108" w:type="dxa"/>
              <w:bottom w:w="0" w:type="dxa"/>
              <w:right w:w="108" w:type="dxa"/>
            </w:tcMar>
            <w:vAlign w:val="center"/>
            <w:hideMark/>
          </w:tcPr>
          <w:p w:rsidR="00786724" w:rsidRPr="001707D4" w:rsidRDefault="00786724" w:rsidP="001438B7">
            <w:pPr>
              <w:rPr>
                <w:color w:val="1F497D" w:themeColor="text2"/>
                <w:sz w:val="22"/>
                <w:szCs w:val="22"/>
                <w:lang w:eastAsia="en-US"/>
              </w:rPr>
            </w:pPr>
            <w:r w:rsidRPr="001707D4">
              <w:rPr>
                <w:color w:val="1F497D" w:themeColor="text2"/>
                <w:sz w:val="22"/>
                <w:szCs w:val="22"/>
              </w:rPr>
              <w:t>2.</w:t>
            </w:r>
          </w:p>
        </w:tc>
        <w:tc>
          <w:tcPr>
            <w:tcW w:w="0" w:type="auto"/>
            <w:tcMar>
              <w:top w:w="0" w:type="dxa"/>
              <w:left w:w="108" w:type="dxa"/>
              <w:bottom w:w="0" w:type="dxa"/>
              <w:right w:w="108" w:type="dxa"/>
            </w:tcMar>
            <w:vAlign w:val="bottom"/>
            <w:hideMark/>
          </w:tcPr>
          <w:p w:rsidR="00786724" w:rsidRPr="001707D4" w:rsidRDefault="00786724" w:rsidP="0028031F">
            <w:pPr>
              <w:rPr>
                <w:sz w:val="22"/>
                <w:szCs w:val="22"/>
                <w:lang w:eastAsia="en-US"/>
              </w:rPr>
            </w:pPr>
            <w:r w:rsidRPr="001707D4">
              <w:rPr>
                <w:sz w:val="22"/>
                <w:szCs w:val="22"/>
              </w:rPr>
              <w:t>Маршрут № 2 «Энгельса – Лечебная  зона»</w:t>
            </w:r>
          </w:p>
        </w:tc>
        <w:tc>
          <w:tcPr>
            <w:tcW w:w="0" w:type="auto"/>
            <w:tcMar>
              <w:top w:w="0" w:type="dxa"/>
              <w:left w:w="108" w:type="dxa"/>
              <w:bottom w:w="0" w:type="dxa"/>
              <w:right w:w="108" w:type="dxa"/>
            </w:tcMar>
            <w:vAlign w:val="bottom"/>
            <w:hideMark/>
          </w:tcPr>
          <w:p w:rsidR="00786724" w:rsidRPr="001707D4" w:rsidRDefault="00786724" w:rsidP="0028031F">
            <w:pPr>
              <w:jc w:val="center"/>
              <w:rPr>
                <w:sz w:val="22"/>
                <w:szCs w:val="22"/>
                <w:lang w:eastAsia="en-US"/>
              </w:rPr>
            </w:pPr>
            <w:r w:rsidRPr="001707D4">
              <w:rPr>
                <w:sz w:val="22"/>
                <w:szCs w:val="22"/>
              </w:rPr>
              <w:t>1</w:t>
            </w:r>
          </w:p>
        </w:tc>
        <w:tc>
          <w:tcPr>
            <w:tcW w:w="0" w:type="auto"/>
            <w:tcMar>
              <w:top w:w="0" w:type="dxa"/>
              <w:left w:w="108" w:type="dxa"/>
              <w:bottom w:w="0" w:type="dxa"/>
              <w:right w:w="108" w:type="dxa"/>
            </w:tcMar>
            <w:vAlign w:val="bottom"/>
            <w:hideMark/>
          </w:tcPr>
          <w:p w:rsidR="00786724" w:rsidRPr="001707D4" w:rsidRDefault="00786724" w:rsidP="0028031F">
            <w:pPr>
              <w:jc w:val="center"/>
              <w:rPr>
                <w:sz w:val="22"/>
                <w:szCs w:val="22"/>
                <w:lang w:eastAsia="en-US"/>
              </w:rPr>
            </w:pPr>
            <w:r w:rsidRPr="001707D4">
              <w:rPr>
                <w:sz w:val="22"/>
                <w:szCs w:val="22"/>
              </w:rPr>
              <w:t>0,92</w:t>
            </w:r>
          </w:p>
        </w:tc>
      </w:tr>
      <w:tr w:rsidR="00786724" w:rsidRPr="001707D4" w:rsidTr="001438B7">
        <w:trPr>
          <w:trHeight w:val="239"/>
        </w:trPr>
        <w:tc>
          <w:tcPr>
            <w:tcW w:w="0" w:type="auto"/>
            <w:tcMar>
              <w:top w:w="0" w:type="dxa"/>
              <w:left w:w="108" w:type="dxa"/>
              <w:bottom w:w="0" w:type="dxa"/>
              <w:right w:w="108" w:type="dxa"/>
            </w:tcMar>
            <w:vAlign w:val="center"/>
            <w:hideMark/>
          </w:tcPr>
          <w:p w:rsidR="00786724" w:rsidRPr="001707D4" w:rsidRDefault="00786724" w:rsidP="001438B7">
            <w:pPr>
              <w:rPr>
                <w:color w:val="1F497D" w:themeColor="text2"/>
                <w:sz w:val="22"/>
                <w:szCs w:val="22"/>
                <w:lang w:eastAsia="en-US"/>
              </w:rPr>
            </w:pPr>
            <w:r w:rsidRPr="001707D4">
              <w:rPr>
                <w:color w:val="1F497D" w:themeColor="text2"/>
                <w:sz w:val="22"/>
                <w:szCs w:val="22"/>
              </w:rPr>
              <w:t>3.</w:t>
            </w:r>
          </w:p>
        </w:tc>
        <w:tc>
          <w:tcPr>
            <w:tcW w:w="0" w:type="auto"/>
            <w:tcMar>
              <w:top w:w="0" w:type="dxa"/>
              <w:left w:w="108" w:type="dxa"/>
              <w:bottom w:w="0" w:type="dxa"/>
              <w:right w:w="108" w:type="dxa"/>
            </w:tcMar>
            <w:vAlign w:val="bottom"/>
            <w:hideMark/>
          </w:tcPr>
          <w:p w:rsidR="00786724" w:rsidRPr="001707D4" w:rsidRDefault="00786724" w:rsidP="0028031F">
            <w:pPr>
              <w:rPr>
                <w:sz w:val="22"/>
                <w:szCs w:val="22"/>
                <w:lang w:eastAsia="en-US"/>
              </w:rPr>
            </w:pPr>
            <w:r w:rsidRPr="001707D4">
              <w:rPr>
                <w:sz w:val="22"/>
                <w:szCs w:val="22"/>
              </w:rPr>
              <w:t>Маршрут № 6 «Энгельса-Дачи «Фиалка»</w:t>
            </w:r>
          </w:p>
        </w:tc>
        <w:tc>
          <w:tcPr>
            <w:tcW w:w="0" w:type="auto"/>
            <w:tcMar>
              <w:top w:w="0" w:type="dxa"/>
              <w:left w:w="108" w:type="dxa"/>
              <w:bottom w:w="0" w:type="dxa"/>
              <w:right w:w="108" w:type="dxa"/>
            </w:tcMar>
            <w:vAlign w:val="bottom"/>
            <w:hideMark/>
          </w:tcPr>
          <w:p w:rsidR="00786724" w:rsidRPr="001707D4" w:rsidRDefault="00786724" w:rsidP="0028031F">
            <w:pPr>
              <w:jc w:val="center"/>
              <w:rPr>
                <w:sz w:val="22"/>
                <w:szCs w:val="22"/>
                <w:lang w:eastAsia="en-US"/>
              </w:rPr>
            </w:pPr>
            <w:r w:rsidRPr="001707D4">
              <w:rPr>
                <w:sz w:val="22"/>
                <w:szCs w:val="22"/>
              </w:rPr>
              <w:t>1</w:t>
            </w:r>
          </w:p>
        </w:tc>
        <w:tc>
          <w:tcPr>
            <w:tcW w:w="0" w:type="auto"/>
            <w:tcMar>
              <w:top w:w="0" w:type="dxa"/>
              <w:left w:w="108" w:type="dxa"/>
              <w:bottom w:w="0" w:type="dxa"/>
              <w:right w:w="108" w:type="dxa"/>
            </w:tcMar>
            <w:vAlign w:val="bottom"/>
            <w:hideMark/>
          </w:tcPr>
          <w:p w:rsidR="00786724" w:rsidRPr="001707D4" w:rsidRDefault="00786724" w:rsidP="0028031F">
            <w:pPr>
              <w:jc w:val="center"/>
              <w:rPr>
                <w:sz w:val="22"/>
                <w:szCs w:val="22"/>
                <w:lang w:eastAsia="en-US"/>
              </w:rPr>
            </w:pPr>
            <w:r w:rsidRPr="001707D4">
              <w:rPr>
                <w:sz w:val="22"/>
                <w:szCs w:val="22"/>
              </w:rPr>
              <w:t>0,95</w:t>
            </w:r>
          </w:p>
        </w:tc>
      </w:tr>
      <w:tr w:rsidR="00786724" w:rsidRPr="001707D4" w:rsidTr="001438B7">
        <w:trPr>
          <w:trHeight w:val="224"/>
        </w:trPr>
        <w:tc>
          <w:tcPr>
            <w:tcW w:w="0" w:type="auto"/>
            <w:tcMar>
              <w:top w:w="0" w:type="dxa"/>
              <w:left w:w="108" w:type="dxa"/>
              <w:bottom w:w="0" w:type="dxa"/>
              <w:right w:w="108" w:type="dxa"/>
            </w:tcMar>
            <w:vAlign w:val="center"/>
            <w:hideMark/>
          </w:tcPr>
          <w:p w:rsidR="00786724" w:rsidRPr="001707D4" w:rsidRDefault="00786724" w:rsidP="001438B7">
            <w:pPr>
              <w:rPr>
                <w:color w:val="1F497D" w:themeColor="text2"/>
                <w:sz w:val="22"/>
                <w:szCs w:val="22"/>
                <w:lang w:eastAsia="en-US"/>
              </w:rPr>
            </w:pPr>
            <w:r w:rsidRPr="001707D4">
              <w:rPr>
                <w:color w:val="1F497D" w:themeColor="text2"/>
                <w:sz w:val="22"/>
                <w:szCs w:val="22"/>
              </w:rPr>
              <w:t>4.</w:t>
            </w:r>
          </w:p>
        </w:tc>
        <w:tc>
          <w:tcPr>
            <w:tcW w:w="0" w:type="auto"/>
            <w:tcMar>
              <w:top w:w="0" w:type="dxa"/>
              <w:left w:w="108" w:type="dxa"/>
              <w:bottom w:w="0" w:type="dxa"/>
              <w:right w:w="108" w:type="dxa"/>
            </w:tcMar>
            <w:vAlign w:val="bottom"/>
            <w:hideMark/>
          </w:tcPr>
          <w:p w:rsidR="00786724" w:rsidRPr="001707D4" w:rsidRDefault="00786724" w:rsidP="0028031F">
            <w:pPr>
              <w:rPr>
                <w:sz w:val="22"/>
                <w:szCs w:val="22"/>
                <w:lang w:eastAsia="en-US"/>
              </w:rPr>
            </w:pPr>
            <w:r w:rsidRPr="001707D4">
              <w:rPr>
                <w:sz w:val="22"/>
                <w:szCs w:val="22"/>
              </w:rPr>
              <w:t>Маршрут № 7А «11 микрорайон - 10 микрорайон»</w:t>
            </w:r>
          </w:p>
        </w:tc>
        <w:tc>
          <w:tcPr>
            <w:tcW w:w="0" w:type="auto"/>
            <w:tcMar>
              <w:top w:w="0" w:type="dxa"/>
              <w:left w:w="108" w:type="dxa"/>
              <w:bottom w:w="0" w:type="dxa"/>
              <w:right w:w="108" w:type="dxa"/>
            </w:tcMar>
            <w:vAlign w:val="bottom"/>
            <w:hideMark/>
          </w:tcPr>
          <w:p w:rsidR="00786724" w:rsidRPr="001707D4" w:rsidRDefault="00786724" w:rsidP="0028031F">
            <w:pPr>
              <w:jc w:val="center"/>
              <w:rPr>
                <w:sz w:val="22"/>
                <w:szCs w:val="22"/>
                <w:lang w:eastAsia="en-US"/>
              </w:rPr>
            </w:pPr>
            <w:r w:rsidRPr="001707D4">
              <w:rPr>
                <w:sz w:val="22"/>
                <w:szCs w:val="22"/>
              </w:rPr>
              <w:t>1 124 247,04</w:t>
            </w:r>
          </w:p>
        </w:tc>
        <w:tc>
          <w:tcPr>
            <w:tcW w:w="0" w:type="auto"/>
            <w:tcMar>
              <w:top w:w="0" w:type="dxa"/>
              <w:left w:w="108" w:type="dxa"/>
              <w:bottom w:w="0" w:type="dxa"/>
              <w:right w:w="108" w:type="dxa"/>
            </w:tcMar>
            <w:vAlign w:val="bottom"/>
            <w:hideMark/>
          </w:tcPr>
          <w:p w:rsidR="00786724" w:rsidRPr="001707D4" w:rsidRDefault="00786724" w:rsidP="0028031F">
            <w:pPr>
              <w:jc w:val="center"/>
              <w:rPr>
                <w:sz w:val="22"/>
                <w:szCs w:val="22"/>
                <w:lang w:eastAsia="en-US"/>
              </w:rPr>
            </w:pPr>
            <w:r w:rsidRPr="001707D4">
              <w:rPr>
                <w:sz w:val="22"/>
                <w:szCs w:val="22"/>
                <w:lang w:eastAsia="en-US"/>
              </w:rPr>
              <w:t>1 017 177,88</w:t>
            </w:r>
          </w:p>
        </w:tc>
      </w:tr>
      <w:tr w:rsidR="00786724" w:rsidRPr="001707D4" w:rsidTr="001438B7">
        <w:trPr>
          <w:trHeight w:val="201"/>
        </w:trPr>
        <w:tc>
          <w:tcPr>
            <w:tcW w:w="0" w:type="auto"/>
            <w:tcMar>
              <w:top w:w="0" w:type="dxa"/>
              <w:left w:w="108" w:type="dxa"/>
              <w:bottom w:w="0" w:type="dxa"/>
              <w:right w:w="108" w:type="dxa"/>
            </w:tcMar>
            <w:vAlign w:val="center"/>
            <w:hideMark/>
          </w:tcPr>
          <w:p w:rsidR="00786724" w:rsidRPr="001707D4" w:rsidRDefault="00786724" w:rsidP="001438B7">
            <w:pPr>
              <w:rPr>
                <w:color w:val="1F497D" w:themeColor="text2"/>
                <w:sz w:val="22"/>
                <w:szCs w:val="22"/>
                <w:lang w:eastAsia="en-US"/>
              </w:rPr>
            </w:pPr>
            <w:r w:rsidRPr="001707D4">
              <w:rPr>
                <w:color w:val="1F497D" w:themeColor="text2"/>
                <w:sz w:val="22"/>
                <w:szCs w:val="22"/>
              </w:rPr>
              <w:t>5.</w:t>
            </w:r>
          </w:p>
        </w:tc>
        <w:tc>
          <w:tcPr>
            <w:tcW w:w="0" w:type="auto"/>
            <w:tcMar>
              <w:top w:w="0" w:type="dxa"/>
              <w:left w:w="108" w:type="dxa"/>
              <w:bottom w:w="0" w:type="dxa"/>
              <w:right w:w="108" w:type="dxa"/>
            </w:tcMar>
            <w:vAlign w:val="bottom"/>
            <w:hideMark/>
          </w:tcPr>
          <w:p w:rsidR="00786724" w:rsidRPr="001707D4" w:rsidRDefault="00786724" w:rsidP="0028031F">
            <w:pPr>
              <w:rPr>
                <w:sz w:val="22"/>
                <w:szCs w:val="22"/>
                <w:lang w:eastAsia="en-US"/>
              </w:rPr>
            </w:pPr>
            <w:r w:rsidRPr="001707D4">
              <w:rPr>
                <w:sz w:val="22"/>
                <w:szCs w:val="22"/>
              </w:rPr>
              <w:t>Маршрут № 9 «Энергетиков пос. Тушама»</w:t>
            </w:r>
          </w:p>
        </w:tc>
        <w:tc>
          <w:tcPr>
            <w:tcW w:w="0" w:type="auto"/>
            <w:tcMar>
              <w:top w:w="0" w:type="dxa"/>
              <w:left w:w="108" w:type="dxa"/>
              <w:bottom w:w="0" w:type="dxa"/>
              <w:right w:w="108" w:type="dxa"/>
            </w:tcMar>
            <w:vAlign w:val="bottom"/>
            <w:hideMark/>
          </w:tcPr>
          <w:p w:rsidR="00786724" w:rsidRPr="001707D4" w:rsidRDefault="00786724" w:rsidP="0028031F">
            <w:pPr>
              <w:jc w:val="center"/>
              <w:rPr>
                <w:sz w:val="22"/>
                <w:szCs w:val="22"/>
                <w:lang w:eastAsia="en-US"/>
              </w:rPr>
            </w:pPr>
            <w:r w:rsidRPr="001707D4">
              <w:rPr>
                <w:sz w:val="22"/>
                <w:szCs w:val="22"/>
              </w:rPr>
              <w:t>3 105 665,12</w:t>
            </w:r>
          </w:p>
        </w:tc>
        <w:tc>
          <w:tcPr>
            <w:tcW w:w="0" w:type="auto"/>
            <w:tcMar>
              <w:top w:w="0" w:type="dxa"/>
              <w:left w:w="108" w:type="dxa"/>
              <w:bottom w:w="0" w:type="dxa"/>
              <w:right w:w="108" w:type="dxa"/>
            </w:tcMar>
            <w:vAlign w:val="bottom"/>
            <w:hideMark/>
          </w:tcPr>
          <w:p w:rsidR="00786724" w:rsidRPr="001707D4" w:rsidRDefault="00786724" w:rsidP="0028031F">
            <w:pPr>
              <w:jc w:val="center"/>
              <w:rPr>
                <w:sz w:val="22"/>
                <w:szCs w:val="22"/>
                <w:lang w:eastAsia="en-US"/>
              </w:rPr>
            </w:pPr>
            <w:r w:rsidRPr="001707D4">
              <w:rPr>
                <w:sz w:val="22"/>
                <w:szCs w:val="22"/>
              </w:rPr>
              <w:t>2 588 600,33</w:t>
            </w:r>
          </w:p>
        </w:tc>
      </w:tr>
      <w:tr w:rsidR="00786724" w:rsidRPr="001707D4" w:rsidTr="001438B7">
        <w:trPr>
          <w:trHeight w:val="224"/>
        </w:trPr>
        <w:tc>
          <w:tcPr>
            <w:tcW w:w="0" w:type="auto"/>
            <w:tcMar>
              <w:top w:w="0" w:type="dxa"/>
              <w:left w:w="108" w:type="dxa"/>
              <w:bottom w:w="0" w:type="dxa"/>
              <w:right w:w="108" w:type="dxa"/>
            </w:tcMar>
            <w:vAlign w:val="center"/>
            <w:hideMark/>
          </w:tcPr>
          <w:p w:rsidR="00786724" w:rsidRPr="001707D4" w:rsidRDefault="00786724" w:rsidP="001438B7">
            <w:pPr>
              <w:rPr>
                <w:color w:val="1F497D" w:themeColor="text2"/>
                <w:sz w:val="22"/>
                <w:szCs w:val="22"/>
                <w:lang w:eastAsia="en-US"/>
              </w:rPr>
            </w:pPr>
            <w:r w:rsidRPr="001707D4">
              <w:rPr>
                <w:color w:val="1F497D" w:themeColor="text2"/>
                <w:sz w:val="22"/>
                <w:szCs w:val="22"/>
              </w:rPr>
              <w:t>6.</w:t>
            </w:r>
          </w:p>
        </w:tc>
        <w:tc>
          <w:tcPr>
            <w:tcW w:w="0" w:type="auto"/>
            <w:tcMar>
              <w:top w:w="0" w:type="dxa"/>
              <w:left w:w="108" w:type="dxa"/>
              <w:bottom w:w="0" w:type="dxa"/>
              <w:right w:w="108" w:type="dxa"/>
            </w:tcMar>
            <w:vAlign w:val="bottom"/>
            <w:hideMark/>
          </w:tcPr>
          <w:p w:rsidR="00786724" w:rsidRPr="001707D4" w:rsidRDefault="00786724" w:rsidP="0028031F">
            <w:pPr>
              <w:rPr>
                <w:sz w:val="22"/>
                <w:szCs w:val="22"/>
                <w:lang w:eastAsia="en-US"/>
              </w:rPr>
            </w:pPr>
            <w:r w:rsidRPr="001707D4">
              <w:rPr>
                <w:sz w:val="22"/>
                <w:szCs w:val="22"/>
              </w:rPr>
              <w:t xml:space="preserve">Маршрут № 10 «Энергетиков - </w:t>
            </w:r>
            <w:proofErr w:type="gramStart"/>
            <w:r w:rsidRPr="001707D4">
              <w:rPr>
                <w:sz w:val="22"/>
                <w:szCs w:val="22"/>
              </w:rPr>
              <w:t>Налоговая</w:t>
            </w:r>
            <w:proofErr w:type="gramEnd"/>
            <w:r w:rsidRPr="001707D4">
              <w:rPr>
                <w:sz w:val="22"/>
                <w:szCs w:val="22"/>
              </w:rPr>
              <w:t>»</w:t>
            </w:r>
          </w:p>
        </w:tc>
        <w:tc>
          <w:tcPr>
            <w:tcW w:w="0" w:type="auto"/>
            <w:tcMar>
              <w:top w:w="0" w:type="dxa"/>
              <w:left w:w="108" w:type="dxa"/>
              <w:bottom w:w="0" w:type="dxa"/>
              <w:right w:w="108" w:type="dxa"/>
            </w:tcMar>
            <w:vAlign w:val="bottom"/>
            <w:hideMark/>
          </w:tcPr>
          <w:p w:rsidR="00786724" w:rsidRPr="001707D4" w:rsidRDefault="00786724" w:rsidP="0028031F">
            <w:pPr>
              <w:jc w:val="center"/>
              <w:rPr>
                <w:sz w:val="22"/>
                <w:szCs w:val="22"/>
                <w:lang w:eastAsia="en-US"/>
              </w:rPr>
            </w:pPr>
            <w:r w:rsidRPr="001707D4">
              <w:rPr>
                <w:sz w:val="22"/>
                <w:szCs w:val="22"/>
              </w:rPr>
              <w:t>13 614 075,32</w:t>
            </w:r>
          </w:p>
        </w:tc>
        <w:tc>
          <w:tcPr>
            <w:tcW w:w="0" w:type="auto"/>
            <w:tcMar>
              <w:top w:w="0" w:type="dxa"/>
              <w:left w:w="108" w:type="dxa"/>
              <w:bottom w:w="0" w:type="dxa"/>
              <w:right w:w="108" w:type="dxa"/>
            </w:tcMar>
            <w:vAlign w:val="bottom"/>
            <w:hideMark/>
          </w:tcPr>
          <w:p w:rsidR="00786724" w:rsidRPr="001707D4" w:rsidRDefault="00786724" w:rsidP="0028031F">
            <w:pPr>
              <w:jc w:val="center"/>
              <w:rPr>
                <w:sz w:val="22"/>
                <w:szCs w:val="22"/>
                <w:lang w:eastAsia="en-US"/>
              </w:rPr>
            </w:pPr>
            <w:r w:rsidRPr="001707D4">
              <w:rPr>
                <w:sz w:val="22"/>
                <w:szCs w:val="22"/>
              </w:rPr>
              <w:t>13 313 554,80</w:t>
            </w:r>
          </w:p>
        </w:tc>
      </w:tr>
      <w:tr w:rsidR="00786724" w:rsidRPr="001707D4" w:rsidTr="001438B7">
        <w:trPr>
          <w:trHeight w:val="239"/>
        </w:trPr>
        <w:tc>
          <w:tcPr>
            <w:tcW w:w="0" w:type="auto"/>
            <w:tcMar>
              <w:top w:w="0" w:type="dxa"/>
              <w:left w:w="108" w:type="dxa"/>
              <w:bottom w:w="0" w:type="dxa"/>
              <w:right w:w="108" w:type="dxa"/>
            </w:tcMar>
            <w:vAlign w:val="center"/>
            <w:hideMark/>
          </w:tcPr>
          <w:p w:rsidR="00786724" w:rsidRPr="001707D4" w:rsidRDefault="00786724" w:rsidP="001438B7">
            <w:pPr>
              <w:rPr>
                <w:color w:val="1F497D" w:themeColor="text2"/>
                <w:sz w:val="22"/>
                <w:szCs w:val="22"/>
                <w:lang w:eastAsia="en-US"/>
              </w:rPr>
            </w:pPr>
            <w:r w:rsidRPr="001707D4">
              <w:rPr>
                <w:color w:val="1F497D" w:themeColor="text2"/>
                <w:sz w:val="22"/>
                <w:szCs w:val="22"/>
              </w:rPr>
              <w:t>7.</w:t>
            </w:r>
          </w:p>
        </w:tc>
        <w:tc>
          <w:tcPr>
            <w:tcW w:w="0" w:type="auto"/>
            <w:tcMar>
              <w:top w:w="0" w:type="dxa"/>
              <w:left w:w="108" w:type="dxa"/>
              <w:bottom w:w="0" w:type="dxa"/>
              <w:right w:w="108" w:type="dxa"/>
            </w:tcMar>
            <w:vAlign w:val="bottom"/>
            <w:hideMark/>
          </w:tcPr>
          <w:p w:rsidR="00786724" w:rsidRPr="001707D4" w:rsidRDefault="00786724" w:rsidP="00786724">
            <w:pPr>
              <w:rPr>
                <w:sz w:val="22"/>
                <w:szCs w:val="22"/>
                <w:lang w:eastAsia="en-US"/>
              </w:rPr>
            </w:pPr>
            <w:r w:rsidRPr="001707D4">
              <w:rPr>
                <w:sz w:val="22"/>
                <w:szCs w:val="22"/>
              </w:rPr>
              <w:t>Маршрут № 11 «Энергетиков - Лечебная зона»</w:t>
            </w:r>
          </w:p>
        </w:tc>
        <w:tc>
          <w:tcPr>
            <w:tcW w:w="0" w:type="auto"/>
            <w:tcMar>
              <w:top w:w="0" w:type="dxa"/>
              <w:left w:w="108" w:type="dxa"/>
              <w:bottom w:w="0" w:type="dxa"/>
              <w:right w:w="108" w:type="dxa"/>
            </w:tcMar>
            <w:vAlign w:val="bottom"/>
            <w:hideMark/>
          </w:tcPr>
          <w:p w:rsidR="00786724" w:rsidRPr="001707D4" w:rsidRDefault="00786724" w:rsidP="0028031F">
            <w:pPr>
              <w:jc w:val="center"/>
              <w:rPr>
                <w:sz w:val="22"/>
                <w:szCs w:val="22"/>
                <w:lang w:eastAsia="en-US"/>
              </w:rPr>
            </w:pPr>
            <w:r w:rsidRPr="001707D4">
              <w:rPr>
                <w:sz w:val="22"/>
                <w:szCs w:val="22"/>
              </w:rPr>
              <w:t>1 034 988,20</w:t>
            </w:r>
          </w:p>
        </w:tc>
        <w:tc>
          <w:tcPr>
            <w:tcW w:w="0" w:type="auto"/>
            <w:tcMar>
              <w:top w:w="0" w:type="dxa"/>
              <w:left w:w="108" w:type="dxa"/>
              <w:bottom w:w="0" w:type="dxa"/>
              <w:right w:w="108" w:type="dxa"/>
            </w:tcMar>
            <w:vAlign w:val="bottom"/>
            <w:hideMark/>
          </w:tcPr>
          <w:p w:rsidR="00786724" w:rsidRPr="001707D4" w:rsidRDefault="00786724" w:rsidP="0028031F">
            <w:pPr>
              <w:jc w:val="center"/>
              <w:rPr>
                <w:sz w:val="22"/>
                <w:szCs w:val="22"/>
                <w:lang w:eastAsia="en-US"/>
              </w:rPr>
            </w:pPr>
            <w:r w:rsidRPr="001707D4">
              <w:rPr>
                <w:sz w:val="22"/>
                <w:szCs w:val="22"/>
              </w:rPr>
              <w:t>1 032 069,94</w:t>
            </w:r>
          </w:p>
        </w:tc>
      </w:tr>
      <w:tr w:rsidR="00786724" w:rsidRPr="001707D4" w:rsidTr="001438B7">
        <w:trPr>
          <w:trHeight w:val="224"/>
        </w:trPr>
        <w:tc>
          <w:tcPr>
            <w:tcW w:w="0" w:type="auto"/>
            <w:tcMar>
              <w:top w:w="0" w:type="dxa"/>
              <w:left w:w="108" w:type="dxa"/>
              <w:bottom w:w="0" w:type="dxa"/>
              <w:right w:w="108" w:type="dxa"/>
            </w:tcMar>
            <w:vAlign w:val="center"/>
            <w:hideMark/>
          </w:tcPr>
          <w:p w:rsidR="00786724" w:rsidRPr="001707D4" w:rsidRDefault="00786724" w:rsidP="001438B7">
            <w:pPr>
              <w:rPr>
                <w:color w:val="1F497D" w:themeColor="text2"/>
                <w:sz w:val="22"/>
                <w:szCs w:val="22"/>
                <w:lang w:eastAsia="en-US"/>
              </w:rPr>
            </w:pPr>
            <w:r w:rsidRPr="001707D4">
              <w:rPr>
                <w:color w:val="1F497D" w:themeColor="text2"/>
                <w:sz w:val="22"/>
                <w:szCs w:val="22"/>
              </w:rPr>
              <w:t>8.</w:t>
            </w:r>
          </w:p>
        </w:tc>
        <w:tc>
          <w:tcPr>
            <w:tcW w:w="0" w:type="auto"/>
            <w:tcMar>
              <w:top w:w="0" w:type="dxa"/>
              <w:left w:w="108" w:type="dxa"/>
              <w:bottom w:w="0" w:type="dxa"/>
              <w:right w:w="108" w:type="dxa"/>
            </w:tcMar>
            <w:vAlign w:val="bottom"/>
            <w:hideMark/>
          </w:tcPr>
          <w:p w:rsidR="00786724" w:rsidRPr="001707D4" w:rsidRDefault="00786724" w:rsidP="0028031F">
            <w:pPr>
              <w:rPr>
                <w:sz w:val="22"/>
                <w:szCs w:val="22"/>
                <w:lang w:eastAsia="en-US"/>
              </w:rPr>
            </w:pPr>
            <w:r w:rsidRPr="001707D4">
              <w:rPr>
                <w:sz w:val="22"/>
                <w:szCs w:val="22"/>
              </w:rPr>
              <w:t>Маршрут № 12 «ВСГТУ - Энергетиков»</w:t>
            </w:r>
          </w:p>
        </w:tc>
        <w:tc>
          <w:tcPr>
            <w:tcW w:w="0" w:type="auto"/>
            <w:tcMar>
              <w:top w:w="0" w:type="dxa"/>
              <w:left w:w="108" w:type="dxa"/>
              <w:bottom w:w="0" w:type="dxa"/>
              <w:right w:w="108" w:type="dxa"/>
            </w:tcMar>
            <w:vAlign w:val="bottom"/>
            <w:hideMark/>
          </w:tcPr>
          <w:p w:rsidR="00786724" w:rsidRPr="001707D4" w:rsidRDefault="00786724" w:rsidP="0028031F">
            <w:pPr>
              <w:jc w:val="center"/>
              <w:rPr>
                <w:sz w:val="22"/>
                <w:szCs w:val="22"/>
                <w:lang w:eastAsia="en-US"/>
              </w:rPr>
            </w:pPr>
            <w:r w:rsidRPr="001707D4">
              <w:rPr>
                <w:sz w:val="22"/>
                <w:szCs w:val="22"/>
              </w:rPr>
              <w:t>1 048 937,41</w:t>
            </w:r>
          </w:p>
        </w:tc>
        <w:tc>
          <w:tcPr>
            <w:tcW w:w="0" w:type="auto"/>
            <w:tcMar>
              <w:top w:w="0" w:type="dxa"/>
              <w:left w:w="108" w:type="dxa"/>
              <w:bottom w:w="0" w:type="dxa"/>
              <w:right w:w="108" w:type="dxa"/>
            </w:tcMar>
            <w:vAlign w:val="bottom"/>
            <w:hideMark/>
          </w:tcPr>
          <w:p w:rsidR="00786724" w:rsidRPr="001707D4" w:rsidRDefault="00786724" w:rsidP="0028031F">
            <w:pPr>
              <w:jc w:val="center"/>
              <w:rPr>
                <w:sz w:val="22"/>
                <w:szCs w:val="22"/>
                <w:lang w:eastAsia="en-US"/>
              </w:rPr>
            </w:pPr>
            <w:r w:rsidRPr="001707D4">
              <w:rPr>
                <w:sz w:val="22"/>
                <w:szCs w:val="22"/>
              </w:rPr>
              <w:t>902 679,78</w:t>
            </w:r>
          </w:p>
        </w:tc>
      </w:tr>
      <w:tr w:rsidR="00786724" w:rsidRPr="001707D4" w:rsidTr="001438B7">
        <w:trPr>
          <w:trHeight w:val="224"/>
        </w:trPr>
        <w:tc>
          <w:tcPr>
            <w:tcW w:w="0" w:type="auto"/>
            <w:tcMar>
              <w:top w:w="0" w:type="dxa"/>
              <w:left w:w="108" w:type="dxa"/>
              <w:bottom w:w="0" w:type="dxa"/>
              <w:right w:w="108" w:type="dxa"/>
            </w:tcMar>
            <w:vAlign w:val="center"/>
            <w:hideMark/>
          </w:tcPr>
          <w:p w:rsidR="00786724" w:rsidRPr="001707D4" w:rsidRDefault="00786724" w:rsidP="001438B7">
            <w:pPr>
              <w:rPr>
                <w:color w:val="1F497D" w:themeColor="text2"/>
                <w:sz w:val="22"/>
                <w:szCs w:val="22"/>
                <w:lang w:eastAsia="en-US"/>
              </w:rPr>
            </w:pPr>
            <w:r w:rsidRPr="001707D4">
              <w:rPr>
                <w:color w:val="1F497D" w:themeColor="text2"/>
                <w:sz w:val="22"/>
                <w:szCs w:val="22"/>
              </w:rPr>
              <w:t>9.</w:t>
            </w:r>
          </w:p>
        </w:tc>
        <w:tc>
          <w:tcPr>
            <w:tcW w:w="0" w:type="auto"/>
            <w:tcMar>
              <w:top w:w="0" w:type="dxa"/>
              <w:left w:w="108" w:type="dxa"/>
              <w:bottom w:w="0" w:type="dxa"/>
              <w:right w:w="108" w:type="dxa"/>
            </w:tcMar>
            <w:vAlign w:val="bottom"/>
            <w:hideMark/>
          </w:tcPr>
          <w:p w:rsidR="00786724" w:rsidRPr="001707D4" w:rsidRDefault="00786724" w:rsidP="0028031F">
            <w:pPr>
              <w:rPr>
                <w:sz w:val="22"/>
                <w:szCs w:val="22"/>
                <w:lang w:eastAsia="en-US"/>
              </w:rPr>
            </w:pPr>
            <w:r w:rsidRPr="001707D4">
              <w:rPr>
                <w:sz w:val="22"/>
                <w:szCs w:val="22"/>
              </w:rPr>
              <w:t>Маршрут № 13 «Энгельса – Стройдвор»</w:t>
            </w:r>
          </w:p>
        </w:tc>
        <w:tc>
          <w:tcPr>
            <w:tcW w:w="0" w:type="auto"/>
            <w:tcMar>
              <w:top w:w="0" w:type="dxa"/>
              <w:left w:w="108" w:type="dxa"/>
              <w:bottom w:w="0" w:type="dxa"/>
              <w:right w:w="108" w:type="dxa"/>
            </w:tcMar>
            <w:vAlign w:val="bottom"/>
            <w:hideMark/>
          </w:tcPr>
          <w:p w:rsidR="00786724" w:rsidRPr="001707D4" w:rsidRDefault="00786724" w:rsidP="0028031F">
            <w:pPr>
              <w:jc w:val="center"/>
              <w:rPr>
                <w:sz w:val="22"/>
                <w:szCs w:val="22"/>
                <w:lang w:eastAsia="en-US"/>
              </w:rPr>
            </w:pPr>
            <w:r w:rsidRPr="001707D4">
              <w:rPr>
                <w:sz w:val="22"/>
                <w:szCs w:val="22"/>
              </w:rPr>
              <w:t>1</w:t>
            </w:r>
          </w:p>
        </w:tc>
        <w:tc>
          <w:tcPr>
            <w:tcW w:w="0" w:type="auto"/>
            <w:tcMar>
              <w:top w:w="0" w:type="dxa"/>
              <w:left w:w="108" w:type="dxa"/>
              <w:bottom w:w="0" w:type="dxa"/>
              <w:right w:w="108" w:type="dxa"/>
            </w:tcMar>
            <w:vAlign w:val="bottom"/>
            <w:hideMark/>
          </w:tcPr>
          <w:p w:rsidR="00786724" w:rsidRPr="001707D4" w:rsidRDefault="00786724" w:rsidP="0028031F">
            <w:pPr>
              <w:jc w:val="center"/>
              <w:rPr>
                <w:sz w:val="22"/>
                <w:szCs w:val="22"/>
                <w:lang w:eastAsia="en-US"/>
              </w:rPr>
            </w:pPr>
            <w:r w:rsidRPr="001707D4">
              <w:rPr>
                <w:sz w:val="22"/>
                <w:szCs w:val="22"/>
              </w:rPr>
              <w:t>0,96</w:t>
            </w:r>
          </w:p>
        </w:tc>
      </w:tr>
      <w:tr w:rsidR="00786724" w:rsidRPr="001707D4" w:rsidTr="001438B7">
        <w:trPr>
          <w:trHeight w:val="239"/>
        </w:trPr>
        <w:tc>
          <w:tcPr>
            <w:tcW w:w="0" w:type="auto"/>
            <w:tcMar>
              <w:top w:w="0" w:type="dxa"/>
              <w:left w:w="108" w:type="dxa"/>
              <w:bottom w:w="0" w:type="dxa"/>
              <w:right w:w="108" w:type="dxa"/>
            </w:tcMar>
            <w:vAlign w:val="center"/>
            <w:hideMark/>
          </w:tcPr>
          <w:p w:rsidR="00786724" w:rsidRPr="001707D4" w:rsidRDefault="00786724" w:rsidP="001438B7">
            <w:pPr>
              <w:rPr>
                <w:color w:val="1F497D" w:themeColor="text2"/>
                <w:sz w:val="22"/>
                <w:szCs w:val="22"/>
                <w:lang w:eastAsia="en-US"/>
              </w:rPr>
            </w:pPr>
            <w:r w:rsidRPr="001707D4">
              <w:rPr>
                <w:color w:val="1F497D" w:themeColor="text2"/>
                <w:sz w:val="22"/>
                <w:szCs w:val="22"/>
              </w:rPr>
              <w:t>10.</w:t>
            </w:r>
          </w:p>
        </w:tc>
        <w:tc>
          <w:tcPr>
            <w:tcW w:w="0" w:type="auto"/>
            <w:tcMar>
              <w:top w:w="0" w:type="dxa"/>
              <w:left w:w="108" w:type="dxa"/>
              <w:bottom w:w="0" w:type="dxa"/>
              <w:right w:w="108" w:type="dxa"/>
            </w:tcMar>
            <w:vAlign w:val="bottom"/>
            <w:hideMark/>
          </w:tcPr>
          <w:p w:rsidR="00786724" w:rsidRPr="001707D4" w:rsidRDefault="00786724" w:rsidP="0028031F">
            <w:pPr>
              <w:rPr>
                <w:sz w:val="22"/>
                <w:szCs w:val="22"/>
                <w:lang w:eastAsia="en-US"/>
              </w:rPr>
            </w:pPr>
            <w:r w:rsidRPr="001707D4">
              <w:rPr>
                <w:sz w:val="22"/>
                <w:szCs w:val="22"/>
              </w:rPr>
              <w:t>Маршрут № 16 «Энгельса-Дачи «Кедр»</w:t>
            </w:r>
          </w:p>
        </w:tc>
        <w:tc>
          <w:tcPr>
            <w:tcW w:w="0" w:type="auto"/>
            <w:tcMar>
              <w:top w:w="0" w:type="dxa"/>
              <w:left w:w="108" w:type="dxa"/>
              <w:bottom w:w="0" w:type="dxa"/>
              <w:right w:w="108" w:type="dxa"/>
            </w:tcMar>
            <w:vAlign w:val="bottom"/>
            <w:hideMark/>
          </w:tcPr>
          <w:p w:rsidR="00786724" w:rsidRPr="001707D4" w:rsidRDefault="00786724" w:rsidP="0028031F">
            <w:pPr>
              <w:jc w:val="center"/>
              <w:rPr>
                <w:sz w:val="22"/>
                <w:szCs w:val="22"/>
                <w:lang w:eastAsia="en-US"/>
              </w:rPr>
            </w:pPr>
            <w:r w:rsidRPr="001707D4">
              <w:rPr>
                <w:sz w:val="22"/>
                <w:szCs w:val="22"/>
              </w:rPr>
              <w:t>2 497 940,48</w:t>
            </w:r>
          </w:p>
        </w:tc>
        <w:tc>
          <w:tcPr>
            <w:tcW w:w="0" w:type="auto"/>
            <w:tcMar>
              <w:top w:w="0" w:type="dxa"/>
              <w:left w:w="108" w:type="dxa"/>
              <w:bottom w:w="0" w:type="dxa"/>
              <w:right w:w="108" w:type="dxa"/>
            </w:tcMar>
            <w:vAlign w:val="bottom"/>
            <w:hideMark/>
          </w:tcPr>
          <w:p w:rsidR="00786724" w:rsidRPr="001707D4" w:rsidRDefault="00786724" w:rsidP="0028031F">
            <w:pPr>
              <w:jc w:val="center"/>
              <w:rPr>
                <w:sz w:val="22"/>
                <w:szCs w:val="22"/>
                <w:lang w:eastAsia="en-US"/>
              </w:rPr>
            </w:pPr>
            <w:r w:rsidRPr="001707D4">
              <w:rPr>
                <w:sz w:val="22"/>
                <w:szCs w:val="22"/>
              </w:rPr>
              <w:t>2 245 787,29</w:t>
            </w:r>
          </w:p>
        </w:tc>
      </w:tr>
      <w:tr w:rsidR="00786724" w:rsidRPr="001707D4" w:rsidTr="001438B7">
        <w:trPr>
          <w:trHeight w:val="224"/>
        </w:trPr>
        <w:tc>
          <w:tcPr>
            <w:tcW w:w="0" w:type="auto"/>
            <w:tcMar>
              <w:top w:w="0" w:type="dxa"/>
              <w:left w:w="108" w:type="dxa"/>
              <w:bottom w:w="0" w:type="dxa"/>
              <w:right w:w="108" w:type="dxa"/>
            </w:tcMar>
            <w:vAlign w:val="center"/>
            <w:hideMark/>
          </w:tcPr>
          <w:p w:rsidR="00786724" w:rsidRPr="001707D4" w:rsidRDefault="00786724" w:rsidP="001438B7">
            <w:pPr>
              <w:rPr>
                <w:color w:val="1F497D" w:themeColor="text2"/>
                <w:sz w:val="22"/>
                <w:szCs w:val="22"/>
                <w:lang w:eastAsia="en-US"/>
              </w:rPr>
            </w:pPr>
            <w:r w:rsidRPr="001707D4">
              <w:rPr>
                <w:color w:val="1F497D" w:themeColor="text2"/>
                <w:sz w:val="22"/>
                <w:szCs w:val="22"/>
              </w:rPr>
              <w:t>11.</w:t>
            </w:r>
          </w:p>
        </w:tc>
        <w:tc>
          <w:tcPr>
            <w:tcW w:w="0" w:type="auto"/>
            <w:tcMar>
              <w:top w:w="0" w:type="dxa"/>
              <w:left w:w="108" w:type="dxa"/>
              <w:bottom w:w="0" w:type="dxa"/>
              <w:right w:w="108" w:type="dxa"/>
            </w:tcMar>
            <w:vAlign w:val="bottom"/>
            <w:hideMark/>
          </w:tcPr>
          <w:p w:rsidR="00786724" w:rsidRPr="001707D4" w:rsidRDefault="00786724" w:rsidP="0028031F">
            <w:pPr>
              <w:rPr>
                <w:sz w:val="22"/>
                <w:szCs w:val="22"/>
                <w:lang w:eastAsia="en-US"/>
              </w:rPr>
            </w:pPr>
            <w:r w:rsidRPr="001707D4">
              <w:rPr>
                <w:sz w:val="22"/>
                <w:szCs w:val="22"/>
              </w:rPr>
              <w:t>Маршрут № 17 «Энгельса-Дачи «Коммунальник»</w:t>
            </w:r>
          </w:p>
        </w:tc>
        <w:tc>
          <w:tcPr>
            <w:tcW w:w="0" w:type="auto"/>
            <w:tcMar>
              <w:top w:w="0" w:type="dxa"/>
              <w:left w:w="108" w:type="dxa"/>
              <w:bottom w:w="0" w:type="dxa"/>
              <w:right w:w="108" w:type="dxa"/>
            </w:tcMar>
            <w:vAlign w:val="bottom"/>
            <w:hideMark/>
          </w:tcPr>
          <w:p w:rsidR="00786724" w:rsidRPr="001707D4" w:rsidRDefault="00786724" w:rsidP="0028031F">
            <w:pPr>
              <w:jc w:val="center"/>
              <w:rPr>
                <w:sz w:val="22"/>
                <w:szCs w:val="22"/>
                <w:lang w:eastAsia="en-US"/>
              </w:rPr>
            </w:pPr>
            <w:r w:rsidRPr="001707D4">
              <w:rPr>
                <w:sz w:val="22"/>
                <w:szCs w:val="22"/>
              </w:rPr>
              <w:t>205 070,69</w:t>
            </w:r>
          </w:p>
        </w:tc>
        <w:tc>
          <w:tcPr>
            <w:tcW w:w="0" w:type="auto"/>
            <w:tcMar>
              <w:top w:w="0" w:type="dxa"/>
              <w:left w:w="108" w:type="dxa"/>
              <w:bottom w:w="0" w:type="dxa"/>
              <w:right w:w="108" w:type="dxa"/>
            </w:tcMar>
            <w:vAlign w:val="bottom"/>
            <w:hideMark/>
          </w:tcPr>
          <w:p w:rsidR="00786724" w:rsidRPr="001707D4" w:rsidRDefault="00786724" w:rsidP="0028031F">
            <w:pPr>
              <w:jc w:val="center"/>
              <w:rPr>
                <w:sz w:val="22"/>
                <w:szCs w:val="22"/>
                <w:lang w:eastAsia="en-US"/>
              </w:rPr>
            </w:pPr>
            <w:r w:rsidRPr="001707D4">
              <w:rPr>
                <w:sz w:val="22"/>
                <w:szCs w:val="22"/>
              </w:rPr>
              <w:t>204 076,60</w:t>
            </w:r>
          </w:p>
        </w:tc>
      </w:tr>
      <w:tr w:rsidR="00786724" w:rsidRPr="001707D4" w:rsidTr="001438B7">
        <w:trPr>
          <w:trHeight w:val="239"/>
        </w:trPr>
        <w:tc>
          <w:tcPr>
            <w:tcW w:w="0" w:type="auto"/>
            <w:tcMar>
              <w:top w:w="0" w:type="dxa"/>
              <w:left w:w="108" w:type="dxa"/>
              <w:bottom w:w="0" w:type="dxa"/>
              <w:right w:w="108" w:type="dxa"/>
            </w:tcMar>
            <w:vAlign w:val="center"/>
            <w:hideMark/>
          </w:tcPr>
          <w:p w:rsidR="00786724" w:rsidRPr="001707D4" w:rsidRDefault="00786724" w:rsidP="001438B7">
            <w:pPr>
              <w:rPr>
                <w:color w:val="1F497D" w:themeColor="text2"/>
                <w:sz w:val="22"/>
                <w:szCs w:val="22"/>
                <w:lang w:eastAsia="en-US"/>
              </w:rPr>
            </w:pPr>
            <w:r w:rsidRPr="001707D4">
              <w:rPr>
                <w:color w:val="1F497D" w:themeColor="text2"/>
                <w:sz w:val="22"/>
                <w:szCs w:val="22"/>
              </w:rPr>
              <w:t>12.</w:t>
            </w:r>
          </w:p>
        </w:tc>
        <w:tc>
          <w:tcPr>
            <w:tcW w:w="0" w:type="auto"/>
            <w:tcMar>
              <w:top w:w="0" w:type="dxa"/>
              <w:left w:w="108" w:type="dxa"/>
              <w:bottom w:w="0" w:type="dxa"/>
              <w:right w:w="108" w:type="dxa"/>
            </w:tcMar>
            <w:vAlign w:val="bottom"/>
            <w:hideMark/>
          </w:tcPr>
          <w:p w:rsidR="00786724" w:rsidRPr="001707D4" w:rsidRDefault="00786724" w:rsidP="0028031F">
            <w:pPr>
              <w:rPr>
                <w:sz w:val="22"/>
                <w:szCs w:val="22"/>
                <w:lang w:eastAsia="en-US"/>
              </w:rPr>
            </w:pPr>
            <w:r w:rsidRPr="001707D4">
              <w:rPr>
                <w:sz w:val="22"/>
                <w:szCs w:val="22"/>
              </w:rPr>
              <w:t>Маршрут № 18  «Комсомольская площадь - дачи «Коммунальник»</w:t>
            </w:r>
          </w:p>
        </w:tc>
        <w:tc>
          <w:tcPr>
            <w:tcW w:w="0" w:type="auto"/>
            <w:tcMar>
              <w:top w:w="0" w:type="dxa"/>
              <w:left w:w="108" w:type="dxa"/>
              <w:bottom w:w="0" w:type="dxa"/>
              <w:right w:w="108" w:type="dxa"/>
            </w:tcMar>
            <w:vAlign w:val="bottom"/>
            <w:hideMark/>
          </w:tcPr>
          <w:p w:rsidR="00786724" w:rsidRPr="001707D4" w:rsidRDefault="00786724" w:rsidP="0028031F">
            <w:pPr>
              <w:jc w:val="center"/>
              <w:rPr>
                <w:sz w:val="22"/>
                <w:szCs w:val="22"/>
                <w:lang w:eastAsia="en-US"/>
              </w:rPr>
            </w:pPr>
            <w:r w:rsidRPr="001707D4">
              <w:rPr>
                <w:sz w:val="22"/>
                <w:szCs w:val="22"/>
              </w:rPr>
              <w:t>500 000,00</w:t>
            </w:r>
          </w:p>
        </w:tc>
        <w:tc>
          <w:tcPr>
            <w:tcW w:w="0" w:type="auto"/>
            <w:tcMar>
              <w:top w:w="0" w:type="dxa"/>
              <w:left w:w="108" w:type="dxa"/>
              <w:bottom w:w="0" w:type="dxa"/>
              <w:right w:w="108" w:type="dxa"/>
            </w:tcMar>
            <w:vAlign w:val="bottom"/>
            <w:hideMark/>
          </w:tcPr>
          <w:p w:rsidR="00786724" w:rsidRPr="001707D4" w:rsidRDefault="00786724" w:rsidP="0028031F">
            <w:pPr>
              <w:jc w:val="center"/>
              <w:rPr>
                <w:sz w:val="22"/>
                <w:szCs w:val="22"/>
                <w:lang w:eastAsia="en-US"/>
              </w:rPr>
            </w:pPr>
            <w:r w:rsidRPr="001707D4">
              <w:rPr>
                <w:sz w:val="22"/>
                <w:szCs w:val="22"/>
              </w:rPr>
              <w:t>500 000,00</w:t>
            </w:r>
          </w:p>
        </w:tc>
      </w:tr>
      <w:tr w:rsidR="00786724" w:rsidRPr="001707D4" w:rsidTr="001438B7">
        <w:trPr>
          <w:trHeight w:val="239"/>
        </w:trPr>
        <w:tc>
          <w:tcPr>
            <w:tcW w:w="0" w:type="auto"/>
            <w:tcMar>
              <w:top w:w="0" w:type="dxa"/>
              <w:left w:w="108" w:type="dxa"/>
              <w:bottom w:w="0" w:type="dxa"/>
              <w:right w:w="108" w:type="dxa"/>
            </w:tcMar>
            <w:vAlign w:val="center"/>
            <w:hideMark/>
          </w:tcPr>
          <w:p w:rsidR="00786724" w:rsidRPr="001707D4" w:rsidRDefault="00786724" w:rsidP="001438B7">
            <w:pPr>
              <w:rPr>
                <w:color w:val="1F497D" w:themeColor="text2"/>
                <w:sz w:val="22"/>
                <w:szCs w:val="22"/>
                <w:lang w:eastAsia="en-US"/>
              </w:rPr>
            </w:pPr>
            <w:r w:rsidRPr="001707D4">
              <w:rPr>
                <w:color w:val="1F497D" w:themeColor="text2"/>
                <w:sz w:val="22"/>
                <w:szCs w:val="22"/>
              </w:rPr>
              <w:t>13.</w:t>
            </w:r>
          </w:p>
        </w:tc>
        <w:tc>
          <w:tcPr>
            <w:tcW w:w="0" w:type="auto"/>
            <w:tcMar>
              <w:top w:w="0" w:type="dxa"/>
              <w:left w:w="108" w:type="dxa"/>
              <w:bottom w:w="0" w:type="dxa"/>
              <w:right w:w="108" w:type="dxa"/>
            </w:tcMar>
            <w:vAlign w:val="bottom"/>
            <w:hideMark/>
          </w:tcPr>
          <w:p w:rsidR="00786724" w:rsidRPr="001707D4" w:rsidRDefault="00786724" w:rsidP="0028031F">
            <w:pPr>
              <w:rPr>
                <w:sz w:val="22"/>
                <w:szCs w:val="22"/>
                <w:lang w:eastAsia="en-US"/>
              </w:rPr>
            </w:pPr>
            <w:r w:rsidRPr="001707D4">
              <w:rPr>
                <w:sz w:val="22"/>
                <w:szCs w:val="22"/>
              </w:rPr>
              <w:t>Маршрут № 8 «</w:t>
            </w:r>
            <w:proofErr w:type="gramStart"/>
            <w:r w:rsidRPr="001707D4">
              <w:rPr>
                <w:sz w:val="22"/>
                <w:szCs w:val="22"/>
              </w:rPr>
              <w:t>Энгельса-Левобережное</w:t>
            </w:r>
            <w:proofErr w:type="gramEnd"/>
            <w:r w:rsidRPr="001707D4">
              <w:rPr>
                <w:sz w:val="22"/>
                <w:szCs w:val="22"/>
              </w:rPr>
              <w:t xml:space="preserve"> кладбище»</w:t>
            </w:r>
          </w:p>
        </w:tc>
        <w:tc>
          <w:tcPr>
            <w:tcW w:w="0" w:type="auto"/>
            <w:tcMar>
              <w:top w:w="0" w:type="dxa"/>
              <w:left w:w="108" w:type="dxa"/>
              <w:bottom w:w="0" w:type="dxa"/>
              <w:right w:w="108" w:type="dxa"/>
            </w:tcMar>
            <w:vAlign w:val="bottom"/>
            <w:hideMark/>
          </w:tcPr>
          <w:p w:rsidR="00786724" w:rsidRPr="001707D4" w:rsidRDefault="00786724" w:rsidP="0028031F">
            <w:pPr>
              <w:jc w:val="center"/>
              <w:rPr>
                <w:sz w:val="22"/>
                <w:szCs w:val="22"/>
                <w:lang w:eastAsia="en-US"/>
              </w:rPr>
            </w:pPr>
            <w:r w:rsidRPr="001707D4">
              <w:rPr>
                <w:sz w:val="22"/>
                <w:szCs w:val="22"/>
              </w:rPr>
              <w:t>2</w:t>
            </w:r>
          </w:p>
        </w:tc>
        <w:tc>
          <w:tcPr>
            <w:tcW w:w="0" w:type="auto"/>
            <w:tcMar>
              <w:top w:w="0" w:type="dxa"/>
              <w:left w:w="108" w:type="dxa"/>
              <w:bottom w:w="0" w:type="dxa"/>
              <w:right w:w="108" w:type="dxa"/>
            </w:tcMar>
            <w:vAlign w:val="bottom"/>
            <w:hideMark/>
          </w:tcPr>
          <w:p w:rsidR="00786724" w:rsidRPr="001707D4" w:rsidRDefault="00786724" w:rsidP="0028031F">
            <w:pPr>
              <w:jc w:val="center"/>
              <w:rPr>
                <w:sz w:val="22"/>
                <w:szCs w:val="22"/>
                <w:lang w:eastAsia="en-US"/>
              </w:rPr>
            </w:pPr>
            <w:r w:rsidRPr="001707D4">
              <w:rPr>
                <w:sz w:val="22"/>
                <w:szCs w:val="22"/>
              </w:rPr>
              <w:t>2</w:t>
            </w:r>
          </w:p>
        </w:tc>
      </w:tr>
      <w:tr w:rsidR="00786724" w:rsidRPr="001707D4" w:rsidTr="001438B7">
        <w:trPr>
          <w:trHeight w:val="239"/>
        </w:trPr>
        <w:tc>
          <w:tcPr>
            <w:tcW w:w="0" w:type="auto"/>
            <w:tcMar>
              <w:top w:w="0" w:type="dxa"/>
              <w:left w:w="108" w:type="dxa"/>
              <w:bottom w:w="0" w:type="dxa"/>
              <w:right w:w="108" w:type="dxa"/>
            </w:tcMar>
            <w:vAlign w:val="center"/>
            <w:hideMark/>
          </w:tcPr>
          <w:p w:rsidR="00786724" w:rsidRPr="001707D4" w:rsidRDefault="00786724" w:rsidP="001438B7">
            <w:pPr>
              <w:rPr>
                <w:color w:val="1F497D" w:themeColor="text2"/>
                <w:sz w:val="22"/>
                <w:szCs w:val="22"/>
                <w:lang w:eastAsia="en-US"/>
              </w:rPr>
            </w:pPr>
            <w:r w:rsidRPr="001707D4">
              <w:rPr>
                <w:color w:val="1F497D" w:themeColor="text2"/>
                <w:sz w:val="22"/>
                <w:szCs w:val="22"/>
              </w:rPr>
              <w:t>14.</w:t>
            </w:r>
          </w:p>
        </w:tc>
        <w:tc>
          <w:tcPr>
            <w:tcW w:w="0" w:type="auto"/>
            <w:tcMar>
              <w:top w:w="0" w:type="dxa"/>
              <w:left w:w="108" w:type="dxa"/>
              <w:bottom w:w="0" w:type="dxa"/>
              <w:right w:w="108" w:type="dxa"/>
            </w:tcMar>
            <w:vAlign w:val="bottom"/>
            <w:hideMark/>
          </w:tcPr>
          <w:p w:rsidR="00786724" w:rsidRPr="001707D4" w:rsidRDefault="00786724" w:rsidP="0028031F">
            <w:pPr>
              <w:rPr>
                <w:sz w:val="22"/>
                <w:szCs w:val="22"/>
                <w:lang w:eastAsia="en-US"/>
              </w:rPr>
            </w:pPr>
            <w:r w:rsidRPr="001707D4">
              <w:rPr>
                <w:sz w:val="22"/>
                <w:szCs w:val="22"/>
              </w:rPr>
              <w:t>Маршрут №8А «</w:t>
            </w:r>
            <w:proofErr w:type="gramStart"/>
            <w:r w:rsidRPr="001707D4">
              <w:rPr>
                <w:sz w:val="22"/>
                <w:szCs w:val="22"/>
              </w:rPr>
              <w:t>Комсомольская</w:t>
            </w:r>
            <w:proofErr w:type="gramEnd"/>
            <w:r w:rsidRPr="001707D4">
              <w:rPr>
                <w:sz w:val="22"/>
                <w:szCs w:val="22"/>
              </w:rPr>
              <w:t xml:space="preserve"> площадь-Левобережное кладбище»</w:t>
            </w:r>
          </w:p>
        </w:tc>
        <w:tc>
          <w:tcPr>
            <w:tcW w:w="0" w:type="auto"/>
            <w:tcMar>
              <w:top w:w="0" w:type="dxa"/>
              <w:left w:w="108" w:type="dxa"/>
              <w:bottom w:w="0" w:type="dxa"/>
              <w:right w:w="108" w:type="dxa"/>
            </w:tcMar>
            <w:vAlign w:val="bottom"/>
            <w:hideMark/>
          </w:tcPr>
          <w:p w:rsidR="00786724" w:rsidRPr="001707D4" w:rsidRDefault="00786724" w:rsidP="0028031F">
            <w:pPr>
              <w:jc w:val="center"/>
              <w:rPr>
                <w:sz w:val="22"/>
                <w:szCs w:val="22"/>
                <w:lang w:eastAsia="en-US"/>
              </w:rPr>
            </w:pPr>
            <w:r w:rsidRPr="001707D4">
              <w:rPr>
                <w:sz w:val="22"/>
                <w:szCs w:val="22"/>
              </w:rPr>
              <w:t>2</w:t>
            </w:r>
          </w:p>
        </w:tc>
        <w:tc>
          <w:tcPr>
            <w:tcW w:w="0" w:type="auto"/>
            <w:tcMar>
              <w:top w:w="0" w:type="dxa"/>
              <w:left w:w="108" w:type="dxa"/>
              <w:bottom w:w="0" w:type="dxa"/>
              <w:right w:w="108" w:type="dxa"/>
            </w:tcMar>
            <w:vAlign w:val="bottom"/>
            <w:hideMark/>
          </w:tcPr>
          <w:p w:rsidR="00786724" w:rsidRPr="001707D4" w:rsidRDefault="00786724" w:rsidP="0028031F">
            <w:pPr>
              <w:jc w:val="center"/>
              <w:rPr>
                <w:sz w:val="22"/>
                <w:szCs w:val="22"/>
                <w:lang w:eastAsia="en-US"/>
              </w:rPr>
            </w:pPr>
            <w:r w:rsidRPr="001707D4">
              <w:rPr>
                <w:sz w:val="22"/>
                <w:szCs w:val="22"/>
              </w:rPr>
              <w:t>2</w:t>
            </w:r>
          </w:p>
        </w:tc>
      </w:tr>
      <w:tr w:rsidR="00786724" w:rsidRPr="001707D4" w:rsidTr="001438B7">
        <w:trPr>
          <w:trHeight w:val="239"/>
        </w:trPr>
        <w:tc>
          <w:tcPr>
            <w:tcW w:w="0" w:type="auto"/>
            <w:tcMar>
              <w:top w:w="0" w:type="dxa"/>
              <w:left w:w="108" w:type="dxa"/>
              <w:bottom w:w="0" w:type="dxa"/>
              <w:right w:w="108" w:type="dxa"/>
            </w:tcMar>
            <w:hideMark/>
          </w:tcPr>
          <w:p w:rsidR="00786724" w:rsidRPr="001707D4" w:rsidRDefault="00786724" w:rsidP="001438B7">
            <w:pPr>
              <w:rPr>
                <w:b/>
                <w:color w:val="1F497D" w:themeColor="text2"/>
                <w:sz w:val="22"/>
                <w:szCs w:val="22"/>
                <w:lang w:eastAsia="en-US"/>
              </w:rPr>
            </w:pPr>
          </w:p>
        </w:tc>
        <w:tc>
          <w:tcPr>
            <w:tcW w:w="0" w:type="auto"/>
            <w:tcMar>
              <w:top w:w="0" w:type="dxa"/>
              <w:left w:w="108" w:type="dxa"/>
              <w:bottom w:w="0" w:type="dxa"/>
              <w:right w:w="108" w:type="dxa"/>
            </w:tcMar>
            <w:vAlign w:val="bottom"/>
          </w:tcPr>
          <w:p w:rsidR="00786724" w:rsidRPr="001707D4" w:rsidRDefault="00786724" w:rsidP="0028031F">
            <w:pPr>
              <w:rPr>
                <w:b/>
                <w:sz w:val="22"/>
                <w:szCs w:val="22"/>
                <w:lang w:eastAsia="en-US"/>
              </w:rPr>
            </w:pPr>
            <w:r w:rsidRPr="001707D4">
              <w:rPr>
                <w:b/>
                <w:sz w:val="22"/>
                <w:szCs w:val="22"/>
              </w:rPr>
              <w:t>ИТОГО</w:t>
            </w:r>
          </w:p>
        </w:tc>
        <w:tc>
          <w:tcPr>
            <w:tcW w:w="0" w:type="auto"/>
            <w:tcMar>
              <w:top w:w="0" w:type="dxa"/>
              <w:left w:w="108" w:type="dxa"/>
              <w:bottom w:w="0" w:type="dxa"/>
              <w:right w:w="108" w:type="dxa"/>
            </w:tcMar>
            <w:vAlign w:val="bottom"/>
            <w:hideMark/>
          </w:tcPr>
          <w:p w:rsidR="00786724" w:rsidRPr="001707D4" w:rsidRDefault="00786724" w:rsidP="0028031F">
            <w:pPr>
              <w:jc w:val="center"/>
              <w:rPr>
                <w:b/>
                <w:sz w:val="22"/>
                <w:szCs w:val="22"/>
                <w:lang w:eastAsia="en-US"/>
              </w:rPr>
            </w:pPr>
            <w:r w:rsidRPr="001707D4">
              <w:rPr>
                <w:b/>
                <w:sz w:val="22"/>
                <w:szCs w:val="22"/>
              </w:rPr>
              <w:t>23 130 932,18</w:t>
            </w:r>
          </w:p>
        </w:tc>
        <w:tc>
          <w:tcPr>
            <w:tcW w:w="0" w:type="auto"/>
            <w:tcMar>
              <w:top w:w="0" w:type="dxa"/>
              <w:left w:w="108" w:type="dxa"/>
              <w:bottom w:w="0" w:type="dxa"/>
              <w:right w:w="108" w:type="dxa"/>
            </w:tcMar>
            <w:hideMark/>
          </w:tcPr>
          <w:p w:rsidR="00786724" w:rsidRPr="001707D4" w:rsidRDefault="00786724" w:rsidP="0028031F">
            <w:pPr>
              <w:jc w:val="center"/>
              <w:rPr>
                <w:b/>
                <w:sz w:val="22"/>
                <w:szCs w:val="22"/>
                <w:lang w:eastAsia="en-US"/>
              </w:rPr>
            </w:pPr>
            <w:r w:rsidRPr="001707D4">
              <w:rPr>
                <w:b/>
                <w:sz w:val="22"/>
                <w:szCs w:val="22"/>
              </w:rPr>
              <w:t>21 803 954,03</w:t>
            </w:r>
          </w:p>
        </w:tc>
      </w:tr>
    </w:tbl>
    <w:p w:rsidR="00085425" w:rsidRPr="0028031F" w:rsidRDefault="00085425" w:rsidP="00085425">
      <w:pPr>
        <w:rPr>
          <w:color w:val="1F497D" w:themeColor="text2"/>
        </w:rPr>
      </w:pPr>
    </w:p>
    <w:p w:rsidR="00EB2734" w:rsidRPr="0028031F" w:rsidRDefault="00EB2734" w:rsidP="007C7125">
      <w:pPr>
        <w:keepNext/>
        <w:jc w:val="center"/>
        <w:rPr>
          <w:b/>
        </w:rPr>
      </w:pPr>
      <w:r w:rsidRPr="0028031F">
        <w:rPr>
          <w:b/>
        </w:rPr>
        <w:lastRenderedPageBreak/>
        <w:t xml:space="preserve">Соблюдение регулярности движения городского общественного транспорта </w:t>
      </w:r>
    </w:p>
    <w:p w:rsidR="00EB2734" w:rsidRPr="0028031F" w:rsidRDefault="00EB2734" w:rsidP="008A2793">
      <w:pPr>
        <w:keepNext/>
        <w:spacing w:after="120"/>
        <w:jc w:val="center"/>
        <w:rPr>
          <w:b/>
        </w:rPr>
      </w:pPr>
      <w:r w:rsidRPr="0028031F">
        <w:rPr>
          <w:b/>
        </w:rPr>
        <w:t>за 2024 год</w:t>
      </w:r>
    </w:p>
    <w:p w:rsidR="00EB2734" w:rsidRDefault="00EB2734" w:rsidP="007C7125">
      <w:pPr>
        <w:keepNext/>
        <w:jc w:val="right"/>
        <w:rPr>
          <w:color w:val="000000"/>
          <w:sz w:val="20"/>
          <w:szCs w:val="20"/>
        </w:rPr>
      </w:pPr>
      <w:r w:rsidRPr="0028031F">
        <w:rPr>
          <w:color w:val="000000"/>
          <w:sz w:val="20"/>
          <w:szCs w:val="20"/>
        </w:rPr>
        <w:t>Таблица № 11</w:t>
      </w:r>
    </w:p>
    <w:tbl>
      <w:tblPr>
        <w:tblStyle w:val="af2"/>
        <w:tblW w:w="0" w:type="auto"/>
        <w:tblLook w:val="04A0" w:firstRow="1" w:lastRow="0" w:firstColumn="1" w:lastColumn="0" w:noHBand="0" w:noVBand="1"/>
      </w:tblPr>
      <w:tblGrid>
        <w:gridCol w:w="636"/>
        <w:gridCol w:w="3867"/>
        <w:gridCol w:w="2001"/>
        <w:gridCol w:w="1637"/>
        <w:gridCol w:w="1712"/>
      </w:tblGrid>
      <w:tr w:rsidR="002E6720" w:rsidTr="008A2793">
        <w:tc>
          <w:tcPr>
            <w:tcW w:w="636" w:type="dxa"/>
            <w:vAlign w:val="center"/>
          </w:tcPr>
          <w:p w:rsidR="002E6720" w:rsidRDefault="002E6720" w:rsidP="002E6720">
            <w:pPr>
              <w:jc w:val="center"/>
              <w:rPr>
                <w:sz w:val="20"/>
                <w:szCs w:val="20"/>
              </w:rPr>
            </w:pPr>
            <w:r w:rsidRPr="0028031F">
              <w:rPr>
                <w:sz w:val="20"/>
                <w:szCs w:val="20"/>
              </w:rPr>
              <w:t>№</w:t>
            </w:r>
          </w:p>
          <w:p w:rsidR="002E6720" w:rsidRPr="0028031F" w:rsidRDefault="002E6720" w:rsidP="002E6720">
            <w:pPr>
              <w:jc w:val="center"/>
              <w:rPr>
                <w:sz w:val="20"/>
                <w:szCs w:val="20"/>
                <w:lang w:eastAsia="en-US"/>
              </w:rPr>
            </w:pPr>
            <w:r w:rsidRPr="0028031F">
              <w:rPr>
                <w:sz w:val="20"/>
                <w:szCs w:val="20"/>
              </w:rPr>
              <w:t xml:space="preserve"> </w:t>
            </w:r>
            <w:proofErr w:type="gramStart"/>
            <w:r w:rsidRPr="0028031F">
              <w:rPr>
                <w:sz w:val="20"/>
                <w:szCs w:val="20"/>
              </w:rPr>
              <w:t>п</w:t>
            </w:r>
            <w:proofErr w:type="gramEnd"/>
            <w:r w:rsidRPr="0028031F">
              <w:rPr>
                <w:sz w:val="20"/>
                <w:szCs w:val="20"/>
              </w:rPr>
              <w:t>/п</w:t>
            </w:r>
          </w:p>
        </w:tc>
        <w:tc>
          <w:tcPr>
            <w:tcW w:w="3867" w:type="dxa"/>
            <w:vAlign w:val="center"/>
          </w:tcPr>
          <w:p w:rsidR="002E6720" w:rsidRPr="0028031F" w:rsidRDefault="002E6720" w:rsidP="002E6720">
            <w:pPr>
              <w:jc w:val="center"/>
              <w:rPr>
                <w:sz w:val="20"/>
                <w:szCs w:val="20"/>
                <w:lang w:eastAsia="en-US"/>
              </w:rPr>
            </w:pPr>
            <w:r w:rsidRPr="0028031F">
              <w:rPr>
                <w:sz w:val="20"/>
                <w:szCs w:val="20"/>
              </w:rPr>
              <w:t>Маршрут</w:t>
            </w:r>
          </w:p>
        </w:tc>
        <w:tc>
          <w:tcPr>
            <w:tcW w:w="2001" w:type="dxa"/>
            <w:vAlign w:val="center"/>
          </w:tcPr>
          <w:p w:rsidR="002E6720" w:rsidRPr="0028031F" w:rsidRDefault="002E6720" w:rsidP="002E6720">
            <w:pPr>
              <w:jc w:val="center"/>
              <w:rPr>
                <w:sz w:val="20"/>
                <w:szCs w:val="20"/>
              </w:rPr>
            </w:pPr>
            <w:r w:rsidRPr="0028031F">
              <w:rPr>
                <w:sz w:val="20"/>
                <w:szCs w:val="20"/>
              </w:rPr>
              <w:t>План</w:t>
            </w:r>
          </w:p>
          <w:p w:rsidR="002E6720" w:rsidRPr="0028031F" w:rsidRDefault="002E6720" w:rsidP="002E6720">
            <w:pPr>
              <w:jc w:val="center"/>
              <w:rPr>
                <w:sz w:val="20"/>
                <w:szCs w:val="20"/>
                <w:lang w:eastAsia="en-US"/>
              </w:rPr>
            </w:pPr>
            <w:r w:rsidRPr="0028031F">
              <w:rPr>
                <w:sz w:val="20"/>
                <w:szCs w:val="20"/>
              </w:rPr>
              <w:t>(кол-во рейсов)</w:t>
            </w:r>
          </w:p>
        </w:tc>
        <w:tc>
          <w:tcPr>
            <w:tcW w:w="1637" w:type="dxa"/>
            <w:vAlign w:val="center"/>
          </w:tcPr>
          <w:p w:rsidR="002E6720" w:rsidRPr="0028031F" w:rsidRDefault="002E6720" w:rsidP="002E6720">
            <w:pPr>
              <w:jc w:val="center"/>
              <w:rPr>
                <w:sz w:val="20"/>
                <w:szCs w:val="20"/>
              </w:rPr>
            </w:pPr>
            <w:r w:rsidRPr="0028031F">
              <w:rPr>
                <w:sz w:val="20"/>
                <w:szCs w:val="20"/>
              </w:rPr>
              <w:t>Факт</w:t>
            </w:r>
          </w:p>
          <w:p w:rsidR="002E6720" w:rsidRPr="0028031F" w:rsidRDefault="002E6720" w:rsidP="002E6720">
            <w:pPr>
              <w:jc w:val="center"/>
              <w:rPr>
                <w:sz w:val="20"/>
                <w:szCs w:val="20"/>
                <w:lang w:eastAsia="en-US"/>
              </w:rPr>
            </w:pPr>
            <w:r w:rsidRPr="0028031F">
              <w:rPr>
                <w:sz w:val="20"/>
                <w:szCs w:val="20"/>
              </w:rPr>
              <w:t>(кол-во рейсов)</w:t>
            </w:r>
          </w:p>
        </w:tc>
        <w:tc>
          <w:tcPr>
            <w:tcW w:w="1712" w:type="dxa"/>
            <w:vAlign w:val="center"/>
          </w:tcPr>
          <w:p w:rsidR="002E6720" w:rsidRDefault="002E6720" w:rsidP="002E6720">
            <w:pPr>
              <w:jc w:val="center"/>
              <w:rPr>
                <w:sz w:val="20"/>
                <w:szCs w:val="20"/>
              </w:rPr>
            </w:pPr>
            <w:r w:rsidRPr="0028031F">
              <w:rPr>
                <w:sz w:val="20"/>
                <w:szCs w:val="20"/>
              </w:rPr>
              <w:t>Значение</w:t>
            </w:r>
          </w:p>
          <w:p w:rsidR="002E6720" w:rsidRDefault="002E6720" w:rsidP="002E6720">
            <w:pPr>
              <w:jc w:val="center"/>
              <w:rPr>
                <w:sz w:val="20"/>
                <w:szCs w:val="20"/>
              </w:rPr>
            </w:pPr>
            <w:r w:rsidRPr="0028031F">
              <w:rPr>
                <w:sz w:val="20"/>
                <w:szCs w:val="20"/>
              </w:rPr>
              <w:t>коэффициента</w:t>
            </w:r>
          </w:p>
          <w:p w:rsidR="002E6720" w:rsidRDefault="002E6720" w:rsidP="002E6720">
            <w:pPr>
              <w:jc w:val="center"/>
              <w:rPr>
                <w:sz w:val="20"/>
                <w:szCs w:val="20"/>
              </w:rPr>
            </w:pPr>
            <w:r w:rsidRPr="0028031F">
              <w:rPr>
                <w:sz w:val="20"/>
                <w:szCs w:val="20"/>
              </w:rPr>
              <w:t xml:space="preserve">соблюдения </w:t>
            </w:r>
          </w:p>
          <w:p w:rsidR="002E6720" w:rsidRDefault="002E6720" w:rsidP="002E6720">
            <w:pPr>
              <w:jc w:val="center"/>
              <w:rPr>
                <w:sz w:val="20"/>
                <w:szCs w:val="20"/>
              </w:rPr>
            </w:pPr>
            <w:r w:rsidRPr="0028031F">
              <w:rPr>
                <w:sz w:val="20"/>
                <w:szCs w:val="20"/>
              </w:rPr>
              <w:t xml:space="preserve">расписания </w:t>
            </w:r>
          </w:p>
          <w:p w:rsidR="002E6720" w:rsidRDefault="002E6720" w:rsidP="002E6720">
            <w:pPr>
              <w:jc w:val="center"/>
              <w:rPr>
                <w:sz w:val="20"/>
                <w:szCs w:val="20"/>
              </w:rPr>
            </w:pPr>
            <w:r w:rsidRPr="0028031F">
              <w:rPr>
                <w:sz w:val="20"/>
                <w:szCs w:val="20"/>
              </w:rPr>
              <w:t xml:space="preserve">маршрутов </w:t>
            </w:r>
          </w:p>
          <w:p w:rsidR="002E6720" w:rsidRDefault="002E6720" w:rsidP="002E6720">
            <w:pPr>
              <w:jc w:val="center"/>
              <w:rPr>
                <w:sz w:val="20"/>
                <w:szCs w:val="20"/>
              </w:rPr>
            </w:pPr>
            <w:r w:rsidRPr="0028031F">
              <w:rPr>
                <w:sz w:val="20"/>
                <w:szCs w:val="20"/>
              </w:rPr>
              <w:t xml:space="preserve">регулируемых </w:t>
            </w:r>
          </w:p>
          <w:p w:rsidR="002E6720" w:rsidRDefault="002E6720" w:rsidP="002E6720">
            <w:pPr>
              <w:jc w:val="center"/>
              <w:rPr>
                <w:sz w:val="20"/>
                <w:szCs w:val="20"/>
              </w:rPr>
            </w:pPr>
            <w:r w:rsidRPr="0028031F">
              <w:rPr>
                <w:sz w:val="20"/>
                <w:szCs w:val="20"/>
              </w:rPr>
              <w:t xml:space="preserve">перевозок </w:t>
            </w:r>
          </w:p>
          <w:p w:rsidR="002E6720" w:rsidRPr="0028031F" w:rsidRDefault="002E6720" w:rsidP="002E6720">
            <w:pPr>
              <w:jc w:val="center"/>
              <w:rPr>
                <w:sz w:val="20"/>
                <w:szCs w:val="20"/>
              </w:rPr>
            </w:pPr>
            <w:r w:rsidRPr="0028031F">
              <w:rPr>
                <w:sz w:val="20"/>
                <w:szCs w:val="20"/>
              </w:rPr>
              <w:t>(значение/балл.)</w:t>
            </w:r>
          </w:p>
        </w:tc>
      </w:tr>
      <w:tr w:rsidR="002E6720" w:rsidTr="008A2793">
        <w:tc>
          <w:tcPr>
            <w:tcW w:w="636" w:type="dxa"/>
            <w:vAlign w:val="center"/>
          </w:tcPr>
          <w:p w:rsidR="002E6720" w:rsidRPr="0028031F" w:rsidRDefault="002E6720" w:rsidP="002E6720">
            <w:pPr>
              <w:jc w:val="center"/>
              <w:rPr>
                <w:bCs/>
                <w:sz w:val="20"/>
                <w:szCs w:val="20"/>
                <w:lang w:eastAsia="en-US"/>
              </w:rPr>
            </w:pPr>
            <w:r w:rsidRPr="0028031F">
              <w:rPr>
                <w:bCs/>
                <w:sz w:val="20"/>
                <w:szCs w:val="20"/>
              </w:rPr>
              <w:t>1</w:t>
            </w:r>
          </w:p>
        </w:tc>
        <w:tc>
          <w:tcPr>
            <w:tcW w:w="3867" w:type="dxa"/>
            <w:vAlign w:val="center"/>
          </w:tcPr>
          <w:p w:rsidR="002E6720" w:rsidRPr="0028031F" w:rsidRDefault="002E6720" w:rsidP="002E6720">
            <w:pPr>
              <w:jc w:val="center"/>
              <w:rPr>
                <w:bCs/>
                <w:sz w:val="20"/>
                <w:szCs w:val="20"/>
                <w:lang w:eastAsia="en-US"/>
              </w:rPr>
            </w:pPr>
            <w:r w:rsidRPr="0028031F">
              <w:rPr>
                <w:bCs/>
                <w:sz w:val="20"/>
                <w:szCs w:val="20"/>
              </w:rPr>
              <w:t>2</w:t>
            </w:r>
          </w:p>
        </w:tc>
        <w:tc>
          <w:tcPr>
            <w:tcW w:w="2001" w:type="dxa"/>
            <w:vAlign w:val="center"/>
          </w:tcPr>
          <w:p w:rsidR="002E6720" w:rsidRPr="0028031F" w:rsidRDefault="002E6720" w:rsidP="002E6720">
            <w:pPr>
              <w:jc w:val="center"/>
              <w:rPr>
                <w:bCs/>
                <w:sz w:val="20"/>
                <w:szCs w:val="20"/>
                <w:lang w:eastAsia="en-US"/>
              </w:rPr>
            </w:pPr>
            <w:r w:rsidRPr="0028031F">
              <w:rPr>
                <w:bCs/>
                <w:sz w:val="20"/>
                <w:szCs w:val="20"/>
              </w:rPr>
              <w:t>3</w:t>
            </w:r>
          </w:p>
        </w:tc>
        <w:tc>
          <w:tcPr>
            <w:tcW w:w="1637" w:type="dxa"/>
            <w:vAlign w:val="center"/>
          </w:tcPr>
          <w:p w:rsidR="002E6720" w:rsidRPr="0028031F" w:rsidRDefault="002E6720" w:rsidP="002E6720">
            <w:pPr>
              <w:jc w:val="center"/>
              <w:rPr>
                <w:bCs/>
                <w:sz w:val="20"/>
                <w:szCs w:val="20"/>
                <w:lang w:eastAsia="en-US"/>
              </w:rPr>
            </w:pPr>
            <w:r w:rsidRPr="0028031F">
              <w:rPr>
                <w:bCs/>
                <w:sz w:val="20"/>
                <w:szCs w:val="20"/>
              </w:rPr>
              <w:t>4</w:t>
            </w:r>
          </w:p>
        </w:tc>
        <w:tc>
          <w:tcPr>
            <w:tcW w:w="1712" w:type="dxa"/>
            <w:vAlign w:val="center"/>
          </w:tcPr>
          <w:p w:rsidR="002E6720" w:rsidRPr="0028031F" w:rsidRDefault="002E6720" w:rsidP="002E6720">
            <w:pPr>
              <w:jc w:val="center"/>
              <w:rPr>
                <w:bCs/>
                <w:sz w:val="20"/>
                <w:szCs w:val="20"/>
              </w:rPr>
            </w:pPr>
            <w:r w:rsidRPr="0028031F">
              <w:rPr>
                <w:bCs/>
                <w:sz w:val="20"/>
                <w:szCs w:val="20"/>
              </w:rPr>
              <w:t>5</w:t>
            </w:r>
          </w:p>
        </w:tc>
      </w:tr>
      <w:tr w:rsidR="002E6720" w:rsidRPr="008A2793" w:rsidTr="008A2793">
        <w:tc>
          <w:tcPr>
            <w:tcW w:w="636" w:type="dxa"/>
            <w:vAlign w:val="center"/>
          </w:tcPr>
          <w:p w:rsidR="002E6720" w:rsidRPr="008A2793" w:rsidRDefault="002E6720" w:rsidP="002E6720">
            <w:pPr>
              <w:rPr>
                <w:sz w:val="22"/>
                <w:szCs w:val="22"/>
                <w:lang w:eastAsia="en-US"/>
              </w:rPr>
            </w:pPr>
            <w:r w:rsidRPr="008A2793">
              <w:rPr>
                <w:sz w:val="22"/>
                <w:szCs w:val="22"/>
              </w:rPr>
              <w:t>1</w:t>
            </w:r>
          </w:p>
        </w:tc>
        <w:tc>
          <w:tcPr>
            <w:tcW w:w="3867" w:type="dxa"/>
            <w:vAlign w:val="center"/>
          </w:tcPr>
          <w:p w:rsidR="002E6720" w:rsidRPr="008A2793" w:rsidRDefault="002E6720" w:rsidP="002E6720">
            <w:pPr>
              <w:rPr>
                <w:sz w:val="22"/>
                <w:szCs w:val="22"/>
                <w:lang w:eastAsia="en-US"/>
              </w:rPr>
            </w:pPr>
            <w:r w:rsidRPr="008A2793">
              <w:rPr>
                <w:sz w:val="22"/>
                <w:szCs w:val="22"/>
              </w:rPr>
              <w:t>Маршрут № 1 «Энергетиков - п. Сибирский»</w:t>
            </w:r>
          </w:p>
        </w:tc>
        <w:tc>
          <w:tcPr>
            <w:tcW w:w="2001" w:type="dxa"/>
            <w:vAlign w:val="center"/>
          </w:tcPr>
          <w:p w:rsidR="002E6720" w:rsidRPr="008A2793" w:rsidRDefault="002E6720" w:rsidP="002E6720">
            <w:pPr>
              <w:jc w:val="center"/>
              <w:rPr>
                <w:sz w:val="22"/>
                <w:szCs w:val="22"/>
                <w:lang w:eastAsia="en-US"/>
              </w:rPr>
            </w:pPr>
            <w:r w:rsidRPr="008A2793">
              <w:rPr>
                <w:sz w:val="22"/>
                <w:szCs w:val="22"/>
              </w:rPr>
              <w:t>10 614</w:t>
            </w:r>
          </w:p>
        </w:tc>
        <w:tc>
          <w:tcPr>
            <w:tcW w:w="1637" w:type="dxa"/>
            <w:vAlign w:val="center"/>
          </w:tcPr>
          <w:p w:rsidR="002E6720" w:rsidRPr="008A2793" w:rsidRDefault="002E6720" w:rsidP="002E6720">
            <w:pPr>
              <w:jc w:val="center"/>
              <w:rPr>
                <w:sz w:val="22"/>
                <w:szCs w:val="22"/>
                <w:lang w:eastAsia="en-US"/>
              </w:rPr>
            </w:pPr>
            <w:r w:rsidRPr="008A2793">
              <w:rPr>
                <w:sz w:val="22"/>
                <w:szCs w:val="22"/>
              </w:rPr>
              <w:t>10 595</w:t>
            </w:r>
          </w:p>
        </w:tc>
        <w:tc>
          <w:tcPr>
            <w:tcW w:w="1712" w:type="dxa"/>
            <w:vAlign w:val="center"/>
          </w:tcPr>
          <w:p w:rsidR="002E6720" w:rsidRPr="008A2793" w:rsidRDefault="002E6720" w:rsidP="002E6720">
            <w:pPr>
              <w:jc w:val="center"/>
              <w:rPr>
                <w:sz w:val="22"/>
                <w:szCs w:val="22"/>
              </w:rPr>
            </w:pPr>
            <w:r w:rsidRPr="008A2793">
              <w:rPr>
                <w:sz w:val="22"/>
                <w:szCs w:val="22"/>
              </w:rPr>
              <w:t>0,99 / 10</w:t>
            </w:r>
          </w:p>
        </w:tc>
      </w:tr>
      <w:tr w:rsidR="002E6720" w:rsidRPr="008A2793" w:rsidTr="008A2793">
        <w:tc>
          <w:tcPr>
            <w:tcW w:w="636" w:type="dxa"/>
            <w:vAlign w:val="center"/>
          </w:tcPr>
          <w:p w:rsidR="002E6720" w:rsidRPr="008A2793" w:rsidRDefault="002E6720" w:rsidP="002E6720">
            <w:pPr>
              <w:rPr>
                <w:sz w:val="22"/>
                <w:szCs w:val="22"/>
                <w:lang w:eastAsia="en-US"/>
              </w:rPr>
            </w:pPr>
            <w:r w:rsidRPr="008A2793">
              <w:rPr>
                <w:sz w:val="22"/>
                <w:szCs w:val="22"/>
              </w:rPr>
              <w:t>2</w:t>
            </w:r>
          </w:p>
        </w:tc>
        <w:tc>
          <w:tcPr>
            <w:tcW w:w="3867" w:type="dxa"/>
            <w:vAlign w:val="center"/>
          </w:tcPr>
          <w:p w:rsidR="002E6720" w:rsidRPr="008A2793" w:rsidRDefault="002E6720" w:rsidP="002E6720">
            <w:pPr>
              <w:rPr>
                <w:sz w:val="22"/>
                <w:szCs w:val="22"/>
                <w:lang w:eastAsia="en-US"/>
              </w:rPr>
            </w:pPr>
            <w:r w:rsidRPr="008A2793">
              <w:rPr>
                <w:sz w:val="22"/>
                <w:szCs w:val="22"/>
              </w:rPr>
              <w:t>Маршрут № 2 «Энгельса – Лечебная  зона»</w:t>
            </w:r>
          </w:p>
        </w:tc>
        <w:tc>
          <w:tcPr>
            <w:tcW w:w="2001" w:type="dxa"/>
            <w:vAlign w:val="center"/>
          </w:tcPr>
          <w:p w:rsidR="002E6720" w:rsidRPr="008A2793" w:rsidRDefault="002E6720" w:rsidP="002E6720">
            <w:pPr>
              <w:jc w:val="center"/>
              <w:rPr>
                <w:sz w:val="22"/>
                <w:szCs w:val="22"/>
                <w:lang w:eastAsia="en-US"/>
              </w:rPr>
            </w:pPr>
            <w:r w:rsidRPr="008A2793">
              <w:rPr>
                <w:sz w:val="22"/>
                <w:szCs w:val="22"/>
              </w:rPr>
              <w:t>43 860</w:t>
            </w:r>
          </w:p>
        </w:tc>
        <w:tc>
          <w:tcPr>
            <w:tcW w:w="1637" w:type="dxa"/>
            <w:vAlign w:val="center"/>
          </w:tcPr>
          <w:p w:rsidR="002E6720" w:rsidRPr="008A2793" w:rsidRDefault="002E6720" w:rsidP="002E6720">
            <w:pPr>
              <w:jc w:val="center"/>
              <w:rPr>
                <w:sz w:val="22"/>
                <w:szCs w:val="22"/>
                <w:lang w:eastAsia="en-US"/>
              </w:rPr>
            </w:pPr>
            <w:r w:rsidRPr="008A2793">
              <w:rPr>
                <w:sz w:val="22"/>
                <w:szCs w:val="22"/>
              </w:rPr>
              <w:t>41 600</w:t>
            </w:r>
          </w:p>
        </w:tc>
        <w:tc>
          <w:tcPr>
            <w:tcW w:w="1712" w:type="dxa"/>
            <w:vAlign w:val="center"/>
          </w:tcPr>
          <w:p w:rsidR="002E6720" w:rsidRPr="008A2793" w:rsidRDefault="002E6720" w:rsidP="002E6720">
            <w:pPr>
              <w:jc w:val="center"/>
              <w:rPr>
                <w:sz w:val="22"/>
                <w:szCs w:val="22"/>
              </w:rPr>
            </w:pPr>
            <w:r w:rsidRPr="008A2793">
              <w:rPr>
                <w:sz w:val="22"/>
                <w:szCs w:val="22"/>
              </w:rPr>
              <w:t>0,95 / 7</w:t>
            </w:r>
          </w:p>
        </w:tc>
      </w:tr>
      <w:tr w:rsidR="002E6720" w:rsidRPr="008A2793" w:rsidTr="008A2793">
        <w:tc>
          <w:tcPr>
            <w:tcW w:w="636" w:type="dxa"/>
            <w:vAlign w:val="center"/>
          </w:tcPr>
          <w:p w:rsidR="002E6720" w:rsidRPr="008A2793" w:rsidRDefault="002E6720" w:rsidP="002E6720">
            <w:pPr>
              <w:rPr>
                <w:sz w:val="22"/>
                <w:szCs w:val="22"/>
                <w:lang w:eastAsia="en-US"/>
              </w:rPr>
            </w:pPr>
            <w:r w:rsidRPr="008A2793">
              <w:rPr>
                <w:sz w:val="22"/>
                <w:szCs w:val="22"/>
              </w:rPr>
              <w:t>3</w:t>
            </w:r>
          </w:p>
        </w:tc>
        <w:tc>
          <w:tcPr>
            <w:tcW w:w="3867" w:type="dxa"/>
            <w:vAlign w:val="center"/>
          </w:tcPr>
          <w:p w:rsidR="002E6720" w:rsidRPr="008A2793" w:rsidRDefault="002E6720" w:rsidP="002E6720">
            <w:pPr>
              <w:rPr>
                <w:sz w:val="22"/>
                <w:szCs w:val="22"/>
                <w:lang w:eastAsia="en-US"/>
              </w:rPr>
            </w:pPr>
            <w:r w:rsidRPr="008A2793">
              <w:rPr>
                <w:sz w:val="22"/>
                <w:szCs w:val="22"/>
              </w:rPr>
              <w:t>Маршрут № 7А «11 микрорайон – 10 микрорайон»</w:t>
            </w:r>
          </w:p>
        </w:tc>
        <w:tc>
          <w:tcPr>
            <w:tcW w:w="2001" w:type="dxa"/>
            <w:vAlign w:val="center"/>
          </w:tcPr>
          <w:p w:rsidR="002E6720" w:rsidRPr="008A2793" w:rsidRDefault="002E6720" w:rsidP="002E6720">
            <w:pPr>
              <w:jc w:val="center"/>
              <w:rPr>
                <w:sz w:val="22"/>
                <w:szCs w:val="22"/>
                <w:lang w:eastAsia="en-US"/>
              </w:rPr>
            </w:pPr>
            <w:r w:rsidRPr="008A2793">
              <w:rPr>
                <w:sz w:val="22"/>
                <w:szCs w:val="22"/>
              </w:rPr>
              <w:t>10 563</w:t>
            </w:r>
          </w:p>
        </w:tc>
        <w:tc>
          <w:tcPr>
            <w:tcW w:w="1637" w:type="dxa"/>
            <w:vAlign w:val="center"/>
          </w:tcPr>
          <w:p w:rsidR="002E6720" w:rsidRPr="008A2793" w:rsidRDefault="002E6720" w:rsidP="002E6720">
            <w:pPr>
              <w:jc w:val="center"/>
              <w:rPr>
                <w:sz w:val="22"/>
                <w:szCs w:val="22"/>
                <w:lang w:eastAsia="en-US"/>
              </w:rPr>
            </w:pPr>
            <w:r w:rsidRPr="008A2793">
              <w:rPr>
                <w:sz w:val="22"/>
                <w:szCs w:val="22"/>
                <w:lang w:eastAsia="en-US"/>
              </w:rPr>
              <w:t>10 459</w:t>
            </w:r>
          </w:p>
        </w:tc>
        <w:tc>
          <w:tcPr>
            <w:tcW w:w="1712" w:type="dxa"/>
            <w:vAlign w:val="center"/>
          </w:tcPr>
          <w:p w:rsidR="002E6720" w:rsidRPr="008A2793" w:rsidRDefault="002E6720" w:rsidP="002E6720">
            <w:pPr>
              <w:jc w:val="center"/>
              <w:rPr>
                <w:sz w:val="22"/>
                <w:szCs w:val="22"/>
              </w:rPr>
            </w:pPr>
            <w:r w:rsidRPr="008A2793">
              <w:rPr>
                <w:sz w:val="22"/>
                <w:szCs w:val="22"/>
              </w:rPr>
              <w:t>0,99 / 10</w:t>
            </w:r>
          </w:p>
        </w:tc>
      </w:tr>
      <w:tr w:rsidR="002E6720" w:rsidRPr="008A2793" w:rsidTr="008A2793">
        <w:tc>
          <w:tcPr>
            <w:tcW w:w="636" w:type="dxa"/>
            <w:vAlign w:val="center"/>
          </w:tcPr>
          <w:p w:rsidR="002E6720" w:rsidRPr="008A2793" w:rsidRDefault="002E6720" w:rsidP="002E6720">
            <w:pPr>
              <w:rPr>
                <w:sz w:val="22"/>
                <w:szCs w:val="22"/>
                <w:lang w:eastAsia="en-US"/>
              </w:rPr>
            </w:pPr>
            <w:r w:rsidRPr="008A2793">
              <w:rPr>
                <w:sz w:val="22"/>
                <w:szCs w:val="22"/>
              </w:rPr>
              <w:t>4</w:t>
            </w:r>
          </w:p>
        </w:tc>
        <w:tc>
          <w:tcPr>
            <w:tcW w:w="3867" w:type="dxa"/>
            <w:vAlign w:val="center"/>
          </w:tcPr>
          <w:p w:rsidR="002E6720" w:rsidRPr="008A2793" w:rsidRDefault="002E6720" w:rsidP="002E6720">
            <w:pPr>
              <w:rPr>
                <w:sz w:val="22"/>
                <w:szCs w:val="22"/>
                <w:lang w:eastAsia="en-US"/>
              </w:rPr>
            </w:pPr>
            <w:r w:rsidRPr="008A2793">
              <w:rPr>
                <w:sz w:val="22"/>
                <w:szCs w:val="22"/>
              </w:rPr>
              <w:t>Маршрут № 9 «Энергетиков пос. Тушама»</w:t>
            </w:r>
          </w:p>
        </w:tc>
        <w:tc>
          <w:tcPr>
            <w:tcW w:w="2001" w:type="dxa"/>
            <w:vAlign w:val="center"/>
          </w:tcPr>
          <w:p w:rsidR="002E6720" w:rsidRPr="008A2793" w:rsidRDefault="002E6720" w:rsidP="002E6720">
            <w:pPr>
              <w:jc w:val="center"/>
              <w:rPr>
                <w:sz w:val="22"/>
                <w:szCs w:val="22"/>
                <w:lang w:eastAsia="en-US"/>
              </w:rPr>
            </w:pPr>
            <w:r w:rsidRPr="008A2793">
              <w:rPr>
                <w:sz w:val="22"/>
                <w:szCs w:val="22"/>
              </w:rPr>
              <w:t>7 358</w:t>
            </w:r>
          </w:p>
        </w:tc>
        <w:tc>
          <w:tcPr>
            <w:tcW w:w="1637" w:type="dxa"/>
            <w:vAlign w:val="center"/>
          </w:tcPr>
          <w:p w:rsidR="002E6720" w:rsidRPr="008A2793" w:rsidRDefault="002E6720" w:rsidP="002E6720">
            <w:pPr>
              <w:jc w:val="center"/>
              <w:rPr>
                <w:sz w:val="22"/>
                <w:szCs w:val="22"/>
                <w:lang w:eastAsia="en-US"/>
              </w:rPr>
            </w:pPr>
            <w:r w:rsidRPr="008A2793">
              <w:rPr>
                <w:sz w:val="22"/>
                <w:szCs w:val="22"/>
              </w:rPr>
              <w:t>7 259</w:t>
            </w:r>
          </w:p>
        </w:tc>
        <w:tc>
          <w:tcPr>
            <w:tcW w:w="1712" w:type="dxa"/>
            <w:vAlign w:val="center"/>
          </w:tcPr>
          <w:p w:rsidR="002E6720" w:rsidRPr="008A2793" w:rsidRDefault="002E6720" w:rsidP="002E6720">
            <w:pPr>
              <w:jc w:val="center"/>
              <w:rPr>
                <w:sz w:val="22"/>
                <w:szCs w:val="22"/>
              </w:rPr>
            </w:pPr>
            <w:r w:rsidRPr="008A2793">
              <w:rPr>
                <w:sz w:val="22"/>
                <w:szCs w:val="22"/>
              </w:rPr>
              <w:t>0,99 / 10</w:t>
            </w:r>
          </w:p>
        </w:tc>
      </w:tr>
      <w:tr w:rsidR="002E6720" w:rsidRPr="008A2793" w:rsidTr="008A2793">
        <w:tc>
          <w:tcPr>
            <w:tcW w:w="636" w:type="dxa"/>
            <w:vAlign w:val="center"/>
          </w:tcPr>
          <w:p w:rsidR="002E6720" w:rsidRPr="008A2793" w:rsidRDefault="002E6720" w:rsidP="002E6720">
            <w:pPr>
              <w:rPr>
                <w:sz w:val="22"/>
                <w:szCs w:val="22"/>
                <w:lang w:eastAsia="en-US"/>
              </w:rPr>
            </w:pPr>
            <w:r w:rsidRPr="008A2793">
              <w:rPr>
                <w:sz w:val="22"/>
                <w:szCs w:val="22"/>
              </w:rPr>
              <w:t>5</w:t>
            </w:r>
          </w:p>
        </w:tc>
        <w:tc>
          <w:tcPr>
            <w:tcW w:w="3867" w:type="dxa"/>
            <w:vAlign w:val="center"/>
          </w:tcPr>
          <w:p w:rsidR="002E6720" w:rsidRPr="008A2793" w:rsidRDefault="002E6720" w:rsidP="002E6720">
            <w:pPr>
              <w:rPr>
                <w:sz w:val="22"/>
                <w:szCs w:val="22"/>
                <w:lang w:eastAsia="en-US"/>
              </w:rPr>
            </w:pPr>
            <w:r w:rsidRPr="008A2793">
              <w:rPr>
                <w:sz w:val="22"/>
                <w:szCs w:val="22"/>
              </w:rPr>
              <w:t xml:space="preserve">Маршрут № 10 «Энергетиков - </w:t>
            </w:r>
            <w:proofErr w:type="gramStart"/>
            <w:r w:rsidRPr="008A2793">
              <w:rPr>
                <w:sz w:val="22"/>
                <w:szCs w:val="22"/>
              </w:rPr>
              <w:t>Налоговая</w:t>
            </w:r>
            <w:proofErr w:type="gramEnd"/>
            <w:r w:rsidRPr="008A2793">
              <w:rPr>
                <w:sz w:val="22"/>
                <w:szCs w:val="22"/>
              </w:rPr>
              <w:t>»</w:t>
            </w:r>
          </w:p>
        </w:tc>
        <w:tc>
          <w:tcPr>
            <w:tcW w:w="2001" w:type="dxa"/>
            <w:vAlign w:val="center"/>
          </w:tcPr>
          <w:p w:rsidR="002E6720" w:rsidRPr="008A2793" w:rsidRDefault="002E6720" w:rsidP="002E6720">
            <w:pPr>
              <w:jc w:val="center"/>
              <w:rPr>
                <w:sz w:val="22"/>
                <w:szCs w:val="22"/>
                <w:lang w:eastAsia="en-US"/>
              </w:rPr>
            </w:pPr>
            <w:r w:rsidRPr="008A2793">
              <w:rPr>
                <w:sz w:val="22"/>
                <w:szCs w:val="22"/>
              </w:rPr>
              <w:t>50 142</w:t>
            </w:r>
          </w:p>
        </w:tc>
        <w:tc>
          <w:tcPr>
            <w:tcW w:w="1637" w:type="dxa"/>
            <w:vAlign w:val="center"/>
          </w:tcPr>
          <w:p w:rsidR="002E6720" w:rsidRPr="008A2793" w:rsidRDefault="002E6720" w:rsidP="002E6720">
            <w:pPr>
              <w:jc w:val="center"/>
              <w:rPr>
                <w:sz w:val="22"/>
                <w:szCs w:val="22"/>
                <w:lang w:eastAsia="en-US"/>
              </w:rPr>
            </w:pPr>
            <w:r w:rsidRPr="008A2793">
              <w:rPr>
                <w:sz w:val="22"/>
                <w:szCs w:val="22"/>
              </w:rPr>
              <w:t>36 496</w:t>
            </w:r>
          </w:p>
        </w:tc>
        <w:tc>
          <w:tcPr>
            <w:tcW w:w="1712" w:type="dxa"/>
            <w:vAlign w:val="center"/>
          </w:tcPr>
          <w:p w:rsidR="002E6720" w:rsidRPr="008A2793" w:rsidRDefault="002E6720" w:rsidP="002E6720">
            <w:pPr>
              <w:jc w:val="center"/>
              <w:rPr>
                <w:sz w:val="22"/>
                <w:szCs w:val="22"/>
              </w:rPr>
            </w:pPr>
            <w:r w:rsidRPr="008A2793">
              <w:rPr>
                <w:sz w:val="22"/>
                <w:szCs w:val="22"/>
              </w:rPr>
              <w:t>0,73 / 10</w:t>
            </w:r>
          </w:p>
        </w:tc>
      </w:tr>
      <w:tr w:rsidR="002E6720" w:rsidRPr="008A2793" w:rsidTr="008A2793">
        <w:tc>
          <w:tcPr>
            <w:tcW w:w="636" w:type="dxa"/>
            <w:vAlign w:val="center"/>
          </w:tcPr>
          <w:p w:rsidR="002E6720" w:rsidRPr="008A2793" w:rsidRDefault="002E6720" w:rsidP="002E6720">
            <w:pPr>
              <w:rPr>
                <w:sz w:val="22"/>
                <w:szCs w:val="22"/>
                <w:lang w:eastAsia="en-US"/>
              </w:rPr>
            </w:pPr>
            <w:r w:rsidRPr="008A2793">
              <w:rPr>
                <w:sz w:val="22"/>
                <w:szCs w:val="22"/>
              </w:rPr>
              <w:t>6</w:t>
            </w:r>
          </w:p>
        </w:tc>
        <w:tc>
          <w:tcPr>
            <w:tcW w:w="3867" w:type="dxa"/>
            <w:vAlign w:val="center"/>
          </w:tcPr>
          <w:p w:rsidR="002E6720" w:rsidRPr="008A2793" w:rsidRDefault="002E6720" w:rsidP="002E6720">
            <w:pPr>
              <w:rPr>
                <w:sz w:val="22"/>
                <w:szCs w:val="22"/>
                <w:lang w:eastAsia="en-US"/>
              </w:rPr>
            </w:pPr>
            <w:r w:rsidRPr="008A2793">
              <w:rPr>
                <w:sz w:val="22"/>
                <w:szCs w:val="22"/>
              </w:rPr>
              <w:t>Маршруту № 11 «Энергетиков - Лечебная зона»</w:t>
            </w:r>
          </w:p>
        </w:tc>
        <w:tc>
          <w:tcPr>
            <w:tcW w:w="2001" w:type="dxa"/>
            <w:vAlign w:val="center"/>
          </w:tcPr>
          <w:p w:rsidR="002E6720" w:rsidRPr="008A2793" w:rsidRDefault="002E6720" w:rsidP="002E6720">
            <w:pPr>
              <w:jc w:val="center"/>
              <w:rPr>
                <w:sz w:val="22"/>
                <w:szCs w:val="22"/>
                <w:lang w:eastAsia="en-US"/>
              </w:rPr>
            </w:pPr>
            <w:r w:rsidRPr="008A2793">
              <w:rPr>
                <w:sz w:val="22"/>
                <w:szCs w:val="22"/>
              </w:rPr>
              <w:t>4 635</w:t>
            </w:r>
          </w:p>
        </w:tc>
        <w:tc>
          <w:tcPr>
            <w:tcW w:w="1637" w:type="dxa"/>
            <w:vAlign w:val="center"/>
          </w:tcPr>
          <w:p w:rsidR="002E6720" w:rsidRPr="008A2793" w:rsidRDefault="002E6720" w:rsidP="002E6720">
            <w:pPr>
              <w:jc w:val="center"/>
              <w:rPr>
                <w:sz w:val="22"/>
                <w:szCs w:val="22"/>
                <w:lang w:eastAsia="en-US"/>
              </w:rPr>
            </w:pPr>
            <w:r w:rsidRPr="008A2793">
              <w:rPr>
                <w:sz w:val="22"/>
                <w:szCs w:val="22"/>
              </w:rPr>
              <w:t>3 402</w:t>
            </w:r>
          </w:p>
        </w:tc>
        <w:tc>
          <w:tcPr>
            <w:tcW w:w="1712" w:type="dxa"/>
            <w:vAlign w:val="center"/>
          </w:tcPr>
          <w:p w:rsidR="002E6720" w:rsidRPr="008A2793" w:rsidRDefault="002E6720" w:rsidP="002E6720">
            <w:pPr>
              <w:jc w:val="center"/>
              <w:rPr>
                <w:sz w:val="22"/>
                <w:szCs w:val="22"/>
              </w:rPr>
            </w:pPr>
            <w:r w:rsidRPr="008A2793">
              <w:rPr>
                <w:sz w:val="22"/>
                <w:szCs w:val="22"/>
              </w:rPr>
              <w:t>0,73 / 10</w:t>
            </w:r>
          </w:p>
        </w:tc>
      </w:tr>
      <w:tr w:rsidR="002E6720" w:rsidRPr="008A2793" w:rsidTr="008A2793">
        <w:tc>
          <w:tcPr>
            <w:tcW w:w="636" w:type="dxa"/>
            <w:vAlign w:val="center"/>
          </w:tcPr>
          <w:p w:rsidR="002E6720" w:rsidRPr="008A2793" w:rsidRDefault="002E6720" w:rsidP="002E6720">
            <w:pPr>
              <w:rPr>
                <w:sz w:val="22"/>
                <w:szCs w:val="22"/>
                <w:lang w:eastAsia="en-US"/>
              </w:rPr>
            </w:pPr>
            <w:r w:rsidRPr="008A2793">
              <w:rPr>
                <w:sz w:val="22"/>
                <w:szCs w:val="22"/>
              </w:rPr>
              <w:t>7</w:t>
            </w:r>
          </w:p>
        </w:tc>
        <w:tc>
          <w:tcPr>
            <w:tcW w:w="3867" w:type="dxa"/>
            <w:vAlign w:val="center"/>
          </w:tcPr>
          <w:p w:rsidR="002E6720" w:rsidRPr="008A2793" w:rsidRDefault="002E6720" w:rsidP="002E6720">
            <w:pPr>
              <w:rPr>
                <w:sz w:val="22"/>
                <w:szCs w:val="22"/>
                <w:lang w:eastAsia="en-US"/>
              </w:rPr>
            </w:pPr>
            <w:r w:rsidRPr="008A2793">
              <w:rPr>
                <w:sz w:val="22"/>
                <w:szCs w:val="22"/>
              </w:rPr>
              <w:t>Маршрут № 12 «ВСГТУ - Энергетиков»</w:t>
            </w:r>
          </w:p>
        </w:tc>
        <w:tc>
          <w:tcPr>
            <w:tcW w:w="2001" w:type="dxa"/>
            <w:vAlign w:val="center"/>
          </w:tcPr>
          <w:p w:rsidR="002E6720" w:rsidRPr="008A2793" w:rsidRDefault="002E6720" w:rsidP="002E6720">
            <w:pPr>
              <w:jc w:val="center"/>
              <w:rPr>
                <w:sz w:val="22"/>
                <w:szCs w:val="22"/>
                <w:lang w:eastAsia="en-US"/>
              </w:rPr>
            </w:pPr>
            <w:r w:rsidRPr="008A2793">
              <w:rPr>
                <w:sz w:val="22"/>
                <w:szCs w:val="22"/>
              </w:rPr>
              <w:t>9 204</w:t>
            </w:r>
          </w:p>
        </w:tc>
        <w:tc>
          <w:tcPr>
            <w:tcW w:w="1637" w:type="dxa"/>
            <w:vAlign w:val="center"/>
          </w:tcPr>
          <w:p w:rsidR="002E6720" w:rsidRPr="008A2793" w:rsidRDefault="002E6720" w:rsidP="002E6720">
            <w:pPr>
              <w:jc w:val="center"/>
              <w:rPr>
                <w:sz w:val="22"/>
                <w:szCs w:val="22"/>
                <w:lang w:eastAsia="en-US"/>
              </w:rPr>
            </w:pPr>
            <w:r w:rsidRPr="008A2793">
              <w:rPr>
                <w:sz w:val="22"/>
                <w:szCs w:val="22"/>
              </w:rPr>
              <w:t>9 091</w:t>
            </w:r>
          </w:p>
        </w:tc>
        <w:tc>
          <w:tcPr>
            <w:tcW w:w="1712" w:type="dxa"/>
            <w:vAlign w:val="center"/>
          </w:tcPr>
          <w:p w:rsidR="002E6720" w:rsidRPr="008A2793" w:rsidRDefault="002E6720" w:rsidP="002E6720">
            <w:pPr>
              <w:jc w:val="center"/>
              <w:rPr>
                <w:sz w:val="22"/>
                <w:szCs w:val="22"/>
              </w:rPr>
            </w:pPr>
            <w:r w:rsidRPr="008A2793">
              <w:rPr>
                <w:sz w:val="22"/>
                <w:szCs w:val="22"/>
              </w:rPr>
              <w:t>0,98 / 10</w:t>
            </w:r>
          </w:p>
        </w:tc>
      </w:tr>
      <w:tr w:rsidR="002E6720" w:rsidRPr="008A2793" w:rsidTr="008A2793">
        <w:tc>
          <w:tcPr>
            <w:tcW w:w="636" w:type="dxa"/>
            <w:vAlign w:val="center"/>
          </w:tcPr>
          <w:p w:rsidR="002E6720" w:rsidRPr="008A2793" w:rsidRDefault="002E6720" w:rsidP="002E6720">
            <w:pPr>
              <w:rPr>
                <w:sz w:val="22"/>
                <w:szCs w:val="22"/>
                <w:lang w:eastAsia="en-US"/>
              </w:rPr>
            </w:pPr>
            <w:r w:rsidRPr="008A2793">
              <w:rPr>
                <w:sz w:val="22"/>
                <w:szCs w:val="22"/>
              </w:rPr>
              <w:t>8</w:t>
            </w:r>
          </w:p>
        </w:tc>
        <w:tc>
          <w:tcPr>
            <w:tcW w:w="3867" w:type="dxa"/>
            <w:vAlign w:val="center"/>
          </w:tcPr>
          <w:p w:rsidR="002E6720" w:rsidRPr="008A2793" w:rsidRDefault="002E6720" w:rsidP="002E6720">
            <w:pPr>
              <w:rPr>
                <w:sz w:val="22"/>
                <w:szCs w:val="22"/>
                <w:lang w:eastAsia="en-US"/>
              </w:rPr>
            </w:pPr>
            <w:r w:rsidRPr="008A2793">
              <w:rPr>
                <w:sz w:val="22"/>
                <w:szCs w:val="22"/>
              </w:rPr>
              <w:t>Маршрут № 13 «Энгельса – Стройдвор»</w:t>
            </w:r>
          </w:p>
        </w:tc>
        <w:tc>
          <w:tcPr>
            <w:tcW w:w="2001" w:type="dxa"/>
            <w:vAlign w:val="center"/>
          </w:tcPr>
          <w:p w:rsidR="002E6720" w:rsidRPr="008A2793" w:rsidRDefault="002E6720" w:rsidP="002E6720">
            <w:pPr>
              <w:jc w:val="center"/>
              <w:rPr>
                <w:sz w:val="22"/>
                <w:szCs w:val="22"/>
                <w:lang w:eastAsia="en-US"/>
              </w:rPr>
            </w:pPr>
            <w:r w:rsidRPr="008A2793">
              <w:rPr>
                <w:sz w:val="22"/>
                <w:szCs w:val="22"/>
              </w:rPr>
              <w:t>21 659</w:t>
            </w:r>
          </w:p>
        </w:tc>
        <w:tc>
          <w:tcPr>
            <w:tcW w:w="1637" w:type="dxa"/>
            <w:vAlign w:val="center"/>
          </w:tcPr>
          <w:p w:rsidR="002E6720" w:rsidRPr="008A2793" w:rsidRDefault="002E6720" w:rsidP="002E6720">
            <w:pPr>
              <w:jc w:val="center"/>
              <w:rPr>
                <w:sz w:val="22"/>
                <w:szCs w:val="22"/>
                <w:lang w:eastAsia="en-US"/>
              </w:rPr>
            </w:pPr>
            <w:r w:rsidRPr="008A2793">
              <w:rPr>
                <w:sz w:val="22"/>
                <w:szCs w:val="22"/>
              </w:rPr>
              <w:t>21 395</w:t>
            </w:r>
          </w:p>
        </w:tc>
        <w:tc>
          <w:tcPr>
            <w:tcW w:w="1712" w:type="dxa"/>
            <w:vAlign w:val="center"/>
          </w:tcPr>
          <w:p w:rsidR="002E6720" w:rsidRPr="008A2793" w:rsidRDefault="002E6720" w:rsidP="002E6720">
            <w:pPr>
              <w:jc w:val="center"/>
              <w:rPr>
                <w:sz w:val="22"/>
                <w:szCs w:val="22"/>
              </w:rPr>
            </w:pPr>
            <w:r w:rsidRPr="008A2793">
              <w:rPr>
                <w:sz w:val="22"/>
                <w:szCs w:val="22"/>
              </w:rPr>
              <w:t>0,99 / 8</w:t>
            </w:r>
          </w:p>
        </w:tc>
      </w:tr>
      <w:tr w:rsidR="002E6720" w:rsidRPr="008A2793" w:rsidTr="008A2793">
        <w:tc>
          <w:tcPr>
            <w:tcW w:w="636" w:type="dxa"/>
            <w:vAlign w:val="center"/>
          </w:tcPr>
          <w:p w:rsidR="002E6720" w:rsidRPr="008A2793" w:rsidRDefault="002E6720" w:rsidP="002E6720">
            <w:pPr>
              <w:rPr>
                <w:sz w:val="22"/>
                <w:szCs w:val="22"/>
              </w:rPr>
            </w:pPr>
            <w:r w:rsidRPr="008A2793">
              <w:rPr>
                <w:sz w:val="22"/>
                <w:szCs w:val="22"/>
              </w:rPr>
              <w:t>9</w:t>
            </w:r>
          </w:p>
        </w:tc>
        <w:tc>
          <w:tcPr>
            <w:tcW w:w="3867" w:type="dxa"/>
            <w:vAlign w:val="center"/>
          </w:tcPr>
          <w:p w:rsidR="002E6720" w:rsidRPr="008A2793" w:rsidRDefault="002E6720" w:rsidP="002E6720">
            <w:pPr>
              <w:rPr>
                <w:sz w:val="22"/>
                <w:szCs w:val="22"/>
              </w:rPr>
            </w:pPr>
            <w:r w:rsidRPr="008A2793">
              <w:rPr>
                <w:sz w:val="22"/>
                <w:szCs w:val="22"/>
              </w:rPr>
              <w:t>Маршрут № 16 «Энгельса – СНТ «Кедр»»</w:t>
            </w:r>
          </w:p>
        </w:tc>
        <w:tc>
          <w:tcPr>
            <w:tcW w:w="2001" w:type="dxa"/>
            <w:vAlign w:val="center"/>
          </w:tcPr>
          <w:p w:rsidR="002E6720" w:rsidRPr="008A2793" w:rsidRDefault="002E6720" w:rsidP="002E6720">
            <w:pPr>
              <w:jc w:val="center"/>
              <w:rPr>
                <w:sz w:val="22"/>
                <w:szCs w:val="22"/>
              </w:rPr>
            </w:pPr>
            <w:r w:rsidRPr="008A2793">
              <w:rPr>
                <w:color w:val="000000" w:themeColor="text1"/>
                <w:sz w:val="22"/>
                <w:szCs w:val="22"/>
              </w:rPr>
              <w:t>5 797</w:t>
            </w:r>
          </w:p>
        </w:tc>
        <w:tc>
          <w:tcPr>
            <w:tcW w:w="1637" w:type="dxa"/>
            <w:vAlign w:val="center"/>
          </w:tcPr>
          <w:p w:rsidR="002E6720" w:rsidRPr="008A2793" w:rsidRDefault="002E6720" w:rsidP="002E6720">
            <w:pPr>
              <w:jc w:val="center"/>
              <w:rPr>
                <w:sz w:val="22"/>
                <w:szCs w:val="22"/>
              </w:rPr>
            </w:pPr>
            <w:r w:rsidRPr="008A2793">
              <w:rPr>
                <w:color w:val="000000" w:themeColor="text1"/>
                <w:sz w:val="22"/>
                <w:szCs w:val="22"/>
              </w:rPr>
              <w:t>5 729</w:t>
            </w:r>
          </w:p>
        </w:tc>
        <w:tc>
          <w:tcPr>
            <w:tcW w:w="1712" w:type="dxa"/>
            <w:vAlign w:val="center"/>
          </w:tcPr>
          <w:p w:rsidR="002E6720" w:rsidRPr="008A2793" w:rsidRDefault="002E6720" w:rsidP="002E6720">
            <w:pPr>
              <w:jc w:val="center"/>
              <w:rPr>
                <w:sz w:val="22"/>
                <w:szCs w:val="22"/>
              </w:rPr>
            </w:pPr>
            <w:r w:rsidRPr="008A2793">
              <w:rPr>
                <w:sz w:val="22"/>
                <w:szCs w:val="22"/>
              </w:rPr>
              <w:t>0,98/10</w:t>
            </w:r>
          </w:p>
        </w:tc>
      </w:tr>
      <w:tr w:rsidR="002E6720" w:rsidRPr="008A2793" w:rsidTr="008A2793">
        <w:tc>
          <w:tcPr>
            <w:tcW w:w="636" w:type="dxa"/>
            <w:vAlign w:val="center"/>
          </w:tcPr>
          <w:p w:rsidR="002E6720" w:rsidRPr="008A2793" w:rsidRDefault="002E6720" w:rsidP="002E6720">
            <w:pPr>
              <w:rPr>
                <w:sz w:val="22"/>
                <w:szCs w:val="22"/>
                <w:lang w:eastAsia="en-US"/>
              </w:rPr>
            </w:pPr>
          </w:p>
        </w:tc>
        <w:tc>
          <w:tcPr>
            <w:tcW w:w="3867" w:type="dxa"/>
            <w:vAlign w:val="center"/>
          </w:tcPr>
          <w:p w:rsidR="002E6720" w:rsidRPr="008A2793" w:rsidRDefault="002E6720" w:rsidP="002E6720">
            <w:pPr>
              <w:rPr>
                <w:b/>
                <w:sz w:val="22"/>
                <w:szCs w:val="22"/>
                <w:lang w:eastAsia="en-US"/>
              </w:rPr>
            </w:pPr>
            <w:r w:rsidRPr="008A2793">
              <w:rPr>
                <w:b/>
                <w:sz w:val="22"/>
                <w:szCs w:val="22"/>
              </w:rPr>
              <w:t>ИТОГО</w:t>
            </w:r>
          </w:p>
        </w:tc>
        <w:tc>
          <w:tcPr>
            <w:tcW w:w="2001" w:type="dxa"/>
            <w:vAlign w:val="center"/>
          </w:tcPr>
          <w:p w:rsidR="002E6720" w:rsidRPr="008A2793" w:rsidRDefault="002E6720" w:rsidP="002E6720">
            <w:pPr>
              <w:jc w:val="center"/>
              <w:rPr>
                <w:b/>
                <w:sz w:val="22"/>
                <w:szCs w:val="22"/>
                <w:lang w:eastAsia="en-US"/>
              </w:rPr>
            </w:pPr>
            <w:r w:rsidRPr="008A2793">
              <w:rPr>
                <w:b/>
                <w:sz w:val="22"/>
                <w:szCs w:val="22"/>
              </w:rPr>
              <w:t>163 832</w:t>
            </w:r>
          </w:p>
        </w:tc>
        <w:tc>
          <w:tcPr>
            <w:tcW w:w="1637" w:type="dxa"/>
            <w:vAlign w:val="center"/>
          </w:tcPr>
          <w:p w:rsidR="002E6720" w:rsidRPr="008A2793" w:rsidRDefault="002E6720" w:rsidP="002E6720">
            <w:pPr>
              <w:jc w:val="center"/>
              <w:rPr>
                <w:b/>
                <w:sz w:val="22"/>
                <w:szCs w:val="22"/>
                <w:lang w:eastAsia="en-US"/>
              </w:rPr>
            </w:pPr>
            <w:r w:rsidRPr="008A2793">
              <w:rPr>
                <w:b/>
                <w:sz w:val="22"/>
                <w:szCs w:val="22"/>
              </w:rPr>
              <w:t>146 026</w:t>
            </w:r>
          </w:p>
        </w:tc>
        <w:tc>
          <w:tcPr>
            <w:tcW w:w="1712" w:type="dxa"/>
            <w:vAlign w:val="center"/>
          </w:tcPr>
          <w:p w:rsidR="002E6720" w:rsidRPr="008A2793" w:rsidRDefault="002E6720" w:rsidP="002E6720">
            <w:pPr>
              <w:jc w:val="center"/>
              <w:rPr>
                <w:b/>
                <w:sz w:val="22"/>
                <w:szCs w:val="22"/>
              </w:rPr>
            </w:pPr>
            <w:r w:rsidRPr="008A2793">
              <w:rPr>
                <w:b/>
                <w:sz w:val="22"/>
                <w:szCs w:val="22"/>
              </w:rPr>
              <w:t>0,92 / 9</w:t>
            </w:r>
          </w:p>
        </w:tc>
      </w:tr>
    </w:tbl>
    <w:p w:rsidR="00EB2734" w:rsidRPr="0028031F" w:rsidRDefault="00EB2734" w:rsidP="00A26848">
      <w:pPr>
        <w:spacing w:before="120"/>
        <w:ind w:firstLine="709"/>
        <w:jc w:val="both"/>
        <w:rPr>
          <w:color w:val="000000" w:themeColor="text1"/>
        </w:rPr>
      </w:pPr>
      <w:r w:rsidRPr="0028031F">
        <w:rPr>
          <w:color w:val="000000" w:themeColor="text1"/>
        </w:rPr>
        <w:t xml:space="preserve">Расхождение планового значения рейсов с </w:t>
      </w:r>
      <w:proofErr w:type="gramStart"/>
      <w:r w:rsidRPr="0028031F">
        <w:rPr>
          <w:color w:val="000000" w:themeColor="text1"/>
        </w:rPr>
        <w:t>фактическим</w:t>
      </w:r>
      <w:proofErr w:type="gramEnd"/>
      <w:r w:rsidRPr="0028031F">
        <w:rPr>
          <w:color w:val="000000" w:themeColor="text1"/>
        </w:rPr>
        <w:t xml:space="preserve"> связано, с возникшей поломкой транспортных средств, подрядчики рейсов столкнулись с проблемой выполнения своих обязательств. Отсутствие замены неисправных транспортных средств вызвало дополнительные сложности в организации пассажирских перевозок.</w:t>
      </w:r>
    </w:p>
    <w:p w:rsidR="00EB2734" w:rsidRPr="0028031F" w:rsidRDefault="00EB2734" w:rsidP="00EB2734">
      <w:pPr>
        <w:ind w:firstLine="708"/>
        <w:jc w:val="both"/>
        <w:rPr>
          <w:lang w:eastAsia="en-US"/>
        </w:rPr>
      </w:pPr>
      <w:proofErr w:type="gramStart"/>
      <w:r w:rsidRPr="0028031F">
        <w:rPr>
          <w:lang w:eastAsia="en-US"/>
        </w:rPr>
        <w:t>В соответствие с показателями оценки качества транспортного обслуживания населения при осуществлении перевозок пассажиров и багажа автомобильным транспортом и городским наземным электрическим транспортом, утвержденными распоряжением Минтранса России от 31.01.2017</w:t>
      </w:r>
      <w:r w:rsidR="007B2975">
        <w:rPr>
          <w:lang w:eastAsia="en-US"/>
        </w:rPr>
        <w:t>г.</w:t>
      </w:r>
      <w:r w:rsidRPr="0028031F">
        <w:rPr>
          <w:lang w:eastAsia="en-US"/>
        </w:rPr>
        <w:t xml:space="preserve"> </w:t>
      </w:r>
      <w:r w:rsidR="007B2975">
        <w:rPr>
          <w:lang w:eastAsia="en-US"/>
        </w:rPr>
        <w:t>№</w:t>
      </w:r>
      <w:r w:rsidRPr="0028031F">
        <w:rPr>
          <w:lang w:eastAsia="en-US"/>
        </w:rPr>
        <w:t xml:space="preserve"> НА-19-р «Об утверждении социального стандарта транспортного обслуживания населения при осуществлении перевозок пассажиров и багажа автомобильным транспортом и городским наземным электрическим транспортом», значение коэффициента соблюдения расписания маршрутов регулируемых перевозок в целом по</w:t>
      </w:r>
      <w:proofErr w:type="gramEnd"/>
      <w:r w:rsidRPr="0028031F">
        <w:rPr>
          <w:lang w:eastAsia="en-US"/>
        </w:rPr>
        <w:t xml:space="preserve"> городу оценивается по десяти бальной системе в 9 балов.</w:t>
      </w:r>
    </w:p>
    <w:p w:rsidR="00EB2734" w:rsidRPr="0028031F" w:rsidRDefault="00EB2734" w:rsidP="00EB2734">
      <w:pPr>
        <w:ind w:firstLine="708"/>
        <w:jc w:val="both"/>
      </w:pPr>
      <w:proofErr w:type="gramStart"/>
      <w:r w:rsidRPr="0028031F">
        <w:t>В целях осуществления контроля за исполнением перевозчиком обязательств заключенных муниципальных контрактов, специалистами отдела дорожного хозяйства и транспорта Комитета городского благоустройства Администрации города Усть-Илимска в течение 2024 года проводились контрольные мероприятия, по результатам которых в адрес перевозчикам направлялись претензионные письма с целью устранения выявленных нарушений и уплаты предъявленных штрафных санкций.</w:t>
      </w:r>
      <w:proofErr w:type="gramEnd"/>
    </w:p>
    <w:p w:rsidR="00EB2734" w:rsidRPr="0028031F" w:rsidRDefault="00EB2734" w:rsidP="00EB2734">
      <w:pPr>
        <w:ind w:firstLine="708"/>
        <w:jc w:val="both"/>
      </w:pPr>
      <w:r w:rsidRPr="0028031F">
        <w:t xml:space="preserve">В  2024 году сумма штрафных санкций за нарушения условий муниципальных контрактов составила 134 919,74 </w:t>
      </w:r>
      <w:r w:rsidR="007A3A82">
        <w:t>рублей.</w:t>
      </w:r>
    </w:p>
    <w:p w:rsidR="00A869A2" w:rsidRPr="00C4285E" w:rsidRDefault="00EB2734" w:rsidP="00EB2734">
      <w:pPr>
        <w:ind w:firstLine="708"/>
        <w:jc w:val="both"/>
        <w:rPr>
          <w:b/>
          <w:color w:val="1F497D" w:themeColor="text2"/>
        </w:rPr>
      </w:pPr>
      <w:r w:rsidRPr="0028031F">
        <w:t>Проводимый контроль в сфере транспортного обслуживания населения, не смотря на выявленные нарушения, положительно отразился на соблюдении интервала движения пассажирского транспорта, количество жалоб от населения по вопросам транспортного обслуживания стабильно снизилось</w:t>
      </w:r>
      <w:r w:rsidR="00E87341" w:rsidRPr="0028031F">
        <w:rPr>
          <w:color w:val="1F497D" w:themeColor="text2"/>
        </w:rPr>
        <w:t>.</w:t>
      </w:r>
    </w:p>
    <w:p w:rsidR="00F576B9" w:rsidRPr="00C4285E" w:rsidRDefault="00F576B9" w:rsidP="008C0E88">
      <w:pPr>
        <w:pStyle w:val="2"/>
      </w:pPr>
      <w:r w:rsidRPr="00C4285E">
        <w:lastRenderedPageBreak/>
        <w:t>8. Участие в профилактике терроризма и экстремизма, а также в минимизации и (или) ликвидации последствий проявлений терроризма и экстремизма в границах городского округа; разработка и осуществление мер, направленных на укрепление межнационального и межконфессионального согласия, поддержку и развитие языков и культуры народов Российской Федерации, проживающих на территории городского округа, реализацию прав коренных малочисленных народов и других национальных меньшинств, обеспечение социальной и культурной адаптации мигрантов, профилактику межнациональных (межэтнических) конфликтов</w:t>
      </w:r>
    </w:p>
    <w:p w:rsidR="00B3144D" w:rsidRPr="00675FBF" w:rsidRDefault="00B3144D" w:rsidP="008C0E88">
      <w:pPr>
        <w:ind w:firstLine="709"/>
        <w:jc w:val="both"/>
        <w:rPr>
          <w:lang w:eastAsia="ar-SA"/>
        </w:rPr>
      </w:pPr>
      <w:r w:rsidRPr="00675FBF">
        <w:rPr>
          <w:lang w:eastAsia="ar-SA"/>
        </w:rPr>
        <w:t>В 2024 году проведено 4</w:t>
      </w:r>
      <w:r w:rsidRPr="00675FBF">
        <w:rPr>
          <w:bCs/>
          <w:lang w:eastAsia="ar-SA"/>
        </w:rPr>
        <w:t xml:space="preserve"> заседания</w:t>
      </w:r>
      <w:r w:rsidRPr="00675FBF">
        <w:rPr>
          <w:lang w:eastAsia="ar-SA"/>
        </w:rPr>
        <w:t xml:space="preserve"> антитеррористической комиссии города Усть-Илимска, на которых рассмотрено 9</w:t>
      </w:r>
      <w:r w:rsidRPr="00675FBF">
        <w:rPr>
          <w:bCs/>
          <w:lang w:eastAsia="ar-SA"/>
        </w:rPr>
        <w:t xml:space="preserve"> вопросов</w:t>
      </w:r>
      <w:r w:rsidRPr="00675FBF">
        <w:rPr>
          <w:lang w:eastAsia="ar-SA"/>
        </w:rPr>
        <w:t xml:space="preserve"> касающихся антитеррористической защищенности, профилактикой экстремизма на территории муниципального образования город Усть-Илимск.</w:t>
      </w:r>
    </w:p>
    <w:p w:rsidR="00B3144D" w:rsidRPr="00675FBF" w:rsidRDefault="00B3144D" w:rsidP="008C0E88">
      <w:pPr>
        <w:ind w:firstLine="709"/>
        <w:jc w:val="both"/>
      </w:pPr>
      <w:r w:rsidRPr="00675FBF">
        <w:t>В рамках муниципальной программы муниципального образования город Усть-Илимск «Безопасный город», утвержденной Постановлением Администрации города от 20.11.2015</w:t>
      </w:r>
      <w:r w:rsidR="007A3A82" w:rsidRPr="00675FBF">
        <w:t>г.</w:t>
      </w:r>
      <w:r w:rsidRPr="00675FBF">
        <w:t xml:space="preserve"> № 891, в 2024 году реализованы денежные средства на следующие мероприятия:</w:t>
      </w:r>
    </w:p>
    <w:p w:rsidR="00B3144D" w:rsidRPr="00675FBF" w:rsidRDefault="00B3144D" w:rsidP="008C0E88">
      <w:pPr>
        <w:ind w:firstLine="709"/>
        <w:jc w:val="both"/>
        <w:rPr>
          <w:lang w:eastAsia="ar-SA"/>
        </w:rPr>
      </w:pPr>
      <w:proofErr w:type="gramStart"/>
      <w:r w:rsidRPr="00675FBF">
        <w:rPr>
          <w:lang w:eastAsia="ar-SA"/>
        </w:rPr>
        <w:t xml:space="preserve">- заключен муниципальный контракт с ООО «Телнет» на предоставление услуги по увеличению времени хранения видеоархива до 30 календарных дней с камер видеонаблюдения установленных в месте массового пребывания людей (далее </w:t>
      </w:r>
      <w:r w:rsidR="0039029F" w:rsidRPr="00675FBF">
        <w:rPr>
          <w:lang w:eastAsia="ar-SA"/>
        </w:rPr>
        <w:t>–</w:t>
      </w:r>
      <w:r w:rsidRPr="00675FBF">
        <w:rPr>
          <w:lang w:eastAsia="ar-SA"/>
        </w:rPr>
        <w:t xml:space="preserve"> ММПЛ) расположенном на центральной площади перед зданием МАУК ГДК «Дружба», в соответствии с требованиями постановления Правительства РФ от 25.03.2015</w:t>
      </w:r>
      <w:r w:rsidR="007B2975" w:rsidRPr="00675FBF">
        <w:rPr>
          <w:lang w:eastAsia="ar-SA"/>
        </w:rPr>
        <w:t>г.</w:t>
      </w:r>
      <w:r w:rsidRPr="00675FBF">
        <w:rPr>
          <w:lang w:eastAsia="ar-SA"/>
        </w:rPr>
        <w:t xml:space="preserve"> № 272</w:t>
      </w:r>
      <w:r w:rsidR="00A0367A" w:rsidRPr="00675FBF">
        <w:rPr>
          <w:lang w:eastAsia="ar-SA"/>
        </w:rPr>
        <w:t xml:space="preserve"> </w:t>
      </w:r>
      <w:r w:rsidRPr="00675FBF">
        <w:rPr>
          <w:lang w:eastAsia="ar-SA"/>
        </w:rPr>
        <w:t>«Об утверждении требований к антитеррористической защищенности мест массового пребывания людей и</w:t>
      </w:r>
      <w:proofErr w:type="gramEnd"/>
      <w:r w:rsidRPr="00675FBF">
        <w:rPr>
          <w:lang w:eastAsia="ar-SA"/>
        </w:rPr>
        <w:t xml:space="preserve"> объектов (территорий), подлежащих обязательной охране войсками национальной гвардии Российской Федерации, и форм паспортов безопасности таких мест и объектов (территорий)»</w:t>
      </w:r>
      <w:r w:rsidR="00A0367A" w:rsidRPr="00675FBF">
        <w:rPr>
          <w:lang w:eastAsia="ar-SA"/>
        </w:rPr>
        <w:t xml:space="preserve"> </w:t>
      </w:r>
      <w:r w:rsidRPr="00675FBF">
        <w:rPr>
          <w:lang w:eastAsia="ar-SA"/>
        </w:rPr>
        <w:t xml:space="preserve">на общую сумму </w:t>
      </w:r>
      <w:r w:rsidR="0039029F" w:rsidRPr="00675FBF">
        <w:rPr>
          <w:lang w:eastAsia="ar-SA"/>
        </w:rPr>
        <w:t>–</w:t>
      </w:r>
      <w:r w:rsidRPr="00675FBF">
        <w:rPr>
          <w:lang w:eastAsia="ar-SA"/>
        </w:rPr>
        <w:t xml:space="preserve"> 30 000 рублей;</w:t>
      </w:r>
    </w:p>
    <w:p w:rsidR="00B3144D" w:rsidRPr="00675FBF" w:rsidRDefault="00B3144D" w:rsidP="008C0E88">
      <w:pPr>
        <w:ind w:firstLine="709"/>
        <w:jc w:val="both"/>
        <w:rPr>
          <w:rFonts w:eastAsia="Calibri"/>
          <w:lang w:eastAsia="ar-SA"/>
        </w:rPr>
      </w:pPr>
      <w:r w:rsidRPr="00675FBF">
        <w:rPr>
          <w:rFonts w:eastAsia="Calibri"/>
          <w:lang w:eastAsia="ar-SA"/>
        </w:rPr>
        <w:t>- на территории города размещен баннер с социальной рекламой «Терроризму нет!» общей стоимостью – 10680</w:t>
      </w:r>
      <w:r w:rsidR="001D2769" w:rsidRPr="00675FBF">
        <w:rPr>
          <w:rFonts w:eastAsia="Calibri"/>
          <w:lang w:eastAsia="ar-SA"/>
        </w:rPr>
        <w:t>,60</w:t>
      </w:r>
      <w:r w:rsidRPr="00675FBF">
        <w:rPr>
          <w:rFonts w:eastAsia="Calibri"/>
          <w:lang w:eastAsia="ar-SA"/>
        </w:rPr>
        <w:t xml:space="preserve"> рублей;</w:t>
      </w:r>
    </w:p>
    <w:p w:rsidR="00B3144D" w:rsidRPr="00675FBF" w:rsidRDefault="00B3144D" w:rsidP="008C0E88">
      <w:pPr>
        <w:ind w:firstLine="709"/>
        <w:jc w:val="both"/>
        <w:rPr>
          <w:lang w:eastAsia="ar-SA"/>
        </w:rPr>
      </w:pPr>
      <w:r w:rsidRPr="00675FBF">
        <w:rPr>
          <w:lang w:eastAsia="ar-SA"/>
        </w:rPr>
        <w:t>Всего в рамках программного мероприятия «Повышение уровня антитеррористической безопасности, профилактика терроризма и экстремизма» в 2024 году затрачено 40</w:t>
      </w:r>
      <w:r w:rsidR="001D2769" w:rsidRPr="00675FBF">
        <w:rPr>
          <w:lang w:eastAsia="ar-SA"/>
        </w:rPr>
        <w:t> </w:t>
      </w:r>
      <w:r w:rsidRPr="00675FBF">
        <w:rPr>
          <w:lang w:eastAsia="ar-SA"/>
        </w:rPr>
        <w:t>680</w:t>
      </w:r>
      <w:r w:rsidR="001D2769" w:rsidRPr="00675FBF">
        <w:rPr>
          <w:lang w:eastAsia="ar-SA"/>
        </w:rPr>
        <w:t>,60</w:t>
      </w:r>
      <w:r w:rsidRPr="00675FBF">
        <w:rPr>
          <w:lang w:eastAsia="ar-SA"/>
        </w:rPr>
        <w:t xml:space="preserve"> рублей.</w:t>
      </w:r>
    </w:p>
    <w:p w:rsidR="00986767" w:rsidRPr="00C4285E" w:rsidRDefault="00B3144D" w:rsidP="008C0E88">
      <w:pPr>
        <w:ind w:firstLine="709"/>
        <w:jc w:val="both"/>
        <w:rPr>
          <w:color w:val="1F497D" w:themeColor="text2"/>
        </w:rPr>
      </w:pPr>
      <w:proofErr w:type="gramStart"/>
      <w:r w:rsidRPr="00675FBF">
        <w:t>В соответствии с перечнем комплексных проверок антитеррористической защищенности объектов, потенциально подверженных террористической уг</w:t>
      </w:r>
      <w:r w:rsidR="0039029F" w:rsidRPr="00675FBF">
        <w:t>розе, на</w:t>
      </w:r>
      <w:r w:rsidR="0039029F">
        <w:t xml:space="preserve"> территории города Усть</w:t>
      </w:r>
      <w:r w:rsidRPr="00697396">
        <w:t>-Илимска в 202</w:t>
      </w:r>
      <w:r>
        <w:t>4</w:t>
      </w:r>
      <w:r w:rsidRPr="00697396">
        <w:t xml:space="preserve"> году межведомственной рабочей группой, созданной при антитеррористической комиссии города Усть-Илимска провед</w:t>
      </w:r>
      <w:r>
        <w:t>ены проверки следующих объектов</w:t>
      </w:r>
      <w:proofErr w:type="gramEnd"/>
    </w:p>
    <w:p w:rsidR="007F4264" w:rsidRPr="008C0E88" w:rsidRDefault="007F4264" w:rsidP="00675FBF">
      <w:pPr>
        <w:spacing w:before="120" w:after="120"/>
        <w:jc w:val="center"/>
        <w:rPr>
          <w:b/>
        </w:rPr>
      </w:pPr>
      <w:r w:rsidRPr="008C0E88">
        <w:rPr>
          <w:b/>
        </w:rPr>
        <w:t>Проведение проверок антитеррористической защищенности</w:t>
      </w:r>
    </w:p>
    <w:p w:rsidR="007F4264" w:rsidRDefault="007F4264" w:rsidP="002E6720">
      <w:pPr>
        <w:jc w:val="right"/>
        <w:rPr>
          <w:color w:val="000000"/>
          <w:sz w:val="20"/>
          <w:szCs w:val="20"/>
        </w:rPr>
      </w:pPr>
      <w:r w:rsidRPr="002E6720">
        <w:rPr>
          <w:color w:val="000000"/>
          <w:sz w:val="20"/>
          <w:szCs w:val="20"/>
        </w:rPr>
        <w:t>Таблица №</w:t>
      </w:r>
      <w:r w:rsidR="00C37F71" w:rsidRPr="002E6720">
        <w:rPr>
          <w:color w:val="000000"/>
          <w:sz w:val="20"/>
          <w:szCs w:val="20"/>
        </w:rPr>
        <w:t xml:space="preserve"> 12</w:t>
      </w:r>
    </w:p>
    <w:tbl>
      <w:tblPr>
        <w:tblStyle w:val="af2"/>
        <w:tblW w:w="5000" w:type="pct"/>
        <w:tblLook w:val="04A0" w:firstRow="1" w:lastRow="0" w:firstColumn="1" w:lastColumn="0" w:noHBand="0" w:noVBand="1"/>
      </w:tblPr>
      <w:tblGrid>
        <w:gridCol w:w="851"/>
        <w:gridCol w:w="9002"/>
      </w:tblGrid>
      <w:tr w:rsidR="002E6720" w:rsidTr="00675FBF">
        <w:trPr>
          <w:trHeight w:val="340"/>
        </w:trPr>
        <w:tc>
          <w:tcPr>
            <w:tcW w:w="432" w:type="pct"/>
            <w:vAlign w:val="center"/>
          </w:tcPr>
          <w:p w:rsidR="002E6720" w:rsidRPr="00BF71A5" w:rsidRDefault="002E6720" w:rsidP="002E6720">
            <w:pPr>
              <w:jc w:val="center"/>
              <w:rPr>
                <w:spacing w:val="-6"/>
                <w:sz w:val="20"/>
                <w:szCs w:val="20"/>
                <w:lang w:eastAsia="en-US"/>
              </w:rPr>
            </w:pPr>
            <w:r w:rsidRPr="00BF71A5">
              <w:rPr>
                <w:spacing w:val="-6"/>
                <w:sz w:val="20"/>
                <w:szCs w:val="20"/>
              </w:rPr>
              <w:t xml:space="preserve">№ </w:t>
            </w:r>
            <w:proofErr w:type="gramStart"/>
            <w:r w:rsidRPr="00BF71A5">
              <w:rPr>
                <w:spacing w:val="-6"/>
                <w:sz w:val="20"/>
                <w:szCs w:val="20"/>
              </w:rPr>
              <w:t>п</w:t>
            </w:r>
            <w:proofErr w:type="gramEnd"/>
            <w:r w:rsidRPr="00BF71A5">
              <w:rPr>
                <w:spacing w:val="-6"/>
                <w:sz w:val="20"/>
                <w:szCs w:val="20"/>
              </w:rPr>
              <w:t>/п</w:t>
            </w:r>
          </w:p>
        </w:tc>
        <w:tc>
          <w:tcPr>
            <w:tcW w:w="4568" w:type="pct"/>
            <w:vAlign w:val="center"/>
          </w:tcPr>
          <w:p w:rsidR="002E6720" w:rsidRPr="00BF71A5" w:rsidRDefault="002E6720" w:rsidP="002E6720">
            <w:pPr>
              <w:jc w:val="center"/>
              <w:rPr>
                <w:spacing w:val="-6"/>
                <w:sz w:val="20"/>
                <w:szCs w:val="20"/>
                <w:lang w:eastAsia="en-US"/>
              </w:rPr>
            </w:pPr>
            <w:r w:rsidRPr="00BF71A5">
              <w:rPr>
                <w:sz w:val="20"/>
                <w:szCs w:val="20"/>
              </w:rPr>
              <w:t>Наименование объекта</w:t>
            </w:r>
          </w:p>
        </w:tc>
      </w:tr>
      <w:tr w:rsidR="002E6720" w:rsidTr="00675FBF">
        <w:trPr>
          <w:trHeight w:val="340"/>
        </w:trPr>
        <w:tc>
          <w:tcPr>
            <w:tcW w:w="432" w:type="pct"/>
            <w:vAlign w:val="center"/>
          </w:tcPr>
          <w:p w:rsidR="002E6720" w:rsidRPr="00BF71A5" w:rsidRDefault="002E6720" w:rsidP="002E6720">
            <w:pPr>
              <w:jc w:val="center"/>
              <w:rPr>
                <w:spacing w:val="-6"/>
                <w:sz w:val="20"/>
                <w:szCs w:val="20"/>
              </w:rPr>
            </w:pPr>
            <w:r w:rsidRPr="00BF71A5">
              <w:rPr>
                <w:spacing w:val="-6"/>
                <w:sz w:val="20"/>
                <w:szCs w:val="20"/>
              </w:rPr>
              <w:t>1</w:t>
            </w:r>
          </w:p>
        </w:tc>
        <w:tc>
          <w:tcPr>
            <w:tcW w:w="4568" w:type="pct"/>
            <w:vAlign w:val="center"/>
          </w:tcPr>
          <w:p w:rsidR="002E6720" w:rsidRPr="00BF71A5" w:rsidRDefault="002E6720" w:rsidP="002E6720">
            <w:pPr>
              <w:jc w:val="center"/>
              <w:rPr>
                <w:sz w:val="20"/>
                <w:szCs w:val="20"/>
              </w:rPr>
            </w:pPr>
            <w:r w:rsidRPr="00BF71A5">
              <w:rPr>
                <w:sz w:val="20"/>
                <w:szCs w:val="20"/>
              </w:rPr>
              <w:t>2</w:t>
            </w:r>
          </w:p>
        </w:tc>
      </w:tr>
      <w:tr w:rsidR="002E6720" w:rsidRPr="003326F8" w:rsidTr="00675FBF">
        <w:trPr>
          <w:trHeight w:val="340"/>
        </w:trPr>
        <w:tc>
          <w:tcPr>
            <w:tcW w:w="432" w:type="pct"/>
            <w:vAlign w:val="center"/>
          </w:tcPr>
          <w:p w:rsidR="002E6720" w:rsidRPr="003326F8" w:rsidRDefault="002E6720" w:rsidP="002E6720">
            <w:pPr>
              <w:jc w:val="center"/>
              <w:rPr>
                <w:spacing w:val="-6"/>
                <w:szCs w:val="22"/>
              </w:rPr>
            </w:pPr>
            <w:r w:rsidRPr="003326F8">
              <w:rPr>
                <w:spacing w:val="-6"/>
                <w:szCs w:val="22"/>
              </w:rPr>
              <w:t>1.</w:t>
            </w:r>
          </w:p>
        </w:tc>
        <w:tc>
          <w:tcPr>
            <w:tcW w:w="4568" w:type="pct"/>
            <w:vAlign w:val="center"/>
          </w:tcPr>
          <w:p w:rsidR="002E6720" w:rsidRPr="003326F8" w:rsidRDefault="002E6720" w:rsidP="002E6720">
            <w:pPr>
              <w:rPr>
                <w:szCs w:val="22"/>
              </w:rPr>
            </w:pPr>
            <w:r w:rsidRPr="003326F8">
              <w:rPr>
                <w:szCs w:val="22"/>
              </w:rPr>
              <w:t>Объекты авиационного транспорта</w:t>
            </w:r>
          </w:p>
        </w:tc>
      </w:tr>
      <w:tr w:rsidR="002E6720" w:rsidRPr="003326F8" w:rsidTr="00675FBF">
        <w:trPr>
          <w:trHeight w:val="340"/>
        </w:trPr>
        <w:tc>
          <w:tcPr>
            <w:tcW w:w="432" w:type="pct"/>
            <w:vAlign w:val="center"/>
          </w:tcPr>
          <w:p w:rsidR="002E6720" w:rsidRPr="003326F8" w:rsidRDefault="002E6720" w:rsidP="002E6720">
            <w:pPr>
              <w:jc w:val="center"/>
              <w:rPr>
                <w:spacing w:val="-6"/>
                <w:szCs w:val="22"/>
              </w:rPr>
            </w:pPr>
            <w:r w:rsidRPr="003326F8">
              <w:rPr>
                <w:spacing w:val="-6"/>
                <w:szCs w:val="22"/>
              </w:rPr>
              <w:t>1.1.</w:t>
            </w:r>
          </w:p>
        </w:tc>
        <w:tc>
          <w:tcPr>
            <w:tcW w:w="4568" w:type="pct"/>
            <w:vAlign w:val="center"/>
          </w:tcPr>
          <w:p w:rsidR="002E6720" w:rsidRPr="003326F8" w:rsidRDefault="002E6720" w:rsidP="002E6720">
            <w:pPr>
              <w:rPr>
                <w:spacing w:val="-6"/>
                <w:szCs w:val="22"/>
              </w:rPr>
            </w:pPr>
            <w:r w:rsidRPr="003326F8">
              <w:rPr>
                <w:szCs w:val="22"/>
              </w:rPr>
              <w:t>ОГУП «Аэропорт Усть-Илимск»</w:t>
            </w:r>
          </w:p>
        </w:tc>
      </w:tr>
      <w:tr w:rsidR="002E6720" w:rsidRPr="003326F8" w:rsidTr="00675FBF">
        <w:trPr>
          <w:trHeight w:val="340"/>
        </w:trPr>
        <w:tc>
          <w:tcPr>
            <w:tcW w:w="432" w:type="pct"/>
            <w:vAlign w:val="center"/>
          </w:tcPr>
          <w:p w:rsidR="002E6720" w:rsidRPr="003326F8" w:rsidRDefault="002E6720" w:rsidP="002E6720">
            <w:pPr>
              <w:jc w:val="center"/>
              <w:rPr>
                <w:spacing w:val="-6"/>
                <w:szCs w:val="22"/>
              </w:rPr>
            </w:pPr>
            <w:r w:rsidRPr="003326F8">
              <w:rPr>
                <w:spacing w:val="-6"/>
                <w:szCs w:val="22"/>
              </w:rPr>
              <w:t>2.</w:t>
            </w:r>
          </w:p>
        </w:tc>
        <w:tc>
          <w:tcPr>
            <w:tcW w:w="4568" w:type="pct"/>
            <w:vAlign w:val="center"/>
          </w:tcPr>
          <w:p w:rsidR="002E6720" w:rsidRPr="003326F8" w:rsidRDefault="002E6720" w:rsidP="002E6720">
            <w:pPr>
              <w:rPr>
                <w:spacing w:val="-6"/>
                <w:szCs w:val="22"/>
              </w:rPr>
            </w:pPr>
            <w:r w:rsidRPr="003326F8">
              <w:rPr>
                <w:szCs w:val="22"/>
              </w:rPr>
              <w:t>Объекты транспортной инфраструктуры</w:t>
            </w:r>
          </w:p>
        </w:tc>
      </w:tr>
      <w:tr w:rsidR="002E6720" w:rsidRPr="003326F8" w:rsidTr="00675FBF">
        <w:trPr>
          <w:trHeight w:val="340"/>
        </w:trPr>
        <w:tc>
          <w:tcPr>
            <w:tcW w:w="432" w:type="pct"/>
            <w:vAlign w:val="center"/>
          </w:tcPr>
          <w:p w:rsidR="002E6720" w:rsidRPr="003326F8" w:rsidRDefault="002E6720" w:rsidP="002E6720">
            <w:pPr>
              <w:jc w:val="center"/>
              <w:rPr>
                <w:spacing w:val="-6"/>
                <w:szCs w:val="22"/>
              </w:rPr>
            </w:pPr>
            <w:r w:rsidRPr="003326F8">
              <w:rPr>
                <w:spacing w:val="-6"/>
                <w:szCs w:val="22"/>
              </w:rPr>
              <w:t>2.1.</w:t>
            </w:r>
          </w:p>
        </w:tc>
        <w:tc>
          <w:tcPr>
            <w:tcW w:w="4568" w:type="pct"/>
            <w:vAlign w:val="center"/>
          </w:tcPr>
          <w:p w:rsidR="002E6720" w:rsidRPr="003326F8" w:rsidRDefault="002E6720" w:rsidP="002E6720">
            <w:pPr>
              <w:rPr>
                <w:spacing w:val="-6"/>
                <w:szCs w:val="22"/>
              </w:rPr>
            </w:pPr>
            <w:proofErr w:type="gramStart"/>
            <w:r w:rsidRPr="003326F8">
              <w:rPr>
                <w:szCs w:val="22"/>
              </w:rPr>
              <w:t>«Автостанция – Усть-Илимск» (пр.</w:t>
            </w:r>
            <w:proofErr w:type="gramEnd"/>
            <w:r w:rsidRPr="003326F8">
              <w:rPr>
                <w:szCs w:val="22"/>
              </w:rPr>
              <w:t xml:space="preserve"> Мира, д. 36 Г)</w:t>
            </w:r>
          </w:p>
        </w:tc>
      </w:tr>
      <w:tr w:rsidR="002E6720" w:rsidRPr="003326F8" w:rsidTr="00675FBF">
        <w:trPr>
          <w:trHeight w:val="340"/>
        </w:trPr>
        <w:tc>
          <w:tcPr>
            <w:tcW w:w="432" w:type="pct"/>
            <w:vAlign w:val="center"/>
          </w:tcPr>
          <w:p w:rsidR="002E6720" w:rsidRPr="003326F8" w:rsidRDefault="002E6720" w:rsidP="002E6720">
            <w:pPr>
              <w:jc w:val="center"/>
              <w:rPr>
                <w:spacing w:val="-6"/>
                <w:szCs w:val="22"/>
              </w:rPr>
            </w:pPr>
            <w:r w:rsidRPr="003326F8">
              <w:rPr>
                <w:spacing w:val="-6"/>
                <w:szCs w:val="22"/>
              </w:rPr>
              <w:t>3.</w:t>
            </w:r>
          </w:p>
        </w:tc>
        <w:tc>
          <w:tcPr>
            <w:tcW w:w="4568" w:type="pct"/>
            <w:vAlign w:val="center"/>
          </w:tcPr>
          <w:p w:rsidR="002E6720" w:rsidRPr="003326F8" w:rsidRDefault="002E6720" w:rsidP="002E6720">
            <w:pPr>
              <w:rPr>
                <w:spacing w:val="-8"/>
                <w:szCs w:val="22"/>
              </w:rPr>
            </w:pPr>
            <w:r w:rsidRPr="003326F8">
              <w:rPr>
                <w:szCs w:val="22"/>
              </w:rPr>
              <w:t>Химически опасные объекты</w:t>
            </w:r>
          </w:p>
        </w:tc>
      </w:tr>
      <w:tr w:rsidR="002E6720" w:rsidRPr="003326F8" w:rsidTr="00675FBF">
        <w:trPr>
          <w:trHeight w:val="340"/>
        </w:trPr>
        <w:tc>
          <w:tcPr>
            <w:tcW w:w="432" w:type="pct"/>
            <w:vAlign w:val="center"/>
          </w:tcPr>
          <w:p w:rsidR="002E6720" w:rsidRPr="003326F8" w:rsidRDefault="002E6720" w:rsidP="002E6720">
            <w:pPr>
              <w:jc w:val="center"/>
              <w:rPr>
                <w:spacing w:val="-6"/>
                <w:szCs w:val="22"/>
              </w:rPr>
            </w:pPr>
            <w:r w:rsidRPr="003326F8">
              <w:rPr>
                <w:spacing w:val="-6"/>
                <w:szCs w:val="22"/>
              </w:rPr>
              <w:t>3.1.</w:t>
            </w:r>
          </w:p>
        </w:tc>
        <w:tc>
          <w:tcPr>
            <w:tcW w:w="4568" w:type="pct"/>
            <w:vAlign w:val="center"/>
          </w:tcPr>
          <w:p w:rsidR="002E6720" w:rsidRPr="003326F8" w:rsidRDefault="002E6720" w:rsidP="002E6720">
            <w:pPr>
              <w:rPr>
                <w:szCs w:val="22"/>
              </w:rPr>
            </w:pPr>
            <w:r w:rsidRPr="003326F8">
              <w:rPr>
                <w:szCs w:val="22"/>
              </w:rPr>
              <w:t>Склад двуокиси хлора филиала АО «Группа «Илим» в городе Усть-Илимске</w:t>
            </w:r>
          </w:p>
        </w:tc>
      </w:tr>
      <w:tr w:rsidR="002E6720" w:rsidRPr="003326F8" w:rsidTr="00675FBF">
        <w:trPr>
          <w:trHeight w:val="340"/>
        </w:trPr>
        <w:tc>
          <w:tcPr>
            <w:tcW w:w="432" w:type="pct"/>
            <w:vAlign w:val="center"/>
          </w:tcPr>
          <w:p w:rsidR="002E6720" w:rsidRPr="003326F8" w:rsidRDefault="002E6720" w:rsidP="002E6720">
            <w:pPr>
              <w:jc w:val="center"/>
              <w:rPr>
                <w:spacing w:val="-6"/>
                <w:szCs w:val="22"/>
              </w:rPr>
            </w:pPr>
            <w:r w:rsidRPr="003326F8">
              <w:rPr>
                <w:spacing w:val="-6"/>
                <w:szCs w:val="22"/>
              </w:rPr>
              <w:t>4.</w:t>
            </w:r>
          </w:p>
        </w:tc>
        <w:tc>
          <w:tcPr>
            <w:tcW w:w="4568" w:type="pct"/>
            <w:vAlign w:val="center"/>
          </w:tcPr>
          <w:p w:rsidR="002E6720" w:rsidRPr="003326F8" w:rsidRDefault="002E6720" w:rsidP="002E6720">
            <w:pPr>
              <w:rPr>
                <w:szCs w:val="22"/>
                <w:shd w:val="clear" w:color="auto" w:fill="FFFFFF"/>
              </w:rPr>
            </w:pPr>
            <w:r w:rsidRPr="003326F8">
              <w:rPr>
                <w:szCs w:val="22"/>
              </w:rPr>
              <w:t>Пожаро, взрывоопасные объекты</w:t>
            </w:r>
          </w:p>
        </w:tc>
      </w:tr>
      <w:tr w:rsidR="002E6720" w:rsidRPr="003326F8" w:rsidTr="00675FBF">
        <w:trPr>
          <w:trHeight w:val="340"/>
        </w:trPr>
        <w:tc>
          <w:tcPr>
            <w:tcW w:w="432" w:type="pct"/>
            <w:vAlign w:val="center"/>
          </w:tcPr>
          <w:p w:rsidR="002E6720" w:rsidRPr="003326F8" w:rsidRDefault="002E6720" w:rsidP="002E6720">
            <w:pPr>
              <w:jc w:val="center"/>
              <w:rPr>
                <w:spacing w:val="-6"/>
                <w:szCs w:val="22"/>
              </w:rPr>
            </w:pPr>
            <w:r w:rsidRPr="003326F8">
              <w:rPr>
                <w:spacing w:val="-6"/>
                <w:szCs w:val="22"/>
              </w:rPr>
              <w:t>4.1.</w:t>
            </w:r>
          </w:p>
        </w:tc>
        <w:tc>
          <w:tcPr>
            <w:tcW w:w="4568" w:type="pct"/>
            <w:vAlign w:val="center"/>
          </w:tcPr>
          <w:p w:rsidR="002E6720" w:rsidRPr="003326F8" w:rsidRDefault="002E6720" w:rsidP="002E6720">
            <w:pPr>
              <w:rPr>
                <w:szCs w:val="22"/>
              </w:rPr>
            </w:pPr>
            <w:r w:rsidRPr="003326F8">
              <w:rPr>
                <w:szCs w:val="22"/>
              </w:rPr>
              <w:t>Складской участок ГСМ филиала АО «Группа «Илим» в городе Усть-Илимске</w:t>
            </w:r>
          </w:p>
        </w:tc>
      </w:tr>
    </w:tbl>
    <w:p w:rsidR="00A0367A" w:rsidRPr="008C0E88" w:rsidRDefault="00986767" w:rsidP="002E6720">
      <w:pPr>
        <w:spacing w:before="120"/>
        <w:ind w:firstLine="709"/>
        <w:jc w:val="both"/>
      </w:pPr>
      <w:r w:rsidRPr="008C0E88">
        <w:t>По результатам проведённых проверок составлены акты обследования и направлены руководителям проверенных объектов для дальнейшего учета в работе и устранения выявленных недостатков.</w:t>
      </w:r>
    </w:p>
    <w:p w:rsidR="00A20CC0" w:rsidRPr="00B5687F" w:rsidRDefault="00A20CC0" w:rsidP="00D35FBE">
      <w:pPr>
        <w:pStyle w:val="3"/>
        <w:rPr>
          <w:color w:val="auto"/>
        </w:rPr>
      </w:pPr>
      <w:r w:rsidRPr="00B5687F">
        <w:rPr>
          <w:color w:val="auto"/>
        </w:rPr>
        <w:lastRenderedPageBreak/>
        <w:t>Работа в области профилактики экстремистских проявлений в молодежной среде на территории муниципального образования город Усть-Илимск</w:t>
      </w:r>
    </w:p>
    <w:p w:rsidR="00F576B9" w:rsidRPr="00C4285E" w:rsidRDefault="00B3144D" w:rsidP="008C0E88">
      <w:pPr>
        <w:ind w:firstLine="709"/>
        <w:jc w:val="both"/>
        <w:rPr>
          <w:color w:val="1F497D" w:themeColor="text2"/>
        </w:rPr>
      </w:pPr>
      <w:proofErr w:type="gramStart"/>
      <w:r w:rsidRPr="008C0E88">
        <w:rPr>
          <w:lang w:eastAsia="ar-SA"/>
        </w:rPr>
        <w:t xml:space="preserve">В рамках реализации подпрограммы 4 «Молодежь Усть-Илимска» муниципальной </w:t>
      </w:r>
      <w:r w:rsidRPr="003326F8">
        <w:rPr>
          <w:spacing w:val="-2"/>
          <w:lang w:eastAsia="ar-SA"/>
        </w:rPr>
        <w:t>программы муниципального образования город Усть-Илимск «Развитие физической культуры, спорта и молодежной политики» предусмотрены мероприятия, содействующие формированию</w:t>
      </w:r>
      <w:r w:rsidRPr="00697396">
        <w:rPr>
          <w:lang w:eastAsia="ar-SA"/>
        </w:rPr>
        <w:t xml:space="preserve"> у молодежи патриотического сознания, верности и долга Отечеству, популяризации службы в Военных Силах Российской Федерации, содействующие</w:t>
      </w:r>
      <w:r w:rsidRPr="00697396">
        <w:t xml:space="preserve"> формированию в молодежной среде атмосферы межэтнического согласия и толерантности, профилактике экстремизма</w:t>
      </w:r>
      <w:r w:rsidRPr="00697396">
        <w:rPr>
          <w:b/>
        </w:rPr>
        <w:t>.</w:t>
      </w:r>
      <w:proofErr w:type="gramEnd"/>
      <w:r w:rsidRPr="00697396">
        <w:t xml:space="preserve"> </w:t>
      </w:r>
      <w:r>
        <w:t>В 2024 году финансирование составило 46</w:t>
      </w:r>
      <w:r w:rsidR="00D35FBE">
        <w:rPr>
          <w:lang w:val="en-US"/>
        </w:rPr>
        <w:t> </w:t>
      </w:r>
      <w:r>
        <w:t>000 рублей. На эти средства были изготовлена и распространена полиграфическая продукция для распространения по теме «Профилактика экстремистских проявлений, формирование толерантности в молодежной среде», а также награды, сувениры для проведения мероприятий</w:t>
      </w:r>
      <w:r w:rsidRPr="00871C9E">
        <w:t>.</w:t>
      </w:r>
    </w:p>
    <w:p w:rsidR="00F576B9" w:rsidRPr="00C4285E" w:rsidRDefault="00F576B9" w:rsidP="008C0E88">
      <w:pPr>
        <w:pStyle w:val="2"/>
      </w:pPr>
      <w:r w:rsidRPr="00C4285E">
        <w:t xml:space="preserve">9. Участие в предупреждении и ликвидации последствий чрезвычайных ситуаций в границах городского округа; организация охраны общественного порядка на территории городского округа муниципальной милицией; </w:t>
      </w:r>
      <w:proofErr w:type="gramStart"/>
      <w:r w:rsidRPr="00C4285E">
        <w:t>организация и осуществление мероприятий по территориальной обороне и гражданской обороне, защите населения и территории городского округа от чрезвычайных ситуаций природного и техногенного характера, включая поддержку в состоянии постоянной готовности к использованию систем оповещения населения об опасности, объектов гражданской обороны, создание и содержание в целях гражданской обороны запасов материально-технических, продовольственных, медицинских и иных средств;</w:t>
      </w:r>
      <w:proofErr w:type="gramEnd"/>
      <w:r w:rsidRPr="00C4285E">
        <w:t xml:space="preserve"> создание, содержание и организация деятельности аварийно-спасательных служб и (или) аварийно-спасательных формирований на территории городского округа; обеспечение первичных мер пожарной безопасности в границах городского округа</w:t>
      </w:r>
    </w:p>
    <w:p w:rsidR="00A0367A" w:rsidRDefault="00C37F71" w:rsidP="008C0E88">
      <w:pPr>
        <w:ind w:firstLine="709"/>
        <w:jc w:val="both"/>
      </w:pPr>
      <w:r w:rsidRPr="00CD5075">
        <w:t>Мероприятия по обеспечению безопасности и защите населения города Усть-Илимска от чрезвычайных ситуаций реализуются в рамках подпрограммы «Гражданская оборона и защита населения и территории города от чрезвычайных ситуаций природного и техногенного характера» муниципальной программы «Безопасный город».</w:t>
      </w:r>
    </w:p>
    <w:p w:rsidR="00C37F71" w:rsidRPr="00C4285E" w:rsidRDefault="00983667" w:rsidP="008C0E88">
      <w:pPr>
        <w:ind w:firstLine="709"/>
        <w:jc w:val="both"/>
        <w:rPr>
          <w:color w:val="1F497D" w:themeColor="text2"/>
        </w:rPr>
      </w:pPr>
      <w:r w:rsidRPr="005C7B87">
        <w:t xml:space="preserve">Для более эффективного мониторинга лесопожарной обстановки в 2024 году выделены финансовые средства на оплату функционирования «видеостены» в ЕДДС города. На «видеостену» выведено изображение камеры с широким углом обзора, установленной на телевышке и направленной на лесной массив в левобережной части города. Практика дистанционного </w:t>
      </w:r>
      <w:proofErr w:type="gramStart"/>
      <w:r w:rsidRPr="005C7B87">
        <w:t>контроля за</w:t>
      </w:r>
      <w:proofErr w:type="gramEnd"/>
      <w:r w:rsidRPr="005C7B87">
        <w:t xml:space="preserve"> городскими лесами себя оправдала, поэтому в целях развития системы видеонаблюдения были приобретены еще три аналогичные камеры. Места их установки определены. Работы по монтажу намечены на весну текущего года. Это позволит нам дистанционно, из ЕДДС города, контролировать практически все леса и зеленые насаждения города, оперативно выявляя и направляя информацию о возгораниях в пожарно-спасательный отряд.</w:t>
      </w:r>
    </w:p>
    <w:p w:rsidR="00A0367A" w:rsidRDefault="00983667" w:rsidP="008C0E88">
      <w:pPr>
        <w:pStyle w:val="msonormalmrcssattr"/>
        <w:spacing w:before="0" w:beforeAutospacing="0" w:after="0" w:afterAutospacing="0"/>
        <w:ind w:firstLine="709"/>
        <w:jc w:val="both"/>
        <w:rPr>
          <w:shd w:val="clear" w:color="auto" w:fill="FFFFFF"/>
        </w:rPr>
      </w:pPr>
      <w:r w:rsidRPr="005C7B87">
        <w:rPr>
          <w:shd w:val="clear" w:color="auto" w:fill="FFFFFF"/>
        </w:rPr>
        <w:t>В целях соблюдения действующего законодательства в области противопожарной безопасности муниципалитетом города Усть-Илимска на постоянной основе было организованно проведение рейдовых мероприятий межведомственными патрульными группами из числа сотрудников Межмуниципального отдела МВД России «Усть-Илимский», специалистов Администрации города и МКУ «Центр обеспечения безопасности», сотрудников</w:t>
      </w:r>
      <w:r w:rsidRPr="005C7B87">
        <w:t xml:space="preserve"> ОНД и </w:t>
      </w:r>
      <w:proofErr w:type="gramStart"/>
      <w:r w:rsidRPr="005C7B87">
        <w:t>ПР</w:t>
      </w:r>
      <w:proofErr w:type="gramEnd"/>
      <w:r w:rsidRPr="005C7B87">
        <w:t xml:space="preserve"> по г. Усть-Илимску и Усть-Илимскому району ГУ МЧС России по Иркутской области</w:t>
      </w:r>
      <w:r w:rsidRPr="005C7B87">
        <w:rPr>
          <w:shd w:val="clear" w:color="auto" w:fill="FFFFFF"/>
        </w:rPr>
        <w:t>.</w:t>
      </w:r>
    </w:p>
    <w:p w:rsidR="00983667" w:rsidRDefault="00983667" w:rsidP="008C0E88">
      <w:pPr>
        <w:pStyle w:val="msonormalmrcssattr"/>
        <w:spacing w:before="0" w:beforeAutospacing="0" w:after="0" w:afterAutospacing="0"/>
        <w:ind w:firstLine="709"/>
        <w:jc w:val="both"/>
        <w:rPr>
          <w:shd w:val="clear" w:color="auto" w:fill="FFFFFF"/>
        </w:rPr>
      </w:pPr>
      <w:r w:rsidRPr="005C7B87">
        <w:rPr>
          <w:shd w:val="clear" w:color="auto" w:fill="FFFFFF"/>
        </w:rPr>
        <w:t>В ходе проведения рейдовых мероприятий осуществлялось посещение мест проживания многодетных семей, семей, находящихся в социально-опасном положении, неблагополучных семей, одиноко проживающих инвалидов и пенсионеров, а также районы частной застройки, дачные и гаражные кооперативы. Всего за 2024 год осуществлено 44 рейдовых мероприятия, в ходе которых составлены профилактические беседы с 672</w:t>
      </w:r>
      <w:r w:rsidR="00D35FBE">
        <w:rPr>
          <w:shd w:val="clear" w:color="auto" w:fill="FFFFFF"/>
          <w:lang w:val="en-US"/>
        </w:rPr>
        <w:t> </w:t>
      </w:r>
      <w:r w:rsidRPr="005C7B87">
        <w:rPr>
          <w:shd w:val="clear" w:color="auto" w:fill="FFFFFF"/>
        </w:rPr>
        <w:t>гражданами, распространено 1</w:t>
      </w:r>
      <w:r w:rsidR="007440E5">
        <w:rPr>
          <w:shd w:val="clear" w:color="auto" w:fill="FFFFFF"/>
        </w:rPr>
        <w:t> </w:t>
      </w:r>
      <w:r w:rsidRPr="005C7B87">
        <w:rPr>
          <w:shd w:val="clear" w:color="auto" w:fill="FFFFFF"/>
        </w:rPr>
        <w:t xml:space="preserve">324 информационных буклетов и листовок по </w:t>
      </w:r>
      <w:r>
        <w:rPr>
          <w:shd w:val="clear" w:color="auto" w:fill="FFFFFF"/>
        </w:rPr>
        <w:t>правилам пожарной безопасности.</w:t>
      </w:r>
    </w:p>
    <w:p w:rsidR="00C37F71" w:rsidRPr="00C4285E" w:rsidRDefault="00983667" w:rsidP="008C0E88">
      <w:pPr>
        <w:pStyle w:val="msonormalmrcssattr"/>
        <w:spacing w:before="0" w:beforeAutospacing="0" w:after="0" w:afterAutospacing="0"/>
        <w:ind w:firstLine="709"/>
        <w:jc w:val="both"/>
        <w:rPr>
          <w:color w:val="1F497D" w:themeColor="text2"/>
        </w:rPr>
      </w:pPr>
      <w:proofErr w:type="gramStart"/>
      <w:r w:rsidRPr="005C7B87">
        <w:rPr>
          <w:shd w:val="clear" w:color="auto" w:fill="FFFFFF"/>
        </w:rPr>
        <w:lastRenderedPageBreak/>
        <w:t>В целях соблюдения действующего законодательства в области безопасности на водных объектах муниципалитетом города Усть-Илимска на постоянной основе было организованно проведение рейдовых мероприятий межведомственными патрульными группами из числа сотрудников Межмуниципального отдела МВД России «Усть-Илимский», специалистов Администрации города и МКУ «Центр обеспечения безопасности», сотрудников</w:t>
      </w:r>
      <w:r w:rsidRPr="005C7B87">
        <w:t xml:space="preserve"> ГИМС Усть-Илимского участка ГУ МЧС России по Иркутской области</w:t>
      </w:r>
      <w:r w:rsidRPr="005C7B87">
        <w:rPr>
          <w:shd w:val="clear" w:color="auto" w:fill="FFFFFF"/>
        </w:rPr>
        <w:t>.</w:t>
      </w:r>
      <w:proofErr w:type="gramEnd"/>
      <w:r w:rsidRPr="005C7B87">
        <w:rPr>
          <w:shd w:val="clear" w:color="auto" w:fill="FFFFFF"/>
        </w:rPr>
        <w:t xml:space="preserve"> Всего за 2024 год осуществлено 70 рейдовых мероприятий, в ходе которых составлены профилактические беседы с 981 гражданином, распространено 1</w:t>
      </w:r>
      <w:r w:rsidR="007440E5">
        <w:rPr>
          <w:shd w:val="clear" w:color="auto" w:fill="FFFFFF"/>
        </w:rPr>
        <w:t> </w:t>
      </w:r>
      <w:r w:rsidRPr="005C7B87">
        <w:rPr>
          <w:shd w:val="clear" w:color="auto" w:fill="FFFFFF"/>
        </w:rPr>
        <w:t>576 информационных буклетов и листовок по правилам пожарной безопасн</w:t>
      </w:r>
      <w:r w:rsidR="00D35FBE">
        <w:rPr>
          <w:shd w:val="clear" w:color="auto" w:fill="FFFFFF"/>
        </w:rPr>
        <w:t xml:space="preserve">ости. Изъято из опасной среды </w:t>
      </w:r>
      <w:r w:rsidR="00D35FBE" w:rsidRPr="00D35FBE">
        <w:rPr>
          <w:spacing w:val="-2"/>
          <w:shd w:val="clear" w:color="auto" w:fill="FFFFFF"/>
        </w:rPr>
        <w:t>3</w:t>
      </w:r>
      <w:r w:rsidR="00D35FBE" w:rsidRPr="00D35FBE">
        <w:rPr>
          <w:spacing w:val="-2"/>
          <w:shd w:val="clear" w:color="auto" w:fill="FFFFFF"/>
          <w:lang w:val="en-US"/>
        </w:rPr>
        <w:t> </w:t>
      </w:r>
      <w:r w:rsidRPr="00D35FBE">
        <w:rPr>
          <w:spacing w:val="-2"/>
          <w:shd w:val="clear" w:color="auto" w:fill="FFFFFF"/>
        </w:rPr>
        <w:t>несовершеннолетних, купавшихся на водных объектах города без сопровождения взрослых.</w:t>
      </w:r>
    </w:p>
    <w:p w:rsidR="00C37F71" w:rsidRPr="00CD5075" w:rsidRDefault="00C37F71" w:rsidP="008C0E88">
      <w:pPr>
        <w:ind w:firstLine="709"/>
        <w:jc w:val="both"/>
      </w:pPr>
      <w:r w:rsidRPr="00CD5075">
        <w:t>На протяжении последних 5 лет МКУ "Центр по гражданской обороне и защите от чрезвычайных ситуаций" города Усть-Илимска ежегодно заключает договора на привлечение тяжелой инженерной техники в случае лесного пожара.</w:t>
      </w:r>
    </w:p>
    <w:p w:rsidR="00A0367A" w:rsidRDefault="00C37F71" w:rsidP="008C0E88">
      <w:pPr>
        <w:ind w:firstLine="709"/>
        <w:jc w:val="both"/>
      </w:pPr>
      <w:proofErr w:type="gramStart"/>
      <w:r w:rsidRPr="00CD5075">
        <w:t>Во многом благодаря вышеперечисленным мероприятиям, чрезвычайных ситуаций на территории города Усть-Илимска за последние 5 лет допущено не было.</w:t>
      </w:r>
      <w:proofErr w:type="gramEnd"/>
    </w:p>
    <w:p w:rsidR="00A0367A" w:rsidRDefault="0021572D" w:rsidP="008C0E88">
      <w:pPr>
        <w:ind w:firstLine="709"/>
        <w:jc w:val="both"/>
      </w:pPr>
      <w:r w:rsidRPr="00CD5075">
        <w:t>Охрана общественного порядка на территории города Усть-Илимска осуществляется силами и средствами межмуниципального отдела Министерства внутренних дел Российской Федерации «Усть-Илимский» совместно с Усть-Илимским ОВО - филиала ФГКУ «УВО ВНГ России по Иркутской области». Указанные структурные подразделения позволяют успешно решать задачи по охране общественного порядка.</w:t>
      </w:r>
    </w:p>
    <w:p w:rsidR="00A0367A" w:rsidRDefault="0021572D" w:rsidP="008C0E88">
      <w:pPr>
        <w:ind w:firstLine="709"/>
        <w:jc w:val="both"/>
      </w:pPr>
      <w:r w:rsidRPr="00CD5075">
        <w:t>Кроме того, к совместным мероприятиям по охране общественного порядка привлекаются дополнительные силы из числа народных дружинников и частных охранных структур: ОА «Ангара», ООО «ОА ГАРД», ОА «Барс».</w:t>
      </w:r>
    </w:p>
    <w:p w:rsidR="0021572D" w:rsidRPr="00CD5075" w:rsidRDefault="0021572D" w:rsidP="008C0E88">
      <w:pPr>
        <w:ind w:firstLine="709"/>
        <w:jc w:val="both"/>
      </w:pPr>
      <w:proofErr w:type="gramStart"/>
      <w:r w:rsidRPr="00CD5075">
        <w:t>В целях обеспечения взаимодействия органов местного самоуправления муниципального образования город Усть-Илимск, территориальных органов федеральных органов исполнительной власти, государственных органов исполнительной власти Иркутской области, а также учреждений, предприятий, организаций города Усть-Илимска и граждан по вопросам реализации социальных, правовых и иных практических мер, направленных на профилактику правонарушений и преступлений, устранение причин и условий, способствующих их совершению на территории города Усть-Илимска, действует городская</w:t>
      </w:r>
      <w:proofErr w:type="gramEnd"/>
      <w:r w:rsidRPr="00CD5075">
        <w:t xml:space="preserve"> комиссия по профилактике правонарушений и преступлений в городе Усть-Илимске (утвержденная постановлением Администрации города от 07.10.2010г. № 602),</w:t>
      </w:r>
      <w:r w:rsidR="00A0367A">
        <w:t xml:space="preserve"> </w:t>
      </w:r>
      <w:r w:rsidRPr="00CD5075">
        <w:t>и</w:t>
      </w:r>
      <w:r w:rsidR="009F7ABE">
        <w:t> </w:t>
      </w:r>
      <w:r w:rsidRPr="00CD5075">
        <w:t>совет общественности при МО МВД России «Усть-Илимский».</w:t>
      </w:r>
    </w:p>
    <w:p w:rsidR="0021572D" w:rsidRPr="00CD5075" w:rsidRDefault="0021572D" w:rsidP="008C0E88">
      <w:pPr>
        <w:ind w:firstLine="709"/>
        <w:jc w:val="both"/>
      </w:pPr>
      <w:r w:rsidRPr="00CD5075">
        <w:t xml:space="preserve">Согласно плану реализации муниципальной программы муниципального образования, </w:t>
      </w:r>
      <w:r w:rsidRPr="007440E5">
        <w:t xml:space="preserve">город Усть-Илимск «Безопасный город» </w:t>
      </w:r>
      <w:r w:rsidRPr="007440E5">
        <w:rPr>
          <w:spacing w:val="-2"/>
        </w:rPr>
        <w:t>на 202</w:t>
      </w:r>
      <w:r w:rsidR="00CD5075" w:rsidRPr="007440E5">
        <w:rPr>
          <w:spacing w:val="-2"/>
        </w:rPr>
        <w:t>4</w:t>
      </w:r>
      <w:r w:rsidR="007440E5" w:rsidRPr="007440E5">
        <w:rPr>
          <w:spacing w:val="-2"/>
        </w:rPr>
        <w:t> </w:t>
      </w:r>
      <w:r w:rsidRPr="007440E5">
        <w:rPr>
          <w:spacing w:val="-2"/>
        </w:rPr>
        <w:t>г</w:t>
      </w:r>
      <w:r w:rsidR="007440E5" w:rsidRPr="007440E5">
        <w:rPr>
          <w:spacing w:val="-2"/>
        </w:rPr>
        <w:t>од в рамках Подпрограммы</w:t>
      </w:r>
      <w:r w:rsidR="007440E5" w:rsidRPr="007440E5">
        <w:t> </w:t>
      </w:r>
      <w:r w:rsidRPr="007440E5">
        <w:t>1</w:t>
      </w:r>
      <w:r w:rsidRPr="00CD5075">
        <w:t xml:space="preserve"> «Обеспечение общественной безопасности на территории города Усть-Илимска» предусмот</w:t>
      </w:r>
      <w:r w:rsidR="00D94086" w:rsidRPr="00CD5075">
        <w:t xml:space="preserve">рено финансирование в размере </w:t>
      </w:r>
      <w:r w:rsidR="0057721D">
        <w:t>114 040,00</w:t>
      </w:r>
      <w:r w:rsidRPr="00CD5075">
        <w:t xml:space="preserve"> рублей на следующие мероприятия:</w:t>
      </w:r>
    </w:p>
    <w:p w:rsidR="00A0367A" w:rsidRDefault="004856CB" w:rsidP="008C0E88">
      <w:pPr>
        <w:ind w:firstLine="709"/>
        <w:jc w:val="both"/>
      </w:pPr>
      <w:r>
        <w:t xml:space="preserve">1) </w:t>
      </w:r>
      <w:r w:rsidR="0021572D" w:rsidRPr="00CD5075">
        <w:t>«Профилактика преступлений, правонарушений и совершенствование условий для эффективного функционирования структур, обеспечивающих охрану общественного порядка» в размере 1</w:t>
      </w:r>
      <w:r w:rsidR="00CD5075" w:rsidRPr="00CD5075">
        <w:t>14 040</w:t>
      </w:r>
      <w:r w:rsidR="0021572D" w:rsidRPr="00CD5075">
        <w:t xml:space="preserve"> рублей.</w:t>
      </w:r>
    </w:p>
    <w:p w:rsidR="0021572D" w:rsidRPr="00CD5075" w:rsidRDefault="0021572D" w:rsidP="008C0E88">
      <w:pPr>
        <w:ind w:firstLine="709"/>
        <w:jc w:val="both"/>
      </w:pPr>
      <w:r w:rsidRPr="00CD5075">
        <w:t>Данное мероприятие включает в себя приобретение листовок, буклетов, страхование и материальное стимулирование членов добровольной народной дружины, участвующих в охране общественного порядка, приобретение барьерных ограждений (фан-барьеров) для организации охраны общественного порядка при проведении массовых мероприятий и пр.;</w:t>
      </w:r>
    </w:p>
    <w:p w:rsidR="0057721D" w:rsidRPr="00871C9E" w:rsidRDefault="0057721D" w:rsidP="0057721D">
      <w:pPr>
        <w:ind w:firstLine="567"/>
        <w:jc w:val="both"/>
      </w:pPr>
      <w:proofErr w:type="gramStart"/>
      <w:r w:rsidRPr="00871C9E">
        <w:t xml:space="preserve">За счет средств данного мероприятия заключен </w:t>
      </w:r>
      <w:r w:rsidRPr="00871C9E">
        <w:rPr>
          <w:bCs/>
        </w:rPr>
        <w:t xml:space="preserve">контракт с ООО «Страховая компания «Согласие» </w:t>
      </w:r>
      <w:r w:rsidRPr="00871C9E">
        <w:t>от 05.06.2024г. № 121 на оказание услуг по страхованию жизни и здоровья членов добровольной народной дружины, в связи с выполнением ими обязанностей по охране общественного порядка на территории муници</w:t>
      </w:r>
      <w:r w:rsidR="007440E5">
        <w:t>пального образования город Усть</w:t>
      </w:r>
      <w:r w:rsidR="007440E5">
        <w:noBreakHyphen/>
      </w:r>
      <w:r w:rsidRPr="00871C9E">
        <w:t>Илимск на сумму 6 500,00 рублей, согласно которому застраховано 13 человек.</w:t>
      </w:r>
      <w:proofErr w:type="gramEnd"/>
      <w:r w:rsidRPr="00871C9E">
        <w:t xml:space="preserve"> Контракт оплачен в полном объеме.</w:t>
      </w:r>
    </w:p>
    <w:p w:rsidR="0057721D" w:rsidRPr="00871C9E" w:rsidRDefault="0057721D" w:rsidP="0057721D">
      <w:pPr>
        <w:ind w:firstLine="567"/>
        <w:jc w:val="both"/>
      </w:pPr>
      <w:r w:rsidRPr="00871C9E">
        <w:t xml:space="preserve">Заключен контракт с Индивидуальным предпринимателем Мальцевым Сергеем Олеговичем от 25.11.2024г. №247 на подарочные сертификаты в количестве 60 штук по цене </w:t>
      </w:r>
      <w:r w:rsidRPr="004856CB">
        <w:t>1</w:t>
      </w:r>
      <w:r w:rsidR="007440E5" w:rsidRPr="004856CB">
        <w:t> </w:t>
      </w:r>
      <w:r w:rsidRPr="004856CB">
        <w:t>000 рублей за штуку на сумму 60 000,00 рублей</w:t>
      </w:r>
      <w:r w:rsidR="004856CB" w:rsidRPr="004856CB">
        <w:t xml:space="preserve"> (материальное стимулирование членов</w:t>
      </w:r>
      <w:r w:rsidR="004856CB">
        <w:t xml:space="preserve"> </w:t>
      </w:r>
      <w:r w:rsidR="004856CB" w:rsidRPr="004856CB">
        <w:t>ДНД)</w:t>
      </w:r>
      <w:r w:rsidRPr="004856CB">
        <w:t>.</w:t>
      </w:r>
    </w:p>
    <w:p w:rsidR="0057721D" w:rsidRPr="00871C9E" w:rsidRDefault="0057721D" w:rsidP="0057721D">
      <w:pPr>
        <w:ind w:firstLine="567"/>
        <w:jc w:val="both"/>
      </w:pPr>
      <w:r w:rsidRPr="00871C9E">
        <w:lastRenderedPageBreak/>
        <w:t>Заключен контракт с Индивидуальным предпринимателем Лебле Юлией Михайловной от 02.08.2024г. № А.2024.11397 на оказание услуг по изготовлению и поставке полиграфической продукции (буклеты, памятки, соц</w:t>
      </w:r>
      <w:r w:rsidR="00E647A1">
        <w:t>иальный баннер) на сумму 36 514 </w:t>
      </w:r>
      <w:r w:rsidRPr="00871C9E">
        <w:t>рублей. Контракт оплачен в полном объеме.</w:t>
      </w:r>
    </w:p>
    <w:p w:rsidR="00A0367A" w:rsidRPr="00D35FBE" w:rsidRDefault="004856CB" w:rsidP="0057721D">
      <w:pPr>
        <w:ind w:firstLine="709"/>
        <w:jc w:val="both"/>
      </w:pPr>
      <w:r>
        <w:t>2)</w:t>
      </w:r>
      <w:r w:rsidR="0057721D" w:rsidRPr="00D35FBE">
        <w:t xml:space="preserve"> </w:t>
      </w:r>
      <w:r w:rsidR="0021572D" w:rsidRPr="00D35FBE">
        <w:t>«Повышение уровня антитеррористической безопасности, профилактика терроризма и экстремизма» в размере</w:t>
      </w:r>
      <w:r w:rsidR="00BE2D2C" w:rsidRPr="00D35FBE">
        <w:t xml:space="preserve"> 30 000</w:t>
      </w:r>
      <w:r w:rsidR="0021572D" w:rsidRPr="00D35FBE">
        <w:t xml:space="preserve"> рублей.</w:t>
      </w:r>
    </w:p>
    <w:p w:rsidR="00BF2F40" w:rsidRDefault="00BE2D2C" w:rsidP="00BF2F40">
      <w:pPr>
        <w:shd w:val="clear" w:color="auto" w:fill="FFFFFF"/>
        <w:spacing w:before="100" w:beforeAutospacing="1" w:after="100" w:afterAutospacing="1"/>
        <w:ind w:right="58" w:firstLine="567"/>
        <w:contextualSpacing/>
        <w:jc w:val="both"/>
      </w:pPr>
      <w:r w:rsidRPr="00871C9E">
        <w:t>За счет средств данного мероприятия заключены контракты с ООО «Телнет» от 16.11.2023г. № 203 на сумму 15 000 рублей, от 20.05.2024г. № 104 на сумму 15 000 рублей на сервисное обслуживание системы обработки и хранения информации в базе данных для целей видеонаблюдения</w:t>
      </w:r>
      <w:r w:rsidR="0021572D" w:rsidRPr="00C4285E">
        <w:rPr>
          <w:color w:val="1F497D" w:themeColor="text2"/>
        </w:rPr>
        <w:t>.</w:t>
      </w:r>
      <w:r w:rsidR="00BF2F40" w:rsidRPr="00BF2F40">
        <w:t xml:space="preserve"> </w:t>
      </w:r>
    </w:p>
    <w:p w:rsidR="00BF2F40" w:rsidRDefault="00BF2F40" w:rsidP="00BF2F40">
      <w:pPr>
        <w:autoSpaceDE w:val="0"/>
        <w:autoSpaceDN w:val="0"/>
        <w:adjustRightInd w:val="0"/>
        <w:ind w:right="-1" w:firstLine="567"/>
        <w:jc w:val="both"/>
        <w:rPr>
          <w:color w:val="000000"/>
        </w:rPr>
      </w:pPr>
      <w:proofErr w:type="gramStart"/>
      <w:r w:rsidRPr="00871C9E">
        <w:t xml:space="preserve">В соответствие с подпрограммой 2 </w:t>
      </w:r>
      <w:r w:rsidRPr="00871C9E">
        <w:rPr>
          <w:rFonts w:eastAsia="Calibri"/>
        </w:rPr>
        <w:t xml:space="preserve">«Гражданская оборона и защита населения и территории города от чрезвычайных ситуаций природного и техногенного характера» </w:t>
      </w:r>
      <w:r w:rsidRPr="00871C9E">
        <w:rPr>
          <w:color w:val="000000"/>
        </w:rPr>
        <w:t xml:space="preserve">в ходе </w:t>
      </w:r>
      <w:r w:rsidRPr="00871C9E">
        <w:t>проверки готовности к применению муниципальной автоматизированной системы оповещения населения города Усть-Илимска, проведенной в октябре 2024г., установлено, что автоматизированная система централизованног</w:t>
      </w:r>
      <w:r w:rsidR="00E647A1">
        <w:t>о оповещения готова на 100%. На </w:t>
      </w:r>
      <w:r w:rsidRPr="00871C9E">
        <w:t>с</w:t>
      </w:r>
      <w:r w:rsidRPr="00871C9E">
        <w:rPr>
          <w:color w:val="000000"/>
        </w:rPr>
        <w:t>одержание и доукомплектование автоматизированной системы централизованного оповещения населения об угрозе возникновения чрезвычайных ситуаций</w:t>
      </w:r>
      <w:proofErr w:type="gramEnd"/>
      <w:r w:rsidRPr="00871C9E">
        <w:rPr>
          <w:color w:val="000000"/>
        </w:rPr>
        <w:t xml:space="preserve"> природного и техногенного характера, а так же </w:t>
      </w:r>
      <w:proofErr w:type="gramStart"/>
      <w:r w:rsidRPr="00871C9E">
        <w:rPr>
          <w:color w:val="000000"/>
        </w:rPr>
        <w:t>начале</w:t>
      </w:r>
      <w:proofErr w:type="gramEnd"/>
      <w:r w:rsidRPr="00871C9E">
        <w:rPr>
          <w:color w:val="000000"/>
        </w:rPr>
        <w:t xml:space="preserve"> боевых действий</w:t>
      </w:r>
      <w:r w:rsidRPr="00871C9E">
        <w:t xml:space="preserve"> выделены ассигнования в размере 295 990 рублей, освоены полностью (заключены контракты с ООО «Телнет» и ПАО «Ростелеком» на обеспечение связи).</w:t>
      </w:r>
      <w:r w:rsidRPr="00BF2F40">
        <w:t xml:space="preserve"> </w:t>
      </w:r>
      <w:r w:rsidRPr="00871C9E">
        <w:t>На обеспечение безопасности людей на водных объектах выделены ассигнования на общую сумму 42 450 рублей, освоены полностью (приобретена полиграфическая продукция)</w:t>
      </w:r>
      <w:r w:rsidRPr="00BF2F40">
        <w:rPr>
          <w:color w:val="000000"/>
        </w:rPr>
        <w:t xml:space="preserve"> </w:t>
      </w:r>
    </w:p>
    <w:p w:rsidR="00BF2F40" w:rsidRPr="00871C9E" w:rsidRDefault="00BF2F40" w:rsidP="00BF2F40">
      <w:pPr>
        <w:autoSpaceDE w:val="0"/>
        <w:autoSpaceDN w:val="0"/>
        <w:adjustRightInd w:val="0"/>
        <w:ind w:right="-1" w:firstLine="567"/>
        <w:jc w:val="both"/>
      </w:pPr>
      <w:r>
        <w:rPr>
          <w:color w:val="000000"/>
        </w:rPr>
        <w:t>З</w:t>
      </w:r>
      <w:r w:rsidRPr="00871C9E">
        <w:rPr>
          <w:color w:val="000000"/>
        </w:rPr>
        <w:t xml:space="preserve">а </w:t>
      </w:r>
      <w:r>
        <w:rPr>
          <w:color w:val="000000"/>
        </w:rPr>
        <w:t xml:space="preserve">2024 год режим </w:t>
      </w:r>
      <w:r w:rsidRPr="00871C9E">
        <w:rPr>
          <w:color w:val="000000"/>
        </w:rPr>
        <w:t xml:space="preserve">ЧС на территории города Усть-Илимска вводился 1 раз. Для принятия мер к недопущению распространения пожаров и связанных с ними чрезвычайных ситуаций выделены ассигнования на общую сумму </w:t>
      </w:r>
      <w:r w:rsidRPr="00871C9E">
        <w:t xml:space="preserve">260 620 рублей, освоены полностью (заключены контракты на предоставление техники для опашки пожаров и на обеспечение связи с камерой на телевышке). </w:t>
      </w:r>
    </w:p>
    <w:p w:rsidR="00BF2F40" w:rsidRPr="00871C9E" w:rsidRDefault="00BF2F40" w:rsidP="00BF2F40">
      <w:pPr>
        <w:ind w:right="-1" w:firstLine="567"/>
        <w:jc w:val="both"/>
        <w:rPr>
          <w:rFonts w:eastAsia="Calibri"/>
          <w:color w:val="000000"/>
        </w:rPr>
      </w:pPr>
      <w:r>
        <w:t>З</w:t>
      </w:r>
      <w:r w:rsidRPr="00871C9E">
        <w:t>а 12</w:t>
      </w:r>
      <w:r w:rsidR="00E647A1">
        <w:t xml:space="preserve"> месяцев 2024 года поступило 45 </w:t>
      </w:r>
      <w:r w:rsidRPr="00871C9E">
        <w:t>173 звонка, что составляет 90,3% от ожидаемого результата (50 000 звонков). Ассигнования на мероприятие «</w:t>
      </w:r>
      <w:r w:rsidRPr="00871C9E">
        <w:rPr>
          <w:rFonts w:eastAsia="Calibri"/>
          <w:color w:val="000000"/>
        </w:rPr>
        <w:t>Создание, развитие и обеспечение работы аппаратно-программного комплекса «Безопасный город» в 2024 году были заложены в размере 43 634 рублей, освоены полностью (приобретены рубашки «поло» для сотрудников ЕДДС, запасные части к АРМ «112»).</w:t>
      </w:r>
    </w:p>
    <w:p w:rsidR="0021572D" w:rsidRPr="00C4285E" w:rsidRDefault="00BF2F40" w:rsidP="00BF2F40">
      <w:pPr>
        <w:ind w:right="-1" w:firstLine="567"/>
        <w:jc w:val="both"/>
        <w:rPr>
          <w:color w:val="1F497D" w:themeColor="text2"/>
        </w:rPr>
      </w:pPr>
      <w:proofErr w:type="gramStart"/>
      <w:r>
        <w:rPr>
          <w:rFonts w:eastAsia="Calibri"/>
          <w:color w:val="000000"/>
        </w:rPr>
        <w:t>По</w:t>
      </w:r>
      <w:r w:rsidRPr="00871C9E">
        <w:rPr>
          <w:rFonts w:eastAsia="Calibri"/>
          <w:color w:val="000000"/>
        </w:rPr>
        <w:t xml:space="preserve"> состоянию на конец 2024 года укомплектованности резерва материальных ресурсов составляет 19,26%, при запланированных к достижению в 2024 году 15%. На реализацию мероприятия выделены ассигнования в размере 150 000 рублей, освоены полностью (приобретены: палатка на 10 мест, ИРП).</w:t>
      </w:r>
      <w:proofErr w:type="gramEnd"/>
    </w:p>
    <w:p w:rsidR="00F576B9" w:rsidRPr="00C4285E" w:rsidRDefault="004632CC" w:rsidP="008C0E88">
      <w:pPr>
        <w:pStyle w:val="2"/>
      </w:pPr>
      <w:r w:rsidRPr="00C4285E">
        <w:t>1</w:t>
      </w:r>
      <w:r w:rsidR="00F576B9" w:rsidRPr="00C4285E">
        <w:t>0. 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BF2F40" w:rsidRPr="00871C9E" w:rsidRDefault="004632CC" w:rsidP="00BF2F40">
      <w:pPr>
        <w:autoSpaceDE w:val="0"/>
        <w:autoSpaceDN w:val="0"/>
        <w:adjustRightInd w:val="0"/>
        <w:ind w:right="-1" w:firstLine="567"/>
        <w:jc w:val="both"/>
        <w:rPr>
          <w:b/>
          <w:color w:val="000000"/>
        </w:rPr>
      </w:pPr>
      <w:r w:rsidRPr="006618D8">
        <w:t>Существенную помощь в охране общественного порядка на территории города Усть-Илимска оказывает созданная в 2012 году добровольная дружина по охране общественного порядка «Спас», которые ежедневно выходят на патрулирование улиц города и участвуют в охране общественного порядка при проведении массовых публичных мероприятиях</w:t>
      </w:r>
      <w:proofErr w:type="gramStart"/>
      <w:r w:rsidRPr="006618D8">
        <w:t>.</w:t>
      </w:r>
      <w:proofErr w:type="gramEnd"/>
      <w:r w:rsidR="00BF2F40">
        <w:t xml:space="preserve"> </w:t>
      </w:r>
      <w:proofErr w:type="gramStart"/>
      <w:r w:rsidR="00BF2F40" w:rsidRPr="00871C9E">
        <w:t>ч</w:t>
      </w:r>
      <w:proofErr w:type="gramEnd"/>
      <w:r w:rsidR="00BF2F40" w:rsidRPr="00871C9E">
        <w:t xml:space="preserve">исленность добровольцев в добровольных пожарных формированиях города Усть-Илимска составляет 30 человек. Полученный результат составил 100% от ожидаемого. </w:t>
      </w:r>
      <w:proofErr w:type="gramStart"/>
      <w:r w:rsidR="00BF2F40" w:rsidRPr="00871C9E">
        <w:t>Для п</w:t>
      </w:r>
      <w:r w:rsidR="00BF2F40" w:rsidRPr="00871C9E">
        <w:rPr>
          <w:color w:val="000000"/>
        </w:rPr>
        <w:t>оддержки добровольных пожарных формирований</w:t>
      </w:r>
      <w:r w:rsidR="00BF2F40" w:rsidRPr="00871C9E">
        <w:t xml:space="preserve"> выделены </w:t>
      </w:r>
      <w:r w:rsidR="00E647A1">
        <w:t>ассигнования на общую сумму 208 </w:t>
      </w:r>
      <w:r w:rsidR="00BF2F40" w:rsidRPr="00871C9E">
        <w:t>300</w:t>
      </w:r>
      <w:r w:rsidR="00E647A1">
        <w:t> </w:t>
      </w:r>
      <w:r w:rsidR="00BF2F40" w:rsidRPr="00871C9E">
        <w:t>рублей, освоены полностью (приобретены:</w:t>
      </w:r>
      <w:proofErr w:type="gramEnd"/>
      <w:r w:rsidR="00BF2F40" w:rsidRPr="00871C9E">
        <w:t xml:space="preserve"> </w:t>
      </w:r>
      <w:proofErr w:type="gramStart"/>
      <w:r w:rsidR="00BF2F40" w:rsidRPr="00871C9E">
        <w:t>ГСМ, бензопил</w:t>
      </w:r>
      <w:r w:rsidR="009F7ABE">
        <w:t>ы, воздуходувки, ИРП, костюмы).</w:t>
      </w:r>
      <w:proofErr w:type="gramEnd"/>
    </w:p>
    <w:p w:rsidR="00A0367A" w:rsidRPr="006618D8" w:rsidRDefault="004632CC" w:rsidP="008C0E88">
      <w:pPr>
        <w:ind w:firstLine="709"/>
        <w:jc w:val="both"/>
      </w:pPr>
      <w:r w:rsidRPr="006618D8">
        <w:t xml:space="preserve">График дежурств народных дружинников составляется на каждый календарный месяц с учетом складывающейся на обслуживаемой территории оперативной обстановки, утверждается командиром народной дружины и заместителем начальника полиции по охране общественного порядка. С учетом выхода дружинников на дежурство в постовую ведомость вносится соответствующая запись. Осуществляется ежедневное (кроме сред) совместное патрулирование с сотрудниками патрульно-постовой службы, по четвергам – проводится </w:t>
      </w:r>
      <w:r w:rsidRPr="006618D8">
        <w:lastRenderedPageBreak/>
        <w:t xml:space="preserve">профилактическая работа с участковыми уполномоченными, подразделением по делам несовершеннолетних. По отдельному плану </w:t>
      </w:r>
      <w:r w:rsidR="0039029F" w:rsidRPr="006618D8">
        <w:t>–</w:t>
      </w:r>
      <w:r w:rsidRPr="006618D8">
        <w:t xml:space="preserve"> с отделом по исполнению административного законодательства.</w:t>
      </w:r>
    </w:p>
    <w:p w:rsidR="00A0367A" w:rsidRDefault="00BE2D2C" w:rsidP="009F7ABE">
      <w:pPr>
        <w:autoSpaceDE w:val="0"/>
        <w:autoSpaceDN w:val="0"/>
        <w:adjustRightInd w:val="0"/>
        <w:ind w:firstLine="709"/>
        <w:jc w:val="both"/>
      </w:pPr>
      <w:proofErr w:type="gramStart"/>
      <w:r w:rsidRPr="009F7ABE">
        <w:rPr>
          <w:spacing w:val="-4"/>
        </w:rPr>
        <w:t>По Подпрограмме «Профилактика преступлений, правонарушений и совершенствование</w:t>
      </w:r>
      <w:r w:rsidRPr="00BE2D2C">
        <w:t xml:space="preserve"> условий для эффективного функционирования структур, обеспечивающих охрану общественного порядка» плановое значение целевого показателя (индикатора) «количество выходов членов добровольной народной дружины для обеспечения безопасности и общественного порядка» на 2024 год составляет 156 ед. ежегодно, фактическое значение за 12 месяцев 2024 года –</w:t>
      </w:r>
      <w:r w:rsidR="00A0367A">
        <w:t xml:space="preserve"> </w:t>
      </w:r>
      <w:r w:rsidRPr="00BE2D2C">
        <w:t>307 выходов, в которых приняли участие 670 человек, что составляет 196,8</w:t>
      </w:r>
      <w:r w:rsidR="006A655F">
        <w:t>%</w:t>
      </w:r>
      <w:r w:rsidRPr="00BE2D2C">
        <w:t xml:space="preserve"> от ожидаемого</w:t>
      </w:r>
      <w:proofErr w:type="gramEnd"/>
      <w:r w:rsidRPr="00BE2D2C">
        <w:t xml:space="preserve"> результата.</w:t>
      </w:r>
    </w:p>
    <w:p w:rsidR="006618D8" w:rsidRPr="006D3A72" w:rsidRDefault="006618D8" w:rsidP="006618D8">
      <w:pPr>
        <w:ind w:firstLine="708"/>
        <w:jc w:val="both"/>
      </w:pPr>
      <w:r w:rsidRPr="006D3A72">
        <w:t>В результате проведенной совместной работы в 202</w:t>
      </w:r>
      <w:r>
        <w:t>4</w:t>
      </w:r>
      <w:r w:rsidRPr="006D3A72">
        <w:t xml:space="preserve"> году с участием членов ДНД </w:t>
      </w:r>
      <w:r>
        <w:t xml:space="preserve">и МО МВД России «Усть-Илимский» проведено 307 совместных </w:t>
      </w:r>
      <w:proofErr w:type="gramStart"/>
      <w:r>
        <w:t>патрулирования</w:t>
      </w:r>
      <w:proofErr w:type="gramEnd"/>
      <w:r>
        <w:t xml:space="preserve"> в результате которых </w:t>
      </w:r>
      <w:r w:rsidRPr="006D3A72">
        <w:t xml:space="preserve">за административные правонарушения задержано </w:t>
      </w:r>
      <w:r>
        <w:t>569</w:t>
      </w:r>
      <w:r w:rsidRPr="006D3A72">
        <w:t xml:space="preserve"> нарушителей, принято участие в раскрытии </w:t>
      </w:r>
      <w:r>
        <w:t>1</w:t>
      </w:r>
      <w:r w:rsidRPr="006D3A72">
        <w:t xml:space="preserve"> преступлени</w:t>
      </w:r>
      <w:r>
        <w:t>я</w:t>
      </w:r>
      <w:r w:rsidRPr="006D3A72">
        <w:t xml:space="preserve">. Для обеспечения общественного порядка при проведении </w:t>
      </w:r>
      <w:r>
        <w:t>12</w:t>
      </w:r>
      <w:r w:rsidRPr="006D3A72">
        <w:t xml:space="preserve"> массового мероприятия выделялись </w:t>
      </w:r>
      <w:r>
        <w:t>38</w:t>
      </w:r>
      <w:r w:rsidRPr="006D3A72">
        <w:t xml:space="preserve"> дружинников. Также к охране общественного порядка и поисковым мероприятиям с 2021 года привлекаются члены волонтерского отряда «Сибирь».</w:t>
      </w:r>
    </w:p>
    <w:p w:rsidR="00F576B9" w:rsidRPr="00C4285E" w:rsidRDefault="006618D8" w:rsidP="006618D8">
      <w:pPr>
        <w:ind w:firstLine="709"/>
        <w:jc w:val="both"/>
        <w:rPr>
          <w:color w:val="1F497D" w:themeColor="text2"/>
        </w:rPr>
      </w:pPr>
      <w:r w:rsidRPr="006D3A72">
        <w:t xml:space="preserve">Продолжается проведение комплекса мер по профилактике мошеннических действий, совершенных посредством </w:t>
      </w:r>
      <w:proofErr w:type="gramStart"/>
      <w:r w:rsidRPr="006D3A72">
        <w:t>Интернет-технологий</w:t>
      </w:r>
      <w:proofErr w:type="gramEnd"/>
      <w:r w:rsidRPr="006D3A72">
        <w:t>.</w:t>
      </w:r>
    </w:p>
    <w:p w:rsidR="00D23391" w:rsidRPr="00A7082C" w:rsidRDefault="00D23391" w:rsidP="008C0E88">
      <w:pPr>
        <w:pStyle w:val="2"/>
      </w:pPr>
      <w:r w:rsidRPr="00A7082C">
        <w:t>11. Организация мероприятий по охране окружающей среды в границах городского округа</w:t>
      </w:r>
    </w:p>
    <w:p w:rsidR="00F312D9" w:rsidRPr="00D74343" w:rsidRDefault="00F312D9" w:rsidP="008C0E88">
      <w:pPr>
        <w:pBdr>
          <w:top w:val="single" w:sz="4" w:space="0" w:color="FFFFFF"/>
          <w:left w:val="single" w:sz="4" w:space="0" w:color="FFFFFF"/>
          <w:bottom w:val="single" w:sz="4" w:space="0" w:color="FFFFFF"/>
          <w:right w:val="single" w:sz="4" w:space="3" w:color="FFFFFF"/>
        </w:pBdr>
        <w:ind w:firstLine="709"/>
        <w:jc w:val="both"/>
      </w:pPr>
      <w:r w:rsidRPr="00D74343">
        <w:t>Одним из инструментов в обеспечении охраны окружающей среды выступает муниципальная программа муниципального образования город Усть-Илимск «Обустройство и защита городских лесов».</w:t>
      </w:r>
    </w:p>
    <w:p w:rsidR="00F312D9" w:rsidRPr="00D74343" w:rsidRDefault="00F312D9" w:rsidP="008C0E88">
      <w:pPr>
        <w:pBdr>
          <w:top w:val="single" w:sz="4" w:space="0" w:color="FFFFFF"/>
          <w:left w:val="single" w:sz="4" w:space="0" w:color="FFFFFF"/>
          <w:bottom w:val="single" w:sz="4" w:space="0" w:color="FFFFFF"/>
          <w:right w:val="single" w:sz="4" w:space="3" w:color="FFFFFF"/>
        </w:pBdr>
        <w:ind w:firstLine="709"/>
        <w:jc w:val="both"/>
      </w:pPr>
      <w:r>
        <w:t>За отчетный период (2024</w:t>
      </w:r>
      <w:r w:rsidRPr="00D74343">
        <w:t xml:space="preserve"> год) реализованы следующие основные мероприятия:</w:t>
      </w:r>
    </w:p>
    <w:p w:rsidR="00755E8F" w:rsidRPr="0028031F" w:rsidRDefault="00F312D9" w:rsidP="0028031F">
      <w:pPr>
        <w:ind w:firstLine="709"/>
        <w:jc w:val="both"/>
        <w:rPr>
          <w:b/>
        </w:rPr>
      </w:pPr>
      <w:r w:rsidRPr="00D74343">
        <w:rPr>
          <w:bCs/>
        </w:rPr>
        <w:t xml:space="preserve">«Охрана городских лесов от пожаров» </w:t>
      </w:r>
      <w:r w:rsidR="0039029F">
        <w:rPr>
          <w:bCs/>
        </w:rPr>
        <w:t>–</w:t>
      </w:r>
      <w:r w:rsidRPr="00D74343">
        <w:rPr>
          <w:bCs/>
        </w:rPr>
        <w:t xml:space="preserve"> на выполнение работ по монтажу и демонтажу</w:t>
      </w:r>
      <w:r w:rsidR="00A0367A">
        <w:rPr>
          <w:bCs/>
        </w:rPr>
        <w:t xml:space="preserve"> </w:t>
      </w:r>
      <w:r w:rsidRPr="00D74343">
        <w:rPr>
          <w:bCs/>
        </w:rPr>
        <w:t>2 баннеров по теме мер пожарной безопасности в лесах; на услуги по охра</w:t>
      </w:r>
      <w:r>
        <w:rPr>
          <w:bCs/>
        </w:rPr>
        <w:t>не городских лесов площадью 8</w:t>
      </w:r>
      <w:r w:rsidR="00D35FBE">
        <w:rPr>
          <w:bCs/>
          <w:lang w:val="en-US"/>
        </w:rPr>
        <w:t> </w:t>
      </w:r>
      <w:r>
        <w:rPr>
          <w:bCs/>
        </w:rPr>
        <w:t>793,2</w:t>
      </w:r>
      <w:r w:rsidRPr="00D74343">
        <w:rPr>
          <w:bCs/>
        </w:rPr>
        <w:t xml:space="preserve"> га от пожаров (уход за противопожарными </w:t>
      </w:r>
      <w:r w:rsidRPr="0028031F">
        <w:rPr>
          <w:bCs/>
        </w:rPr>
        <w:t>минерализованными полосами протяженностью 20 км, изготовление и установка противопожарных аншлагов в количестве 1 шт., мониторинг пожарной опасности в лесах методом наземного патрулирования на площади 8</w:t>
      </w:r>
      <w:r w:rsidR="00D35FBE" w:rsidRPr="0028031F">
        <w:rPr>
          <w:bCs/>
          <w:lang w:val="en-US"/>
        </w:rPr>
        <w:t> </w:t>
      </w:r>
      <w:r w:rsidRPr="0028031F">
        <w:rPr>
          <w:bCs/>
        </w:rPr>
        <w:t xml:space="preserve">793,2 га; обустройство мест отдыха (санитарное содержание) в количестве 5 мест, очистка леса от захламлённости площадь 1 га, </w:t>
      </w:r>
      <w:r w:rsidRPr="0028031F">
        <w:t xml:space="preserve">эксплуатация (ремонт) шлагбаумов </w:t>
      </w:r>
      <w:r w:rsidRPr="0028031F">
        <w:rPr>
          <w:bCs/>
        </w:rPr>
        <w:t>в количестве 6 шт., изготовление листовок, работа со СМИ</w:t>
      </w:r>
      <w:r w:rsidR="00755E8F" w:rsidRPr="0028031F">
        <w:rPr>
          <w:bCs/>
        </w:rPr>
        <w:t>.</w:t>
      </w:r>
    </w:p>
    <w:p w:rsidR="0028031F" w:rsidRPr="0028031F" w:rsidRDefault="0028031F" w:rsidP="0028031F">
      <w:pPr>
        <w:ind w:firstLine="709"/>
        <w:jc w:val="both"/>
      </w:pPr>
      <w:r w:rsidRPr="0028031F">
        <w:t>По подпрограмме «Охрана окружающей среды» муниципальной программы муниципального образования город Усть-Илимск «Развитие жилищной политики и городского хозяйства» в 2024 году организованы мероприятия в целях обеспечения санитарно-эпидемиологического благополучия населения.</w:t>
      </w:r>
    </w:p>
    <w:p w:rsidR="0028031F" w:rsidRPr="0028031F" w:rsidRDefault="0028031F" w:rsidP="0028031F">
      <w:pPr>
        <w:ind w:firstLine="709"/>
        <w:jc w:val="both"/>
      </w:pPr>
      <w:r w:rsidRPr="0028031F">
        <w:t>Наиболее значимые для города Усть-Илимска природоохранные мероприятия:</w:t>
      </w:r>
    </w:p>
    <w:p w:rsidR="0028031F" w:rsidRPr="0028031F" w:rsidRDefault="0028031F" w:rsidP="009F7ABE">
      <w:pPr>
        <w:ind w:firstLine="709"/>
        <w:jc w:val="both"/>
      </w:pPr>
      <w:r w:rsidRPr="0028031F">
        <w:t xml:space="preserve">в рамках проведения месячника и общегородского субботника по санитарной очистке и благоустройству территории города Усть-Илимска, проведен сбор и вывоз очаговых навалов мусора, вывезено 429 куб.м.  мусора (АППГ </w:t>
      </w:r>
      <w:r w:rsidR="009F7ABE">
        <w:t>–</w:t>
      </w:r>
      <w:r w:rsidRPr="0028031F">
        <w:t xml:space="preserve"> 384 куб</w:t>
      </w:r>
      <w:proofErr w:type="gramStart"/>
      <w:r w:rsidRPr="0028031F">
        <w:t>.м</w:t>
      </w:r>
      <w:proofErr w:type="gramEnd"/>
      <w:r w:rsidRPr="0028031F">
        <w:t>);</w:t>
      </w:r>
    </w:p>
    <w:p w:rsidR="0028031F" w:rsidRPr="009F7ABE" w:rsidRDefault="0028031F" w:rsidP="009F7ABE">
      <w:pPr>
        <w:ind w:firstLine="709"/>
        <w:jc w:val="both"/>
      </w:pPr>
      <w:r w:rsidRPr="0028031F">
        <w:t xml:space="preserve">дополнительно в 2024 году заключены 8 муниципальных контрактов на ликвидацию несанкционированных мест размещения отходов на территории города Усть-Илимска, общая сумма реализованных на эти цели средств составила – 21 804 298,33 рублей (АППГ </w:t>
      </w:r>
      <w:r w:rsidR="009F7ABE">
        <w:t>–</w:t>
      </w:r>
      <w:r w:rsidRPr="0028031F">
        <w:t xml:space="preserve"> 13,034 млн. рублей), объем отходов ликвидированных мест несанкционированного их размещения составил 32 930,50 куб.м.;</w:t>
      </w:r>
    </w:p>
    <w:p w:rsidR="0028031F" w:rsidRPr="0028031F" w:rsidRDefault="0028031F" w:rsidP="0028031F">
      <w:pPr>
        <w:ind w:firstLine="709"/>
        <w:jc w:val="both"/>
      </w:pPr>
      <w:proofErr w:type="gramStart"/>
      <w:r w:rsidRPr="0028031F">
        <w:t>выполнены работы по созданию мест (площадок) накопления твердых коммунальных отходов в городе Усть-Илимске в 2024 году в рамках предоставления субсидии из областного бюджета местным бюджетам, в целях софинансирования расходных обязательств муниципального образования город Усть-Илимск по созданию 10 мест (площадок) накопления твердых коммунальных отходов и приобретению 30 контейнеров для сбора мусора в 2024 году.</w:t>
      </w:r>
      <w:proofErr w:type="gramEnd"/>
    </w:p>
    <w:p w:rsidR="0028031F" w:rsidRPr="0028031F" w:rsidRDefault="0028031F" w:rsidP="009F7ABE">
      <w:pPr>
        <w:ind w:firstLine="709"/>
        <w:jc w:val="both"/>
      </w:pPr>
      <w:r w:rsidRPr="0028031F">
        <w:lastRenderedPageBreak/>
        <w:t xml:space="preserve">проведена двукратная акарицидная обработка городских зеленых насаждений от клещей на площади 39,02 га с целью профилактики заболеваний населения энцефалитом и боррелиозом, передаваемых клещами, на сумму 312 160 рублей, (АППГ </w:t>
      </w:r>
      <w:r w:rsidR="009F7ABE">
        <w:t>–</w:t>
      </w:r>
      <w:r w:rsidRPr="0028031F">
        <w:t xml:space="preserve"> 286 тыс. рублей);</w:t>
      </w:r>
    </w:p>
    <w:p w:rsidR="0028031F" w:rsidRPr="0028031F" w:rsidRDefault="0028031F" w:rsidP="0028031F">
      <w:pPr>
        <w:ind w:firstLine="709"/>
        <w:jc w:val="both"/>
      </w:pPr>
      <w:proofErr w:type="gramStart"/>
      <w:r w:rsidRPr="0028031F">
        <w:t>в летний период выполнена очистка береговой полосы Усть-Илимского водохранилища от мусора в левобережной и правобережной частях города.</w:t>
      </w:r>
      <w:proofErr w:type="gramEnd"/>
      <w:r w:rsidRPr="0028031F">
        <w:t xml:space="preserve"> Сумма контракта составила 430 390 рублей (АППГ – 396,5 тыс. рублей);</w:t>
      </w:r>
    </w:p>
    <w:p w:rsidR="0028031F" w:rsidRPr="0028031F" w:rsidRDefault="0028031F" w:rsidP="009F7ABE">
      <w:pPr>
        <w:ind w:firstLine="709"/>
        <w:jc w:val="both"/>
      </w:pPr>
      <w:r w:rsidRPr="0028031F">
        <w:t xml:space="preserve">размещалась информация по противопожарной </w:t>
      </w:r>
      <w:proofErr w:type="gramStart"/>
      <w:r w:rsidRPr="0028031F">
        <w:t>пропаганде</w:t>
      </w:r>
      <w:proofErr w:type="gramEnd"/>
      <w:r w:rsidRPr="0028031F">
        <w:t xml:space="preserve"> и осуществлялось патрулирование территорий города с зелеными насаждениями на сумму 275,0 тыс. рублей (АППГ </w:t>
      </w:r>
      <w:r w:rsidR="009F7ABE">
        <w:t>–</w:t>
      </w:r>
      <w:r w:rsidRPr="0028031F">
        <w:t xml:space="preserve"> 180,0 тыс. рублей);</w:t>
      </w:r>
    </w:p>
    <w:p w:rsidR="00532B26" w:rsidRPr="0028031F" w:rsidRDefault="0028031F" w:rsidP="009F7ABE">
      <w:pPr>
        <w:ind w:firstLine="709"/>
        <w:jc w:val="both"/>
      </w:pPr>
      <w:r w:rsidRPr="0028031F">
        <w:t xml:space="preserve">выполнены работы по устройству и уходу за противопожарными минерализованными полосами, на сумму 276 870,00 рублей (АППГ </w:t>
      </w:r>
      <w:r w:rsidR="009F7ABE">
        <w:t>–</w:t>
      </w:r>
      <w:r w:rsidRPr="0028031F">
        <w:t xml:space="preserve"> 442,6 тыс. рублей)</w:t>
      </w:r>
      <w:r w:rsidR="00532B26" w:rsidRPr="0028031F">
        <w:t>.</w:t>
      </w:r>
    </w:p>
    <w:p w:rsidR="00F576B9" w:rsidRPr="00C4285E" w:rsidRDefault="00F576B9" w:rsidP="00D35FBE">
      <w:pPr>
        <w:pStyle w:val="2"/>
        <w:keepNext w:val="0"/>
        <w:keepLines w:val="0"/>
        <w:widowControl w:val="0"/>
      </w:pPr>
      <w:r w:rsidRPr="00C4285E">
        <w:t xml:space="preserve">12. </w:t>
      </w:r>
      <w:proofErr w:type="gramStart"/>
      <w:r w:rsidRPr="00C4285E">
        <w:t>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субъекта</w:t>
      </w:r>
      <w:proofErr w:type="gramEnd"/>
      <w:r w:rsidRPr="00C4285E">
        <w:t xml:space="preserve"> </w:t>
      </w:r>
      <w:proofErr w:type="gramStart"/>
      <w:r w:rsidRPr="00C4285E">
        <w:t>Российской Федерации), создание условий для осуществления присмотра и ухода за детьми, содержания детей в муниципальных образовательных организациях, а также 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безопасности их жизни и здоровья</w:t>
      </w:r>
      <w:proofErr w:type="gramEnd"/>
    </w:p>
    <w:p w:rsidR="00EB21AA" w:rsidRPr="00A11337" w:rsidRDefault="00EB21AA" w:rsidP="008C0E88">
      <w:pPr>
        <w:tabs>
          <w:tab w:val="left" w:pos="567"/>
          <w:tab w:val="left" w:pos="993"/>
        </w:tabs>
        <w:ind w:firstLine="709"/>
        <w:jc w:val="both"/>
      </w:pPr>
      <w:r w:rsidRPr="00A11337">
        <w:t>В 2024 году продолжена системная работа, направленная на реализацию Национального проекта «Образование» и Указа Президента Российской Федерации от 07.05.2024г. № 309 «</w:t>
      </w:r>
      <w:r w:rsidRPr="00A11337">
        <w:rPr>
          <w:shd w:val="clear" w:color="auto" w:fill="FEFEFE"/>
        </w:rPr>
        <w:t>О</w:t>
      </w:r>
      <w:r w:rsidR="00B25A2C">
        <w:rPr>
          <w:shd w:val="clear" w:color="auto" w:fill="FEFEFE"/>
        </w:rPr>
        <w:t xml:space="preserve"> </w:t>
      </w:r>
      <w:r w:rsidRPr="00A11337">
        <w:rPr>
          <w:shd w:val="clear" w:color="auto" w:fill="FEFEFE"/>
        </w:rPr>
        <w:t>национальных целях развития Российской Федерации на</w:t>
      </w:r>
      <w:r w:rsidR="00B25A2C">
        <w:rPr>
          <w:shd w:val="clear" w:color="auto" w:fill="FEFEFE"/>
        </w:rPr>
        <w:t xml:space="preserve"> </w:t>
      </w:r>
      <w:r w:rsidRPr="00A11337">
        <w:rPr>
          <w:shd w:val="clear" w:color="auto" w:fill="FEFEFE"/>
        </w:rPr>
        <w:t>период до</w:t>
      </w:r>
      <w:r w:rsidR="00B25A2C">
        <w:rPr>
          <w:shd w:val="clear" w:color="auto" w:fill="FEFEFE"/>
        </w:rPr>
        <w:t xml:space="preserve"> </w:t>
      </w:r>
      <w:r w:rsidRPr="00A11337">
        <w:rPr>
          <w:shd w:val="clear" w:color="auto" w:fill="FEFEFE"/>
        </w:rPr>
        <w:t>2030 года и</w:t>
      </w:r>
      <w:r w:rsidR="00B25A2C">
        <w:rPr>
          <w:shd w:val="clear" w:color="auto" w:fill="FEFEFE"/>
        </w:rPr>
        <w:t xml:space="preserve"> </w:t>
      </w:r>
      <w:r w:rsidRPr="00A11337">
        <w:rPr>
          <w:shd w:val="clear" w:color="auto" w:fill="FEFEFE"/>
        </w:rPr>
        <w:t>на</w:t>
      </w:r>
      <w:r w:rsidR="00B25A2C">
        <w:rPr>
          <w:shd w:val="clear" w:color="auto" w:fill="FEFEFE"/>
        </w:rPr>
        <w:t xml:space="preserve"> </w:t>
      </w:r>
      <w:r w:rsidRPr="00A11337">
        <w:rPr>
          <w:shd w:val="clear" w:color="auto" w:fill="FEFEFE"/>
        </w:rPr>
        <w:t>перспективу до</w:t>
      </w:r>
      <w:r w:rsidR="00B25A2C">
        <w:rPr>
          <w:shd w:val="clear" w:color="auto" w:fill="FEFEFE"/>
        </w:rPr>
        <w:t xml:space="preserve"> </w:t>
      </w:r>
      <w:r w:rsidRPr="00A11337">
        <w:rPr>
          <w:shd w:val="clear" w:color="auto" w:fill="FEFEFE"/>
        </w:rPr>
        <w:t>2036</w:t>
      </w:r>
      <w:r w:rsidR="00B25A2C">
        <w:rPr>
          <w:shd w:val="clear" w:color="auto" w:fill="FEFEFE"/>
        </w:rPr>
        <w:t xml:space="preserve"> </w:t>
      </w:r>
      <w:r w:rsidRPr="00A11337">
        <w:rPr>
          <w:shd w:val="clear" w:color="auto" w:fill="FEFEFE"/>
        </w:rPr>
        <w:t>года»</w:t>
      </w:r>
      <w:r w:rsidRPr="00A11337">
        <w:t>.</w:t>
      </w:r>
    </w:p>
    <w:p w:rsidR="00EB21AA" w:rsidRPr="00A11337" w:rsidRDefault="00EB21AA" w:rsidP="008C0E88">
      <w:pPr>
        <w:tabs>
          <w:tab w:val="left" w:pos="567"/>
          <w:tab w:val="left" w:pos="993"/>
        </w:tabs>
        <w:ind w:firstLine="709"/>
        <w:jc w:val="both"/>
      </w:pPr>
      <w:r w:rsidRPr="00A11337">
        <w:t xml:space="preserve">В течение 2024 года сеть муниципальных образовательных учреждений не менялась. Она включает в себя 37 учреждений, в том числе: дошкольных образовательных учреждений </w:t>
      </w:r>
      <w:r w:rsidR="0039029F">
        <w:t>–</w:t>
      </w:r>
      <w:r w:rsidRPr="00A11337">
        <w:t xml:space="preserve"> 22; общеобразовательных учреждений </w:t>
      </w:r>
      <w:r w:rsidR="0039029F">
        <w:t>–</w:t>
      </w:r>
      <w:r w:rsidRPr="00A11337">
        <w:t xml:space="preserve"> 14 (из них: 1 гимназия, 1 лицей, 1 школа с углубленным изучением отдельных предметов); учреждений дополнительного образования детей </w:t>
      </w:r>
      <w:r w:rsidR="0039029F">
        <w:t>–</w:t>
      </w:r>
      <w:r w:rsidRPr="00A11337">
        <w:t xml:space="preserve"> 1. 26.10.2023г. МАУ «Лагерь отдыха и оздоровления «Лосенок» получило лицензию на осуществление образовательной деятельности: «дополнительное образование детей и взрослых» (приказ </w:t>
      </w:r>
      <w:r w:rsidR="008E265C">
        <w:t>№ 5</w:t>
      </w:r>
      <w:r w:rsidRPr="00A11337">
        <w:t>5-288-мпр-л от 26.10.2023г., регистрационный № Л035-01220-38/00753239).</w:t>
      </w:r>
    </w:p>
    <w:p w:rsidR="00EB21AA" w:rsidRPr="00D35FBE" w:rsidRDefault="00EB21AA" w:rsidP="008C0E88">
      <w:pPr>
        <w:tabs>
          <w:tab w:val="left" w:pos="567"/>
          <w:tab w:val="left" w:pos="993"/>
        </w:tabs>
        <w:ind w:firstLine="709"/>
        <w:jc w:val="both"/>
      </w:pPr>
      <w:r w:rsidRPr="00A11337">
        <w:t xml:space="preserve">Существующая сеть муниципальных образовательных учреждений является оптимальной, обеспечивает доступность получения образования по программам дошкольного, начального общего, основного общего, среднего общего образования и </w:t>
      </w:r>
      <w:r w:rsidRPr="00D35FBE">
        <w:t>дополнительного образования.</w:t>
      </w:r>
    </w:p>
    <w:p w:rsidR="00206D0F" w:rsidRPr="00D35FBE" w:rsidRDefault="00206D0F" w:rsidP="003200F8">
      <w:pPr>
        <w:tabs>
          <w:tab w:val="left" w:pos="567"/>
          <w:tab w:val="left" w:pos="993"/>
        </w:tabs>
        <w:spacing w:before="120" w:after="120"/>
        <w:ind w:firstLine="567"/>
        <w:jc w:val="center"/>
        <w:rPr>
          <w:b/>
        </w:rPr>
      </w:pPr>
      <w:r w:rsidRPr="00D35FBE">
        <w:rPr>
          <w:b/>
        </w:rPr>
        <w:t>Характеристика муниципальной системы образования</w:t>
      </w:r>
    </w:p>
    <w:p w:rsidR="00206D0F" w:rsidRPr="00D35FBE" w:rsidRDefault="00206D0F" w:rsidP="00206D0F">
      <w:pPr>
        <w:tabs>
          <w:tab w:val="left" w:pos="567"/>
          <w:tab w:val="left" w:pos="993"/>
        </w:tabs>
        <w:ind w:firstLine="567"/>
        <w:jc w:val="right"/>
        <w:rPr>
          <w:sz w:val="20"/>
          <w:szCs w:val="20"/>
        </w:rPr>
      </w:pPr>
      <w:r w:rsidRPr="00D35FBE">
        <w:rPr>
          <w:sz w:val="20"/>
          <w:szCs w:val="20"/>
        </w:rPr>
        <w:t>Таблица № 1</w:t>
      </w:r>
      <w:r w:rsidR="009C4F68" w:rsidRPr="00D35FBE">
        <w:rPr>
          <w:sz w:val="20"/>
          <w:szCs w:val="20"/>
        </w:rPr>
        <w:t>3</w:t>
      </w:r>
    </w:p>
    <w:tbl>
      <w:tblPr>
        <w:tblW w:w="4997" w:type="pct"/>
        <w:tblBorders>
          <w:top w:val="nil"/>
          <w:left w:val="nil"/>
          <w:bottom w:val="nil"/>
          <w:right w:val="nil"/>
          <w:insideH w:val="nil"/>
          <w:insideV w:val="nil"/>
        </w:tblBorders>
        <w:tblLook w:val="0600" w:firstRow="0" w:lastRow="0" w:firstColumn="0" w:lastColumn="0" w:noHBand="1" w:noVBand="1"/>
      </w:tblPr>
      <w:tblGrid>
        <w:gridCol w:w="627"/>
        <w:gridCol w:w="4973"/>
        <w:gridCol w:w="1090"/>
        <w:gridCol w:w="1051"/>
        <w:gridCol w:w="1049"/>
        <w:gridCol w:w="1049"/>
      </w:tblGrid>
      <w:tr w:rsidR="00EB21AA" w:rsidRPr="00BF71A5" w:rsidTr="00CD641D">
        <w:trPr>
          <w:cantSplit/>
          <w:trHeight w:val="495"/>
          <w:tblHeader/>
        </w:trPr>
        <w:tc>
          <w:tcPr>
            <w:tcW w:w="319" w:type="pct"/>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vAlign w:val="center"/>
          </w:tcPr>
          <w:p w:rsidR="00CD641D" w:rsidRDefault="00EB21AA" w:rsidP="00CD641D">
            <w:pPr>
              <w:tabs>
                <w:tab w:val="left" w:pos="567"/>
                <w:tab w:val="left" w:pos="993"/>
              </w:tabs>
              <w:jc w:val="center"/>
              <w:rPr>
                <w:sz w:val="20"/>
                <w:szCs w:val="20"/>
              </w:rPr>
            </w:pPr>
            <w:r w:rsidRPr="00BF71A5">
              <w:rPr>
                <w:sz w:val="20"/>
                <w:szCs w:val="20"/>
              </w:rPr>
              <w:t>№</w:t>
            </w:r>
          </w:p>
          <w:p w:rsidR="00EB21AA" w:rsidRPr="00BF71A5" w:rsidRDefault="00EB21AA" w:rsidP="00CD641D">
            <w:pPr>
              <w:tabs>
                <w:tab w:val="left" w:pos="567"/>
                <w:tab w:val="left" w:pos="993"/>
              </w:tabs>
              <w:jc w:val="center"/>
              <w:rPr>
                <w:sz w:val="20"/>
                <w:szCs w:val="20"/>
              </w:rPr>
            </w:pPr>
            <w:proofErr w:type="gramStart"/>
            <w:r w:rsidRPr="00BF71A5">
              <w:rPr>
                <w:sz w:val="20"/>
                <w:szCs w:val="20"/>
              </w:rPr>
              <w:t>п</w:t>
            </w:r>
            <w:proofErr w:type="gramEnd"/>
            <w:r w:rsidRPr="00BF71A5">
              <w:rPr>
                <w:sz w:val="20"/>
                <w:szCs w:val="20"/>
              </w:rPr>
              <w:t>/п</w:t>
            </w:r>
          </w:p>
        </w:tc>
        <w:tc>
          <w:tcPr>
            <w:tcW w:w="2527" w:type="pct"/>
            <w:tcBorders>
              <w:top w:val="single" w:sz="6" w:space="0" w:color="000000"/>
              <w:left w:val="nil"/>
              <w:bottom w:val="single" w:sz="6" w:space="0" w:color="000000"/>
              <w:right w:val="single" w:sz="6" w:space="0" w:color="000000"/>
            </w:tcBorders>
            <w:tcMar>
              <w:top w:w="0" w:type="dxa"/>
              <w:left w:w="100" w:type="dxa"/>
              <w:bottom w:w="0" w:type="dxa"/>
              <w:right w:w="100" w:type="dxa"/>
            </w:tcMar>
          </w:tcPr>
          <w:p w:rsidR="00EB21AA" w:rsidRPr="00BF71A5" w:rsidRDefault="00EB21AA" w:rsidP="0093606F">
            <w:pPr>
              <w:tabs>
                <w:tab w:val="left" w:pos="567"/>
                <w:tab w:val="left" w:pos="993"/>
              </w:tabs>
              <w:jc w:val="center"/>
              <w:rPr>
                <w:sz w:val="20"/>
                <w:szCs w:val="20"/>
              </w:rPr>
            </w:pPr>
            <w:r w:rsidRPr="00BF71A5">
              <w:rPr>
                <w:sz w:val="20"/>
                <w:szCs w:val="20"/>
              </w:rPr>
              <w:t>Показатели</w:t>
            </w:r>
          </w:p>
        </w:tc>
        <w:tc>
          <w:tcPr>
            <w:tcW w:w="554" w:type="pct"/>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rsidR="00EB21AA" w:rsidRPr="00BF71A5" w:rsidRDefault="00EB21AA" w:rsidP="00EB21AA">
            <w:pPr>
              <w:tabs>
                <w:tab w:val="left" w:pos="567"/>
                <w:tab w:val="left" w:pos="993"/>
              </w:tabs>
              <w:ind w:firstLine="40"/>
              <w:jc w:val="center"/>
              <w:rPr>
                <w:sz w:val="20"/>
                <w:szCs w:val="20"/>
              </w:rPr>
            </w:pPr>
            <w:r w:rsidRPr="00BF71A5">
              <w:rPr>
                <w:sz w:val="20"/>
                <w:szCs w:val="20"/>
              </w:rPr>
              <w:t>2021 год</w:t>
            </w:r>
          </w:p>
        </w:tc>
        <w:tc>
          <w:tcPr>
            <w:tcW w:w="534" w:type="pct"/>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rsidR="00EB21AA" w:rsidRPr="00BF71A5" w:rsidRDefault="00EB21AA" w:rsidP="00EB21AA">
            <w:pPr>
              <w:tabs>
                <w:tab w:val="left" w:pos="567"/>
                <w:tab w:val="left" w:pos="993"/>
              </w:tabs>
              <w:jc w:val="center"/>
              <w:rPr>
                <w:sz w:val="20"/>
                <w:szCs w:val="20"/>
              </w:rPr>
            </w:pPr>
            <w:r w:rsidRPr="00BF71A5">
              <w:rPr>
                <w:sz w:val="20"/>
                <w:szCs w:val="20"/>
              </w:rPr>
              <w:t>2022 год</w:t>
            </w:r>
          </w:p>
        </w:tc>
        <w:tc>
          <w:tcPr>
            <w:tcW w:w="533" w:type="pct"/>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rsidR="00EB21AA" w:rsidRPr="00BF71A5" w:rsidRDefault="00EB21AA" w:rsidP="00EB21AA">
            <w:pPr>
              <w:tabs>
                <w:tab w:val="left" w:pos="567"/>
                <w:tab w:val="left" w:pos="993"/>
              </w:tabs>
              <w:jc w:val="center"/>
              <w:rPr>
                <w:sz w:val="20"/>
                <w:szCs w:val="20"/>
              </w:rPr>
            </w:pPr>
            <w:r w:rsidRPr="00BF71A5">
              <w:rPr>
                <w:sz w:val="20"/>
                <w:szCs w:val="20"/>
              </w:rPr>
              <w:t>2023 год</w:t>
            </w:r>
          </w:p>
        </w:tc>
        <w:tc>
          <w:tcPr>
            <w:tcW w:w="533" w:type="pct"/>
            <w:tcBorders>
              <w:top w:val="single" w:sz="6" w:space="0" w:color="000000"/>
              <w:left w:val="nil"/>
              <w:bottom w:val="single" w:sz="6" w:space="0" w:color="000000"/>
              <w:right w:val="single" w:sz="6" w:space="0" w:color="000000"/>
            </w:tcBorders>
            <w:vAlign w:val="center"/>
          </w:tcPr>
          <w:p w:rsidR="00EB21AA" w:rsidRPr="00BF71A5" w:rsidRDefault="00EB21AA" w:rsidP="00EB21AA">
            <w:pPr>
              <w:tabs>
                <w:tab w:val="left" w:pos="567"/>
                <w:tab w:val="left" w:pos="993"/>
              </w:tabs>
              <w:jc w:val="center"/>
              <w:rPr>
                <w:sz w:val="20"/>
                <w:szCs w:val="20"/>
              </w:rPr>
            </w:pPr>
            <w:r w:rsidRPr="00BF71A5">
              <w:rPr>
                <w:sz w:val="20"/>
                <w:szCs w:val="20"/>
              </w:rPr>
              <w:t>2024 год</w:t>
            </w:r>
          </w:p>
        </w:tc>
      </w:tr>
      <w:tr w:rsidR="00EB21AA" w:rsidRPr="00BF71A5" w:rsidTr="00CD641D">
        <w:trPr>
          <w:cantSplit/>
          <w:trHeight w:val="255"/>
          <w:tblHeader/>
        </w:trPr>
        <w:tc>
          <w:tcPr>
            <w:tcW w:w="319" w:type="pct"/>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rsidR="00EB21AA" w:rsidRPr="00BF71A5" w:rsidRDefault="00EB21AA" w:rsidP="00CD641D">
            <w:pPr>
              <w:tabs>
                <w:tab w:val="left" w:pos="567"/>
                <w:tab w:val="left" w:pos="993"/>
              </w:tabs>
              <w:jc w:val="center"/>
              <w:rPr>
                <w:sz w:val="20"/>
                <w:szCs w:val="20"/>
              </w:rPr>
            </w:pPr>
            <w:r w:rsidRPr="00BF71A5">
              <w:rPr>
                <w:sz w:val="20"/>
                <w:szCs w:val="20"/>
              </w:rPr>
              <w:t>1</w:t>
            </w:r>
          </w:p>
        </w:tc>
        <w:tc>
          <w:tcPr>
            <w:tcW w:w="2527" w:type="pct"/>
            <w:tcBorders>
              <w:top w:val="nil"/>
              <w:left w:val="nil"/>
              <w:bottom w:val="single" w:sz="6" w:space="0" w:color="000000"/>
              <w:right w:val="single" w:sz="6" w:space="0" w:color="000000"/>
            </w:tcBorders>
            <w:tcMar>
              <w:top w:w="0" w:type="dxa"/>
              <w:left w:w="100" w:type="dxa"/>
              <w:bottom w:w="0" w:type="dxa"/>
              <w:right w:w="100" w:type="dxa"/>
            </w:tcMar>
          </w:tcPr>
          <w:p w:rsidR="00EB21AA" w:rsidRPr="00BF71A5" w:rsidRDefault="00EB21AA" w:rsidP="00B46DB2">
            <w:pPr>
              <w:tabs>
                <w:tab w:val="left" w:pos="567"/>
                <w:tab w:val="left" w:pos="993"/>
              </w:tabs>
              <w:jc w:val="center"/>
              <w:rPr>
                <w:sz w:val="20"/>
                <w:szCs w:val="20"/>
              </w:rPr>
            </w:pPr>
            <w:r w:rsidRPr="00BF71A5">
              <w:rPr>
                <w:sz w:val="20"/>
                <w:szCs w:val="20"/>
              </w:rPr>
              <w:t>2</w:t>
            </w:r>
          </w:p>
        </w:tc>
        <w:tc>
          <w:tcPr>
            <w:tcW w:w="554" w:type="pct"/>
            <w:tcBorders>
              <w:top w:val="nil"/>
              <w:left w:val="nil"/>
              <w:bottom w:val="single" w:sz="6" w:space="0" w:color="000000"/>
              <w:right w:val="single" w:sz="6" w:space="0" w:color="000000"/>
            </w:tcBorders>
            <w:tcMar>
              <w:top w:w="0" w:type="dxa"/>
              <w:left w:w="100" w:type="dxa"/>
              <w:bottom w:w="0" w:type="dxa"/>
              <w:right w:w="100" w:type="dxa"/>
            </w:tcMar>
          </w:tcPr>
          <w:p w:rsidR="00EB21AA" w:rsidRPr="00BF71A5" w:rsidRDefault="00EB21AA" w:rsidP="00EB21AA">
            <w:pPr>
              <w:tabs>
                <w:tab w:val="left" w:pos="567"/>
                <w:tab w:val="left" w:pos="993"/>
              </w:tabs>
              <w:ind w:firstLine="40"/>
              <w:jc w:val="center"/>
              <w:rPr>
                <w:sz w:val="20"/>
                <w:szCs w:val="20"/>
              </w:rPr>
            </w:pPr>
            <w:r w:rsidRPr="00BF71A5">
              <w:rPr>
                <w:sz w:val="20"/>
                <w:szCs w:val="20"/>
              </w:rPr>
              <w:t>3</w:t>
            </w:r>
          </w:p>
        </w:tc>
        <w:tc>
          <w:tcPr>
            <w:tcW w:w="534" w:type="pct"/>
            <w:tcBorders>
              <w:top w:val="nil"/>
              <w:left w:val="nil"/>
              <w:bottom w:val="single" w:sz="6" w:space="0" w:color="000000"/>
              <w:right w:val="single" w:sz="6" w:space="0" w:color="000000"/>
            </w:tcBorders>
            <w:tcMar>
              <w:top w:w="0" w:type="dxa"/>
              <w:left w:w="100" w:type="dxa"/>
              <w:bottom w:w="0" w:type="dxa"/>
              <w:right w:w="100" w:type="dxa"/>
            </w:tcMar>
          </w:tcPr>
          <w:p w:rsidR="00EB21AA" w:rsidRPr="00BF71A5" w:rsidRDefault="00EB21AA" w:rsidP="00EB21AA">
            <w:pPr>
              <w:tabs>
                <w:tab w:val="left" w:pos="567"/>
                <w:tab w:val="left" w:pos="993"/>
              </w:tabs>
              <w:jc w:val="center"/>
              <w:rPr>
                <w:sz w:val="20"/>
                <w:szCs w:val="20"/>
              </w:rPr>
            </w:pPr>
            <w:r w:rsidRPr="00BF71A5">
              <w:rPr>
                <w:sz w:val="20"/>
                <w:szCs w:val="20"/>
              </w:rPr>
              <w:t>4</w:t>
            </w:r>
          </w:p>
        </w:tc>
        <w:tc>
          <w:tcPr>
            <w:tcW w:w="533" w:type="pct"/>
            <w:tcBorders>
              <w:top w:val="nil"/>
              <w:left w:val="nil"/>
              <w:bottom w:val="single" w:sz="6" w:space="0" w:color="000000"/>
              <w:right w:val="single" w:sz="6" w:space="0" w:color="000000"/>
            </w:tcBorders>
            <w:tcMar>
              <w:top w:w="0" w:type="dxa"/>
              <w:left w:w="100" w:type="dxa"/>
              <w:bottom w:w="0" w:type="dxa"/>
              <w:right w:w="100" w:type="dxa"/>
            </w:tcMar>
          </w:tcPr>
          <w:p w:rsidR="00EB21AA" w:rsidRPr="00BF71A5" w:rsidRDefault="00EB21AA" w:rsidP="00EB21AA">
            <w:pPr>
              <w:tabs>
                <w:tab w:val="left" w:pos="567"/>
                <w:tab w:val="left" w:pos="993"/>
              </w:tabs>
              <w:jc w:val="center"/>
              <w:rPr>
                <w:sz w:val="20"/>
                <w:szCs w:val="20"/>
              </w:rPr>
            </w:pPr>
            <w:r w:rsidRPr="00BF71A5">
              <w:rPr>
                <w:sz w:val="20"/>
                <w:szCs w:val="20"/>
              </w:rPr>
              <w:t>5</w:t>
            </w:r>
          </w:p>
        </w:tc>
        <w:tc>
          <w:tcPr>
            <w:tcW w:w="533" w:type="pct"/>
            <w:tcBorders>
              <w:top w:val="nil"/>
              <w:left w:val="nil"/>
              <w:bottom w:val="single" w:sz="6" w:space="0" w:color="000000"/>
              <w:right w:val="single" w:sz="6" w:space="0" w:color="000000"/>
            </w:tcBorders>
          </w:tcPr>
          <w:p w:rsidR="00EB21AA" w:rsidRPr="00BF71A5" w:rsidRDefault="00EB21AA" w:rsidP="00EB21AA">
            <w:pPr>
              <w:tabs>
                <w:tab w:val="left" w:pos="567"/>
                <w:tab w:val="left" w:pos="993"/>
              </w:tabs>
              <w:jc w:val="center"/>
              <w:rPr>
                <w:sz w:val="20"/>
                <w:szCs w:val="20"/>
              </w:rPr>
            </w:pPr>
            <w:r w:rsidRPr="00BF71A5">
              <w:rPr>
                <w:sz w:val="20"/>
                <w:szCs w:val="20"/>
              </w:rPr>
              <w:t>6</w:t>
            </w:r>
          </w:p>
        </w:tc>
      </w:tr>
      <w:tr w:rsidR="00D35FBE" w:rsidRPr="00BF71A5" w:rsidTr="00CD641D">
        <w:trPr>
          <w:cantSplit/>
          <w:trHeight w:val="975"/>
        </w:trPr>
        <w:tc>
          <w:tcPr>
            <w:tcW w:w="319" w:type="pct"/>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rsidR="00EB21AA" w:rsidRPr="00BF71A5" w:rsidRDefault="00EB21AA" w:rsidP="00CD641D">
            <w:pPr>
              <w:tabs>
                <w:tab w:val="left" w:pos="567"/>
                <w:tab w:val="left" w:pos="993"/>
              </w:tabs>
              <w:jc w:val="center"/>
              <w:rPr>
                <w:sz w:val="22"/>
                <w:szCs w:val="22"/>
              </w:rPr>
            </w:pPr>
            <w:r w:rsidRPr="00BF71A5">
              <w:rPr>
                <w:sz w:val="22"/>
                <w:szCs w:val="22"/>
              </w:rPr>
              <w:t>1.</w:t>
            </w:r>
          </w:p>
        </w:tc>
        <w:tc>
          <w:tcPr>
            <w:tcW w:w="2527" w:type="pct"/>
            <w:tcBorders>
              <w:top w:val="nil"/>
              <w:left w:val="nil"/>
              <w:bottom w:val="single" w:sz="6" w:space="0" w:color="000000"/>
              <w:right w:val="single" w:sz="6" w:space="0" w:color="000000"/>
            </w:tcBorders>
            <w:tcMar>
              <w:top w:w="0" w:type="dxa"/>
              <w:left w:w="100" w:type="dxa"/>
              <w:bottom w:w="0" w:type="dxa"/>
              <w:right w:w="100" w:type="dxa"/>
            </w:tcMar>
          </w:tcPr>
          <w:p w:rsidR="00EB21AA" w:rsidRPr="00BF71A5" w:rsidRDefault="00EB21AA" w:rsidP="00B46DB2">
            <w:pPr>
              <w:tabs>
                <w:tab w:val="left" w:pos="567"/>
                <w:tab w:val="left" w:pos="993"/>
              </w:tabs>
              <w:jc w:val="both"/>
              <w:rPr>
                <w:sz w:val="22"/>
                <w:szCs w:val="22"/>
              </w:rPr>
            </w:pPr>
            <w:proofErr w:type="gramStart"/>
            <w:r w:rsidRPr="00BF71A5">
              <w:rPr>
                <w:sz w:val="22"/>
                <w:szCs w:val="22"/>
              </w:rPr>
              <w:t>22 дошкольных образовательных учреждения (19 бюджетных, 3 автономных) и группы, в которых реализуются программы дошкольного образования, 2 общеобразовательных учреждения</w:t>
            </w:r>
            <w:proofErr w:type="gramEnd"/>
          </w:p>
          <w:p w:rsidR="00EB21AA" w:rsidRPr="00BF71A5" w:rsidRDefault="00EB21AA" w:rsidP="00B46DB2">
            <w:pPr>
              <w:tabs>
                <w:tab w:val="left" w:pos="567"/>
                <w:tab w:val="left" w:pos="993"/>
              </w:tabs>
              <w:jc w:val="both"/>
              <w:rPr>
                <w:sz w:val="22"/>
                <w:szCs w:val="22"/>
              </w:rPr>
            </w:pPr>
            <w:r w:rsidRPr="00BF71A5">
              <w:rPr>
                <w:sz w:val="22"/>
                <w:szCs w:val="22"/>
              </w:rPr>
              <w:t>численность учащихся, чел.</w:t>
            </w:r>
          </w:p>
        </w:tc>
        <w:tc>
          <w:tcPr>
            <w:tcW w:w="554" w:type="pct"/>
            <w:tcBorders>
              <w:top w:val="nil"/>
              <w:left w:val="nil"/>
              <w:bottom w:val="single" w:sz="6" w:space="0" w:color="000000"/>
              <w:right w:val="single" w:sz="6" w:space="0" w:color="000000"/>
            </w:tcBorders>
            <w:tcMar>
              <w:top w:w="0" w:type="dxa"/>
              <w:left w:w="100" w:type="dxa"/>
              <w:bottom w:w="0" w:type="dxa"/>
              <w:right w:w="100" w:type="dxa"/>
            </w:tcMar>
            <w:vAlign w:val="center"/>
          </w:tcPr>
          <w:p w:rsidR="00EB21AA" w:rsidRPr="00BF71A5" w:rsidRDefault="00EB21AA" w:rsidP="00D35FBE">
            <w:pPr>
              <w:tabs>
                <w:tab w:val="left" w:pos="567"/>
                <w:tab w:val="left" w:pos="993"/>
              </w:tabs>
              <w:ind w:firstLine="40"/>
              <w:jc w:val="center"/>
              <w:rPr>
                <w:sz w:val="22"/>
                <w:szCs w:val="22"/>
              </w:rPr>
            </w:pPr>
            <w:r w:rsidRPr="00BF71A5">
              <w:rPr>
                <w:sz w:val="22"/>
                <w:szCs w:val="22"/>
              </w:rPr>
              <w:t>4379</w:t>
            </w:r>
          </w:p>
        </w:tc>
        <w:tc>
          <w:tcPr>
            <w:tcW w:w="534" w:type="pct"/>
            <w:tcBorders>
              <w:top w:val="nil"/>
              <w:left w:val="nil"/>
              <w:bottom w:val="single" w:sz="6" w:space="0" w:color="000000"/>
              <w:right w:val="single" w:sz="6" w:space="0" w:color="000000"/>
            </w:tcBorders>
            <w:tcMar>
              <w:top w:w="0" w:type="dxa"/>
              <w:left w:w="100" w:type="dxa"/>
              <w:bottom w:w="0" w:type="dxa"/>
              <w:right w:w="100" w:type="dxa"/>
            </w:tcMar>
            <w:vAlign w:val="center"/>
          </w:tcPr>
          <w:p w:rsidR="00EB21AA" w:rsidRPr="00BF71A5" w:rsidRDefault="00EB21AA" w:rsidP="00D35FBE">
            <w:pPr>
              <w:tabs>
                <w:tab w:val="left" w:pos="567"/>
                <w:tab w:val="left" w:pos="993"/>
              </w:tabs>
              <w:jc w:val="center"/>
              <w:rPr>
                <w:sz w:val="22"/>
                <w:szCs w:val="22"/>
              </w:rPr>
            </w:pPr>
            <w:r w:rsidRPr="00BF71A5">
              <w:rPr>
                <w:sz w:val="22"/>
                <w:szCs w:val="22"/>
              </w:rPr>
              <w:t>3883</w:t>
            </w:r>
          </w:p>
        </w:tc>
        <w:tc>
          <w:tcPr>
            <w:tcW w:w="533" w:type="pct"/>
            <w:tcBorders>
              <w:top w:val="nil"/>
              <w:left w:val="nil"/>
              <w:bottom w:val="single" w:sz="6" w:space="0" w:color="000000"/>
              <w:right w:val="single" w:sz="6" w:space="0" w:color="000000"/>
            </w:tcBorders>
            <w:tcMar>
              <w:top w:w="0" w:type="dxa"/>
              <w:left w:w="100" w:type="dxa"/>
              <w:bottom w:w="0" w:type="dxa"/>
              <w:right w:w="100" w:type="dxa"/>
            </w:tcMar>
            <w:vAlign w:val="center"/>
          </w:tcPr>
          <w:p w:rsidR="00EB21AA" w:rsidRPr="00BF71A5" w:rsidRDefault="00EB21AA" w:rsidP="00D35FBE">
            <w:pPr>
              <w:tabs>
                <w:tab w:val="left" w:pos="567"/>
                <w:tab w:val="left" w:pos="993"/>
              </w:tabs>
              <w:jc w:val="center"/>
              <w:rPr>
                <w:sz w:val="22"/>
                <w:szCs w:val="22"/>
              </w:rPr>
            </w:pPr>
            <w:r w:rsidRPr="00BF71A5">
              <w:rPr>
                <w:sz w:val="22"/>
                <w:szCs w:val="22"/>
              </w:rPr>
              <w:t>3504</w:t>
            </w:r>
          </w:p>
        </w:tc>
        <w:tc>
          <w:tcPr>
            <w:tcW w:w="533" w:type="pct"/>
            <w:tcBorders>
              <w:top w:val="nil"/>
              <w:left w:val="nil"/>
              <w:bottom w:val="single" w:sz="6" w:space="0" w:color="000000"/>
              <w:right w:val="single" w:sz="6" w:space="0" w:color="000000"/>
            </w:tcBorders>
            <w:vAlign w:val="center"/>
          </w:tcPr>
          <w:p w:rsidR="00EB21AA" w:rsidRPr="00BF71A5" w:rsidRDefault="00EB21AA" w:rsidP="00D35FBE">
            <w:pPr>
              <w:tabs>
                <w:tab w:val="left" w:pos="567"/>
                <w:tab w:val="left" w:pos="993"/>
              </w:tabs>
              <w:jc w:val="center"/>
              <w:rPr>
                <w:sz w:val="22"/>
                <w:szCs w:val="22"/>
              </w:rPr>
            </w:pPr>
            <w:r w:rsidRPr="00BF71A5">
              <w:rPr>
                <w:sz w:val="22"/>
                <w:szCs w:val="22"/>
              </w:rPr>
              <w:t>3217</w:t>
            </w:r>
          </w:p>
        </w:tc>
      </w:tr>
      <w:tr w:rsidR="00D35FBE" w:rsidRPr="00BF71A5" w:rsidTr="00CD641D">
        <w:trPr>
          <w:cantSplit/>
          <w:trHeight w:val="65"/>
        </w:trPr>
        <w:tc>
          <w:tcPr>
            <w:tcW w:w="319" w:type="pct"/>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rsidR="00EB21AA" w:rsidRPr="00BF71A5" w:rsidRDefault="00EB21AA" w:rsidP="00CD641D">
            <w:pPr>
              <w:tabs>
                <w:tab w:val="left" w:pos="567"/>
                <w:tab w:val="left" w:pos="993"/>
              </w:tabs>
              <w:jc w:val="center"/>
              <w:rPr>
                <w:sz w:val="22"/>
                <w:szCs w:val="22"/>
              </w:rPr>
            </w:pPr>
            <w:r w:rsidRPr="00BF71A5">
              <w:rPr>
                <w:sz w:val="22"/>
                <w:szCs w:val="22"/>
              </w:rPr>
              <w:t>2.</w:t>
            </w:r>
          </w:p>
        </w:tc>
        <w:tc>
          <w:tcPr>
            <w:tcW w:w="2527" w:type="pct"/>
            <w:tcBorders>
              <w:top w:val="nil"/>
              <w:left w:val="nil"/>
              <w:bottom w:val="single" w:sz="6" w:space="0" w:color="000000"/>
              <w:right w:val="single" w:sz="6" w:space="0" w:color="000000"/>
            </w:tcBorders>
            <w:tcMar>
              <w:top w:w="0" w:type="dxa"/>
              <w:left w:w="100" w:type="dxa"/>
              <w:bottom w:w="0" w:type="dxa"/>
              <w:right w:w="100" w:type="dxa"/>
            </w:tcMar>
          </w:tcPr>
          <w:p w:rsidR="00EB21AA" w:rsidRPr="00BF71A5" w:rsidRDefault="00EB21AA" w:rsidP="00B46DB2">
            <w:pPr>
              <w:tabs>
                <w:tab w:val="left" w:pos="567"/>
                <w:tab w:val="left" w:pos="993"/>
              </w:tabs>
              <w:jc w:val="both"/>
              <w:rPr>
                <w:sz w:val="22"/>
                <w:szCs w:val="22"/>
              </w:rPr>
            </w:pPr>
            <w:r w:rsidRPr="00BF71A5">
              <w:rPr>
                <w:sz w:val="22"/>
                <w:szCs w:val="22"/>
              </w:rPr>
              <w:t>Групп в дошкольных образовательных учреждениях</w:t>
            </w:r>
          </w:p>
        </w:tc>
        <w:tc>
          <w:tcPr>
            <w:tcW w:w="554" w:type="pct"/>
            <w:tcBorders>
              <w:top w:val="nil"/>
              <w:left w:val="nil"/>
              <w:bottom w:val="single" w:sz="6" w:space="0" w:color="000000"/>
              <w:right w:val="single" w:sz="6" w:space="0" w:color="000000"/>
            </w:tcBorders>
            <w:tcMar>
              <w:top w:w="0" w:type="dxa"/>
              <w:left w:w="100" w:type="dxa"/>
              <w:bottom w:w="0" w:type="dxa"/>
              <w:right w:w="100" w:type="dxa"/>
            </w:tcMar>
            <w:vAlign w:val="center"/>
          </w:tcPr>
          <w:p w:rsidR="00EB21AA" w:rsidRPr="00BF71A5" w:rsidRDefault="00EB21AA" w:rsidP="00D35FBE">
            <w:pPr>
              <w:tabs>
                <w:tab w:val="left" w:pos="567"/>
                <w:tab w:val="left" w:pos="993"/>
              </w:tabs>
              <w:ind w:firstLine="40"/>
              <w:jc w:val="center"/>
              <w:rPr>
                <w:sz w:val="22"/>
                <w:szCs w:val="22"/>
              </w:rPr>
            </w:pPr>
            <w:r w:rsidRPr="00BF71A5">
              <w:rPr>
                <w:sz w:val="22"/>
                <w:szCs w:val="22"/>
              </w:rPr>
              <w:t>266</w:t>
            </w:r>
          </w:p>
        </w:tc>
        <w:tc>
          <w:tcPr>
            <w:tcW w:w="534" w:type="pct"/>
            <w:tcBorders>
              <w:top w:val="nil"/>
              <w:left w:val="nil"/>
              <w:bottom w:val="single" w:sz="6" w:space="0" w:color="000000"/>
              <w:right w:val="single" w:sz="6" w:space="0" w:color="000000"/>
            </w:tcBorders>
            <w:tcMar>
              <w:top w:w="0" w:type="dxa"/>
              <w:left w:w="100" w:type="dxa"/>
              <w:bottom w:w="0" w:type="dxa"/>
              <w:right w:w="100" w:type="dxa"/>
            </w:tcMar>
            <w:vAlign w:val="center"/>
          </w:tcPr>
          <w:p w:rsidR="00EB21AA" w:rsidRPr="00BF71A5" w:rsidRDefault="00EB21AA" w:rsidP="00D35FBE">
            <w:pPr>
              <w:tabs>
                <w:tab w:val="left" w:pos="567"/>
                <w:tab w:val="left" w:pos="993"/>
              </w:tabs>
              <w:jc w:val="center"/>
              <w:rPr>
                <w:sz w:val="22"/>
                <w:szCs w:val="22"/>
              </w:rPr>
            </w:pPr>
            <w:r w:rsidRPr="00BF71A5">
              <w:rPr>
                <w:sz w:val="22"/>
                <w:szCs w:val="22"/>
              </w:rPr>
              <w:t>235</w:t>
            </w:r>
          </w:p>
        </w:tc>
        <w:tc>
          <w:tcPr>
            <w:tcW w:w="533" w:type="pct"/>
            <w:tcBorders>
              <w:top w:val="nil"/>
              <w:left w:val="nil"/>
              <w:bottom w:val="single" w:sz="6" w:space="0" w:color="000000"/>
              <w:right w:val="single" w:sz="6" w:space="0" w:color="000000"/>
            </w:tcBorders>
            <w:tcMar>
              <w:top w:w="0" w:type="dxa"/>
              <w:left w:w="100" w:type="dxa"/>
              <w:bottom w:w="0" w:type="dxa"/>
              <w:right w:w="100" w:type="dxa"/>
            </w:tcMar>
            <w:vAlign w:val="center"/>
          </w:tcPr>
          <w:p w:rsidR="00EB21AA" w:rsidRPr="00BF71A5" w:rsidRDefault="00EB21AA" w:rsidP="00D35FBE">
            <w:pPr>
              <w:tabs>
                <w:tab w:val="left" w:pos="567"/>
                <w:tab w:val="left" w:pos="993"/>
              </w:tabs>
              <w:jc w:val="center"/>
              <w:rPr>
                <w:sz w:val="22"/>
                <w:szCs w:val="22"/>
              </w:rPr>
            </w:pPr>
            <w:r w:rsidRPr="00BF71A5">
              <w:rPr>
                <w:sz w:val="22"/>
                <w:szCs w:val="22"/>
              </w:rPr>
              <w:t>215</w:t>
            </w:r>
          </w:p>
        </w:tc>
        <w:tc>
          <w:tcPr>
            <w:tcW w:w="533" w:type="pct"/>
            <w:tcBorders>
              <w:top w:val="nil"/>
              <w:left w:val="nil"/>
              <w:bottom w:val="single" w:sz="6" w:space="0" w:color="000000"/>
              <w:right w:val="single" w:sz="6" w:space="0" w:color="000000"/>
            </w:tcBorders>
            <w:vAlign w:val="center"/>
          </w:tcPr>
          <w:p w:rsidR="00EB21AA" w:rsidRPr="00BF71A5" w:rsidRDefault="00EB21AA" w:rsidP="00D35FBE">
            <w:pPr>
              <w:tabs>
                <w:tab w:val="left" w:pos="567"/>
                <w:tab w:val="left" w:pos="993"/>
              </w:tabs>
              <w:jc w:val="center"/>
              <w:rPr>
                <w:sz w:val="22"/>
                <w:szCs w:val="22"/>
              </w:rPr>
            </w:pPr>
            <w:r w:rsidRPr="00BF71A5">
              <w:rPr>
                <w:sz w:val="22"/>
                <w:szCs w:val="22"/>
              </w:rPr>
              <w:t>204</w:t>
            </w:r>
          </w:p>
        </w:tc>
      </w:tr>
      <w:tr w:rsidR="00D35FBE" w:rsidRPr="00BF71A5" w:rsidTr="00CD641D">
        <w:trPr>
          <w:cantSplit/>
          <w:trHeight w:val="65"/>
        </w:trPr>
        <w:tc>
          <w:tcPr>
            <w:tcW w:w="319" w:type="pct"/>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rsidR="00EB21AA" w:rsidRPr="00BF71A5" w:rsidRDefault="00EB21AA" w:rsidP="00CD641D">
            <w:pPr>
              <w:tabs>
                <w:tab w:val="left" w:pos="567"/>
                <w:tab w:val="left" w:pos="993"/>
              </w:tabs>
              <w:spacing w:line="216" w:lineRule="auto"/>
              <w:jc w:val="center"/>
              <w:rPr>
                <w:sz w:val="22"/>
                <w:szCs w:val="22"/>
              </w:rPr>
            </w:pPr>
            <w:r w:rsidRPr="00BF71A5">
              <w:rPr>
                <w:sz w:val="22"/>
                <w:szCs w:val="22"/>
              </w:rPr>
              <w:lastRenderedPageBreak/>
              <w:t>3.</w:t>
            </w:r>
          </w:p>
        </w:tc>
        <w:tc>
          <w:tcPr>
            <w:tcW w:w="2527" w:type="pct"/>
            <w:tcBorders>
              <w:top w:val="nil"/>
              <w:left w:val="nil"/>
              <w:bottom w:val="single" w:sz="6" w:space="0" w:color="000000"/>
              <w:right w:val="single" w:sz="6" w:space="0" w:color="000000"/>
            </w:tcBorders>
            <w:tcMar>
              <w:top w:w="0" w:type="dxa"/>
              <w:left w:w="100" w:type="dxa"/>
              <w:bottom w:w="0" w:type="dxa"/>
              <w:right w:w="100" w:type="dxa"/>
            </w:tcMar>
          </w:tcPr>
          <w:p w:rsidR="00D35FBE" w:rsidRPr="00BF71A5" w:rsidRDefault="00EB21AA" w:rsidP="00CD641D">
            <w:pPr>
              <w:tabs>
                <w:tab w:val="left" w:pos="567"/>
                <w:tab w:val="left" w:pos="993"/>
              </w:tabs>
              <w:spacing w:line="216" w:lineRule="auto"/>
              <w:jc w:val="both"/>
              <w:rPr>
                <w:sz w:val="22"/>
                <w:szCs w:val="22"/>
              </w:rPr>
            </w:pPr>
            <w:r w:rsidRPr="00BF71A5">
              <w:rPr>
                <w:sz w:val="22"/>
                <w:szCs w:val="22"/>
              </w:rPr>
              <w:t xml:space="preserve">14 общеобразовательных учреждений </w:t>
            </w:r>
          </w:p>
          <w:p w:rsidR="00CD641D" w:rsidRDefault="00EB21AA" w:rsidP="00CD641D">
            <w:pPr>
              <w:tabs>
                <w:tab w:val="left" w:pos="567"/>
                <w:tab w:val="left" w:pos="993"/>
              </w:tabs>
              <w:spacing w:line="216" w:lineRule="auto"/>
              <w:jc w:val="both"/>
              <w:rPr>
                <w:sz w:val="22"/>
                <w:szCs w:val="22"/>
              </w:rPr>
            </w:pPr>
            <w:r w:rsidRPr="00BF71A5">
              <w:rPr>
                <w:sz w:val="22"/>
                <w:szCs w:val="22"/>
              </w:rPr>
              <w:t xml:space="preserve">(5 бюджетных, 9 автономных), </w:t>
            </w:r>
          </w:p>
          <w:p w:rsidR="00EB21AA" w:rsidRPr="00BF71A5" w:rsidRDefault="00EB21AA" w:rsidP="00CD641D">
            <w:pPr>
              <w:tabs>
                <w:tab w:val="left" w:pos="567"/>
                <w:tab w:val="left" w:pos="993"/>
              </w:tabs>
              <w:spacing w:line="216" w:lineRule="auto"/>
              <w:jc w:val="both"/>
              <w:rPr>
                <w:sz w:val="22"/>
                <w:szCs w:val="22"/>
              </w:rPr>
            </w:pPr>
            <w:r w:rsidRPr="00BF71A5">
              <w:rPr>
                <w:sz w:val="22"/>
                <w:szCs w:val="22"/>
              </w:rPr>
              <w:t>численность учащихся, чел.</w:t>
            </w:r>
          </w:p>
        </w:tc>
        <w:tc>
          <w:tcPr>
            <w:tcW w:w="554" w:type="pct"/>
            <w:tcBorders>
              <w:top w:val="nil"/>
              <w:left w:val="nil"/>
              <w:bottom w:val="single" w:sz="6" w:space="0" w:color="000000"/>
              <w:right w:val="single" w:sz="6" w:space="0" w:color="000000"/>
            </w:tcBorders>
            <w:tcMar>
              <w:top w:w="0" w:type="dxa"/>
              <w:left w:w="100" w:type="dxa"/>
              <w:bottom w:w="0" w:type="dxa"/>
              <w:right w:w="100" w:type="dxa"/>
            </w:tcMar>
            <w:vAlign w:val="center"/>
          </w:tcPr>
          <w:p w:rsidR="00EB21AA" w:rsidRPr="00BF71A5" w:rsidRDefault="00EB21AA" w:rsidP="00CD641D">
            <w:pPr>
              <w:tabs>
                <w:tab w:val="left" w:pos="567"/>
                <w:tab w:val="left" w:pos="993"/>
              </w:tabs>
              <w:spacing w:line="216" w:lineRule="auto"/>
              <w:ind w:firstLine="40"/>
              <w:jc w:val="center"/>
              <w:rPr>
                <w:sz w:val="22"/>
                <w:szCs w:val="22"/>
              </w:rPr>
            </w:pPr>
            <w:r w:rsidRPr="00BF71A5">
              <w:rPr>
                <w:sz w:val="22"/>
                <w:szCs w:val="22"/>
              </w:rPr>
              <w:t>9805</w:t>
            </w:r>
          </w:p>
        </w:tc>
        <w:tc>
          <w:tcPr>
            <w:tcW w:w="534" w:type="pct"/>
            <w:tcBorders>
              <w:top w:val="nil"/>
              <w:left w:val="nil"/>
              <w:bottom w:val="single" w:sz="6" w:space="0" w:color="000000"/>
              <w:right w:val="single" w:sz="6" w:space="0" w:color="000000"/>
            </w:tcBorders>
            <w:tcMar>
              <w:top w:w="0" w:type="dxa"/>
              <w:left w:w="100" w:type="dxa"/>
              <w:bottom w:w="0" w:type="dxa"/>
              <w:right w:w="100" w:type="dxa"/>
            </w:tcMar>
            <w:vAlign w:val="center"/>
          </w:tcPr>
          <w:p w:rsidR="00EB21AA" w:rsidRPr="00BF71A5" w:rsidRDefault="00EB21AA" w:rsidP="00CD641D">
            <w:pPr>
              <w:tabs>
                <w:tab w:val="left" w:pos="567"/>
                <w:tab w:val="left" w:pos="993"/>
              </w:tabs>
              <w:spacing w:line="216" w:lineRule="auto"/>
              <w:jc w:val="center"/>
              <w:rPr>
                <w:sz w:val="22"/>
                <w:szCs w:val="22"/>
              </w:rPr>
            </w:pPr>
            <w:r w:rsidRPr="00BF71A5">
              <w:rPr>
                <w:sz w:val="22"/>
                <w:szCs w:val="22"/>
              </w:rPr>
              <w:t>9726</w:t>
            </w:r>
          </w:p>
        </w:tc>
        <w:tc>
          <w:tcPr>
            <w:tcW w:w="533" w:type="pct"/>
            <w:tcBorders>
              <w:top w:val="nil"/>
              <w:left w:val="nil"/>
              <w:bottom w:val="single" w:sz="6" w:space="0" w:color="000000"/>
              <w:right w:val="single" w:sz="6" w:space="0" w:color="000000"/>
            </w:tcBorders>
            <w:tcMar>
              <w:top w:w="0" w:type="dxa"/>
              <w:left w:w="100" w:type="dxa"/>
              <w:bottom w:w="0" w:type="dxa"/>
              <w:right w:w="100" w:type="dxa"/>
            </w:tcMar>
            <w:vAlign w:val="center"/>
          </w:tcPr>
          <w:p w:rsidR="00EB21AA" w:rsidRPr="00BF71A5" w:rsidRDefault="00EB21AA" w:rsidP="00CD641D">
            <w:pPr>
              <w:tabs>
                <w:tab w:val="left" w:pos="567"/>
                <w:tab w:val="left" w:pos="993"/>
              </w:tabs>
              <w:spacing w:line="216" w:lineRule="auto"/>
              <w:jc w:val="center"/>
              <w:rPr>
                <w:sz w:val="22"/>
                <w:szCs w:val="22"/>
              </w:rPr>
            </w:pPr>
            <w:r w:rsidRPr="00BF71A5">
              <w:rPr>
                <w:sz w:val="22"/>
                <w:szCs w:val="22"/>
              </w:rPr>
              <w:t>9583</w:t>
            </w:r>
          </w:p>
        </w:tc>
        <w:tc>
          <w:tcPr>
            <w:tcW w:w="533" w:type="pct"/>
            <w:tcBorders>
              <w:top w:val="nil"/>
              <w:left w:val="nil"/>
              <w:bottom w:val="single" w:sz="6" w:space="0" w:color="000000"/>
              <w:right w:val="single" w:sz="6" w:space="0" w:color="000000"/>
            </w:tcBorders>
            <w:vAlign w:val="center"/>
          </w:tcPr>
          <w:p w:rsidR="00EB21AA" w:rsidRPr="00BF71A5" w:rsidRDefault="00EB21AA" w:rsidP="00CD641D">
            <w:pPr>
              <w:tabs>
                <w:tab w:val="left" w:pos="567"/>
                <w:tab w:val="left" w:pos="993"/>
              </w:tabs>
              <w:spacing w:line="216" w:lineRule="auto"/>
              <w:jc w:val="center"/>
              <w:rPr>
                <w:sz w:val="22"/>
                <w:szCs w:val="22"/>
              </w:rPr>
            </w:pPr>
            <w:r w:rsidRPr="00BF71A5">
              <w:rPr>
                <w:sz w:val="22"/>
                <w:szCs w:val="22"/>
              </w:rPr>
              <w:t>9246</w:t>
            </w:r>
          </w:p>
        </w:tc>
      </w:tr>
      <w:tr w:rsidR="00D35FBE" w:rsidRPr="00BF71A5" w:rsidTr="00CD641D">
        <w:trPr>
          <w:cantSplit/>
          <w:trHeight w:val="255"/>
        </w:trPr>
        <w:tc>
          <w:tcPr>
            <w:tcW w:w="319" w:type="pct"/>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rsidR="00EB21AA" w:rsidRPr="00BF71A5" w:rsidRDefault="00EB21AA" w:rsidP="00CD641D">
            <w:pPr>
              <w:tabs>
                <w:tab w:val="left" w:pos="567"/>
                <w:tab w:val="left" w:pos="993"/>
              </w:tabs>
              <w:spacing w:line="216" w:lineRule="auto"/>
              <w:jc w:val="center"/>
              <w:rPr>
                <w:sz w:val="22"/>
                <w:szCs w:val="22"/>
              </w:rPr>
            </w:pPr>
            <w:r w:rsidRPr="00BF71A5">
              <w:rPr>
                <w:sz w:val="22"/>
                <w:szCs w:val="22"/>
              </w:rPr>
              <w:t>4.</w:t>
            </w:r>
          </w:p>
        </w:tc>
        <w:tc>
          <w:tcPr>
            <w:tcW w:w="2527" w:type="pct"/>
            <w:tcBorders>
              <w:top w:val="nil"/>
              <w:left w:val="nil"/>
              <w:bottom w:val="single" w:sz="6" w:space="0" w:color="000000"/>
              <w:right w:val="single" w:sz="6" w:space="0" w:color="000000"/>
            </w:tcBorders>
            <w:tcMar>
              <w:top w:w="0" w:type="dxa"/>
              <w:left w:w="100" w:type="dxa"/>
              <w:bottom w:w="0" w:type="dxa"/>
              <w:right w:w="100" w:type="dxa"/>
            </w:tcMar>
          </w:tcPr>
          <w:p w:rsidR="00EB21AA" w:rsidRPr="00BF71A5" w:rsidRDefault="00EB21AA" w:rsidP="00CD641D">
            <w:pPr>
              <w:tabs>
                <w:tab w:val="left" w:pos="567"/>
                <w:tab w:val="left" w:pos="993"/>
              </w:tabs>
              <w:spacing w:line="216" w:lineRule="auto"/>
              <w:jc w:val="both"/>
              <w:rPr>
                <w:sz w:val="22"/>
                <w:szCs w:val="22"/>
              </w:rPr>
            </w:pPr>
            <w:r w:rsidRPr="00BF71A5">
              <w:rPr>
                <w:sz w:val="22"/>
                <w:szCs w:val="22"/>
              </w:rPr>
              <w:t>Классов-комплектов</w:t>
            </w:r>
          </w:p>
        </w:tc>
        <w:tc>
          <w:tcPr>
            <w:tcW w:w="554" w:type="pct"/>
            <w:tcBorders>
              <w:top w:val="nil"/>
              <w:left w:val="nil"/>
              <w:bottom w:val="single" w:sz="6" w:space="0" w:color="000000"/>
              <w:right w:val="single" w:sz="6" w:space="0" w:color="000000"/>
            </w:tcBorders>
            <w:tcMar>
              <w:top w:w="0" w:type="dxa"/>
              <w:left w:w="100" w:type="dxa"/>
              <w:bottom w:w="0" w:type="dxa"/>
              <w:right w:w="100" w:type="dxa"/>
            </w:tcMar>
            <w:vAlign w:val="center"/>
          </w:tcPr>
          <w:p w:rsidR="00EB21AA" w:rsidRPr="00BF71A5" w:rsidRDefault="00EB21AA" w:rsidP="00CD641D">
            <w:pPr>
              <w:tabs>
                <w:tab w:val="left" w:pos="567"/>
                <w:tab w:val="left" w:pos="993"/>
              </w:tabs>
              <w:spacing w:line="216" w:lineRule="auto"/>
              <w:ind w:firstLine="40"/>
              <w:jc w:val="center"/>
              <w:rPr>
                <w:sz w:val="22"/>
                <w:szCs w:val="22"/>
              </w:rPr>
            </w:pPr>
            <w:r w:rsidRPr="00BF71A5">
              <w:rPr>
                <w:sz w:val="22"/>
                <w:szCs w:val="22"/>
              </w:rPr>
              <w:t>396</w:t>
            </w:r>
          </w:p>
        </w:tc>
        <w:tc>
          <w:tcPr>
            <w:tcW w:w="534" w:type="pct"/>
            <w:tcBorders>
              <w:top w:val="nil"/>
              <w:left w:val="nil"/>
              <w:bottom w:val="single" w:sz="6" w:space="0" w:color="000000"/>
              <w:right w:val="single" w:sz="6" w:space="0" w:color="000000"/>
            </w:tcBorders>
            <w:tcMar>
              <w:top w:w="0" w:type="dxa"/>
              <w:left w:w="100" w:type="dxa"/>
              <w:bottom w:w="0" w:type="dxa"/>
              <w:right w:w="100" w:type="dxa"/>
            </w:tcMar>
            <w:vAlign w:val="center"/>
          </w:tcPr>
          <w:p w:rsidR="00EB21AA" w:rsidRPr="00BF71A5" w:rsidRDefault="00EB21AA" w:rsidP="00CD641D">
            <w:pPr>
              <w:tabs>
                <w:tab w:val="left" w:pos="567"/>
                <w:tab w:val="left" w:pos="993"/>
              </w:tabs>
              <w:spacing w:line="216" w:lineRule="auto"/>
              <w:jc w:val="center"/>
              <w:rPr>
                <w:sz w:val="22"/>
                <w:szCs w:val="22"/>
              </w:rPr>
            </w:pPr>
            <w:r w:rsidRPr="00BF71A5">
              <w:rPr>
                <w:sz w:val="22"/>
                <w:szCs w:val="22"/>
              </w:rPr>
              <w:t>391</w:t>
            </w:r>
          </w:p>
        </w:tc>
        <w:tc>
          <w:tcPr>
            <w:tcW w:w="533" w:type="pct"/>
            <w:tcBorders>
              <w:top w:val="nil"/>
              <w:left w:val="nil"/>
              <w:bottom w:val="single" w:sz="6" w:space="0" w:color="000000"/>
              <w:right w:val="single" w:sz="6" w:space="0" w:color="000000"/>
            </w:tcBorders>
            <w:tcMar>
              <w:top w:w="0" w:type="dxa"/>
              <w:left w:w="100" w:type="dxa"/>
              <w:bottom w:w="0" w:type="dxa"/>
              <w:right w:w="100" w:type="dxa"/>
            </w:tcMar>
            <w:vAlign w:val="center"/>
          </w:tcPr>
          <w:p w:rsidR="00EB21AA" w:rsidRPr="00BF71A5" w:rsidRDefault="00EB21AA" w:rsidP="00CD641D">
            <w:pPr>
              <w:tabs>
                <w:tab w:val="left" w:pos="567"/>
                <w:tab w:val="left" w:pos="993"/>
              </w:tabs>
              <w:spacing w:line="216" w:lineRule="auto"/>
              <w:jc w:val="center"/>
              <w:rPr>
                <w:sz w:val="22"/>
                <w:szCs w:val="22"/>
              </w:rPr>
            </w:pPr>
            <w:r w:rsidRPr="00BF71A5">
              <w:rPr>
                <w:sz w:val="22"/>
                <w:szCs w:val="22"/>
              </w:rPr>
              <w:t>388</w:t>
            </w:r>
          </w:p>
        </w:tc>
        <w:tc>
          <w:tcPr>
            <w:tcW w:w="533" w:type="pct"/>
            <w:tcBorders>
              <w:top w:val="nil"/>
              <w:left w:val="nil"/>
              <w:bottom w:val="single" w:sz="6" w:space="0" w:color="000000"/>
              <w:right w:val="single" w:sz="6" w:space="0" w:color="000000"/>
            </w:tcBorders>
            <w:vAlign w:val="center"/>
          </w:tcPr>
          <w:p w:rsidR="00EB21AA" w:rsidRPr="00BF71A5" w:rsidRDefault="00EB21AA" w:rsidP="00CD641D">
            <w:pPr>
              <w:tabs>
                <w:tab w:val="left" w:pos="567"/>
                <w:tab w:val="left" w:pos="993"/>
              </w:tabs>
              <w:spacing w:line="216" w:lineRule="auto"/>
              <w:jc w:val="center"/>
              <w:rPr>
                <w:sz w:val="22"/>
                <w:szCs w:val="22"/>
              </w:rPr>
            </w:pPr>
            <w:r w:rsidRPr="00BF71A5">
              <w:rPr>
                <w:sz w:val="22"/>
                <w:szCs w:val="22"/>
              </w:rPr>
              <w:t>384</w:t>
            </w:r>
          </w:p>
        </w:tc>
      </w:tr>
      <w:tr w:rsidR="00D35FBE" w:rsidRPr="00BF71A5" w:rsidTr="00CD641D">
        <w:trPr>
          <w:cantSplit/>
          <w:trHeight w:val="495"/>
        </w:trPr>
        <w:tc>
          <w:tcPr>
            <w:tcW w:w="319" w:type="pct"/>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rsidR="00EB21AA" w:rsidRPr="00BF71A5" w:rsidRDefault="00EB21AA" w:rsidP="00CD641D">
            <w:pPr>
              <w:tabs>
                <w:tab w:val="left" w:pos="567"/>
                <w:tab w:val="left" w:pos="993"/>
              </w:tabs>
              <w:spacing w:line="216" w:lineRule="auto"/>
              <w:jc w:val="center"/>
              <w:rPr>
                <w:sz w:val="22"/>
                <w:szCs w:val="22"/>
              </w:rPr>
            </w:pPr>
            <w:r w:rsidRPr="00BF71A5">
              <w:rPr>
                <w:sz w:val="22"/>
                <w:szCs w:val="22"/>
              </w:rPr>
              <w:t>5.</w:t>
            </w:r>
          </w:p>
        </w:tc>
        <w:tc>
          <w:tcPr>
            <w:tcW w:w="2527" w:type="pct"/>
            <w:tcBorders>
              <w:top w:val="nil"/>
              <w:left w:val="nil"/>
              <w:bottom w:val="single" w:sz="6" w:space="0" w:color="000000"/>
              <w:right w:val="single" w:sz="6" w:space="0" w:color="000000"/>
            </w:tcBorders>
            <w:tcMar>
              <w:top w:w="0" w:type="dxa"/>
              <w:left w:w="100" w:type="dxa"/>
              <w:bottom w:w="0" w:type="dxa"/>
              <w:right w:w="100" w:type="dxa"/>
            </w:tcMar>
          </w:tcPr>
          <w:p w:rsidR="00EB21AA" w:rsidRPr="00BF71A5" w:rsidRDefault="00EB21AA" w:rsidP="00CD641D">
            <w:pPr>
              <w:tabs>
                <w:tab w:val="left" w:pos="567"/>
                <w:tab w:val="left" w:pos="993"/>
              </w:tabs>
              <w:spacing w:line="216" w:lineRule="auto"/>
              <w:jc w:val="both"/>
              <w:rPr>
                <w:sz w:val="22"/>
                <w:szCs w:val="22"/>
              </w:rPr>
            </w:pPr>
            <w:r w:rsidRPr="00BF71A5">
              <w:rPr>
                <w:sz w:val="22"/>
                <w:szCs w:val="22"/>
              </w:rPr>
              <w:t>1 учреждение дополнительного образования (автономное), численность учащихся, чел.</w:t>
            </w:r>
          </w:p>
        </w:tc>
        <w:tc>
          <w:tcPr>
            <w:tcW w:w="554" w:type="pct"/>
            <w:tcBorders>
              <w:top w:val="nil"/>
              <w:left w:val="nil"/>
              <w:bottom w:val="single" w:sz="6" w:space="0" w:color="000000"/>
              <w:right w:val="single" w:sz="6" w:space="0" w:color="000000"/>
            </w:tcBorders>
            <w:tcMar>
              <w:top w:w="0" w:type="dxa"/>
              <w:left w:w="100" w:type="dxa"/>
              <w:bottom w:w="0" w:type="dxa"/>
              <w:right w:w="100" w:type="dxa"/>
            </w:tcMar>
            <w:vAlign w:val="center"/>
          </w:tcPr>
          <w:p w:rsidR="00EB21AA" w:rsidRPr="00BF71A5" w:rsidRDefault="00EB21AA" w:rsidP="00CD641D">
            <w:pPr>
              <w:tabs>
                <w:tab w:val="left" w:pos="567"/>
                <w:tab w:val="left" w:pos="993"/>
              </w:tabs>
              <w:spacing w:line="216" w:lineRule="auto"/>
              <w:ind w:firstLine="40"/>
              <w:jc w:val="center"/>
              <w:rPr>
                <w:sz w:val="22"/>
                <w:szCs w:val="22"/>
              </w:rPr>
            </w:pPr>
            <w:r w:rsidRPr="00BF71A5">
              <w:rPr>
                <w:sz w:val="22"/>
                <w:szCs w:val="22"/>
              </w:rPr>
              <w:t>3685</w:t>
            </w:r>
          </w:p>
        </w:tc>
        <w:tc>
          <w:tcPr>
            <w:tcW w:w="534" w:type="pct"/>
            <w:tcBorders>
              <w:top w:val="nil"/>
              <w:left w:val="nil"/>
              <w:bottom w:val="single" w:sz="6" w:space="0" w:color="000000"/>
              <w:right w:val="single" w:sz="6" w:space="0" w:color="000000"/>
            </w:tcBorders>
            <w:tcMar>
              <w:top w:w="0" w:type="dxa"/>
              <w:left w:w="100" w:type="dxa"/>
              <w:bottom w:w="0" w:type="dxa"/>
              <w:right w:w="100" w:type="dxa"/>
            </w:tcMar>
            <w:vAlign w:val="center"/>
          </w:tcPr>
          <w:p w:rsidR="00EB21AA" w:rsidRPr="00BF71A5" w:rsidRDefault="00EB21AA" w:rsidP="00CD641D">
            <w:pPr>
              <w:tabs>
                <w:tab w:val="left" w:pos="567"/>
                <w:tab w:val="left" w:pos="993"/>
              </w:tabs>
              <w:spacing w:line="216" w:lineRule="auto"/>
              <w:jc w:val="center"/>
              <w:rPr>
                <w:sz w:val="22"/>
                <w:szCs w:val="22"/>
              </w:rPr>
            </w:pPr>
            <w:r w:rsidRPr="00BF71A5">
              <w:rPr>
                <w:sz w:val="22"/>
                <w:szCs w:val="22"/>
              </w:rPr>
              <w:t>4 205</w:t>
            </w:r>
          </w:p>
        </w:tc>
        <w:tc>
          <w:tcPr>
            <w:tcW w:w="533" w:type="pct"/>
            <w:tcBorders>
              <w:top w:val="nil"/>
              <w:left w:val="nil"/>
              <w:bottom w:val="single" w:sz="6" w:space="0" w:color="000000"/>
              <w:right w:val="single" w:sz="6" w:space="0" w:color="000000"/>
            </w:tcBorders>
            <w:tcMar>
              <w:top w:w="0" w:type="dxa"/>
              <w:left w:w="100" w:type="dxa"/>
              <w:bottom w:w="0" w:type="dxa"/>
              <w:right w:w="100" w:type="dxa"/>
            </w:tcMar>
            <w:vAlign w:val="center"/>
          </w:tcPr>
          <w:p w:rsidR="00EB21AA" w:rsidRPr="00BF71A5" w:rsidRDefault="00EB21AA" w:rsidP="00CD641D">
            <w:pPr>
              <w:tabs>
                <w:tab w:val="left" w:pos="567"/>
                <w:tab w:val="left" w:pos="993"/>
              </w:tabs>
              <w:spacing w:line="216" w:lineRule="auto"/>
              <w:jc w:val="center"/>
              <w:rPr>
                <w:sz w:val="22"/>
                <w:szCs w:val="22"/>
              </w:rPr>
            </w:pPr>
            <w:r w:rsidRPr="00BF71A5">
              <w:rPr>
                <w:sz w:val="22"/>
                <w:szCs w:val="22"/>
              </w:rPr>
              <w:t>4 210</w:t>
            </w:r>
          </w:p>
        </w:tc>
        <w:tc>
          <w:tcPr>
            <w:tcW w:w="533" w:type="pct"/>
            <w:tcBorders>
              <w:top w:val="nil"/>
              <w:left w:val="nil"/>
              <w:bottom w:val="single" w:sz="6" w:space="0" w:color="000000"/>
              <w:right w:val="single" w:sz="6" w:space="0" w:color="000000"/>
            </w:tcBorders>
            <w:vAlign w:val="center"/>
          </w:tcPr>
          <w:p w:rsidR="00EB21AA" w:rsidRPr="00BF71A5" w:rsidRDefault="00EB21AA" w:rsidP="00CD641D">
            <w:pPr>
              <w:tabs>
                <w:tab w:val="left" w:pos="567"/>
                <w:tab w:val="left" w:pos="993"/>
              </w:tabs>
              <w:spacing w:line="216" w:lineRule="auto"/>
              <w:jc w:val="center"/>
              <w:rPr>
                <w:sz w:val="22"/>
                <w:szCs w:val="22"/>
              </w:rPr>
            </w:pPr>
            <w:r w:rsidRPr="00BF71A5">
              <w:rPr>
                <w:sz w:val="22"/>
                <w:szCs w:val="22"/>
              </w:rPr>
              <w:t>4 176</w:t>
            </w:r>
          </w:p>
        </w:tc>
      </w:tr>
      <w:tr w:rsidR="00D35FBE" w:rsidRPr="00BF71A5" w:rsidTr="00CD641D">
        <w:trPr>
          <w:cantSplit/>
          <w:trHeight w:val="255"/>
        </w:trPr>
        <w:tc>
          <w:tcPr>
            <w:tcW w:w="319" w:type="pct"/>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rsidR="00EB21AA" w:rsidRPr="00BF71A5" w:rsidRDefault="00EB21AA" w:rsidP="00CD641D">
            <w:pPr>
              <w:tabs>
                <w:tab w:val="left" w:pos="567"/>
                <w:tab w:val="left" w:pos="993"/>
              </w:tabs>
              <w:spacing w:line="216" w:lineRule="auto"/>
              <w:jc w:val="center"/>
              <w:rPr>
                <w:sz w:val="22"/>
                <w:szCs w:val="22"/>
              </w:rPr>
            </w:pPr>
            <w:r w:rsidRPr="00BF71A5">
              <w:rPr>
                <w:sz w:val="22"/>
                <w:szCs w:val="22"/>
              </w:rPr>
              <w:t>6.</w:t>
            </w:r>
          </w:p>
        </w:tc>
        <w:tc>
          <w:tcPr>
            <w:tcW w:w="2527" w:type="pct"/>
            <w:tcBorders>
              <w:top w:val="nil"/>
              <w:left w:val="nil"/>
              <w:bottom w:val="single" w:sz="6" w:space="0" w:color="000000"/>
              <w:right w:val="single" w:sz="6" w:space="0" w:color="000000"/>
            </w:tcBorders>
            <w:tcMar>
              <w:top w:w="0" w:type="dxa"/>
              <w:left w:w="100" w:type="dxa"/>
              <w:bottom w:w="0" w:type="dxa"/>
              <w:right w:w="100" w:type="dxa"/>
            </w:tcMar>
          </w:tcPr>
          <w:p w:rsidR="00EB21AA" w:rsidRPr="00BF71A5" w:rsidRDefault="00EB21AA" w:rsidP="00CD641D">
            <w:pPr>
              <w:tabs>
                <w:tab w:val="left" w:pos="567"/>
                <w:tab w:val="left" w:pos="993"/>
              </w:tabs>
              <w:spacing w:line="216" w:lineRule="auto"/>
              <w:jc w:val="both"/>
              <w:rPr>
                <w:sz w:val="22"/>
                <w:szCs w:val="22"/>
              </w:rPr>
            </w:pPr>
            <w:r w:rsidRPr="00BF71A5">
              <w:rPr>
                <w:sz w:val="22"/>
                <w:szCs w:val="22"/>
              </w:rPr>
              <w:t>Объединений дополнительного образования детей</w:t>
            </w:r>
          </w:p>
        </w:tc>
        <w:tc>
          <w:tcPr>
            <w:tcW w:w="554" w:type="pct"/>
            <w:tcBorders>
              <w:top w:val="nil"/>
              <w:left w:val="nil"/>
              <w:bottom w:val="single" w:sz="6" w:space="0" w:color="000000"/>
              <w:right w:val="single" w:sz="6" w:space="0" w:color="000000"/>
            </w:tcBorders>
            <w:tcMar>
              <w:top w:w="0" w:type="dxa"/>
              <w:left w:w="100" w:type="dxa"/>
              <w:bottom w:w="0" w:type="dxa"/>
              <w:right w:w="100" w:type="dxa"/>
            </w:tcMar>
            <w:vAlign w:val="center"/>
          </w:tcPr>
          <w:p w:rsidR="00EB21AA" w:rsidRPr="00BF71A5" w:rsidRDefault="00EB21AA" w:rsidP="00CD641D">
            <w:pPr>
              <w:tabs>
                <w:tab w:val="left" w:pos="567"/>
                <w:tab w:val="left" w:pos="993"/>
              </w:tabs>
              <w:spacing w:line="216" w:lineRule="auto"/>
              <w:ind w:firstLine="40"/>
              <w:jc w:val="center"/>
              <w:rPr>
                <w:sz w:val="22"/>
                <w:szCs w:val="22"/>
              </w:rPr>
            </w:pPr>
            <w:r w:rsidRPr="00BF71A5">
              <w:rPr>
                <w:sz w:val="22"/>
                <w:szCs w:val="22"/>
              </w:rPr>
              <w:t>215</w:t>
            </w:r>
          </w:p>
        </w:tc>
        <w:tc>
          <w:tcPr>
            <w:tcW w:w="534" w:type="pct"/>
            <w:tcBorders>
              <w:top w:val="nil"/>
              <w:left w:val="nil"/>
              <w:bottom w:val="single" w:sz="6" w:space="0" w:color="000000"/>
              <w:right w:val="single" w:sz="6" w:space="0" w:color="000000"/>
            </w:tcBorders>
            <w:tcMar>
              <w:top w:w="0" w:type="dxa"/>
              <w:left w:w="100" w:type="dxa"/>
              <w:bottom w:w="0" w:type="dxa"/>
              <w:right w:w="100" w:type="dxa"/>
            </w:tcMar>
            <w:vAlign w:val="center"/>
          </w:tcPr>
          <w:p w:rsidR="00EB21AA" w:rsidRPr="00BF71A5" w:rsidRDefault="00EB21AA" w:rsidP="00CD641D">
            <w:pPr>
              <w:tabs>
                <w:tab w:val="left" w:pos="567"/>
                <w:tab w:val="left" w:pos="993"/>
              </w:tabs>
              <w:spacing w:line="216" w:lineRule="auto"/>
              <w:jc w:val="center"/>
              <w:rPr>
                <w:sz w:val="22"/>
                <w:szCs w:val="22"/>
              </w:rPr>
            </w:pPr>
            <w:r w:rsidRPr="00BF71A5">
              <w:rPr>
                <w:sz w:val="22"/>
                <w:szCs w:val="22"/>
              </w:rPr>
              <w:t>210</w:t>
            </w:r>
          </w:p>
        </w:tc>
        <w:tc>
          <w:tcPr>
            <w:tcW w:w="533" w:type="pct"/>
            <w:tcBorders>
              <w:top w:val="nil"/>
              <w:left w:val="nil"/>
              <w:bottom w:val="single" w:sz="6" w:space="0" w:color="000000"/>
              <w:right w:val="single" w:sz="6" w:space="0" w:color="000000"/>
            </w:tcBorders>
            <w:tcMar>
              <w:top w:w="0" w:type="dxa"/>
              <w:left w:w="100" w:type="dxa"/>
              <w:bottom w:w="0" w:type="dxa"/>
              <w:right w:w="100" w:type="dxa"/>
            </w:tcMar>
            <w:vAlign w:val="center"/>
          </w:tcPr>
          <w:p w:rsidR="00EB21AA" w:rsidRPr="00BF71A5" w:rsidRDefault="00EB21AA" w:rsidP="00CD641D">
            <w:pPr>
              <w:tabs>
                <w:tab w:val="left" w:pos="567"/>
                <w:tab w:val="left" w:pos="993"/>
              </w:tabs>
              <w:spacing w:line="216" w:lineRule="auto"/>
              <w:jc w:val="center"/>
              <w:rPr>
                <w:sz w:val="22"/>
                <w:szCs w:val="22"/>
              </w:rPr>
            </w:pPr>
            <w:r w:rsidRPr="00BF71A5">
              <w:rPr>
                <w:sz w:val="22"/>
                <w:szCs w:val="22"/>
              </w:rPr>
              <w:t>247</w:t>
            </w:r>
          </w:p>
        </w:tc>
        <w:tc>
          <w:tcPr>
            <w:tcW w:w="533" w:type="pct"/>
            <w:tcBorders>
              <w:top w:val="nil"/>
              <w:left w:val="nil"/>
              <w:bottom w:val="single" w:sz="6" w:space="0" w:color="000000"/>
              <w:right w:val="single" w:sz="6" w:space="0" w:color="000000"/>
            </w:tcBorders>
            <w:vAlign w:val="center"/>
          </w:tcPr>
          <w:p w:rsidR="00EB21AA" w:rsidRPr="00BF71A5" w:rsidRDefault="00EB21AA" w:rsidP="00CD641D">
            <w:pPr>
              <w:tabs>
                <w:tab w:val="left" w:pos="567"/>
                <w:tab w:val="left" w:pos="993"/>
              </w:tabs>
              <w:spacing w:line="216" w:lineRule="auto"/>
              <w:jc w:val="center"/>
              <w:rPr>
                <w:sz w:val="22"/>
                <w:szCs w:val="22"/>
              </w:rPr>
            </w:pPr>
            <w:r w:rsidRPr="00BF71A5">
              <w:rPr>
                <w:sz w:val="22"/>
                <w:szCs w:val="22"/>
              </w:rPr>
              <w:t>218</w:t>
            </w:r>
          </w:p>
        </w:tc>
      </w:tr>
      <w:tr w:rsidR="00D35FBE" w:rsidRPr="00BF71A5" w:rsidTr="00CD641D">
        <w:trPr>
          <w:cantSplit/>
          <w:trHeight w:val="255"/>
        </w:trPr>
        <w:tc>
          <w:tcPr>
            <w:tcW w:w="319" w:type="pct"/>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rsidR="00EB21AA" w:rsidRPr="00BF71A5" w:rsidRDefault="00EB21AA" w:rsidP="00CD641D">
            <w:pPr>
              <w:tabs>
                <w:tab w:val="left" w:pos="567"/>
                <w:tab w:val="left" w:pos="993"/>
              </w:tabs>
              <w:spacing w:line="216" w:lineRule="auto"/>
              <w:jc w:val="center"/>
              <w:rPr>
                <w:sz w:val="22"/>
                <w:szCs w:val="22"/>
              </w:rPr>
            </w:pPr>
            <w:r w:rsidRPr="00BF71A5">
              <w:rPr>
                <w:sz w:val="22"/>
                <w:szCs w:val="22"/>
              </w:rPr>
              <w:t>7.</w:t>
            </w:r>
          </w:p>
        </w:tc>
        <w:tc>
          <w:tcPr>
            <w:tcW w:w="2527" w:type="pct"/>
            <w:tcBorders>
              <w:top w:val="nil"/>
              <w:left w:val="nil"/>
              <w:bottom w:val="single" w:sz="6" w:space="0" w:color="000000"/>
              <w:right w:val="single" w:sz="6" w:space="0" w:color="000000"/>
            </w:tcBorders>
            <w:tcMar>
              <w:top w:w="0" w:type="dxa"/>
              <w:left w:w="100" w:type="dxa"/>
              <w:bottom w:w="0" w:type="dxa"/>
              <w:right w:w="100" w:type="dxa"/>
            </w:tcMar>
          </w:tcPr>
          <w:p w:rsidR="00EB21AA" w:rsidRPr="00BF71A5" w:rsidRDefault="00EB21AA" w:rsidP="00CD641D">
            <w:pPr>
              <w:tabs>
                <w:tab w:val="left" w:pos="567"/>
                <w:tab w:val="left" w:pos="993"/>
              </w:tabs>
              <w:spacing w:line="216" w:lineRule="auto"/>
              <w:jc w:val="both"/>
              <w:rPr>
                <w:sz w:val="22"/>
                <w:szCs w:val="22"/>
              </w:rPr>
            </w:pPr>
            <w:r w:rsidRPr="00BF71A5">
              <w:rPr>
                <w:sz w:val="22"/>
                <w:szCs w:val="22"/>
              </w:rPr>
              <w:t>Педагогических работника города, чел., из них:</w:t>
            </w:r>
          </w:p>
        </w:tc>
        <w:tc>
          <w:tcPr>
            <w:tcW w:w="554" w:type="pct"/>
            <w:tcBorders>
              <w:top w:val="nil"/>
              <w:left w:val="nil"/>
              <w:bottom w:val="single" w:sz="6" w:space="0" w:color="000000"/>
              <w:right w:val="single" w:sz="6" w:space="0" w:color="000000"/>
            </w:tcBorders>
            <w:tcMar>
              <w:top w:w="0" w:type="dxa"/>
              <w:left w:w="100" w:type="dxa"/>
              <w:bottom w:w="0" w:type="dxa"/>
              <w:right w:w="100" w:type="dxa"/>
            </w:tcMar>
            <w:vAlign w:val="center"/>
          </w:tcPr>
          <w:p w:rsidR="00EB21AA" w:rsidRPr="00BF71A5" w:rsidRDefault="00EB21AA" w:rsidP="00CD641D">
            <w:pPr>
              <w:tabs>
                <w:tab w:val="left" w:pos="567"/>
                <w:tab w:val="left" w:pos="993"/>
              </w:tabs>
              <w:spacing w:line="216" w:lineRule="auto"/>
              <w:ind w:firstLine="40"/>
              <w:jc w:val="center"/>
              <w:rPr>
                <w:sz w:val="22"/>
                <w:szCs w:val="22"/>
              </w:rPr>
            </w:pPr>
            <w:r w:rsidRPr="00BF71A5">
              <w:rPr>
                <w:sz w:val="22"/>
                <w:szCs w:val="22"/>
              </w:rPr>
              <w:t>1374</w:t>
            </w:r>
          </w:p>
        </w:tc>
        <w:tc>
          <w:tcPr>
            <w:tcW w:w="534" w:type="pct"/>
            <w:tcBorders>
              <w:top w:val="nil"/>
              <w:left w:val="nil"/>
              <w:bottom w:val="single" w:sz="6" w:space="0" w:color="000000"/>
              <w:right w:val="single" w:sz="6" w:space="0" w:color="000000"/>
            </w:tcBorders>
            <w:tcMar>
              <w:top w:w="0" w:type="dxa"/>
              <w:left w:w="100" w:type="dxa"/>
              <w:bottom w:w="0" w:type="dxa"/>
              <w:right w:w="100" w:type="dxa"/>
            </w:tcMar>
            <w:vAlign w:val="center"/>
          </w:tcPr>
          <w:p w:rsidR="00EB21AA" w:rsidRPr="00BF71A5" w:rsidRDefault="00EB21AA" w:rsidP="00CD641D">
            <w:pPr>
              <w:tabs>
                <w:tab w:val="left" w:pos="567"/>
                <w:tab w:val="left" w:pos="993"/>
              </w:tabs>
              <w:spacing w:line="216" w:lineRule="auto"/>
              <w:jc w:val="center"/>
              <w:rPr>
                <w:sz w:val="22"/>
                <w:szCs w:val="22"/>
              </w:rPr>
            </w:pPr>
            <w:r w:rsidRPr="00BF71A5">
              <w:rPr>
                <w:sz w:val="22"/>
                <w:szCs w:val="22"/>
              </w:rPr>
              <w:t>1156</w:t>
            </w:r>
          </w:p>
        </w:tc>
        <w:tc>
          <w:tcPr>
            <w:tcW w:w="533" w:type="pct"/>
            <w:tcBorders>
              <w:top w:val="nil"/>
              <w:left w:val="nil"/>
              <w:bottom w:val="single" w:sz="6" w:space="0" w:color="000000"/>
              <w:right w:val="single" w:sz="6" w:space="0" w:color="000000"/>
            </w:tcBorders>
            <w:tcMar>
              <w:top w:w="0" w:type="dxa"/>
              <w:left w:w="100" w:type="dxa"/>
              <w:bottom w:w="0" w:type="dxa"/>
              <w:right w:w="100" w:type="dxa"/>
            </w:tcMar>
            <w:vAlign w:val="center"/>
          </w:tcPr>
          <w:p w:rsidR="00EB21AA" w:rsidRPr="00BF71A5" w:rsidRDefault="00EB21AA" w:rsidP="00CD641D">
            <w:pPr>
              <w:tabs>
                <w:tab w:val="left" w:pos="567"/>
                <w:tab w:val="left" w:pos="993"/>
              </w:tabs>
              <w:spacing w:line="216" w:lineRule="auto"/>
              <w:jc w:val="center"/>
              <w:rPr>
                <w:sz w:val="22"/>
                <w:szCs w:val="22"/>
              </w:rPr>
            </w:pPr>
            <w:r w:rsidRPr="00BF71A5">
              <w:rPr>
                <w:sz w:val="22"/>
                <w:szCs w:val="22"/>
              </w:rPr>
              <w:t>1122</w:t>
            </w:r>
          </w:p>
        </w:tc>
        <w:tc>
          <w:tcPr>
            <w:tcW w:w="533" w:type="pct"/>
            <w:tcBorders>
              <w:top w:val="nil"/>
              <w:left w:val="nil"/>
              <w:bottom w:val="single" w:sz="6" w:space="0" w:color="000000"/>
              <w:right w:val="single" w:sz="6" w:space="0" w:color="000000"/>
            </w:tcBorders>
            <w:vAlign w:val="center"/>
          </w:tcPr>
          <w:p w:rsidR="00EB21AA" w:rsidRPr="00BF71A5" w:rsidRDefault="00EB21AA" w:rsidP="00CD641D">
            <w:pPr>
              <w:tabs>
                <w:tab w:val="left" w:pos="567"/>
                <w:tab w:val="left" w:pos="993"/>
              </w:tabs>
              <w:spacing w:line="216" w:lineRule="auto"/>
              <w:jc w:val="center"/>
              <w:rPr>
                <w:sz w:val="22"/>
                <w:szCs w:val="22"/>
              </w:rPr>
            </w:pPr>
            <w:r w:rsidRPr="00BF71A5">
              <w:rPr>
                <w:sz w:val="22"/>
                <w:szCs w:val="22"/>
              </w:rPr>
              <w:t>1113</w:t>
            </w:r>
          </w:p>
        </w:tc>
      </w:tr>
      <w:tr w:rsidR="00D35FBE" w:rsidRPr="00BF71A5" w:rsidTr="00CD641D">
        <w:trPr>
          <w:cantSplit/>
          <w:trHeight w:val="255"/>
        </w:trPr>
        <w:tc>
          <w:tcPr>
            <w:tcW w:w="319" w:type="pct"/>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rsidR="00EB21AA" w:rsidRPr="00BF71A5" w:rsidRDefault="00EB21AA" w:rsidP="00CD641D">
            <w:pPr>
              <w:tabs>
                <w:tab w:val="left" w:pos="567"/>
                <w:tab w:val="left" w:pos="993"/>
              </w:tabs>
              <w:spacing w:line="216" w:lineRule="auto"/>
              <w:jc w:val="center"/>
              <w:rPr>
                <w:sz w:val="22"/>
                <w:szCs w:val="22"/>
              </w:rPr>
            </w:pPr>
            <w:r w:rsidRPr="00BF71A5">
              <w:rPr>
                <w:sz w:val="22"/>
                <w:szCs w:val="22"/>
              </w:rPr>
              <w:t>7.1.</w:t>
            </w:r>
          </w:p>
        </w:tc>
        <w:tc>
          <w:tcPr>
            <w:tcW w:w="2527" w:type="pct"/>
            <w:tcBorders>
              <w:top w:val="nil"/>
              <w:left w:val="nil"/>
              <w:bottom w:val="single" w:sz="6" w:space="0" w:color="000000"/>
              <w:right w:val="single" w:sz="6" w:space="0" w:color="000000"/>
            </w:tcBorders>
            <w:tcMar>
              <w:top w:w="0" w:type="dxa"/>
              <w:left w:w="100" w:type="dxa"/>
              <w:bottom w:w="0" w:type="dxa"/>
              <w:right w:w="100" w:type="dxa"/>
            </w:tcMar>
          </w:tcPr>
          <w:p w:rsidR="00EB21AA" w:rsidRPr="00BF71A5" w:rsidRDefault="00EB21AA" w:rsidP="00CD641D">
            <w:pPr>
              <w:tabs>
                <w:tab w:val="left" w:pos="567"/>
                <w:tab w:val="left" w:pos="993"/>
              </w:tabs>
              <w:spacing w:line="216" w:lineRule="auto"/>
              <w:jc w:val="both"/>
              <w:rPr>
                <w:sz w:val="22"/>
                <w:szCs w:val="22"/>
              </w:rPr>
            </w:pPr>
            <w:r w:rsidRPr="00BF71A5">
              <w:rPr>
                <w:sz w:val="22"/>
                <w:szCs w:val="22"/>
              </w:rPr>
              <w:t>учителей, чел.</w:t>
            </w:r>
          </w:p>
        </w:tc>
        <w:tc>
          <w:tcPr>
            <w:tcW w:w="554" w:type="pct"/>
            <w:tcBorders>
              <w:top w:val="nil"/>
              <w:left w:val="nil"/>
              <w:bottom w:val="single" w:sz="6" w:space="0" w:color="000000"/>
              <w:right w:val="single" w:sz="6" w:space="0" w:color="000000"/>
            </w:tcBorders>
            <w:tcMar>
              <w:top w:w="0" w:type="dxa"/>
              <w:left w:w="100" w:type="dxa"/>
              <w:bottom w:w="0" w:type="dxa"/>
              <w:right w:w="100" w:type="dxa"/>
            </w:tcMar>
            <w:vAlign w:val="center"/>
          </w:tcPr>
          <w:p w:rsidR="00EB21AA" w:rsidRPr="00BF71A5" w:rsidRDefault="00EB21AA" w:rsidP="00CD641D">
            <w:pPr>
              <w:tabs>
                <w:tab w:val="left" w:pos="567"/>
                <w:tab w:val="left" w:pos="993"/>
              </w:tabs>
              <w:spacing w:line="216" w:lineRule="auto"/>
              <w:ind w:firstLine="40"/>
              <w:jc w:val="center"/>
              <w:rPr>
                <w:sz w:val="22"/>
                <w:szCs w:val="22"/>
              </w:rPr>
            </w:pPr>
            <w:r w:rsidRPr="00BF71A5">
              <w:rPr>
                <w:sz w:val="22"/>
                <w:szCs w:val="22"/>
              </w:rPr>
              <w:t>505</w:t>
            </w:r>
          </w:p>
        </w:tc>
        <w:tc>
          <w:tcPr>
            <w:tcW w:w="534" w:type="pct"/>
            <w:tcBorders>
              <w:top w:val="nil"/>
              <w:left w:val="nil"/>
              <w:bottom w:val="single" w:sz="6" w:space="0" w:color="000000"/>
              <w:right w:val="single" w:sz="6" w:space="0" w:color="000000"/>
            </w:tcBorders>
            <w:tcMar>
              <w:top w:w="0" w:type="dxa"/>
              <w:left w:w="100" w:type="dxa"/>
              <w:bottom w:w="0" w:type="dxa"/>
              <w:right w:w="100" w:type="dxa"/>
            </w:tcMar>
            <w:vAlign w:val="center"/>
          </w:tcPr>
          <w:p w:rsidR="00EB21AA" w:rsidRPr="00BF71A5" w:rsidRDefault="00EB21AA" w:rsidP="00CD641D">
            <w:pPr>
              <w:tabs>
                <w:tab w:val="left" w:pos="567"/>
                <w:tab w:val="left" w:pos="993"/>
              </w:tabs>
              <w:spacing w:line="216" w:lineRule="auto"/>
              <w:jc w:val="center"/>
              <w:rPr>
                <w:sz w:val="22"/>
                <w:szCs w:val="22"/>
              </w:rPr>
            </w:pPr>
            <w:r w:rsidRPr="00BF71A5">
              <w:rPr>
                <w:sz w:val="22"/>
                <w:szCs w:val="22"/>
              </w:rPr>
              <w:t>479</w:t>
            </w:r>
          </w:p>
        </w:tc>
        <w:tc>
          <w:tcPr>
            <w:tcW w:w="533" w:type="pct"/>
            <w:tcBorders>
              <w:top w:val="nil"/>
              <w:left w:val="nil"/>
              <w:bottom w:val="single" w:sz="6" w:space="0" w:color="000000"/>
              <w:right w:val="single" w:sz="6" w:space="0" w:color="000000"/>
            </w:tcBorders>
            <w:tcMar>
              <w:top w:w="0" w:type="dxa"/>
              <w:left w:w="100" w:type="dxa"/>
              <w:bottom w:w="0" w:type="dxa"/>
              <w:right w:w="100" w:type="dxa"/>
            </w:tcMar>
            <w:vAlign w:val="center"/>
          </w:tcPr>
          <w:p w:rsidR="00EB21AA" w:rsidRPr="00BF71A5" w:rsidRDefault="00EB21AA" w:rsidP="00CD641D">
            <w:pPr>
              <w:tabs>
                <w:tab w:val="left" w:pos="567"/>
                <w:tab w:val="left" w:pos="993"/>
              </w:tabs>
              <w:spacing w:line="216" w:lineRule="auto"/>
              <w:jc w:val="center"/>
              <w:rPr>
                <w:sz w:val="22"/>
                <w:szCs w:val="22"/>
              </w:rPr>
            </w:pPr>
            <w:r w:rsidRPr="00BF71A5">
              <w:rPr>
                <w:sz w:val="22"/>
                <w:szCs w:val="22"/>
              </w:rPr>
              <w:t>467</w:t>
            </w:r>
          </w:p>
        </w:tc>
        <w:tc>
          <w:tcPr>
            <w:tcW w:w="533" w:type="pct"/>
            <w:tcBorders>
              <w:top w:val="nil"/>
              <w:left w:val="nil"/>
              <w:bottom w:val="single" w:sz="6" w:space="0" w:color="000000"/>
              <w:right w:val="single" w:sz="6" w:space="0" w:color="000000"/>
            </w:tcBorders>
            <w:vAlign w:val="center"/>
          </w:tcPr>
          <w:p w:rsidR="00EB21AA" w:rsidRPr="00BF71A5" w:rsidRDefault="00EB21AA" w:rsidP="00CD641D">
            <w:pPr>
              <w:tabs>
                <w:tab w:val="left" w:pos="567"/>
                <w:tab w:val="left" w:pos="993"/>
              </w:tabs>
              <w:spacing w:line="216" w:lineRule="auto"/>
              <w:jc w:val="center"/>
              <w:rPr>
                <w:sz w:val="22"/>
                <w:szCs w:val="22"/>
              </w:rPr>
            </w:pPr>
            <w:r w:rsidRPr="00BF71A5">
              <w:rPr>
                <w:sz w:val="22"/>
                <w:szCs w:val="22"/>
              </w:rPr>
              <w:t>466</w:t>
            </w:r>
          </w:p>
        </w:tc>
      </w:tr>
      <w:tr w:rsidR="00D35FBE" w:rsidRPr="00BF71A5" w:rsidTr="00CD641D">
        <w:trPr>
          <w:cantSplit/>
          <w:trHeight w:val="255"/>
        </w:trPr>
        <w:tc>
          <w:tcPr>
            <w:tcW w:w="319" w:type="pct"/>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rsidR="00EB21AA" w:rsidRPr="00BF71A5" w:rsidRDefault="00EB21AA" w:rsidP="00CD641D">
            <w:pPr>
              <w:tabs>
                <w:tab w:val="left" w:pos="567"/>
                <w:tab w:val="left" w:pos="993"/>
              </w:tabs>
              <w:spacing w:line="216" w:lineRule="auto"/>
              <w:jc w:val="center"/>
              <w:rPr>
                <w:sz w:val="22"/>
                <w:szCs w:val="22"/>
              </w:rPr>
            </w:pPr>
            <w:r w:rsidRPr="00BF71A5">
              <w:rPr>
                <w:sz w:val="22"/>
                <w:szCs w:val="22"/>
              </w:rPr>
              <w:t>7.2.</w:t>
            </w:r>
          </w:p>
        </w:tc>
        <w:tc>
          <w:tcPr>
            <w:tcW w:w="2527" w:type="pct"/>
            <w:tcBorders>
              <w:top w:val="nil"/>
              <w:left w:val="nil"/>
              <w:bottom w:val="single" w:sz="6" w:space="0" w:color="000000"/>
              <w:right w:val="single" w:sz="6" w:space="0" w:color="000000"/>
            </w:tcBorders>
            <w:tcMar>
              <w:top w:w="0" w:type="dxa"/>
              <w:left w:w="100" w:type="dxa"/>
              <w:bottom w:w="0" w:type="dxa"/>
              <w:right w:w="100" w:type="dxa"/>
            </w:tcMar>
          </w:tcPr>
          <w:p w:rsidR="00EB21AA" w:rsidRPr="00BF71A5" w:rsidRDefault="00EB21AA" w:rsidP="00CD641D">
            <w:pPr>
              <w:tabs>
                <w:tab w:val="left" w:pos="567"/>
                <w:tab w:val="left" w:pos="993"/>
              </w:tabs>
              <w:spacing w:line="216" w:lineRule="auto"/>
              <w:jc w:val="both"/>
              <w:rPr>
                <w:sz w:val="22"/>
                <w:szCs w:val="22"/>
              </w:rPr>
            </w:pPr>
            <w:r w:rsidRPr="00BF71A5">
              <w:rPr>
                <w:sz w:val="22"/>
                <w:szCs w:val="22"/>
              </w:rPr>
              <w:t>воспитателей, чел.</w:t>
            </w:r>
          </w:p>
        </w:tc>
        <w:tc>
          <w:tcPr>
            <w:tcW w:w="554" w:type="pct"/>
            <w:tcBorders>
              <w:top w:val="nil"/>
              <w:left w:val="nil"/>
              <w:bottom w:val="single" w:sz="6" w:space="0" w:color="000000"/>
              <w:right w:val="single" w:sz="6" w:space="0" w:color="000000"/>
            </w:tcBorders>
            <w:tcMar>
              <w:top w:w="0" w:type="dxa"/>
              <w:left w:w="100" w:type="dxa"/>
              <w:bottom w:w="0" w:type="dxa"/>
              <w:right w:w="100" w:type="dxa"/>
            </w:tcMar>
            <w:vAlign w:val="center"/>
          </w:tcPr>
          <w:p w:rsidR="00EB21AA" w:rsidRPr="00BF71A5" w:rsidRDefault="00EB21AA" w:rsidP="00CD641D">
            <w:pPr>
              <w:tabs>
                <w:tab w:val="left" w:pos="567"/>
                <w:tab w:val="left" w:pos="993"/>
              </w:tabs>
              <w:spacing w:line="216" w:lineRule="auto"/>
              <w:ind w:firstLine="40"/>
              <w:jc w:val="center"/>
              <w:rPr>
                <w:sz w:val="22"/>
                <w:szCs w:val="22"/>
              </w:rPr>
            </w:pPr>
            <w:r w:rsidRPr="00BF71A5">
              <w:rPr>
                <w:sz w:val="22"/>
                <w:szCs w:val="22"/>
              </w:rPr>
              <w:t>450</w:t>
            </w:r>
          </w:p>
        </w:tc>
        <w:tc>
          <w:tcPr>
            <w:tcW w:w="534" w:type="pct"/>
            <w:tcBorders>
              <w:top w:val="nil"/>
              <w:left w:val="nil"/>
              <w:bottom w:val="single" w:sz="6" w:space="0" w:color="000000"/>
              <w:right w:val="single" w:sz="6" w:space="0" w:color="000000"/>
            </w:tcBorders>
            <w:tcMar>
              <w:top w:w="0" w:type="dxa"/>
              <w:left w:w="100" w:type="dxa"/>
              <w:bottom w:w="0" w:type="dxa"/>
              <w:right w:w="100" w:type="dxa"/>
            </w:tcMar>
            <w:vAlign w:val="center"/>
          </w:tcPr>
          <w:p w:rsidR="00EB21AA" w:rsidRPr="00BF71A5" w:rsidRDefault="00EB21AA" w:rsidP="00CD641D">
            <w:pPr>
              <w:tabs>
                <w:tab w:val="left" w:pos="567"/>
                <w:tab w:val="left" w:pos="993"/>
              </w:tabs>
              <w:spacing w:line="216" w:lineRule="auto"/>
              <w:jc w:val="center"/>
              <w:rPr>
                <w:sz w:val="22"/>
                <w:szCs w:val="22"/>
              </w:rPr>
            </w:pPr>
            <w:r w:rsidRPr="00BF71A5">
              <w:rPr>
                <w:sz w:val="22"/>
                <w:szCs w:val="22"/>
              </w:rPr>
              <w:t>445</w:t>
            </w:r>
          </w:p>
        </w:tc>
        <w:tc>
          <w:tcPr>
            <w:tcW w:w="533" w:type="pct"/>
            <w:tcBorders>
              <w:top w:val="nil"/>
              <w:left w:val="nil"/>
              <w:bottom w:val="single" w:sz="6" w:space="0" w:color="000000"/>
              <w:right w:val="single" w:sz="6" w:space="0" w:color="000000"/>
            </w:tcBorders>
            <w:tcMar>
              <w:top w:w="0" w:type="dxa"/>
              <w:left w:w="100" w:type="dxa"/>
              <w:bottom w:w="0" w:type="dxa"/>
              <w:right w:w="100" w:type="dxa"/>
            </w:tcMar>
            <w:vAlign w:val="center"/>
          </w:tcPr>
          <w:p w:rsidR="00EB21AA" w:rsidRPr="00BF71A5" w:rsidRDefault="00EB21AA" w:rsidP="00CD641D">
            <w:pPr>
              <w:tabs>
                <w:tab w:val="left" w:pos="567"/>
                <w:tab w:val="left" w:pos="993"/>
              </w:tabs>
              <w:spacing w:line="216" w:lineRule="auto"/>
              <w:jc w:val="center"/>
              <w:rPr>
                <w:sz w:val="22"/>
                <w:szCs w:val="22"/>
              </w:rPr>
            </w:pPr>
            <w:r w:rsidRPr="00BF71A5">
              <w:rPr>
                <w:sz w:val="22"/>
                <w:szCs w:val="22"/>
              </w:rPr>
              <w:t>405</w:t>
            </w:r>
          </w:p>
        </w:tc>
        <w:tc>
          <w:tcPr>
            <w:tcW w:w="533" w:type="pct"/>
            <w:tcBorders>
              <w:top w:val="nil"/>
              <w:left w:val="nil"/>
              <w:bottom w:val="single" w:sz="6" w:space="0" w:color="000000"/>
              <w:right w:val="single" w:sz="6" w:space="0" w:color="000000"/>
            </w:tcBorders>
            <w:vAlign w:val="center"/>
          </w:tcPr>
          <w:p w:rsidR="00EB21AA" w:rsidRPr="00BF71A5" w:rsidRDefault="00EB21AA" w:rsidP="00CD641D">
            <w:pPr>
              <w:tabs>
                <w:tab w:val="left" w:pos="567"/>
                <w:tab w:val="left" w:pos="993"/>
              </w:tabs>
              <w:spacing w:line="216" w:lineRule="auto"/>
              <w:jc w:val="center"/>
              <w:rPr>
                <w:sz w:val="22"/>
                <w:szCs w:val="22"/>
              </w:rPr>
            </w:pPr>
            <w:r w:rsidRPr="00BF71A5">
              <w:rPr>
                <w:sz w:val="22"/>
                <w:szCs w:val="22"/>
              </w:rPr>
              <w:t>398</w:t>
            </w:r>
          </w:p>
        </w:tc>
      </w:tr>
      <w:tr w:rsidR="00D35FBE" w:rsidRPr="00BF71A5" w:rsidTr="00CD641D">
        <w:trPr>
          <w:cantSplit/>
          <w:trHeight w:val="255"/>
        </w:trPr>
        <w:tc>
          <w:tcPr>
            <w:tcW w:w="319" w:type="pct"/>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rsidR="00EB21AA" w:rsidRPr="00BF71A5" w:rsidRDefault="00EB21AA" w:rsidP="00CD641D">
            <w:pPr>
              <w:tabs>
                <w:tab w:val="left" w:pos="567"/>
                <w:tab w:val="left" w:pos="993"/>
              </w:tabs>
              <w:spacing w:line="216" w:lineRule="auto"/>
              <w:jc w:val="center"/>
              <w:rPr>
                <w:sz w:val="22"/>
                <w:szCs w:val="22"/>
              </w:rPr>
            </w:pPr>
            <w:r w:rsidRPr="00BF71A5">
              <w:rPr>
                <w:sz w:val="22"/>
                <w:szCs w:val="22"/>
              </w:rPr>
              <w:t>7.3.</w:t>
            </w:r>
          </w:p>
        </w:tc>
        <w:tc>
          <w:tcPr>
            <w:tcW w:w="2527" w:type="pct"/>
            <w:tcBorders>
              <w:top w:val="nil"/>
              <w:left w:val="nil"/>
              <w:bottom w:val="single" w:sz="6" w:space="0" w:color="000000"/>
              <w:right w:val="single" w:sz="6" w:space="0" w:color="000000"/>
            </w:tcBorders>
            <w:tcMar>
              <w:top w:w="0" w:type="dxa"/>
              <w:left w:w="100" w:type="dxa"/>
              <w:bottom w:w="0" w:type="dxa"/>
              <w:right w:w="100" w:type="dxa"/>
            </w:tcMar>
          </w:tcPr>
          <w:p w:rsidR="00EB21AA" w:rsidRPr="00BF71A5" w:rsidRDefault="00EB21AA" w:rsidP="00CD641D">
            <w:pPr>
              <w:tabs>
                <w:tab w:val="left" w:pos="567"/>
                <w:tab w:val="left" w:pos="993"/>
              </w:tabs>
              <w:spacing w:line="216" w:lineRule="auto"/>
              <w:jc w:val="both"/>
              <w:rPr>
                <w:sz w:val="22"/>
                <w:szCs w:val="22"/>
              </w:rPr>
            </w:pPr>
            <w:r w:rsidRPr="00BF71A5">
              <w:rPr>
                <w:sz w:val="22"/>
                <w:szCs w:val="22"/>
              </w:rPr>
              <w:t>педагогов дополнительного образования, чел. (с учетом совместителей)</w:t>
            </w:r>
          </w:p>
        </w:tc>
        <w:tc>
          <w:tcPr>
            <w:tcW w:w="554" w:type="pct"/>
            <w:tcBorders>
              <w:top w:val="nil"/>
              <w:left w:val="nil"/>
              <w:bottom w:val="single" w:sz="6" w:space="0" w:color="000000"/>
              <w:right w:val="single" w:sz="6" w:space="0" w:color="000000"/>
            </w:tcBorders>
            <w:tcMar>
              <w:top w:w="0" w:type="dxa"/>
              <w:left w:w="100" w:type="dxa"/>
              <w:bottom w:w="0" w:type="dxa"/>
              <w:right w:w="100" w:type="dxa"/>
            </w:tcMar>
            <w:vAlign w:val="center"/>
          </w:tcPr>
          <w:p w:rsidR="00EB21AA" w:rsidRPr="00BF71A5" w:rsidRDefault="00EB21AA" w:rsidP="00CD641D">
            <w:pPr>
              <w:tabs>
                <w:tab w:val="left" w:pos="567"/>
                <w:tab w:val="left" w:pos="993"/>
              </w:tabs>
              <w:spacing w:line="216" w:lineRule="auto"/>
              <w:ind w:firstLine="40"/>
              <w:jc w:val="center"/>
              <w:rPr>
                <w:sz w:val="22"/>
                <w:szCs w:val="22"/>
              </w:rPr>
            </w:pPr>
            <w:r w:rsidRPr="00BF71A5">
              <w:rPr>
                <w:sz w:val="22"/>
                <w:szCs w:val="22"/>
              </w:rPr>
              <w:t>25</w:t>
            </w:r>
          </w:p>
        </w:tc>
        <w:tc>
          <w:tcPr>
            <w:tcW w:w="534" w:type="pct"/>
            <w:tcBorders>
              <w:top w:val="nil"/>
              <w:left w:val="nil"/>
              <w:bottom w:val="single" w:sz="6" w:space="0" w:color="000000"/>
              <w:right w:val="single" w:sz="6" w:space="0" w:color="000000"/>
            </w:tcBorders>
            <w:tcMar>
              <w:top w:w="0" w:type="dxa"/>
              <w:left w:w="100" w:type="dxa"/>
              <w:bottom w:w="0" w:type="dxa"/>
              <w:right w:w="100" w:type="dxa"/>
            </w:tcMar>
            <w:vAlign w:val="center"/>
          </w:tcPr>
          <w:p w:rsidR="00EB21AA" w:rsidRPr="00BF71A5" w:rsidRDefault="00EB21AA" w:rsidP="00CD641D">
            <w:pPr>
              <w:tabs>
                <w:tab w:val="left" w:pos="567"/>
                <w:tab w:val="left" w:pos="993"/>
              </w:tabs>
              <w:spacing w:line="216" w:lineRule="auto"/>
              <w:jc w:val="center"/>
              <w:rPr>
                <w:sz w:val="22"/>
                <w:szCs w:val="22"/>
              </w:rPr>
            </w:pPr>
            <w:r w:rsidRPr="00BF71A5">
              <w:rPr>
                <w:sz w:val="22"/>
                <w:szCs w:val="22"/>
              </w:rPr>
              <w:t>22</w:t>
            </w:r>
          </w:p>
        </w:tc>
        <w:tc>
          <w:tcPr>
            <w:tcW w:w="533" w:type="pct"/>
            <w:tcBorders>
              <w:top w:val="nil"/>
              <w:left w:val="nil"/>
              <w:bottom w:val="single" w:sz="6" w:space="0" w:color="000000"/>
              <w:right w:val="single" w:sz="6" w:space="0" w:color="000000"/>
            </w:tcBorders>
            <w:tcMar>
              <w:top w:w="0" w:type="dxa"/>
              <w:left w:w="100" w:type="dxa"/>
              <w:bottom w:w="0" w:type="dxa"/>
              <w:right w:w="100" w:type="dxa"/>
            </w:tcMar>
            <w:vAlign w:val="center"/>
          </w:tcPr>
          <w:p w:rsidR="00EB21AA" w:rsidRPr="00BF71A5" w:rsidRDefault="00EB21AA" w:rsidP="00CD641D">
            <w:pPr>
              <w:tabs>
                <w:tab w:val="left" w:pos="567"/>
                <w:tab w:val="left" w:pos="993"/>
              </w:tabs>
              <w:spacing w:line="216" w:lineRule="auto"/>
              <w:jc w:val="center"/>
              <w:rPr>
                <w:sz w:val="22"/>
                <w:szCs w:val="22"/>
              </w:rPr>
            </w:pPr>
            <w:r w:rsidRPr="00BF71A5">
              <w:rPr>
                <w:sz w:val="22"/>
                <w:szCs w:val="22"/>
              </w:rPr>
              <w:t>38</w:t>
            </w:r>
          </w:p>
        </w:tc>
        <w:tc>
          <w:tcPr>
            <w:tcW w:w="533" w:type="pct"/>
            <w:tcBorders>
              <w:top w:val="nil"/>
              <w:left w:val="nil"/>
              <w:bottom w:val="single" w:sz="6" w:space="0" w:color="000000"/>
              <w:right w:val="single" w:sz="6" w:space="0" w:color="000000"/>
            </w:tcBorders>
            <w:vAlign w:val="center"/>
          </w:tcPr>
          <w:p w:rsidR="00EB21AA" w:rsidRPr="00BF71A5" w:rsidRDefault="00EB21AA" w:rsidP="00CD641D">
            <w:pPr>
              <w:tabs>
                <w:tab w:val="left" w:pos="567"/>
                <w:tab w:val="left" w:pos="993"/>
              </w:tabs>
              <w:spacing w:line="216" w:lineRule="auto"/>
              <w:jc w:val="center"/>
              <w:rPr>
                <w:sz w:val="22"/>
                <w:szCs w:val="22"/>
              </w:rPr>
            </w:pPr>
            <w:r w:rsidRPr="00BF71A5">
              <w:rPr>
                <w:sz w:val="22"/>
                <w:szCs w:val="22"/>
              </w:rPr>
              <w:t>40</w:t>
            </w:r>
          </w:p>
        </w:tc>
      </w:tr>
    </w:tbl>
    <w:p w:rsidR="00206D0F" w:rsidRPr="00D35FBE" w:rsidRDefault="00206D0F" w:rsidP="00D35FBE">
      <w:pPr>
        <w:tabs>
          <w:tab w:val="left" w:pos="567"/>
          <w:tab w:val="left" w:pos="993"/>
        </w:tabs>
        <w:spacing w:before="120"/>
        <w:ind w:firstLine="567"/>
        <w:jc w:val="both"/>
      </w:pPr>
      <w:r w:rsidRPr="00D35FBE">
        <w:t xml:space="preserve">Все муниципальные образовательные учреждения имеют лицензии на </w:t>
      </w:r>
      <w:proofErr w:type="gramStart"/>
      <w:r w:rsidRPr="00D35FBE">
        <w:t>право ведения</w:t>
      </w:r>
      <w:proofErr w:type="gramEnd"/>
      <w:r w:rsidRPr="00D35FBE">
        <w:t xml:space="preserve"> образовательной деятельности, общеобразовательные учреждения также имеют свидетельства о государственной аккредитации.</w:t>
      </w:r>
    </w:p>
    <w:p w:rsidR="00206D0F" w:rsidRPr="00D35FBE" w:rsidRDefault="00206D0F" w:rsidP="00206D0F">
      <w:pPr>
        <w:tabs>
          <w:tab w:val="left" w:pos="567"/>
          <w:tab w:val="left" w:pos="993"/>
        </w:tabs>
        <w:ind w:firstLine="567"/>
        <w:jc w:val="both"/>
      </w:pPr>
      <w:r w:rsidRPr="00D35FBE">
        <w:t xml:space="preserve">14 </w:t>
      </w:r>
      <w:proofErr w:type="gramStart"/>
      <w:r w:rsidRPr="00D35FBE">
        <w:t>муниципальных</w:t>
      </w:r>
      <w:proofErr w:type="gramEnd"/>
      <w:r w:rsidRPr="00D35FBE">
        <w:t xml:space="preserve"> общеобразовательных учреждения (100%) работают в режиме одной смены.</w:t>
      </w:r>
    </w:p>
    <w:p w:rsidR="00206D0F" w:rsidRPr="00D35FBE" w:rsidRDefault="00206D0F" w:rsidP="00D35FBE">
      <w:pPr>
        <w:tabs>
          <w:tab w:val="left" w:pos="567"/>
          <w:tab w:val="left" w:pos="993"/>
        </w:tabs>
        <w:spacing w:before="120"/>
        <w:ind w:firstLine="567"/>
        <w:jc w:val="center"/>
        <w:rPr>
          <w:b/>
        </w:rPr>
      </w:pPr>
      <w:r w:rsidRPr="00D35FBE">
        <w:rPr>
          <w:b/>
        </w:rPr>
        <w:t>Объем средств, направленных на финансирование выполнения муниципального задания образовательными учреждениями</w:t>
      </w:r>
    </w:p>
    <w:p w:rsidR="00206D0F" w:rsidRPr="00D35FBE" w:rsidRDefault="009C4F68" w:rsidP="00206D0F">
      <w:pPr>
        <w:tabs>
          <w:tab w:val="left" w:pos="567"/>
          <w:tab w:val="left" w:pos="993"/>
        </w:tabs>
        <w:ind w:firstLine="567"/>
        <w:jc w:val="right"/>
        <w:rPr>
          <w:sz w:val="20"/>
          <w:szCs w:val="20"/>
        </w:rPr>
      </w:pPr>
      <w:r w:rsidRPr="00D35FBE">
        <w:rPr>
          <w:sz w:val="20"/>
          <w:szCs w:val="20"/>
        </w:rPr>
        <w:t>Таблица № 14</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6"/>
        <w:gridCol w:w="4732"/>
        <w:gridCol w:w="1040"/>
        <w:gridCol w:w="1129"/>
        <w:gridCol w:w="1125"/>
        <w:gridCol w:w="1121"/>
      </w:tblGrid>
      <w:tr w:rsidR="00D35FBE" w:rsidRPr="00D35FBE" w:rsidTr="00CD641D">
        <w:trPr>
          <w:trHeight w:val="70"/>
        </w:trPr>
        <w:tc>
          <w:tcPr>
            <w:tcW w:w="358" w:type="pct"/>
            <w:vMerge w:val="restart"/>
            <w:shd w:val="clear" w:color="auto" w:fill="auto"/>
            <w:vAlign w:val="center"/>
            <w:hideMark/>
          </w:tcPr>
          <w:p w:rsidR="00EB21AA" w:rsidRPr="00D35FBE" w:rsidRDefault="00EB21AA" w:rsidP="00CD641D">
            <w:pPr>
              <w:spacing w:line="216" w:lineRule="auto"/>
              <w:jc w:val="center"/>
              <w:rPr>
                <w:sz w:val="20"/>
                <w:szCs w:val="20"/>
              </w:rPr>
            </w:pPr>
            <w:r w:rsidRPr="00D35FBE">
              <w:rPr>
                <w:sz w:val="20"/>
                <w:szCs w:val="20"/>
              </w:rPr>
              <w:t xml:space="preserve">№ </w:t>
            </w:r>
            <w:proofErr w:type="gramStart"/>
            <w:r w:rsidRPr="00D35FBE">
              <w:rPr>
                <w:sz w:val="20"/>
                <w:szCs w:val="20"/>
              </w:rPr>
              <w:t>п</w:t>
            </w:r>
            <w:proofErr w:type="gramEnd"/>
            <w:r w:rsidRPr="00D35FBE">
              <w:rPr>
                <w:sz w:val="20"/>
                <w:szCs w:val="20"/>
              </w:rPr>
              <w:t>/п</w:t>
            </w:r>
          </w:p>
        </w:tc>
        <w:tc>
          <w:tcPr>
            <w:tcW w:w="2401" w:type="pct"/>
            <w:vMerge w:val="restart"/>
            <w:shd w:val="clear" w:color="auto" w:fill="auto"/>
            <w:vAlign w:val="center"/>
            <w:hideMark/>
          </w:tcPr>
          <w:p w:rsidR="00EB21AA" w:rsidRPr="00D35FBE" w:rsidRDefault="00EB21AA" w:rsidP="00CD641D">
            <w:pPr>
              <w:spacing w:line="216" w:lineRule="auto"/>
              <w:jc w:val="center"/>
              <w:rPr>
                <w:sz w:val="20"/>
                <w:szCs w:val="20"/>
              </w:rPr>
            </w:pPr>
            <w:r w:rsidRPr="00D35FBE">
              <w:rPr>
                <w:sz w:val="20"/>
                <w:szCs w:val="20"/>
              </w:rPr>
              <w:t>Вид образовательного учреждения</w:t>
            </w:r>
          </w:p>
        </w:tc>
        <w:tc>
          <w:tcPr>
            <w:tcW w:w="2241" w:type="pct"/>
            <w:gridSpan w:val="4"/>
            <w:shd w:val="clear" w:color="auto" w:fill="auto"/>
            <w:vAlign w:val="center"/>
            <w:hideMark/>
          </w:tcPr>
          <w:p w:rsidR="00EB21AA" w:rsidRPr="00D35FBE" w:rsidRDefault="00EB21AA" w:rsidP="00CD641D">
            <w:pPr>
              <w:spacing w:line="216" w:lineRule="auto"/>
              <w:jc w:val="center"/>
              <w:rPr>
                <w:sz w:val="20"/>
                <w:szCs w:val="20"/>
              </w:rPr>
            </w:pPr>
            <w:r w:rsidRPr="00D35FBE">
              <w:rPr>
                <w:sz w:val="20"/>
                <w:szCs w:val="20"/>
              </w:rPr>
              <w:t>Финансирование</w:t>
            </w:r>
            <w:r w:rsidRPr="00D35FBE">
              <w:rPr>
                <w:sz w:val="20"/>
                <w:szCs w:val="20"/>
              </w:rPr>
              <w:br/>
              <w:t>муниципального задания (тыс. рублей)</w:t>
            </w:r>
          </w:p>
        </w:tc>
      </w:tr>
      <w:tr w:rsidR="00D35FBE" w:rsidRPr="00D35FBE" w:rsidTr="00CD641D">
        <w:trPr>
          <w:trHeight w:val="255"/>
        </w:trPr>
        <w:tc>
          <w:tcPr>
            <w:tcW w:w="358" w:type="pct"/>
            <w:vMerge/>
            <w:vAlign w:val="center"/>
            <w:hideMark/>
          </w:tcPr>
          <w:p w:rsidR="00EB21AA" w:rsidRPr="00D35FBE" w:rsidRDefault="00EB21AA" w:rsidP="00CD641D">
            <w:pPr>
              <w:spacing w:line="216" w:lineRule="auto"/>
              <w:rPr>
                <w:sz w:val="20"/>
                <w:szCs w:val="20"/>
              </w:rPr>
            </w:pPr>
          </w:p>
        </w:tc>
        <w:tc>
          <w:tcPr>
            <w:tcW w:w="2401" w:type="pct"/>
            <w:vMerge/>
            <w:vAlign w:val="center"/>
            <w:hideMark/>
          </w:tcPr>
          <w:p w:rsidR="00EB21AA" w:rsidRPr="00D35FBE" w:rsidRDefault="00EB21AA" w:rsidP="00CD641D">
            <w:pPr>
              <w:spacing w:line="216" w:lineRule="auto"/>
              <w:rPr>
                <w:sz w:val="20"/>
                <w:szCs w:val="20"/>
              </w:rPr>
            </w:pPr>
          </w:p>
        </w:tc>
        <w:tc>
          <w:tcPr>
            <w:tcW w:w="528" w:type="pct"/>
            <w:shd w:val="clear" w:color="auto" w:fill="auto"/>
            <w:vAlign w:val="center"/>
            <w:hideMark/>
          </w:tcPr>
          <w:p w:rsidR="00EB21AA" w:rsidRPr="00D35FBE" w:rsidRDefault="00EB21AA" w:rsidP="00CD641D">
            <w:pPr>
              <w:spacing w:line="216" w:lineRule="auto"/>
              <w:jc w:val="center"/>
              <w:rPr>
                <w:sz w:val="20"/>
                <w:szCs w:val="20"/>
              </w:rPr>
            </w:pPr>
            <w:r w:rsidRPr="00D35FBE">
              <w:rPr>
                <w:sz w:val="20"/>
                <w:szCs w:val="20"/>
              </w:rPr>
              <w:t>2021 год</w:t>
            </w:r>
          </w:p>
        </w:tc>
        <w:tc>
          <w:tcPr>
            <w:tcW w:w="573" w:type="pct"/>
            <w:shd w:val="clear" w:color="auto" w:fill="auto"/>
            <w:vAlign w:val="center"/>
            <w:hideMark/>
          </w:tcPr>
          <w:p w:rsidR="00EB21AA" w:rsidRPr="00D35FBE" w:rsidRDefault="00EB21AA" w:rsidP="00CD641D">
            <w:pPr>
              <w:spacing w:line="216" w:lineRule="auto"/>
              <w:jc w:val="center"/>
              <w:rPr>
                <w:sz w:val="20"/>
                <w:szCs w:val="20"/>
              </w:rPr>
            </w:pPr>
            <w:r w:rsidRPr="00D35FBE">
              <w:rPr>
                <w:sz w:val="20"/>
                <w:szCs w:val="20"/>
              </w:rPr>
              <w:t>2022 год</w:t>
            </w:r>
          </w:p>
        </w:tc>
        <w:tc>
          <w:tcPr>
            <w:tcW w:w="571" w:type="pct"/>
            <w:shd w:val="clear" w:color="auto" w:fill="auto"/>
            <w:vAlign w:val="center"/>
            <w:hideMark/>
          </w:tcPr>
          <w:p w:rsidR="00EB21AA" w:rsidRPr="00D35FBE" w:rsidRDefault="00EB21AA" w:rsidP="00CD641D">
            <w:pPr>
              <w:spacing w:line="216" w:lineRule="auto"/>
              <w:jc w:val="center"/>
              <w:rPr>
                <w:sz w:val="20"/>
                <w:szCs w:val="20"/>
              </w:rPr>
            </w:pPr>
            <w:r w:rsidRPr="00D35FBE">
              <w:rPr>
                <w:sz w:val="20"/>
                <w:szCs w:val="20"/>
              </w:rPr>
              <w:t>2023 год</w:t>
            </w:r>
          </w:p>
        </w:tc>
        <w:tc>
          <w:tcPr>
            <w:tcW w:w="570" w:type="pct"/>
            <w:shd w:val="clear" w:color="auto" w:fill="auto"/>
            <w:vAlign w:val="center"/>
            <w:hideMark/>
          </w:tcPr>
          <w:p w:rsidR="00EB21AA" w:rsidRPr="00D35FBE" w:rsidRDefault="00EB21AA" w:rsidP="00CD641D">
            <w:pPr>
              <w:spacing w:line="216" w:lineRule="auto"/>
              <w:jc w:val="center"/>
              <w:rPr>
                <w:sz w:val="20"/>
                <w:szCs w:val="20"/>
              </w:rPr>
            </w:pPr>
            <w:r w:rsidRPr="00D35FBE">
              <w:rPr>
                <w:sz w:val="20"/>
                <w:szCs w:val="20"/>
              </w:rPr>
              <w:t>2024 год</w:t>
            </w:r>
          </w:p>
        </w:tc>
      </w:tr>
      <w:tr w:rsidR="00EB21AA" w:rsidRPr="00A11337" w:rsidTr="00CD641D">
        <w:trPr>
          <w:trHeight w:val="255"/>
        </w:trPr>
        <w:tc>
          <w:tcPr>
            <w:tcW w:w="358" w:type="pct"/>
            <w:shd w:val="clear" w:color="auto" w:fill="auto"/>
            <w:vAlign w:val="center"/>
            <w:hideMark/>
          </w:tcPr>
          <w:p w:rsidR="00EB21AA" w:rsidRPr="00D35FBE" w:rsidRDefault="00EB21AA" w:rsidP="00CD641D">
            <w:pPr>
              <w:spacing w:line="216" w:lineRule="auto"/>
              <w:jc w:val="center"/>
              <w:rPr>
                <w:sz w:val="22"/>
                <w:szCs w:val="22"/>
              </w:rPr>
            </w:pPr>
            <w:r w:rsidRPr="00D35FBE">
              <w:rPr>
                <w:sz w:val="22"/>
                <w:szCs w:val="22"/>
              </w:rPr>
              <w:t>1</w:t>
            </w:r>
          </w:p>
        </w:tc>
        <w:tc>
          <w:tcPr>
            <w:tcW w:w="2401" w:type="pct"/>
            <w:shd w:val="clear" w:color="auto" w:fill="auto"/>
            <w:vAlign w:val="center"/>
            <w:hideMark/>
          </w:tcPr>
          <w:p w:rsidR="00EB21AA" w:rsidRPr="00D35FBE" w:rsidRDefault="00EB21AA" w:rsidP="00CD641D">
            <w:pPr>
              <w:spacing w:line="216" w:lineRule="auto"/>
              <w:jc w:val="center"/>
              <w:rPr>
                <w:sz w:val="22"/>
                <w:szCs w:val="22"/>
              </w:rPr>
            </w:pPr>
            <w:r w:rsidRPr="00D35FBE">
              <w:rPr>
                <w:sz w:val="22"/>
                <w:szCs w:val="22"/>
              </w:rPr>
              <w:t>2</w:t>
            </w:r>
          </w:p>
        </w:tc>
        <w:tc>
          <w:tcPr>
            <w:tcW w:w="528" w:type="pct"/>
            <w:shd w:val="clear" w:color="auto" w:fill="auto"/>
            <w:vAlign w:val="center"/>
            <w:hideMark/>
          </w:tcPr>
          <w:p w:rsidR="00EB21AA" w:rsidRPr="00D35FBE" w:rsidRDefault="00EB21AA" w:rsidP="00CD641D">
            <w:pPr>
              <w:spacing w:line="216" w:lineRule="auto"/>
              <w:jc w:val="center"/>
              <w:rPr>
                <w:sz w:val="22"/>
                <w:szCs w:val="22"/>
              </w:rPr>
            </w:pPr>
            <w:r w:rsidRPr="00D35FBE">
              <w:rPr>
                <w:sz w:val="22"/>
                <w:szCs w:val="22"/>
              </w:rPr>
              <w:t>3</w:t>
            </w:r>
          </w:p>
        </w:tc>
        <w:tc>
          <w:tcPr>
            <w:tcW w:w="573" w:type="pct"/>
            <w:shd w:val="clear" w:color="auto" w:fill="auto"/>
            <w:vAlign w:val="center"/>
            <w:hideMark/>
          </w:tcPr>
          <w:p w:rsidR="00EB21AA" w:rsidRPr="00D35FBE" w:rsidRDefault="00EB21AA" w:rsidP="00CD641D">
            <w:pPr>
              <w:spacing w:line="216" w:lineRule="auto"/>
              <w:jc w:val="center"/>
              <w:rPr>
                <w:sz w:val="22"/>
                <w:szCs w:val="22"/>
              </w:rPr>
            </w:pPr>
            <w:r w:rsidRPr="00D35FBE">
              <w:rPr>
                <w:sz w:val="22"/>
                <w:szCs w:val="22"/>
              </w:rPr>
              <w:t>4</w:t>
            </w:r>
          </w:p>
        </w:tc>
        <w:tc>
          <w:tcPr>
            <w:tcW w:w="571" w:type="pct"/>
            <w:shd w:val="clear" w:color="auto" w:fill="auto"/>
            <w:vAlign w:val="center"/>
            <w:hideMark/>
          </w:tcPr>
          <w:p w:rsidR="00EB21AA" w:rsidRPr="00D35FBE" w:rsidRDefault="00EB21AA" w:rsidP="00CD641D">
            <w:pPr>
              <w:spacing w:line="216" w:lineRule="auto"/>
              <w:jc w:val="center"/>
              <w:rPr>
                <w:sz w:val="22"/>
                <w:szCs w:val="22"/>
              </w:rPr>
            </w:pPr>
            <w:r w:rsidRPr="00D35FBE">
              <w:rPr>
                <w:sz w:val="22"/>
                <w:szCs w:val="22"/>
              </w:rPr>
              <w:t>5</w:t>
            </w:r>
          </w:p>
        </w:tc>
        <w:tc>
          <w:tcPr>
            <w:tcW w:w="570" w:type="pct"/>
            <w:shd w:val="clear" w:color="auto" w:fill="auto"/>
            <w:vAlign w:val="center"/>
            <w:hideMark/>
          </w:tcPr>
          <w:p w:rsidR="00EB21AA" w:rsidRPr="00D35FBE" w:rsidRDefault="00EB21AA" w:rsidP="00CD641D">
            <w:pPr>
              <w:spacing w:line="216" w:lineRule="auto"/>
              <w:jc w:val="center"/>
              <w:rPr>
                <w:sz w:val="22"/>
                <w:szCs w:val="22"/>
              </w:rPr>
            </w:pPr>
            <w:r w:rsidRPr="00D35FBE">
              <w:rPr>
                <w:sz w:val="22"/>
                <w:szCs w:val="22"/>
              </w:rPr>
              <w:t>6</w:t>
            </w:r>
          </w:p>
        </w:tc>
      </w:tr>
      <w:tr w:rsidR="00EB21AA" w:rsidRPr="00A11337" w:rsidTr="00CD641D">
        <w:trPr>
          <w:trHeight w:val="510"/>
        </w:trPr>
        <w:tc>
          <w:tcPr>
            <w:tcW w:w="358" w:type="pct"/>
            <w:shd w:val="clear" w:color="auto" w:fill="auto"/>
            <w:vAlign w:val="center"/>
            <w:hideMark/>
          </w:tcPr>
          <w:p w:rsidR="00EB21AA" w:rsidRPr="00D35FBE" w:rsidRDefault="00EB21AA" w:rsidP="00CD641D">
            <w:pPr>
              <w:spacing w:line="216" w:lineRule="auto"/>
              <w:jc w:val="center"/>
              <w:rPr>
                <w:sz w:val="22"/>
                <w:szCs w:val="22"/>
              </w:rPr>
            </w:pPr>
            <w:r w:rsidRPr="00D35FBE">
              <w:rPr>
                <w:sz w:val="22"/>
                <w:szCs w:val="22"/>
              </w:rPr>
              <w:t>1.</w:t>
            </w:r>
          </w:p>
        </w:tc>
        <w:tc>
          <w:tcPr>
            <w:tcW w:w="2401" w:type="pct"/>
            <w:shd w:val="clear" w:color="auto" w:fill="auto"/>
            <w:vAlign w:val="center"/>
            <w:hideMark/>
          </w:tcPr>
          <w:p w:rsidR="00EB21AA" w:rsidRPr="00D35FBE" w:rsidRDefault="00EB21AA" w:rsidP="00CD641D">
            <w:pPr>
              <w:tabs>
                <w:tab w:val="left" w:pos="567"/>
                <w:tab w:val="left" w:pos="993"/>
              </w:tabs>
              <w:spacing w:line="216" w:lineRule="auto"/>
              <w:rPr>
                <w:sz w:val="22"/>
                <w:szCs w:val="22"/>
              </w:rPr>
            </w:pPr>
            <w:r w:rsidRPr="00D35FBE">
              <w:rPr>
                <w:sz w:val="22"/>
                <w:szCs w:val="22"/>
              </w:rPr>
              <w:t>Муниципальные общеобразовательные учреждения</w:t>
            </w:r>
          </w:p>
        </w:tc>
        <w:tc>
          <w:tcPr>
            <w:tcW w:w="528" w:type="pct"/>
            <w:shd w:val="clear" w:color="auto" w:fill="auto"/>
            <w:vAlign w:val="center"/>
            <w:hideMark/>
          </w:tcPr>
          <w:p w:rsidR="00EB21AA" w:rsidRPr="00D35FBE" w:rsidRDefault="00EB21AA" w:rsidP="00CD641D">
            <w:pPr>
              <w:spacing w:line="216" w:lineRule="auto"/>
              <w:jc w:val="center"/>
              <w:rPr>
                <w:sz w:val="22"/>
                <w:szCs w:val="22"/>
              </w:rPr>
            </w:pPr>
            <w:r w:rsidRPr="00D35FBE">
              <w:rPr>
                <w:sz w:val="22"/>
                <w:szCs w:val="22"/>
              </w:rPr>
              <w:t>861 511</w:t>
            </w:r>
          </w:p>
        </w:tc>
        <w:tc>
          <w:tcPr>
            <w:tcW w:w="573" w:type="pct"/>
            <w:shd w:val="clear" w:color="auto" w:fill="auto"/>
            <w:vAlign w:val="center"/>
            <w:hideMark/>
          </w:tcPr>
          <w:p w:rsidR="00EB21AA" w:rsidRPr="00D35FBE" w:rsidRDefault="00EB21AA" w:rsidP="00CD641D">
            <w:pPr>
              <w:spacing w:line="216" w:lineRule="auto"/>
              <w:jc w:val="center"/>
              <w:rPr>
                <w:sz w:val="22"/>
                <w:szCs w:val="22"/>
              </w:rPr>
            </w:pPr>
            <w:r w:rsidRPr="00D35FBE">
              <w:rPr>
                <w:sz w:val="22"/>
                <w:szCs w:val="22"/>
              </w:rPr>
              <w:t>960 798</w:t>
            </w:r>
          </w:p>
        </w:tc>
        <w:tc>
          <w:tcPr>
            <w:tcW w:w="571" w:type="pct"/>
            <w:shd w:val="clear" w:color="auto" w:fill="auto"/>
            <w:vAlign w:val="center"/>
            <w:hideMark/>
          </w:tcPr>
          <w:p w:rsidR="00EB21AA" w:rsidRPr="00D35FBE" w:rsidRDefault="00EB21AA" w:rsidP="00CD641D">
            <w:pPr>
              <w:spacing w:line="216" w:lineRule="auto"/>
              <w:jc w:val="center"/>
              <w:rPr>
                <w:sz w:val="22"/>
                <w:szCs w:val="22"/>
              </w:rPr>
            </w:pPr>
            <w:r w:rsidRPr="00D35FBE">
              <w:rPr>
                <w:sz w:val="22"/>
                <w:szCs w:val="22"/>
              </w:rPr>
              <w:t>1 100 698</w:t>
            </w:r>
          </w:p>
        </w:tc>
        <w:tc>
          <w:tcPr>
            <w:tcW w:w="570" w:type="pct"/>
            <w:shd w:val="clear" w:color="auto" w:fill="auto"/>
            <w:vAlign w:val="center"/>
            <w:hideMark/>
          </w:tcPr>
          <w:p w:rsidR="00EB21AA" w:rsidRPr="00D35FBE" w:rsidRDefault="00EB21AA" w:rsidP="00CD641D">
            <w:pPr>
              <w:spacing w:line="216" w:lineRule="auto"/>
              <w:jc w:val="center"/>
              <w:rPr>
                <w:sz w:val="22"/>
                <w:szCs w:val="22"/>
              </w:rPr>
            </w:pPr>
            <w:r w:rsidRPr="00D35FBE">
              <w:rPr>
                <w:sz w:val="22"/>
                <w:szCs w:val="22"/>
              </w:rPr>
              <w:t>1 223 188</w:t>
            </w:r>
          </w:p>
        </w:tc>
      </w:tr>
      <w:tr w:rsidR="00EB21AA" w:rsidRPr="00A11337" w:rsidTr="00CD641D">
        <w:trPr>
          <w:trHeight w:val="255"/>
        </w:trPr>
        <w:tc>
          <w:tcPr>
            <w:tcW w:w="358" w:type="pct"/>
            <w:shd w:val="clear" w:color="auto" w:fill="auto"/>
            <w:vAlign w:val="center"/>
            <w:hideMark/>
          </w:tcPr>
          <w:p w:rsidR="00EB21AA" w:rsidRPr="00D35FBE" w:rsidRDefault="00EB21AA" w:rsidP="00CD641D">
            <w:pPr>
              <w:spacing w:line="216" w:lineRule="auto"/>
              <w:jc w:val="center"/>
              <w:rPr>
                <w:sz w:val="22"/>
                <w:szCs w:val="22"/>
              </w:rPr>
            </w:pPr>
            <w:r w:rsidRPr="00D35FBE">
              <w:rPr>
                <w:sz w:val="22"/>
                <w:szCs w:val="22"/>
              </w:rPr>
              <w:t>1.1.</w:t>
            </w:r>
          </w:p>
        </w:tc>
        <w:tc>
          <w:tcPr>
            <w:tcW w:w="2401" w:type="pct"/>
            <w:shd w:val="clear" w:color="auto" w:fill="auto"/>
            <w:vAlign w:val="center"/>
            <w:hideMark/>
          </w:tcPr>
          <w:p w:rsidR="00EB21AA" w:rsidRPr="00D35FBE" w:rsidRDefault="00EB21AA" w:rsidP="00CD641D">
            <w:pPr>
              <w:spacing w:line="216" w:lineRule="auto"/>
              <w:jc w:val="right"/>
              <w:rPr>
                <w:sz w:val="22"/>
                <w:szCs w:val="22"/>
              </w:rPr>
            </w:pPr>
            <w:r w:rsidRPr="00D35FBE">
              <w:rPr>
                <w:sz w:val="22"/>
                <w:szCs w:val="22"/>
              </w:rPr>
              <w:t xml:space="preserve">- в расчете на 1 </w:t>
            </w:r>
            <w:proofErr w:type="gramStart"/>
            <w:r w:rsidRPr="00D35FBE">
              <w:rPr>
                <w:sz w:val="22"/>
                <w:szCs w:val="22"/>
              </w:rPr>
              <w:t>обучающегося</w:t>
            </w:r>
            <w:proofErr w:type="gramEnd"/>
          </w:p>
        </w:tc>
        <w:tc>
          <w:tcPr>
            <w:tcW w:w="528" w:type="pct"/>
            <w:shd w:val="clear" w:color="auto" w:fill="auto"/>
            <w:vAlign w:val="center"/>
            <w:hideMark/>
          </w:tcPr>
          <w:p w:rsidR="00EB21AA" w:rsidRPr="00D35FBE" w:rsidRDefault="00EB21AA" w:rsidP="00CD641D">
            <w:pPr>
              <w:spacing w:line="216" w:lineRule="auto"/>
              <w:jc w:val="center"/>
              <w:rPr>
                <w:sz w:val="22"/>
                <w:szCs w:val="22"/>
              </w:rPr>
            </w:pPr>
            <w:r w:rsidRPr="00D35FBE">
              <w:rPr>
                <w:sz w:val="22"/>
                <w:szCs w:val="22"/>
              </w:rPr>
              <w:t>88</w:t>
            </w:r>
          </w:p>
        </w:tc>
        <w:tc>
          <w:tcPr>
            <w:tcW w:w="573" w:type="pct"/>
            <w:shd w:val="clear" w:color="auto" w:fill="auto"/>
            <w:vAlign w:val="center"/>
            <w:hideMark/>
          </w:tcPr>
          <w:p w:rsidR="00EB21AA" w:rsidRPr="00D35FBE" w:rsidRDefault="00EB21AA" w:rsidP="00CD641D">
            <w:pPr>
              <w:spacing w:line="216" w:lineRule="auto"/>
              <w:jc w:val="center"/>
              <w:rPr>
                <w:sz w:val="22"/>
                <w:szCs w:val="22"/>
              </w:rPr>
            </w:pPr>
            <w:r w:rsidRPr="00D35FBE">
              <w:rPr>
                <w:sz w:val="22"/>
                <w:szCs w:val="22"/>
              </w:rPr>
              <w:t>99</w:t>
            </w:r>
          </w:p>
        </w:tc>
        <w:tc>
          <w:tcPr>
            <w:tcW w:w="571" w:type="pct"/>
            <w:shd w:val="clear" w:color="auto" w:fill="auto"/>
            <w:vAlign w:val="center"/>
            <w:hideMark/>
          </w:tcPr>
          <w:p w:rsidR="00EB21AA" w:rsidRPr="00D35FBE" w:rsidRDefault="00EB21AA" w:rsidP="00CD641D">
            <w:pPr>
              <w:spacing w:line="216" w:lineRule="auto"/>
              <w:jc w:val="center"/>
              <w:rPr>
                <w:sz w:val="22"/>
                <w:szCs w:val="22"/>
              </w:rPr>
            </w:pPr>
            <w:r w:rsidRPr="00D35FBE">
              <w:rPr>
                <w:sz w:val="22"/>
                <w:szCs w:val="22"/>
              </w:rPr>
              <w:t>115</w:t>
            </w:r>
          </w:p>
        </w:tc>
        <w:tc>
          <w:tcPr>
            <w:tcW w:w="570" w:type="pct"/>
            <w:shd w:val="clear" w:color="auto" w:fill="auto"/>
            <w:vAlign w:val="center"/>
            <w:hideMark/>
          </w:tcPr>
          <w:p w:rsidR="00EB21AA" w:rsidRPr="00D35FBE" w:rsidRDefault="00EB21AA" w:rsidP="00CD641D">
            <w:pPr>
              <w:spacing w:line="216" w:lineRule="auto"/>
              <w:jc w:val="center"/>
              <w:rPr>
                <w:sz w:val="22"/>
                <w:szCs w:val="22"/>
              </w:rPr>
            </w:pPr>
            <w:r w:rsidRPr="00D35FBE">
              <w:rPr>
                <w:sz w:val="22"/>
                <w:szCs w:val="22"/>
              </w:rPr>
              <w:t>132</w:t>
            </w:r>
          </w:p>
        </w:tc>
      </w:tr>
      <w:tr w:rsidR="00EB21AA" w:rsidRPr="00A11337" w:rsidTr="00CD641D">
        <w:trPr>
          <w:trHeight w:val="60"/>
        </w:trPr>
        <w:tc>
          <w:tcPr>
            <w:tcW w:w="358" w:type="pct"/>
            <w:shd w:val="clear" w:color="auto" w:fill="auto"/>
            <w:vAlign w:val="center"/>
            <w:hideMark/>
          </w:tcPr>
          <w:p w:rsidR="00EB21AA" w:rsidRPr="00D35FBE" w:rsidRDefault="00EB21AA" w:rsidP="00CD641D">
            <w:pPr>
              <w:spacing w:line="216" w:lineRule="auto"/>
              <w:jc w:val="center"/>
              <w:rPr>
                <w:sz w:val="22"/>
                <w:szCs w:val="22"/>
              </w:rPr>
            </w:pPr>
            <w:r w:rsidRPr="00D35FBE">
              <w:rPr>
                <w:sz w:val="22"/>
                <w:szCs w:val="22"/>
              </w:rPr>
              <w:t>2.</w:t>
            </w:r>
          </w:p>
        </w:tc>
        <w:tc>
          <w:tcPr>
            <w:tcW w:w="2401" w:type="pct"/>
            <w:shd w:val="clear" w:color="auto" w:fill="auto"/>
            <w:vAlign w:val="center"/>
            <w:hideMark/>
          </w:tcPr>
          <w:p w:rsidR="00EB21AA" w:rsidRPr="00D35FBE" w:rsidRDefault="00EB21AA" w:rsidP="00CD641D">
            <w:pPr>
              <w:tabs>
                <w:tab w:val="left" w:pos="567"/>
                <w:tab w:val="left" w:pos="993"/>
              </w:tabs>
              <w:spacing w:line="216" w:lineRule="auto"/>
              <w:rPr>
                <w:sz w:val="22"/>
                <w:szCs w:val="22"/>
              </w:rPr>
            </w:pPr>
            <w:r w:rsidRPr="00D35FBE">
              <w:rPr>
                <w:sz w:val="22"/>
                <w:szCs w:val="22"/>
              </w:rPr>
              <w:t xml:space="preserve">Муниципальные </w:t>
            </w:r>
            <w:proofErr w:type="gramStart"/>
            <w:r w:rsidRPr="00D35FBE">
              <w:rPr>
                <w:sz w:val="22"/>
                <w:szCs w:val="22"/>
              </w:rPr>
              <w:t>образовательное</w:t>
            </w:r>
            <w:proofErr w:type="gramEnd"/>
            <w:r w:rsidRPr="00D35FBE">
              <w:rPr>
                <w:sz w:val="22"/>
                <w:szCs w:val="22"/>
              </w:rPr>
              <w:t xml:space="preserve"> учреждения, реализующие программы дошкольного образования</w:t>
            </w:r>
          </w:p>
        </w:tc>
        <w:tc>
          <w:tcPr>
            <w:tcW w:w="528" w:type="pct"/>
            <w:shd w:val="clear" w:color="auto" w:fill="auto"/>
            <w:vAlign w:val="center"/>
            <w:hideMark/>
          </w:tcPr>
          <w:p w:rsidR="00EB21AA" w:rsidRPr="00D35FBE" w:rsidRDefault="00EB21AA" w:rsidP="00CD641D">
            <w:pPr>
              <w:spacing w:line="216" w:lineRule="auto"/>
              <w:jc w:val="center"/>
              <w:rPr>
                <w:sz w:val="22"/>
                <w:szCs w:val="22"/>
              </w:rPr>
            </w:pPr>
            <w:r w:rsidRPr="00D35FBE">
              <w:rPr>
                <w:sz w:val="22"/>
                <w:szCs w:val="22"/>
              </w:rPr>
              <w:t>982 464</w:t>
            </w:r>
          </w:p>
        </w:tc>
        <w:tc>
          <w:tcPr>
            <w:tcW w:w="573" w:type="pct"/>
            <w:shd w:val="clear" w:color="auto" w:fill="auto"/>
            <w:vAlign w:val="center"/>
            <w:hideMark/>
          </w:tcPr>
          <w:p w:rsidR="00EB21AA" w:rsidRPr="00D35FBE" w:rsidRDefault="00EB21AA" w:rsidP="00CD641D">
            <w:pPr>
              <w:spacing w:line="216" w:lineRule="auto"/>
              <w:jc w:val="center"/>
              <w:rPr>
                <w:sz w:val="22"/>
                <w:szCs w:val="22"/>
              </w:rPr>
            </w:pPr>
            <w:r w:rsidRPr="00D35FBE">
              <w:rPr>
                <w:sz w:val="22"/>
                <w:szCs w:val="22"/>
              </w:rPr>
              <w:t>1 039 887</w:t>
            </w:r>
          </w:p>
        </w:tc>
        <w:tc>
          <w:tcPr>
            <w:tcW w:w="571" w:type="pct"/>
            <w:shd w:val="clear" w:color="auto" w:fill="auto"/>
            <w:vAlign w:val="center"/>
            <w:hideMark/>
          </w:tcPr>
          <w:p w:rsidR="00EB21AA" w:rsidRPr="00D35FBE" w:rsidRDefault="00EB21AA" w:rsidP="00CD641D">
            <w:pPr>
              <w:spacing w:line="216" w:lineRule="auto"/>
              <w:jc w:val="center"/>
              <w:rPr>
                <w:sz w:val="22"/>
                <w:szCs w:val="22"/>
              </w:rPr>
            </w:pPr>
            <w:r w:rsidRPr="00D35FBE">
              <w:rPr>
                <w:sz w:val="22"/>
                <w:szCs w:val="22"/>
              </w:rPr>
              <w:t>1 163 175</w:t>
            </w:r>
          </w:p>
        </w:tc>
        <w:tc>
          <w:tcPr>
            <w:tcW w:w="570" w:type="pct"/>
            <w:shd w:val="clear" w:color="auto" w:fill="auto"/>
            <w:vAlign w:val="center"/>
            <w:hideMark/>
          </w:tcPr>
          <w:p w:rsidR="00EB21AA" w:rsidRPr="00D35FBE" w:rsidRDefault="00EB21AA" w:rsidP="00CD641D">
            <w:pPr>
              <w:spacing w:line="216" w:lineRule="auto"/>
              <w:jc w:val="center"/>
              <w:rPr>
                <w:sz w:val="22"/>
                <w:szCs w:val="22"/>
              </w:rPr>
            </w:pPr>
            <w:r w:rsidRPr="00D35FBE">
              <w:rPr>
                <w:sz w:val="22"/>
                <w:szCs w:val="22"/>
              </w:rPr>
              <w:t>1 249 735</w:t>
            </w:r>
          </w:p>
        </w:tc>
      </w:tr>
      <w:tr w:rsidR="00EB21AA" w:rsidRPr="00A11337" w:rsidTr="00CD641D">
        <w:trPr>
          <w:trHeight w:val="255"/>
        </w:trPr>
        <w:tc>
          <w:tcPr>
            <w:tcW w:w="358" w:type="pct"/>
            <w:shd w:val="clear" w:color="auto" w:fill="auto"/>
            <w:vAlign w:val="center"/>
            <w:hideMark/>
          </w:tcPr>
          <w:p w:rsidR="00EB21AA" w:rsidRPr="00D35FBE" w:rsidRDefault="00EB21AA" w:rsidP="00CD641D">
            <w:pPr>
              <w:spacing w:line="216" w:lineRule="auto"/>
              <w:jc w:val="center"/>
              <w:rPr>
                <w:sz w:val="22"/>
                <w:szCs w:val="22"/>
              </w:rPr>
            </w:pPr>
            <w:r w:rsidRPr="00D35FBE">
              <w:rPr>
                <w:sz w:val="22"/>
                <w:szCs w:val="22"/>
              </w:rPr>
              <w:t>2.1.</w:t>
            </w:r>
          </w:p>
        </w:tc>
        <w:tc>
          <w:tcPr>
            <w:tcW w:w="2401" w:type="pct"/>
            <w:shd w:val="clear" w:color="auto" w:fill="auto"/>
            <w:vAlign w:val="center"/>
            <w:hideMark/>
          </w:tcPr>
          <w:p w:rsidR="00EB21AA" w:rsidRPr="00D35FBE" w:rsidRDefault="00EB21AA" w:rsidP="00CD641D">
            <w:pPr>
              <w:spacing w:line="216" w:lineRule="auto"/>
              <w:jc w:val="right"/>
              <w:rPr>
                <w:sz w:val="22"/>
                <w:szCs w:val="22"/>
              </w:rPr>
            </w:pPr>
            <w:r w:rsidRPr="00D35FBE">
              <w:rPr>
                <w:sz w:val="22"/>
                <w:szCs w:val="22"/>
              </w:rPr>
              <w:t xml:space="preserve">- в расчете на 1 </w:t>
            </w:r>
            <w:proofErr w:type="gramStart"/>
            <w:r w:rsidRPr="00D35FBE">
              <w:rPr>
                <w:sz w:val="22"/>
                <w:szCs w:val="22"/>
              </w:rPr>
              <w:t>обучающегося</w:t>
            </w:r>
            <w:proofErr w:type="gramEnd"/>
          </w:p>
        </w:tc>
        <w:tc>
          <w:tcPr>
            <w:tcW w:w="528" w:type="pct"/>
            <w:shd w:val="clear" w:color="auto" w:fill="auto"/>
            <w:vAlign w:val="center"/>
            <w:hideMark/>
          </w:tcPr>
          <w:p w:rsidR="00EB21AA" w:rsidRPr="00D35FBE" w:rsidRDefault="00EB21AA" w:rsidP="00CD641D">
            <w:pPr>
              <w:spacing w:line="216" w:lineRule="auto"/>
              <w:jc w:val="center"/>
              <w:rPr>
                <w:sz w:val="22"/>
                <w:szCs w:val="22"/>
              </w:rPr>
            </w:pPr>
            <w:r w:rsidRPr="00D35FBE">
              <w:rPr>
                <w:sz w:val="22"/>
                <w:szCs w:val="22"/>
              </w:rPr>
              <w:t>224</w:t>
            </w:r>
          </w:p>
        </w:tc>
        <w:tc>
          <w:tcPr>
            <w:tcW w:w="573" w:type="pct"/>
            <w:shd w:val="clear" w:color="auto" w:fill="auto"/>
            <w:vAlign w:val="center"/>
            <w:hideMark/>
          </w:tcPr>
          <w:p w:rsidR="00EB21AA" w:rsidRPr="00D35FBE" w:rsidRDefault="00EB21AA" w:rsidP="00CD641D">
            <w:pPr>
              <w:spacing w:line="216" w:lineRule="auto"/>
              <w:jc w:val="center"/>
              <w:rPr>
                <w:sz w:val="22"/>
                <w:szCs w:val="22"/>
              </w:rPr>
            </w:pPr>
            <w:r w:rsidRPr="00D35FBE">
              <w:rPr>
                <w:sz w:val="22"/>
                <w:szCs w:val="22"/>
              </w:rPr>
              <w:t>268</w:t>
            </w:r>
          </w:p>
        </w:tc>
        <w:tc>
          <w:tcPr>
            <w:tcW w:w="571" w:type="pct"/>
            <w:shd w:val="clear" w:color="auto" w:fill="auto"/>
            <w:vAlign w:val="center"/>
            <w:hideMark/>
          </w:tcPr>
          <w:p w:rsidR="00EB21AA" w:rsidRPr="00D35FBE" w:rsidRDefault="00EB21AA" w:rsidP="00CD641D">
            <w:pPr>
              <w:spacing w:line="216" w:lineRule="auto"/>
              <w:jc w:val="center"/>
              <w:rPr>
                <w:sz w:val="22"/>
                <w:szCs w:val="22"/>
              </w:rPr>
            </w:pPr>
            <w:r w:rsidRPr="00D35FBE">
              <w:rPr>
                <w:sz w:val="22"/>
                <w:szCs w:val="22"/>
              </w:rPr>
              <w:t>332</w:t>
            </w:r>
          </w:p>
        </w:tc>
        <w:tc>
          <w:tcPr>
            <w:tcW w:w="570" w:type="pct"/>
            <w:shd w:val="clear" w:color="auto" w:fill="auto"/>
            <w:vAlign w:val="center"/>
            <w:hideMark/>
          </w:tcPr>
          <w:p w:rsidR="00EB21AA" w:rsidRPr="00D35FBE" w:rsidRDefault="00EB21AA" w:rsidP="00CD641D">
            <w:pPr>
              <w:spacing w:line="216" w:lineRule="auto"/>
              <w:jc w:val="center"/>
              <w:rPr>
                <w:sz w:val="22"/>
                <w:szCs w:val="22"/>
              </w:rPr>
            </w:pPr>
            <w:r w:rsidRPr="00D35FBE">
              <w:rPr>
                <w:sz w:val="22"/>
                <w:szCs w:val="22"/>
              </w:rPr>
              <w:t>388</w:t>
            </w:r>
          </w:p>
        </w:tc>
      </w:tr>
      <w:tr w:rsidR="00EB21AA" w:rsidRPr="00A11337" w:rsidTr="00CD641D">
        <w:trPr>
          <w:trHeight w:val="255"/>
        </w:trPr>
        <w:tc>
          <w:tcPr>
            <w:tcW w:w="358" w:type="pct"/>
            <w:shd w:val="clear" w:color="auto" w:fill="auto"/>
            <w:vAlign w:val="center"/>
            <w:hideMark/>
          </w:tcPr>
          <w:p w:rsidR="00EB21AA" w:rsidRPr="00D35FBE" w:rsidRDefault="00EB21AA" w:rsidP="00CD641D">
            <w:pPr>
              <w:spacing w:line="216" w:lineRule="auto"/>
              <w:jc w:val="center"/>
              <w:rPr>
                <w:sz w:val="22"/>
                <w:szCs w:val="22"/>
              </w:rPr>
            </w:pPr>
            <w:r w:rsidRPr="00D35FBE">
              <w:rPr>
                <w:sz w:val="22"/>
                <w:szCs w:val="22"/>
              </w:rPr>
              <w:t>3.</w:t>
            </w:r>
          </w:p>
        </w:tc>
        <w:tc>
          <w:tcPr>
            <w:tcW w:w="2401" w:type="pct"/>
            <w:shd w:val="clear" w:color="auto" w:fill="auto"/>
            <w:vAlign w:val="center"/>
            <w:hideMark/>
          </w:tcPr>
          <w:p w:rsidR="00EB21AA" w:rsidRPr="00D35FBE" w:rsidRDefault="00EB21AA" w:rsidP="00CD641D">
            <w:pPr>
              <w:spacing w:line="216" w:lineRule="auto"/>
              <w:jc w:val="both"/>
              <w:rPr>
                <w:sz w:val="22"/>
                <w:szCs w:val="22"/>
              </w:rPr>
            </w:pPr>
            <w:r w:rsidRPr="00D35FBE">
              <w:rPr>
                <w:sz w:val="22"/>
                <w:szCs w:val="22"/>
              </w:rPr>
              <w:t>МАОУ ДО ЦДТ</w:t>
            </w:r>
          </w:p>
        </w:tc>
        <w:tc>
          <w:tcPr>
            <w:tcW w:w="528" w:type="pct"/>
            <w:shd w:val="clear" w:color="auto" w:fill="auto"/>
            <w:vAlign w:val="center"/>
            <w:hideMark/>
          </w:tcPr>
          <w:p w:rsidR="00EB21AA" w:rsidRPr="00D35FBE" w:rsidRDefault="00EB21AA" w:rsidP="00CD641D">
            <w:pPr>
              <w:spacing w:line="216" w:lineRule="auto"/>
              <w:jc w:val="center"/>
              <w:rPr>
                <w:sz w:val="22"/>
                <w:szCs w:val="22"/>
              </w:rPr>
            </w:pPr>
            <w:r w:rsidRPr="00D35FBE">
              <w:rPr>
                <w:sz w:val="22"/>
                <w:szCs w:val="22"/>
              </w:rPr>
              <w:t>41 959</w:t>
            </w:r>
          </w:p>
        </w:tc>
        <w:tc>
          <w:tcPr>
            <w:tcW w:w="573" w:type="pct"/>
            <w:shd w:val="clear" w:color="auto" w:fill="auto"/>
            <w:vAlign w:val="center"/>
            <w:hideMark/>
          </w:tcPr>
          <w:p w:rsidR="00EB21AA" w:rsidRPr="00D35FBE" w:rsidRDefault="00EB21AA" w:rsidP="00CD641D">
            <w:pPr>
              <w:spacing w:line="216" w:lineRule="auto"/>
              <w:jc w:val="center"/>
              <w:rPr>
                <w:sz w:val="22"/>
                <w:szCs w:val="22"/>
              </w:rPr>
            </w:pPr>
            <w:r w:rsidRPr="00D35FBE">
              <w:rPr>
                <w:sz w:val="22"/>
                <w:szCs w:val="22"/>
              </w:rPr>
              <w:t>43 246</w:t>
            </w:r>
          </w:p>
        </w:tc>
        <w:tc>
          <w:tcPr>
            <w:tcW w:w="571" w:type="pct"/>
            <w:shd w:val="clear" w:color="auto" w:fill="auto"/>
            <w:vAlign w:val="center"/>
            <w:hideMark/>
          </w:tcPr>
          <w:p w:rsidR="00EB21AA" w:rsidRPr="00D35FBE" w:rsidRDefault="00EB21AA" w:rsidP="00CD641D">
            <w:pPr>
              <w:spacing w:line="216" w:lineRule="auto"/>
              <w:jc w:val="center"/>
              <w:rPr>
                <w:sz w:val="22"/>
                <w:szCs w:val="22"/>
              </w:rPr>
            </w:pPr>
            <w:r w:rsidRPr="00D35FBE">
              <w:rPr>
                <w:sz w:val="22"/>
                <w:szCs w:val="22"/>
              </w:rPr>
              <w:t>47 626</w:t>
            </w:r>
          </w:p>
        </w:tc>
        <w:tc>
          <w:tcPr>
            <w:tcW w:w="570" w:type="pct"/>
            <w:shd w:val="clear" w:color="auto" w:fill="auto"/>
            <w:vAlign w:val="center"/>
            <w:hideMark/>
          </w:tcPr>
          <w:p w:rsidR="00EB21AA" w:rsidRPr="00D35FBE" w:rsidRDefault="00EB21AA" w:rsidP="00CD641D">
            <w:pPr>
              <w:spacing w:line="216" w:lineRule="auto"/>
              <w:jc w:val="center"/>
              <w:rPr>
                <w:sz w:val="22"/>
                <w:szCs w:val="22"/>
              </w:rPr>
            </w:pPr>
            <w:r w:rsidRPr="00D35FBE">
              <w:rPr>
                <w:sz w:val="22"/>
                <w:szCs w:val="22"/>
              </w:rPr>
              <w:t>52 945</w:t>
            </w:r>
          </w:p>
        </w:tc>
      </w:tr>
      <w:tr w:rsidR="00EB21AA" w:rsidRPr="00A11337" w:rsidTr="00CD641D">
        <w:trPr>
          <w:trHeight w:val="255"/>
        </w:trPr>
        <w:tc>
          <w:tcPr>
            <w:tcW w:w="358" w:type="pct"/>
            <w:shd w:val="clear" w:color="auto" w:fill="auto"/>
            <w:vAlign w:val="center"/>
            <w:hideMark/>
          </w:tcPr>
          <w:p w:rsidR="00EB21AA" w:rsidRPr="00D35FBE" w:rsidRDefault="00EB21AA" w:rsidP="00CD641D">
            <w:pPr>
              <w:spacing w:line="216" w:lineRule="auto"/>
              <w:jc w:val="center"/>
              <w:rPr>
                <w:sz w:val="22"/>
                <w:szCs w:val="22"/>
              </w:rPr>
            </w:pPr>
            <w:r w:rsidRPr="00D35FBE">
              <w:rPr>
                <w:sz w:val="22"/>
                <w:szCs w:val="22"/>
              </w:rPr>
              <w:t>3.1.</w:t>
            </w:r>
          </w:p>
        </w:tc>
        <w:tc>
          <w:tcPr>
            <w:tcW w:w="2401" w:type="pct"/>
            <w:shd w:val="clear" w:color="auto" w:fill="auto"/>
            <w:vAlign w:val="center"/>
            <w:hideMark/>
          </w:tcPr>
          <w:p w:rsidR="00EB21AA" w:rsidRPr="00D35FBE" w:rsidRDefault="00EB21AA" w:rsidP="00CD641D">
            <w:pPr>
              <w:spacing w:line="216" w:lineRule="auto"/>
              <w:jc w:val="right"/>
              <w:rPr>
                <w:sz w:val="22"/>
                <w:szCs w:val="22"/>
              </w:rPr>
            </w:pPr>
            <w:r w:rsidRPr="00D35FBE">
              <w:rPr>
                <w:sz w:val="22"/>
                <w:szCs w:val="22"/>
              </w:rPr>
              <w:t xml:space="preserve">- в расчете на 1 </w:t>
            </w:r>
            <w:proofErr w:type="gramStart"/>
            <w:r w:rsidRPr="00D35FBE">
              <w:rPr>
                <w:sz w:val="22"/>
                <w:szCs w:val="22"/>
              </w:rPr>
              <w:t>обучающегося</w:t>
            </w:r>
            <w:proofErr w:type="gramEnd"/>
          </w:p>
        </w:tc>
        <w:tc>
          <w:tcPr>
            <w:tcW w:w="528" w:type="pct"/>
            <w:shd w:val="clear" w:color="auto" w:fill="auto"/>
            <w:vAlign w:val="center"/>
            <w:hideMark/>
          </w:tcPr>
          <w:p w:rsidR="00EB21AA" w:rsidRPr="00D35FBE" w:rsidRDefault="00EB21AA" w:rsidP="00CD641D">
            <w:pPr>
              <w:spacing w:line="216" w:lineRule="auto"/>
              <w:jc w:val="center"/>
              <w:rPr>
                <w:sz w:val="22"/>
                <w:szCs w:val="22"/>
              </w:rPr>
            </w:pPr>
            <w:r w:rsidRPr="00D35FBE">
              <w:rPr>
                <w:sz w:val="22"/>
                <w:szCs w:val="22"/>
              </w:rPr>
              <w:t>11</w:t>
            </w:r>
          </w:p>
        </w:tc>
        <w:tc>
          <w:tcPr>
            <w:tcW w:w="573" w:type="pct"/>
            <w:shd w:val="clear" w:color="auto" w:fill="auto"/>
            <w:vAlign w:val="center"/>
            <w:hideMark/>
          </w:tcPr>
          <w:p w:rsidR="00EB21AA" w:rsidRPr="00D35FBE" w:rsidRDefault="00EB21AA" w:rsidP="00CD641D">
            <w:pPr>
              <w:spacing w:line="216" w:lineRule="auto"/>
              <w:jc w:val="center"/>
              <w:rPr>
                <w:sz w:val="22"/>
                <w:szCs w:val="22"/>
              </w:rPr>
            </w:pPr>
            <w:r w:rsidRPr="00D35FBE">
              <w:rPr>
                <w:sz w:val="22"/>
                <w:szCs w:val="22"/>
              </w:rPr>
              <w:t>10</w:t>
            </w:r>
          </w:p>
        </w:tc>
        <w:tc>
          <w:tcPr>
            <w:tcW w:w="571" w:type="pct"/>
            <w:shd w:val="clear" w:color="auto" w:fill="auto"/>
            <w:vAlign w:val="center"/>
            <w:hideMark/>
          </w:tcPr>
          <w:p w:rsidR="00EB21AA" w:rsidRPr="00D35FBE" w:rsidRDefault="00EB21AA" w:rsidP="00CD641D">
            <w:pPr>
              <w:spacing w:line="216" w:lineRule="auto"/>
              <w:jc w:val="center"/>
              <w:rPr>
                <w:sz w:val="22"/>
                <w:szCs w:val="22"/>
              </w:rPr>
            </w:pPr>
            <w:r w:rsidRPr="00D35FBE">
              <w:rPr>
                <w:sz w:val="22"/>
                <w:szCs w:val="22"/>
              </w:rPr>
              <w:t>11</w:t>
            </w:r>
          </w:p>
        </w:tc>
        <w:tc>
          <w:tcPr>
            <w:tcW w:w="570" w:type="pct"/>
            <w:shd w:val="clear" w:color="auto" w:fill="auto"/>
            <w:vAlign w:val="center"/>
            <w:hideMark/>
          </w:tcPr>
          <w:p w:rsidR="00EB21AA" w:rsidRPr="00D35FBE" w:rsidRDefault="00EB21AA" w:rsidP="00CD641D">
            <w:pPr>
              <w:spacing w:line="216" w:lineRule="auto"/>
              <w:jc w:val="center"/>
              <w:rPr>
                <w:sz w:val="22"/>
                <w:szCs w:val="22"/>
              </w:rPr>
            </w:pPr>
            <w:r w:rsidRPr="00D35FBE">
              <w:rPr>
                <w:sz w:val="22"/>
                <w:szCs w:val="22"/>
              </w:rPr>
              <w:t>13</w:t>
            </w:r>
          </w:p>
        </w:tc>
      </w:tr>
    </w:tbl>
    <w:p w:rsidR="00EB21AA" w:rsidRDefault="00EB21AA" w:rsidP="00D35FBE">
      <w:pPr>
        <w:tabs>
          <w:tab w:val="left" w:pos="567"/>
          <w:tab w:val="left" w:pos="993"/>
        </w:tabs>
        <w:spacing w:before="120"/>
        <w:ind w:firstLine="720"/>
        <w:jc w:val="both"/>
      </w:pPr>
      <w:r w:rsidRPr="00A11337">
        <w:t>Динамика роста объемов субсидии на выполнени</w:t>
      </w:r>
      <w:r w:rsidR="00BF71A5">
        <w:t>е муниципального задания в 2024 </w:t>
      </w:r>
      <w:r w:rsidRPr="00A11337">
        <w:t xml:space="preserve">году (15% </w:t>
      </w:r>
      <w:r w:rsidR="0039029F">
        <w:t>–</w:t>
      </w:r>
      <w:r w:rsidRPr="00A11337">
        <w:t xml:space="preserve"> 18% к уровню 2023 года) </w:t>
      </w:r>
      <w:proofErr w:type="gramStart"/>
      <w:r w:rsidRPr="00A11337">
        <w:t>обусловлена</w:t>
      </w:r>
      <w:proofErr w:type="gramEnd"/>
      <w:r w:rsidRPr="00A11337">
        <w:t xml:space="preserve"> прежде всего ростом расходов на фонд оплаты труда муниципальных общеобразовательных учреждений в связи с увеличением показателей заработной платы педагогических работников, ростом минимального размера оплаты труда</w:t>
      </w:r>
      <w:r>
        <w:t>.</w:t>
      </w:r>
    </w:p>
    <w:p w:rsidR="00206D0F" w:rsidRPr="0059467F" w:rsidRDefault="00206D0F" w:rsidP="00D35FBE">
      <w:pPr>
        <w:pStyle w:val="3"/>
        <w:rPr>
          <w:color w:val="auto"/>
        </w:rPr>
      </w:pPr>
      <w:r w:rsidRPr="0059467F">
        <w:rPr>
          <w:color w:val="auto"/>
        </w:rPr>
        <w:t>Привлечение педагогических работников в муниципальные образовательные организации города Усть-Илимска</w:t>
      </w:r>
    </w:p>
    <w:p w:rsidR="00206D0F" w:rsidRPr="00B71846" w:rsidRDefault="00B71846" w:rsidP="00B71846">
      <w:pPr>
        <w:pStyle w:val="2"/>
        <w:spacing w:before="0" w:after="0"/>
        <w:rPr>
          <w:b w:val="0"/>
          <w:sz w:val="36"/>
          <w:szCs w:val="36"/>
          <w:lang w:val="ru-RU"/>
        </w:rPr>
      </w:pPr>
      <w:proofErr w:type="gramStart"/>
      <w:r w:rsidRPr="00B71846">
        <w:rPr>
          <w:rFonts w:cs="Times New Roman"/>
          <w:b w:val="0"/>
          <w:color w:val="000000"/>
          <w:szCs w:val="24"/>
          <w:shd w:val="clear" w:color="auto" w:fill="FFFFFF"/>
        </w:rPr>
        <w:t>В целях создания условий для привлечения и закрепления педагогических кадров для работы в муниципальных образовательных учреждениях, </w:t>
      </w:r>
      <w:bookmarkStart w:id="2" w:name="l32"/>
      <w:bookmarkEnd w:id="2"/>
      <w:r w:rsidRPr="00B71846">
        <w:rPr>
          <w:rFonts w:cs="Times New Roman"/>
          <w:b w:val="0"/>
          <w:color w:val="000000"/>
          <w:szCs w:val="24"/>
          <w:shd w:val="clear" w:color="auto" w:fill="FFFFFF"/>
        </w:rPr>
        <w:t>расположенных на территории муниципального образования город Усть-Илимск, </w:t>
      </w:r>
      <w:r w:rsidRPr="00B71846">
        <w:rPr>
          <w:b w:val="0"/>
          <w:color w:val="000000"/>
          <w:shd w:val="clear" w:color="auto" w:fill="FFFFFF"/>
        </w:rPr>
        <w:t xml:space="preserve">в рамках реализации </w:t>
      </w:r>
      <w:r w:rsidRPr="00B71846">
        <w:rPr>
          <w:b w:val="0"/>
          <w:color w:val="000000"/>
        </w:rPr>
        <w:t xml:space="preserve">Порядка предоставления мер поддержки гражданам, заключившим договоры о целевом обучении по образовательным программам среднего профессионального и высшего образования по укрупненной группе специальностей и направлений подготовки </w:t>
      </w:r>
      <w:r w:rsidRPr="00B71846">
        <w:rPr>
          <w:b w:val="0"/>
          <w:color w:val="000000"/>
          <w:lang w:val="ru-RU"/>
        </w:rPr>
        <w:t>«</w:t>
      </w:r>
      <w:r w:rsidRPr="00B71846">
        <w:rPr>
          <w:b w:val="0"/>
          <w:color w:val="000000"/>
        </w:rPr>
        <w:t>Образование и педагогические науки</w:t>
      </w:r>
      <w:r w:rsidRPr="00B71846">
        <w:rPr>
          <w:b w:val="0"/>
          <w:color w:val="000000"/>
          <w:lang w:val="ru-RU"/>
        </w:rPr>
        <w:t>», утвержденного постановлением Администрации города Усть-</w:t>
      </w:r>
      <w:r w:rsidRPr="00B71846">
        <w:rPr>
          <w:b w:val="0"/>
          <w:lang w:val="ru-RU"/>
        </w:rPr>
        <w:t>Илимска</w:t>
      </w:r>
      <w:proofErr w:type="gramEnd"/>
      <w:r w:rsidRPr="00B71846">
        <w:rPr>
          <w:b w:val="0"/>
          <w:lang w:val="ru-RU"/>
        </w:rPr>
        <w:t xml:space="preserve"> от 21.07.2020г. № 390, осуществляются следующие меры поддержки</w:t>
      </w:r>
      <w:r w:rsidR="00206D0F" w:rsidRPr="00B71846">
        <w:t>:</w:t>
      </w:r>
    </w:p>
    <w:p w:rsidR="00EB21AA" w:rsidRPr="00A11337" w:rsidRDefault="00EB21AA" w:rsidP="00EB21AA">
      <w:pPr>
        <w:tabs>
          <w:tab w:val="left" w:pos="567"/>
          <w:tab w:val="left" w:pos="709"/>
          <w:tab w:val="left" w:pos="851"/>
          <w:tab w:val="left" w:pos="993"/>
          <w:tab w:val="left" w:pos="1276"/>
        </w:tabs>
        <w:ind w:firstLine="720"/>
        <w:jc w:val="both"/>
      </w:pPr>
      <w:r w:rsidRPr="00A11337">
        <w:t>обеспечение мер поддержки гражданам, обучающимся по договорам о целевом обучении. В рамках данного мероприятия гражданам, обучающимся по договорам о целевом обучении, в период обучения осуществляется ежегодная выплата в размере 5 000 рублей один раз в течение календарного года;</w:t>
      </w:r>
    </w:p>
    <w:p w:rsidR="00EB21AA" w:rsidRPr="00A11337" w:rsidRDefault="00EB21AA" w:rsidP="00EB21AA">
      <w:pPr>
        <w:tabs>
          <w:tab w:val="left" w:pos="567"/>
          <w:tab w:val="left" w:pos="709"/>
          <w:tab w:val="left" w:pos="851"/>
          <w:tab w:val="left" w:pos="993"/>
          <w:tab w:val="left" w:pos="1276"/>
        </w:tabs>
        <w:ind w:firstLine="720"/>
        <w:jc w:val="both"/>
      </w:pPr>
      <w:r w:rsidRPr="00A11337">
        <w:lastRenderedPageBreak/>
        <w:t xml:space="preserve">обеспечение единовременной выплаты гражданам, трудоустроенным в муниципальные образовательные учреждения. Данное мероприятие предусматривает предоставление единовременной выплаты гражданам, завершившим обучение по договорам о целевом обучении и заключившим трудовой договор (контракт) с муниципальным образовательным учреждением на срок не менее 3-х лет: 250 000 рублей </w:t>
      </w:r>
      <w:r w:rsidR="0039029F">
        <w:t>–</w:t>
      </w:r>
      <w:r w:rsidRPr="00A11337">
        <w:t xml:space="preserve"> выпускникам учреждений высшего образования; 100 000 рублей </w:t>
      </w:r>
      <w:r w:rsidR="0039029F">
        <w:t>–</w:t>
      </w:r>
      <w:r w:rsidRPr="00A11337">
        <w:t xml:space="preserve"> выпускникам учреждений среднего профессионального образования.</w:t>
      </w:r>
    </w:p>
    <w:p w:rsidR="00EB21AA" w:rsidRPr="00A11337" w:rsidRDefault="00EB21AA" w:rsidP="00EB21AA">
      <w:pPr>
        <w:tabs>
          <w:tab w:val="left" w:pos="567"/>
          <w:tab w:val="left" w:pos="709"/>
          <w:tab w:val="left" w:pos="851"/>
          <w:tab w:val="left" w:pos="993"/>
          <w:tab w:val="left" w:pos="1276"/>
        </w:tabs>
        <w:ind w:firstLine="720"/>
        <w:jc w:val="both"/>
      </w:pPr>
      <w:r w:rsidRPr="00A11337">
        <w:t>Реализация мероприятия по привлечению педагогических работников в муниципальные образовательные учреждения направлена на восполнение педагогических кадров в городе Усть-Илимске.</w:t>
      </w:r>
    </w:p>
    <w:p w:rsidR="00EB21AA" w:rsidRPr="00A11337" w:rsidRDefault="00EB21AA" w:rsidP="00EB21AA">
      <w:pPr>
        <w:tabs>
          <w:tab w:val="left" w:pos="567"/>
          <w:tab w:val="left" w:pos="709"/>
          <w:tab w:val="left" w:pos="851"/>
          <w:tab w:val="left" w:pos="993"/>
          <w:tab w:val="left" w:pos="1276"/>
        </w:tabs>
        <w:ind w:firstLine="720"/>
        <w:jc w:val="both"/>
      </w:pPr>
      <w:r w:rsidRPr="00A11337">
        <w:t>В 2024 году полномочия по заключению договоров согласно Постановлению Правительства РФ от 27.04.2024г. № 555 переданы работодателю.</w:t>
      </w:r>
    </w:p>
    <w:p w:rsidR="00EB21AA" w:rsidRPr="00A11337" w:rsidRDefault="00B71846" w:rsidP="00EB21AA">
      <w:pPr>
        <w:tabs>
          <w:tab w:val="left" w:pos="567"/>
          <w:tab w:val="left" w:pos="709"/>
          <w:tab w:val="left" w:pos="851"/>
          <w:tab w:val="left" w:pos="993"/>
          <w:tab w:val="left" w:pos="1276"/>
        </w:tabs>
        <w:ind w:firstLine="720"/>
        <w:jc w:val="both"/>
      </w:pPr>
      <w:r w:rsidRPr="00B71846">
        <w:t xml:space="preserve">В соответствии с </w:t>
      </w:r>
      <w:r w:rsidRPr="00B71846">
        <w:rPr>
          <w:color w:val="000000"/>
        </w:rPr>
        <w:t xml:space="preserve">Порядком заключения договоров о целевом обучении по образовательным программам среднего профессионального и высшего образования по укрупненной группе специальностей и направлений подготовки «Образование и педагогические науки», </w:t>
      </w:r>
      <w:r w:rsidRPr="00B71846">
        <w:t>утвержденным постановлением Администрации города Усть-Илимска от 30.07.2021г. № 368 в 2023году, в 2024 году были проведены следующие выплаты</w:t>
      </w:r>
      <w:r w:rsidR="00EB21AA" w:rsidRPr="00B71846">
        <w:t>:</w:t>
      </w:r>
    </w:p>
    <w:p w:rsidR="00EB21AA" w:rsidRPr="00A11337" w:rsidRDefault="00EB21AA" w:rsidP="00E13CA7">
      <w:pPr>
        <w:pStyle w:val="af3"/>
        <w:numPr>
          <w:ilvl w:val="0"/>
          <w:numId w:val="10"/>
        </w:numPr>
        <w:tabs>
          <w:tab w:val="left" w:pos="567"/>
          <w:tab w:val="left" w:pos="709"/>
          <w:tab w:val="left" w:pos="851"/>
          <w:tab w:val="left" w:pos="993"/>
          <w:tab w:val="left" w:pos="1276"/>
        </w:tabs>
        <w:spacing w:line="240" w:lineRule="auto"/>
        <w:ind w:left="0" w:firstLine="720"/>
        <w:jc w:val="both"/>
        <w:rPr>
          <w:rFonts w:ascii="Times New Roman" w:hAnsi="Times New Roman" w:cs="Times New Roman"/>
          <w:sz w:val="24"/>
          <w:szCs w:val="24"/>
        </w:rPr>
      </w:pPr>
      <w:r w:rsidRPr="00A11337">
        <w:rPr>
          <w:rFonts w:ascii="Times New Roman" w:hAnsi="Times New Roman" w:cs="Times New Roman"/>
          <w:sz w:val="24"/>
          <w:szCs w:val="24"/>
        </w:rPr>
        <w:t>две единовременные выплаты при трудоустройстве в муниципальное образовательное учреждение в размере 100 000 рублей гражданину, заключившему договор о целевом обучении по образовательной программе среднего профессионального образования;</w:t>
      </w:r>
    </w:p>
    <w:p w:rsidR="00EB21AA" w:rsidRPr="00A11337" w:rsidRDefault="00EB21AA" w:rsidP="00E13CA7">
      <w:pPr>
        <w:pStyle w:val="af3"/>
        <w:numPr>
          <w:ilvl w:val="0"/>
          <w:numId w:val="10"/>
        </w:numPr>
        <w:shd w:val="clear" w:color="auto" w:fill="FFFFFF"/>
        <w:tabs>
          <w:tab w:val="left" w:pos="567"/>
          <w:tab w:val="left" w:pos="709"/>
          <w:tab w:val="left" w:pos="851"/>
          <w:tab w:val="left" w:pos="993"/>
          <w:tab w:val="left" w:pos="1276"/>
        </w:tabs>
        <w:spacing w:line="240" w:lineRule="auto"/>
        <w:ind w:left="0" w:firstLine="720"/>
        <w:jc w:val="both"/>
        <w:rPr>
          <w:rFonts w:ascii="Times New Roman" w:hAnsi="Times New Roman" w:cs="Times New Roman"/>
          <w:sz w:val="24"/>
          <w:szCs w:val="24"/>
        </w:rPr>
      </w:pPr>
      <w:r w:rsidRPr="00A11337">
        <w:rPr>
          <w:rFonts w:ascii="Times New Roman" w:hAnsi="Times New Roman" w:cs="Times New Roman"/>
          <w:sz w:val="24"/>
          <w:szCs w:val="24"/>
        </w:rPr>
        <w:t>две единовременные выплаты при трудоустройстве в муниципальные образовательные учреждения в размере 250 000 рублей гражданам, заключившим договоры о целевом обучении по образовательным программам высшего образования;</w:t>
      </w:r>
    </w:p>
    <w:p w:rsidR="00EB21AA" w:rsidRPr="00A11337" w:rsidRDefault="00EB21AA" w:rsidP="00E13CA7">
      <w:pPr>
        <w:pStyle w:val="af3"/>
        <w:numPr>
          <w:ilvl w:val="0"/>
          <w:numId w:val="10"/>
        </w:numPr>
        <w:shd w:val="clear" w:color="auto" w:fill="FFFFFF"/>
        <w:tabs>
          <w:tab w:val="left" w:pos="567"/>
          <w:tab w:val="left" w:pos="709"/>
          <w:tab w:val="left" w:pos="851"/>
          <w:tab w:val="left" w:pos="993"/>
          <w:tab w:val="left" w:pos="1276"/>
        </w:tabs>
        <w:spacing w:line="240" w:lineRule="auto"/>
        <w:ind w:left="0" w:firstLine="720"/>
        <w:jc w:val="both"/>
        <w:rPr>
          <w:rFonts w:ascii="Times New Roman" w:hAnsi="Times New Roman" w:cs="Times New Roman"/>
          <w:sz w:val="24"/>
          <w:szCs w:val="24"/>
        </w:rPr>
      </w:pPr>
      <w:r w:rsidRPr="00A11337">
        <w:rPr>
          <w:rFonts w:ascii="Times New Roman" w:hAnsi="Times New Roman" w:cs="Times New Roman"/>
          <w:sz w:val="24"/>
          <w:szCs w:val="24"/>
        </w:rPr>
        <w:t>ежегодная денежная выплата четырем обучающимся по договорам о целевом обучении в размере 5 000 рублей. Общая сумма выплат 20 000 рублей.</w:t>
      </w:r>
    </w:p>
    <w:p w:rsidR="00EB21AA" w:rsidRPr="00A11337" w:rsidRDefault="00EB21AA" w:rsidP="00EB21AA">
      <w:pPr>
        <w:tabs>
          <w:tab w:val="left" w:pos="567"/>
          <w:tab w:val="left" w:pos="993"/>
        </w:tabs>
        <w:ind w:firstLine="720"/>
        <w:jc w:val="both"/>
      </w:pPr>
      <w:r w:rsidRPr="00A11337">
        <w:t>В октябре 2024 года специалисты Комитета образования Администрации города Усть-Илимска и МКУ «ЦРО» встречались со студентами выпускных групп педагогического института Иркутского государственного университета, которых познакомили с мерами поддержки молодых специалистов в муниципальном образовании город Усть-Илимск.</w:t>
      </w:r>
    </w:p>
    <w:p w:rsidR="00EB21AA" w:rsidRPr="00A11337" w:rsidRDefault="00EB21AA" w:rsidP="00EB21AA">
      <w:pPr>
        <w:tabs>
          <w:tab w:val="left" w:pos="567"/>
          <w:tab w:val="left" w:pos="851"/>
          <w:tab w:val="left" w:pos="993"/>
        </w:tabs>
        <w:ind w:firstLine="720"/>
        <w:jc w:val="both"/>
      </w:pPr>
      <w:r w:rsidRPr="00A11337">
        <w:t>В соответствии с планом мероприятий («Дорожной карты») Концепции развития системы непрерывного педагогического образования в Иркутской области на 2020-2025 годы перед муниципалитетом и муниципальными общеобразовательными учреждениями стоит ряд задач по обеспечению профессионального самоопределения учащихся на социально-педагогические профессии, в том числе по созданию сети психолого-педагогических классов.</w:t>
      </w:r>
    </w:p>
    <w:p w:rsidR="00EB21AA" w:rsidRPr="00A11337" w:rsidRDefault="00EB21AA" w:rsidP="0048314C">
      <w:pPr>
        <w:tabs>
          <w:tab w:val="left" w:pos="567"/>
          <w:tab w:val="left" w:pos="851"/>
          <w:tab w:val="left" w:pos="993"/>
        </w:tabs>
        <w:ind w:firstLine="720"/>
        <w:jc w:val="both"/>
      </w:pPr>
      <w:r w:rsidRPr="00A11337">
        <w:t xml:space="preserve">В 2024-2025 учебном году в 4 муниципальных общеобразовательных учреждениях (АППГ </w:t>
      </w:r>
      <w:r w:rsidR="0048314C">
        <w:t>–</w:t>
      </w:r>
      <w:r w:rsidRPr="00A11337">
        <w:t xml:space="preserve"> 3) в классах психолого-педагогической направленности обучается 114 учащихся, из них:</w:t>
      </w:r>
    </w:p>
    <w:p w:rsidR="00EB21AA" w:rsidRPr="00A11337" w:rsidRDefault="00EB21AA" w:rsidP="00E13CA7">
      <w:pPr>
        <w:pStyle w:val="af3"/>
        <w:numPr>
          <w:ilvl w:val="0"/>
          <w:numId w:val="10"/>
        </w:numPr>
        <w:tabs>
          <w:tab w:val="left" w:pos="567"/>
          <w:tab w:val="left" w:pos="851"/>
          <w:tab w:val="left" w:pos="993"/>
        </w:tabs>
        <w:spacing w:line="240" w:lineRule="auto"/>
        <w:ind w:left="0" w:firstLine="720"/>
        <w:jc w:val="both"/>
        <w:rPr>
          <w:rFonts w:ascii="Times New Roman" w:hAnsi="Times New Roman" w:cs="Times New Roman"/>
          <w:sz w:val="24"/>
          <w:szCs w:val="24"/>
        </w:rPr>
      </w:pPr>
      <w:r w:rsidRPr="00A11337">
        <w:rPr>
          <w:rFonts w:ascii="Times New Roman" w:hAnsi="Times New Roman" w:cs="Times New Roman"/>
          <w:sz w:val="24"/>
          <w:szCs w:val="24"/>
        </w:rPr>
        <w:t>41 учащийся 10 классов в МАОУ «СОШ № 5»;</w:t>
      </w:r>
    </w:p>
    <w:p w:rsidR="00EB21AA" w:rsidRPr="00A11337" w:rsidRDefault="00EB21AA" w:rsidP="00E13CA7">
      <w:pPr>
        <w:pStyle w:val="af3"/>
        <w:numPr>
          <w:ilvl w:val="0"/>
          <w:numId w:val="10"/>
        </w:numPr>
        <w:tabs>
          <w:tab w:val="left" w:pos="567"/>
          <w:tab w:val="left" w:pos="851"/>
          <w:tab w:val="left" w:pos="993"/>
        </w:tabs>
        <w:spacing w:line="240" w:lineRule="auto"/>
        <w:ind w:left="0" w:firstLine="720"/>
        <w:jc w:val="both"/>
        <w:rPr>
          <w:rFonts w:ascii="Times New Roman" w:hAnsi="Times New Roman" w:cs="Times New Roman"/>
          <w:sz w:val="24"/>
          <w:szCs w:val="24"/>
        </w:rPr>
      </w:pPr>
      <w:r w:rsidRPr="00A11337">
        <w:rPr>
          <w:rFonts w:ascii="Times New Roman" w:hAnsi="Times New Roman" w:cs="Times New Roman"/>
          <w:sz w:val="24"/>
          <w:szCs w:val="24"/>
        </w:rPr>
        <w:t>34 учащихся 10 классов в МАОУ «СОШ № 13 имени М.К. Янгеля»;</w:t>
      </w:r>
    </w:p>
    <w:p w:rsidR="00EB21AA" w:rsidRPr="00A11337" w:rsidRDefault="00EB21AA" w:rsidP="00E13CA7">
      <w:pPr>
        <w:pStyle w:val="af3"/>
        <w:numPr>
          <w:ilvl w:val="0"/>
          <w:numId w:val="10"/>
        </w:numPr>
        <w:tabs>
          <w:tab w:val="left" w:pos="567"/>
          <w:tab w:val="left" w:pos="851"/>
          <w:tab w:val="left" w:pos="993"/>
        </w:tabs>
        <w:spacing w:line="240" w:lineRule="auto"/>
        <w:ind w:left="0" w:firstLine="720"/>
        <w:jc w:val="both"/>
        <w:rPr>
          <w:rFonts w:ascii="Times New Roman" w:hAnsi="Times New Roman" w:cs="Times New Roman"/>
          <w:sz w:val="24"/>
          <w:szCs w:val="24"/>
        </w:rPr>
      </w:pPr>
      <w:r w:rsidRPr="00A11337">
        <w:rPr>
          <w:rFonts w:ascii="Times New Roman" w:hAnsi="Times New Roman" w:cs="Times New Roman"/>
          <w:sz w:val="24"/>
          <w:szCs w:val="24"/>
        </w:rPr>
        <w:t>26 учащихся 8 класса в МБОУ «СОШ № 8 имени Бусыгина М.И.»;</w:t>
      </w:r>
    </w:p>
    <w:p w:rsidR="00EB21AA" w:rsidRPr="00A11337" w:rsidRDefault="00EB21AA" w:rsidP="00E13CA7">
      <w:pPr>
        <w:pStyle w:val="af3"/>
        <w:numPr>
          <w:ilvl w:val="0"/>
          <w:numId w:val="10"/>
        </w:numPr>
        <w:tabs>
          <w:tab w:val="left" w:pos="567"/>
          <w:tab w:val="left" w:pos="851"/>
          <w:tab w:val="left" w:pos="993"/>
        </w:tabs>
        <w:spacing w:line="240" w:lineRule="auto"/>
        <w:ind w:left="0" w:firstLine="720"/>
        <w:jc w:val="both"/>
        <w:rPr>
          <w:rFonts w:ascii="Times New Roman" w:hAnsi="Times New Roman" w:cs="Times New Roman"/>
          <w:sz w:val="24"/>
          <w:szCs w:val="24"/>
        </w:rPr>
      </w:pPr>
      <w:r w:rsidRPr="00A11337">
        <w:rPr>
          <w:rFonts w:ascii="Times New Roman" w:hAnsi="Times New Roman" w:cs="Times New Roman"/>
          <w:sz w:val="24"/>
          <w:szCs w:val="24"/>
        </w:rPr>
        <w:t>13 учащихся 10 класса в МАОУ СОШ № 9.</w:t>
      </w:r>
    </w:p>
    <w:p w:rsidR="00EB21AA" w:rsidRPr="00A11337" w:rsidRDefault="00EB21AA" w:rsidP="00EB21AA">
      <w:pPr>
        <w:tabs>
          <w:tab w:val="left" w:pos="851"/>
          <w:tab w:val="left" w:pos="993"/>
        </w:tabs>
        <w:ind w:firstLine="720"/>
        <w:contextualSpacing/>
        <w:jc w:val="both"/>
      </w:pPr>
      <w:r w:rsidRPr="00A11337">
        <w:t xml:space="preserve">Школьники и педагоги учреждений, где функционируют профильные психолого-педагогические классы (далее </w:t>
      </w:r>
      <w:r w:rsidR="0039029F">
        <w:t>–</w:t>
      </w:r>
      <w:r w:rsidRPr="00A11337">
        <w:t xml:space="preserve"> ПППК), активно подключаются к региональным и федеральным мероприятиям, а не редко выступают в роли организатора.</w:t>
      </w:r>
    </w:p>
    <w:p w:rsidR="00206D0F" w:rsidRPr="00C4285E" w:rsidRDefault="00EB21AA" w:rsidP="00EB21AA">
      <w:pPr>
        <w:tabs>
          <w:tab w:val="left" w:pos="567"/>
          <w:tab w:val="left" w:pos="993"/>
        </w:tabs>
        <w:ind w:firstLine="720"/>
        <w:jc w:val="both"/>
        <w:rPr>
          <w:color w:val="1F497D" w:themeColor="text2"/>
        </w:rPr>
      </w:pPr>
      <w:proofErr w:type="gramStart"/>
      <w:r w:rsidRPr="00A11337">
        <w:t>Так, Молотков Арсений, Тахмазова Дарья, Шемелина Вероника, учащиеся психолого-педагогического класса МАОУ «СОШ № 13 им. М.К.Янгеля», Данилова Галина Васильевна, классный руководитель, на Всероссийской научно-практической конференции «Педагогические классы: от теории к практике» представили</w:t>
      </w:r>
      <w:r w:rsidR="00A0367A">
        <w:t xml:space="preserve"> </w:t>
      </w:r>
      <w:r w:rsidRPr="00A11337">
        <w:t xml:space="preserve">опыт коллектива школы по организации профильной психолого-педагогической подготовки учащихся на уровне основного общего образования по теме «Профильный психолого-педагогический класс в условиях деятельности «Движения первых» </w:t>
      </w:r>
      <w:r w:rsidR="0039029F">
        <w:t>–</w:t>
      </w:r>
      <w:r w:rsidRPr="00A11337">
        <w:t xml:space="preserve"> новые возможности для</w:t>
      </w:r>
      <w:proofErr w:type="gramEnd"/>
      <w:r w:rsidRPr="00A11337">
        <w:t xml:space="preserve"> социализации и </w:t>
      </w:r>
      <w:r w:rsidRPr="00A11337">
        <w:lastRenderedPageBreak/>
        <w:t xml:space="preserve">реализации профессиональных интересов обучающихся». </w:t>
      </w:r>
      <w:r w:rsidRPr="00A11337">
        <w:rPr>
          <w:bCs/>
        </w:rPr>
        <w:t xml:space="preserve">Кроме того, в мае 2024 года </w:t>
      </w:r>
      <w:r w:rsidRPr="00A11337">
        <w:t>на практико</w:t>
      </w:r>
      <w:r w:rsidRPr="00A11337">
        <w:rPr>
          <w:bCs/>
          <w:lang w:val="ru"/>
        </w:rPr>
        <w:t>-ориентированн</w:t>
      </w:r>
      <w:r w:rsidRPr="00A11337">
        <w:rPr>
          <w:bCs/>
        </w:rPr>
        <w:t>ом</w:t>
      </w:r>
      <w:r w:rsidRPr="00A11337">
        <w:rPr>
          <w:bCs/>
          <w:lang w:val="ru"/>
        </w:rPr>
        <w:t xml:space="preserve"> семинар</w:t>
      </w:r>
      <w:r w:rsidRPr="00A11337">
        <w:rPr>
          <w:bCs/>
        </w:rPr>
        <w:t xml:space="preserve">е </w:t>
      </w:r>
      <w:r w:rsidRPr="00A11337">
        <w:rPr>
          <w:bCs/>
          <w:lang w:val="ru"/>
        </w:rPr>
        <w:t>«Траектории успеха: практики организации деятельности профильных психолого-педагогических классов в образовательных организациях Иркутской области»</w:t>
      </w:r>
      <w:r w:rsidRPr="00A11337">
        <w:rPr>
          <w:bCs/>
        </w:rPr>
        <w:t xml:space="preserve"> Данилова Г.В. выступила с докладом об опыте </w:t>
      </w:r>
      <w:r w:rsidRPr="00A11337">
        <w:rPr>
          <w:bCs/>
          <w:lang w:val="ru"/>
        </w:rPr>
        <w:t>организации ПППК.</w:t>
      </w:r>
      <w:r w:rsidRPr="00A11337">
        <w:t xml:space="preserve"> В декабре 2024 года как координатор региональной проектной группы она для 275 обучающихся профильных психолого-педагогических классов региона разработала и провела «День единых действий в ПППК» по развитию гибких навыков</w:t>
      </w:r>
      <w:r w:rsidR="00206D0F" w:rsidRPr="00C4285E">
        <w:rPr>
          <w:color w:val="1F497D" w:themeColor="text2"/>
        </w:rPr>
        <w:t>.</w:t>
      </w:r>
    </w:p>
    <w:p w:rsidR="00206D0F" w:rsidRPr="0048314C" w:rsidRDefault="00206D0F" w:rsidP="00263781">
      <w:pPr>
        <w:spacing w:before="120" w:after="120"/>
        <w:ind w:firstLine="709"/>
        <w:rPr>
          <w:b/>
        </w:rPr>
      </w:pPr>
      <w:r w:rsidRPr="0048314C">
        <w:rPr>
          <w:b/>
        </w:rPr>
        <w:t>Заработная плата педагогических работников образовательных учреждений</w:t>
      </w:r>
    </w:p>
    <w:p w:rsidR="00206D0F" w:rsidRPr="00263781" w:rsidRDefault="002135A1" w:rsidP="00206D0F">
      <w:pPr>
        <w:jc w:val="right"/>
        <w:rPr>
          <w:sz w:val="20"/>
          <w:szCs w:val="20"/>
        </w:rPr>
      </w:pPr>
      <w:r w:rsidRPr="00263781">
        <w:rPr>
          <w:sz w:val="20"/>
          <w:szCs w:val="20"/>
          <w:lang w:eastAsia="ar-SA"/>
        </w:rPr>
        <w:t>Таблица № 15</w:t>
      </w:r>
    </w:p>
    <w:tbl>
      <w:tblPr>
        <w:tblW w:w="994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
        <w:gridCol w:w="3625"/>
        <w:gridCol w:w="1421"/>
        <w:gridCol w:w="1556"/>
        <w:gridCol w:w="1417"/>
        <w:gridCol w:w="1440"/>
      </w:tblGrid>
      <w:tr w:rsidR="00EB21AA" w:rsidRPr="00BF71A5" w:rsidTr="0048314C">
        <w:tc>
          <w:tcPr>
            <w:tcW w:w="486" w:type="dxa"/>
            <w:tcBorders>
              <w:top w:val="single" w:sz="4" w:space="0" w:color="auto"/>
              <w:left w:val="single" w:sz="4" w:space="0" w:color="auto"/>
              <w:bottom w:val="single" w:sz="4" w:space="0" w:color="auto"/>
              <w:right w:val="single" w:sz="4" w:space="0" w:color="auto"/>
            </w:tcBorders>
          </w:tcPr>
          <w:p w:rsidR="00EB21AA" w:rsidRPr="00BF71A5" w:rsidRDefault="00EB21AA" w:rsidP="00EB21AA">
            <w:pPr>
              <w:autoSpaceDE w:val="0"/>
              <w:autoSpaceDN w:val="0"/>
              <w:adjustRightInd w:val="0"/>
              <w:jc w:val="center"/>
              <w:rPr>
                <w:sz w:val="20"/>
                <w:szCs w:val="20"/>
              </w:rPr>
            </w:pPr>
            <w:r w:rsidRPr="00BF71A5">
              <w:rPr>
                <w:sz w:val="20"/>
                <w:szCs w:val="20"/>
              </w:rPr>
              <w:t>№</w:t>
            </w:r>
          </w:p>
          <w:p w:rsidR="00EB21AA" w:rsidRPr="00BF71A5" w:rsidRDefault="00EB21AA" w:rsidP="00EB21AA">
            <w:pPr>
              <w:autoSpaceDE w:val="0"/>
              <w:autoSpaceDN w:val="0"/>
              <w:adjustRightInd w:val="0"/>
              <w:jc w:val="center"/>
              <w:rPr>
                <w:sz w:val="20"/>
                <w:szCs w:val="20"/>
              </w:rPr>
            </w:pPr>
            <w:proofErr w:type="gramStart"/>
            <w:r w:rsidRPr="00BF71A5">
              <w:rPr>
                <w:sz w:val="20"/>
                <w:szCs w:val="20"/>
              </w:rPr>
              <w:t>п</w:t>
            </w:r>
            <w:proofErr w:type="gramEnd"/>
            <w:r w:rsidRPr="00BF71A5">
              <w:rPr>
                <w:sz w:val="20"/>
                <w:szCs w:val="20"/>
              </w:rPr>
              <w:t>/п</w:t>
            </w:r>
          </w:p>
        </w:tc>
        <w:tc>
          <w:tcPr>
            <w:tcW w:w="3625" w:type="dxa"/>
            <w:tcBorders>
              <w:top w:val="single" w:sz="4" w:space="0" w:color="auto"/>
              <w:left w:val="single" w:sz="4" w:space="0" w:color="auto"/>
              <w:bottom w:val="single" w:sz="4" w:space="0" w:color="auto"/>
              <w:right w:val="single" w:sz="4" w:space="0" w:color="auto"/>
            </w:tcBorders>
            <w:hideMark/>
          </w:tcPr>
          <w:p w:rsidR="00EB21AA" w:rsidRPr="00BF71A5" w:rsidRDefault="00EB21AA" w:rsidP="00EB21AA">
            <w:pPr>
              <w:autoSpaceDE w:val="0"/>
              <w:autoSpaceDN w:val="0"/>
              <w:adjustRightInd w:val="0"/>
              <w:jc w:val="center"/>
              <w:rPr>
                <w:sz w:val="20"/>
                <w:szCs w:val="20"/>
              </w:rPr>
            </w:pPr>
            <w:r w:rsidRPr="00BF71A5">
              <w:rPr>
                <w:sz w:val="20"/>
                <w:szCs w:val="20"/>
              </w:rPr>
              <w:t>Показатель</w:t>
            </w:r>
          </w:p>
        </w:tc>
        <w:tc>
          <w:tcPr>
            <w:tcW w:w="1421" w:type="dxa"/>
            <w:tcBorders>
              <w:top w:val="single" w:sz="4" w:space="0" w:color="auto"/>
              <w:left w:val="single" w:sz="4" w:space="0" w:color="auto"/>
              <w:bottom w:val="single" w:sz="4" w:space="0" w:color="auto"/>
              <w:right w:val="single" w:sz="4" w:space="0" w:color="auto"/>
            </w:tcBorders>
            <w:hideMark/>
          </w:tcPr>
          <w:p w:rsidR="00EB21AA" w:rsidRPr="00BF71A5" w:rsidRDefault="00EB21AA" w:rsidP="00EB21AA">
            <w:pPr>
              <w:autoSpaceDE w:val="0"/>
              <w:autoSpaceDN w:val="0"/>
              <w:adjustRightInd w:val="0"/>
              <w:jc w:val="center"/>
              <w:rPr>
                <w:sz w:val="20"/>
                <w:szCs w:val="20"/>
              </w:rPr>
            </w:pPr>
            <w:r w:rsidRPr="00BF71A5">
              <w:rPr>
                <w:sz w:val="20"/>
                <w:szCs w:val="20"/>
              </w:rPr>
              <w:t>2021 год</w:t>
            </w:r>
          </w:p>
        </w:tc>
        <w:tc>
          <w:tcPr>
            <w:tcW w:w="1556" w:type="dxa"/>
            <w:tcBorders>
              <w:top w:val="single" w:sz="4" w:space="0" w:color="auto"/>
              <w:left w:val="single" w:sz="4" w:space="0" w:color="auto"/>
              <w:bottom w:val="single" w:sz="4" w:space="0" w:color="auto"/>
              <w:right w:val="single" w:sz="4" w:space="0" w:color="auto"/>
            </w:tcBorders>
            <w:hideMark/>
          </w:tcPr>
          <w:p w:rsidR="00EB21AA" w:rsidRPr="00BF71A5" w:rsidRDefault="00EB21AA" w:rsidP="00EB21AA">
            <w:pPr>
              <w:autoSpaceDE w:val="0"/>
              <w:autoSpaceDN w:val="0"/>
              <w:adjustRightInd w:val="0"/>
              <w:jc w:val="center"/>
              <w:rPr>
                <w:sz w:val="20"/>
                <w:szCs w:val="20"/>
              </w:rPr>
            </w:pPr>
            <w:r w:rsidRPr="00BF71A5">
              <w:rPr>
                <w:sz w:val="20"/>
                <w:szCs w:val="20"/>
              </w:rPr>
              <w:t>2022 год</w:t>
            </w:r>
          </w:p>
        </w:tc>
        <w:tc>
          <w:tcPr>
            <w:tcW w:w="1417" w:type="dxa"/>
            <w:tcBorders>
              <w:top w:val="single" w:sz="4" w:space="0" w:color="auto"/>
              <w:left w:val="single" w:sz="4" w:space="0" w:color="auto"/>
              <w:bottom w:val="single" w:sz="4" w:space="0" w:color="auto"/>
              <w:right w:val="single" w:sz="4" w:space="0" w:color="auto"/>
            </w:tcBorders>
          </w:tcPr>
          <w:p w:rsidR="00EB21AA" w:rsidRPr="00BF71A5" w:rsidRDefault="00EB21AA" w:rsidP="00EB21AA">
            <w:pPr>
              <w:autoSpaceDE w:val="0"/>
              <w:autoSpaceDN w:val="0"/>
              <w:adjustRightInd w:val="0"/>
              <w:jc w:val="center"/>
              <w:rPr>
                <w:sz w:val="20"/>
                <w:szCs w:val="20"/>
              </w:rPr>
            </w:pPr>
            <w:r w:rsidRPr="00BF71A5">
              <w:rPr>
                <w:sz w:val="20"/>
                <w:szCs w:val="20"/>
              </w:rPr>
              <w:t>2023 год</w:t>
            </w:r>
          </w:p>
        </w:tc>
        <w:tc>
          <w:tcPr>
            <w:tcW w:w="1440" w:type="dxa"/>
            <w:tcBorders>
              <w:top w:val="single" w:sz="4" w:space="0" w:color="auto"/>
              <w:left w:val="single" w:sz="4" w:space="0" w:color="auto"/>
              <w:bottom w:val="single" w:sz="4" w:space="0" w:color="auto"/>
              <w:right w:val="single" w:sz="4" w:space="0" w:color="auto"/>
            </w:tcBorders>
          </w:tcPr>
          <w:p w:rsidR="00EB21AA" w:rsidRPr="00BF71A5" w:rsidRDefault="00EB21AA" w:rsidP="00EB21AA">
            <w:pPr>
              <w:autoSpaceDE w:val="0"/>
              <w:autoSpaceDN w:val="0"/>
              <w:adjustRightInd w:val="0"/>
              <w:jc w:val="center"/>
              <w:rPr>
                <w:sz w:val="20"/>
                <w:szCs w:val="20"/>
              </w:rPr>
            </w:pPr>
            <w:r w:rsidRPr="00BF71A5">
              <w:rPr>
                <w:sz w:val="20"/>
                <w:szCs w:val="20"/>
              </w:rPr>
              <w:t>2024 год</w:t>
            </w:r>
          </w:p>
        </w:tc>
      </w:tr>
      <w:tr w:rsidR="00EB21AA" w:rsidRPr="00BF71A5" w:rsidTr="0048314C">
        <w:tc>
          <w:tcPr>
            <w:tcW w:w="486" w:type="dxa"/>
            <w:tcBorders>
              <w:top w:val="single" w:sz="4" w:space="0" w:color="auto"/>
              <w:left w:val="single" w:sz="4" w:space="0" w:color="auto"/>
              <w:bottom w:val="single" w:sz="4" w:space="0" w:color="auto"/>
              <w:right w:val="single" w:sz="4" w:space="0" w:color="auto"/>
            </w:tcBorders>
          </w:tcPr>
          <w:p w:rsidR="00EB21AA" w:rsidRPr="00BF71A5" w:rsidRDefault="00EB21AA" w:rsidP="00EB21AA">
            <w:pPr>
              <w:autoSpaceDE w:val="0"/>
              <w:autoSpaceDN w:val="0"/>
              <w:adjustRightInd w:val="0"/>
              <w:jc w:val="center"/>
              <w:rPr>
                <w:sz w:val="20"/>
                <w:szCs w:val="20"/>
              </w:rPr>
            </w:pPr>
            <w:r w:rsidRPr="00BF71A5">
              <w:rPr>
                <w:sz w:val="20"/>
                <w:szCs w:val="20"/>
              </w:rPr>
              <w:t>1</w:t>
            </w:r>
          </w:p>
        </w:tc>
        <w:tc>
          <w:tcPr>
            <w:tcW w:w="3625" w:type="dxa"/>
            <w:tcBorders>
              <w:top w:val="single" w:sz="4" w:space="0" w:color="auto"/>
              <w:left w:val="single" w:sz="4" w:space="0" w:color="auto"/>
              <w:bottom w:val="single" w:sz="4" w:space="0" w:color="auto"/>
              <w:right w:val="single" w:sz="4" w:space="0" w:color="auto"/>
            </w:tcBorders>
          </w:tcPr>
          <w:p w:rsidR="00EB21AA" w:rsidRPr="00BF71A5" w:rsidRDefault="00EB21AA" w:rsidP="00EB21AA">
            <w:pPr>
              <w:autoSpaceDE w:val="0"/>
              <w:autoSpaceDN w:val="0"/>
              <w:adjustRightInd w:val="0"/>
              <w:jc w:val="center"/>
              <w:rPr>
                <w:sz w:val="20"/>
                <w:szCs w:val="20"/>
              </w:rPr>
            </w:pPr>
            <w:r w:rsidRPr="00BF71A5">
              <w:rPr>
                <w:sz w:val="20"/>
                <w:szCs w:val="20"/>
              </w:rPr>
              <w:t>2</w:t>
            </w:r>
          </w:p>
        </w:tc>
        <w:tc>
          <w:tcPr>
            <w:tcW w:w="1421" w:type="dxa"/>
            <w:tcBorders>
              <w:top w:val="single" w:sz="4" w:space="0" w:color="auto"/>
              <w:left w:val="single" w:sz="4" w:space="0" w:color="auto"/>
              <w:bottom w:val="single" w:sz="4" w:space="0" w:color="auto"/>
              <w:right w:val="single" w:sz="4" w:space="0" w:color="auto"/>
            </w:tcBorders>
          </w:tcPr>
          <w:p w:rsidR="00EB21AA" w:rsidRPr="00BF71A5" w:rsidRDefault="00EB21AA" w:rsidP="00EB21AA">
            <w:pPr>
              <w:autoSpaceDE w:val="0"/>
              <w:autoSpaceDN w:val="0"/>
              <w:adjustRightInd w:val="0"/>
              <w:jc w:val="center"/>
              <w:rPr>
                <w:sz w:val="20"/>
                <w:szCs w:val="20"/>
              </w:rPr>
            </w:pPr>
            <w:r w:rsidRPr="00BF71A5">
              <w:rPr>
                <w:sz w:val="20"/>
                <w:szCs w:val="20"/>
              </w:rPr>
              <w:t>3</w:t>
            </w:r>
          </w:p>
        </w:tc>
        <w:tc>
          <w:tcPr>
            <w:tcW w:w="1556" w:type="dxa"/>
            <w:tcBorders>
              <w:top w:val="single" w:sz="4" w:space="0" w:color="auto"/>
              <w:left w:val="single" w:sz="4" w:space="0" w:color="auto"/>
              <w:bottom w:val="single" w:sz="4" w:space="0" w:color="auto"/>
              <w:right w:val="single" w:sz="4" w:space="0" w:color="auto"/>
            </w:tcBorders>
          </w:tcPr>
          <w:p w:rsidR="00EB21AA" w:rsidRPr="00BF71A5" w:rsidRDefault="00EB21AA" w:rsidP="00EB21AA">
            <w:pPr>
              <w:autoSpaceDE w:val="0"/>
              <w:autoSpaceDN w:val="0"/>
              <w:adjustRightInd w:val="0"/>
              <w:jc w:val="center"/>
              <w:rPr>
                <w:sz w:val="20"/>
                <w:szCs w:val="20"/>
              </w:rPr>
            </w:pPr>
            <w:r w:rsidRPr="00BF71A5">
              <w:rPr>
                <w:sz w:val="20"/>
                <w:szCs w:val="20"/>
              </w:rPr>
              <w:t>4</w:t>
            </w:r>
          </w:p>
        </w:tc>
        <w:tc>
          <w:tcPr>
            <w:tcW w:w="1417" w:type="dxa"/>
            <w:tcBorders>
              <w:top w:val="single" w:sz="4" w:space="0" w:color="auto"/>
              <w:left w:val="single" w:sz="4" w:space="0" w:color="auto"/>
              <w:bottom w:val="single" w:sz="4" w:space="0" w:color="auto"/>
              <w:right w:val="single" w:sz="4" w:space="0" w:color="auto"/>
            </w:tcBorders>
          </w:tcPr>
          <w:p w:rsidR="00EB21AA" w:rsidRPr="00BF71A5" w:rsidRDefault="00EB21AA" w:rsidP="00EB21AA">
            <w:pPr>
              <w:autoSpaceDE w:val="0"/>
              <w:autoSpaceDN w:val="0"/>
              <w:adjustRightInd w:val="0"/>
              <w:jc w:val="center"/>
              <w:rPr>
                <w:sz w:val="20"/>
                <w:szCs w:val="20"/>
              </w:rPr>
            </w:pPr>
            <w:r w:rsidRPr="00BF71A5">
              <w:rPr>
                <w:sz w:val="20"/>
                <w:szCs w:val="20"/>
              </w:rPr>
              <w:t>5</w:t>
            </w:r>
          </w:p>
        </w:tc>
        <w:tc>
          <w:tcPr>
            <w:tcW w:w="1440" w:type="dxa"/>
            <w:tcBorders>
              <w:top w:val="single" w:sz="4" w:space="0" w:color="auto"/>
              <w:left w:val="single" w:sz="4" w:space="0" w:color="auto"/>
              <w:bottom w:val="single" w:sz="4" w:space="0" w:color="auto"/>
              <w:right w:val="single" w:sz="4" w:space="0" w:color="auto"/>
            </w:tcBorders>
          </w:tcPr>
          <w:p w:rsidR="00EB21AA" w:rsidRPr="00BF71A5" w:rsidRDefault="00EB21AA" w:rsidP="00EB21AA">
            <w:pPr>
              <w:autoSpaceDE w:val="0"/>
              <w:autoSpaceDN w:val="0"/>
              <w:adjustRightInd w:val="0"/>
              <w:jc w:val="center"/>
              <w:rPr>
                <w:sz w:val="20"/>
                <w:szCs w:val="20"/>
              </w:rPr>
            </w:pPr>
            <w:r w:rsidRPr="00BF71A5">
              <w:rPr>
                <w:sz w:val="20"/>
                <w:szCs w:val="20"/>
              </w:rPr>
              <w:t>6</w:t>
            </w:r>
          </w:p>
        </w:tc>
      </w:tr>
      <w:tr w:rsidR="00EB21AA" w:rsidRPr="00BF71A5" w:rsidTr="0048314C">
        <w:tc>
          <w:tcPr>
            <w:tcW w:w="486" w:type="dxa"/>
            <w:tcBorders>
              <w:top w:val="single" w:sz="4" w:space="0" w:color="auto"/>
              <w:left w:val="single" w:sz="4" w:space="0" w:color="auto"/>
              <w:bottom w:val="single" w:sz="4" w:space="0" w:color="auto"/>
              <w:right w:val="single" w:sz="4" w:space="0" w:color="auto"/>
            </w:tcBorders>
          </w:tcPr>
          <w:p w:rsidR="00EB21AA" w:rsidRPr="00BF71A5" w:rsidRDefault="00EB21AA" w:rsidP="00EB21AA">
            <w:pPr>
              <w:autoSpaceDE w:val="0"/>
              <w:autoSpaceDN w:val="0"/>
              <w:adjustRightInd w:val="0"/>
              <w:jc w:val="both"/>
              <w:rPr>
                <w:sz w:val="22"/>
                <w:szCs w:val="22"/>
              </w:rPr>
            </w:pPr>
            <w:r w:rsidRPr="00BF71A5">
              <w:rPr>
                <w:sz w:val="22"/>
                <w:szCs w:val="22"/>
              </w:rPr>
              <w:t>1.</w:t>
            </w:r>
          </w:p>
        </w:tc>
        <w:tc>
          <w:tcPr>
            <w:tcW w:w="3625" w:type="dxa"/>
            <w:tcBorders>
              <w:top w:val="single" w:sz="4" w:space="0" w:color="auto"/>
              <w:left w:val="single" w:sz="4" w:space="0" w:color="auto"/>
              <w:bottom w:val="single" w:sz="4" w:space="0" w:color="auto"/>
              <w:right w:val="single" w:sz="4" w:space="0" w:color="auto"/>
            </w:tcBorders>
            <w:hideMark/>
          </w:tcPr>
          <w:p w:rsidR="00EB21AA" w:rsidRPr="00BF71A5" w:rsidRDefault="00EB21AA" w:rsidP="0048314C">
            <w:pPr>
              <w:autoSpaceDE w:val="0"/>
              <w:autoSpaceDN w:val="0"/>
              <w:adjustRightInd w:val="0"/>
              <w:rPr>
                <w:sz w:val="22"/>
                <w:szCs w:val="22"/>
              </w:rPr>
            </w:pPr>
            <w:r w:rsidRPr="00BF71A5">
              <w:rPr>
                <w:sz w:val="22"/>
                <w:szCs w:val="22"/>
              </w:rPr>
              <w:t xml:space="preserve">Размер среднемесячной заработной платы педагогических работников дошкольных образовательных учреждений за 2024 год /отношение к среднемесячной заработной плате в сфере общего образования </w:t>
            </w:r>
          </w:p>
        </w:tc>
        <w:tc>
          <w:tcPr>
            <w:tcW w:w="1421" w:type="dxa"/>
            <w:tcBorders>
              <w:top w:val="single" w:sz="4" w:space="0" w:color="auto"/>
              <w:left w:val="single" w:sz="4" w:space="0" w:color="auto"/>
              <w:bottom w:val="single" w:sz="4" w:space="0" w:color="auto"/>
              <w:right w:val="single" w:sz="4" w:space="0" w:color="auto"/>
            </w:tcBorders>
            <w:vAlign w:val="center"/>
            <w:hideMark/>
          </w:tcPr>
          <w:p w:rsidR="00EB21AA" w:rsidRPr="00BF71A5" w:rsidRDefault="00EB21AA" w:rsidP="00EB21AA">
            <w:pPr>
              <w:autoSpaceDE w:val="0"/>
              <w:autoSpaceDN w:val="0"/>
              <w:adjustRightInd w:val="0"/>
              <w:jc w:val="center"/>
              <w:rPr>
                <w:sz w:val="22"/>
                <w:szCs w:val="22"/>
              </w:rPr>
            </w:pPr>
            <w:r w:rsidRPr="00BF71A5">
              <w:rPr>
                <w:sz w:val="22"/>
                <w:szCs w:val="22"/>
              </w:rPr>
              <w:t>49 776 руб./</w:t>
            </w:r>
          </w:p>
          <w:p w:rsidR="00EB21AA" w:rsidRPr="00BF71A5" w:rsidRDefault="00EB21AA" w:rsidP="00EB21AA">
            <w:pPr>
              <w:autoSpaceDE w:val="0"/>
              <w:autoSpaceDN w:val="0"/>
              <w:adjustRightInd w:val="0"/>
              <w:jc w:val="center"/>
              <w:rPr>
                <w:sz w:val="22"/>
                <w:szCs w:val="22"/>
              </w:rPr>
            </w:pPr>
            <w:r w:rsidRPr="00BF71A5">
              <w:rPr>
                <w:sz w:val="22"/>
                <w:szCs w:val="22"/>
              </w:rPr>
              <w:t>105,1%</w:t>
            </w:r>
          </w:p>
          <w:p w:rsidR="00EB21AA" w:rsidRPr="00BF71A5" w:rsidRDefault="00EB21AA" w:rsidP="00EB21AA">
            <w:pPr>
              <w:autoSpaceDE w:val="0"/>
              <w:autoSpaceDN w:val="0"/>
              <w:adjustRightInd w:val="0"/>
              <w:jc w:val="center"/>
              <w:rPr>
                <w:sz w:val="22"/>
                <w:szCs w:val="22"/>
              </w:rPr>
            </w:pPr>
            <w:r w:rsidRPr="00BF71A5">
              <w:rPr>
                <w:sz w:val="22"/>
                <w:szCs w:val="22"/>
              </w:rPr>
              <w:t>к плановому</w:t>
            </w:r>
          </w:p>
          <w:p w:rsidR="00EB21AA" w:rsidRPr="00BF71A5" w:rsidRDefault="00EB21AA" w:rsidP="00EB21AA">
            <w:pPr>
              <w:autoSpaceDE w:val="0"/>
              <w:autoSpaceDN w:val="0"/>
              <w:adjustRightInd w:val="0"/>
              <w:jc w:val="center"/>
              <w:rPr>
                <w:sz w:val="22"/>
                <w:szCs w:val="22"/>
              </w:rPr>
            </w:pPr>
            <w:r w:rsidRPr="00BF71A5">
              <w:rPr>
                <w:sz w:val="22"/>
                <w:szCs w:val="22"/>
              </w:rPr>
              <w:t>показателю</w:t>
            </w:r>
          </w:p>
        </w:tc>
        <w:tc>
          <w:tcPr>
            <w:tcW w:w="1556" w:type="dxa"/>
            <w:tcBorders>
              <w:top w:val="single" w:sz="4" w:space="0" w:color="auto"/>
              <w:left w:val="single" w:sz="4" w:space="0" w:color="auto"/>
              <w:bottom w:val="single" w:sz="4" w:space="0" w:color="auto"/>
              <w:right w:val="single" w:sz="4" w:space="0" w:color="auto"/>
            </w:tcBorders>
            <w:vAlign w:val="center"/>
            <w:hideMark/>
          </w:tcPr>
          <w:p w:rsidR="00EB21AA" w:rsidRPr="00BF71A5" w:rsidRDefault="00EB21AA" w:rsidP="00EB21AA">
            <w:pPr>
              <w:autoSpaceDE w:val="0"/>
              <w:autoSpaceDN w:val="0"/>
              <w:adjustRightInd w:val="0"/>
              <w:jc w:val="center"/>
              <w:rPr>
                <w:sz w:val="22"/>
                <w:szCs w:val="22"/>
              </w:rPr>
            </w:pPr>
            <w:r w:rsidRPr="00BF71A5">
              <w:rPr>
                <w:sz w:val="22"/>
                <w:szCs w:val="22"/>
              </w:rPr>
              <w:t>55 214 руб./</w:t>
            </w:r>
          </w:p>
          <w:p w:rsidR="00EB21AA" w:rsidRPr="00BF71A5" w:rsidRDefault="00EB21AA" w:rsidP="00EB21AA">
            <w:pPr>
              <w:autoSpaceDE w:val="0"/>
              <w:autoSpaceDN w:val="0"/>
              <w:adjustRightInd w:val="0"/>
              <w:jc w:val="center"/>
              <w:rPr>
                <w:sz w:val="22"/>
                <w:szCs w:val="22"/>
              </w:rPr>
            </w:pPr>
            <w:r w:rsidRPr="00BF71A5">
              <w:rPr>
                <w:sz w:val="22"/>
                <w:szCs w:val="22"/>
              </w:rPr>
              <w:t>105,4%</w:t>
            </w:r>
          </w:p>
          <w:p w:rsidR="00EB21AA" w:rsidRPr="00BF71A5" w:rsidRDefault="00EB21AA" w:rsidP="00EB21AA">
            <w:pPr>
              <w:autoSpaceDE w:val="0"/>
              <w:autoSpaceDN w:val="0"/>
              <w:adjustRightInd w:val="0"/>
              <w:jc w:val="center"/>
              <w:rPr>
                <w:sz w:val="22"/>
                <w:szCs w:val="22"/>
              </w:rPr>
            </w:pPr>
            <w:r w:rsidRPr="00BF71A5">
              <w:rPr>
                <w:sz w:val="22"/>
                <w:szCs w:val="22"/>
              </w:rPr>
              <w:t>к плановому</w:t>
            </w:r>
          </w:p>
          <w:p w:rsidR="00EB21AA" w:rsidRPr="00BF71A5" w:rsidRDefault="00EB21AA" w:rsidP="00EB21AA">
            <w:pPr>
              <w:autoSpaceDE w:val="0"/>
              <w:autoSpaceDN w:val="0"/>
              <w:adjustRightInd w:val="0"/>
              <w:jc w:val="center"/>
              <w:rPr>
                <w:sz w:val="22"/>
                <w:szCs w:val="22"/>
              </w:rPr>
            </w:pPr>
            <w:r w:rsidRPr="00BF71A5">
              <w:rPr>
                <w:sz w:val="22"/>
                <w:szCs w:val="22"/>
              </w:rPr>
              <w:t>показателю</w:t>
            </w:r>
          </w:p>
        </w:tc>
        <w:tc>
          <w:tcPr>
            <w:tcW w:w="1417" w:type="dxa"/>
            <w:tcBorders>
              <w:top w:val="single" w:sz="4" w:space="0" w:color="auto"/>
              <w:left w:val="single" w:sz="4" w:space="0" w:color="auto"/>
              <w:bottom w:val="single" w:sz="4" w:space="0" w:color="auto"/>
              <w:right w:val="single" w:sz="4" w:space="0" w:color="auto"/>
            </w:tcBorders>
            <w:vAlign w:val="center"/>
          </w:tcPr>
          <w:p w:rsidR="00EB21AA" w:rsidRPr="00BF71A5" w:rsidRDefault="00EB21AA" w:rsidP="00EB21AA">
            <w:pPr>
              <w:autoSpaceDE w:val="0"/>
              <w:autoSpaceDN w:val="0"/>
              <w:adjustRightInd w:val="0"/>
              <w:jc w:val="center"/>
              <w:rPr>
                <w:sz w:val="22"/>
                <w:szCs w:val="22"/>
              </w:rPr>
            </w:pPr>
            <w:r w:rsidRPr="00BF71A5">
              <w:rPr>
                <w:sz w:val="22"/>
                <w:szCs w:val="22"/>
              </w:rPr>
              <w:t>66 916 руб. /</w:t>
            </w:r>
          </w:p>
          <w:p w:rsidR="0048314C" w:rsidRPr="00BF71A5" w:rsidRDefault="00EB21AA" w:rsidP="00EB21AA">
            <w:pPr>
              <w:autoSpaceDE w:val="0"/>
              <w:autoSpaceDN w:val="0"/>
              <w:adjustRightInd w:val="0"/>
              <w:jc w:val="center"/>
              <w:rPr>
                <w:sz w:val="22"/>
                <w:szCs w:val="22"/>
                <w:lang w:val="en-US"/>
              </w:rPr>
            </w:pPr>
            <w:r w:rsidRPr="00BF71A5">
              <w:rPr>
                <w:sz w:val="22"/>
                <w:szCs w:val="22"/>
              </w:rPr>
              <w:t xml:space="preserve">104,2% </w:t>
            </w:r>
          </w:p>
          <w:p w:rsidR="00EB21AA" w:rsidRPr="00BF71A5" w:rsidRDefault="00EB21AA" w:rsidP="00EB21AA">
            <w:pPr>
              <w:autoSpaceDE w:val="0"/>
              <w:autoSpaceDN w:val="0"/>
              <w:adjustRightInd w:val="0"/>
              <w:jc w:val="center"/>
              <w:rPr>
                <w:sz w:val="22"/>
                <w:szCs w:val="22"/>
              </w:rPr>
            </w:pPr>
            <w:r w:rsidRPr="00BF71A5">
              <w:rPr>
                <w:sz w:val="22"/>
                <w:szCs w:val="22"/>
              </w:rPr>
              <w:t>к годовому показателю</w:t>
            </w:r>
          </w:p>
        </w:tc>
        <w:tc>
          <w:tcPr>
            <w:tcW w:w="1440" w:type="dxa"/>
            <w:tcBorders>
              <w:top w:val="single" w:sz="4" w:space="0" w:color="auto"/>
              <w:left w:val="single" w:sz="4" w:space="0" w:color="auto"/>
              <w:bottom w:val="single" w:sz="4" w:space="0" w:color="auto"/>
              <w:right w:val="single" w:sz="4" w:space="0" w:color="auto"/>
            </w:tcBorders>
            <w:vAlign w:val="center"/>
          </w:tcPr>
          <w:p w:rsidR="00EB21AA" w:rsidRPr="00BF71A5" w:rsidRDefault="00EB21AA" w:rsidP="00EB21AA">
            <w:pPr>
              <w:autoSpaceDE w:val="0"/>
              <w:autoSpaceDN w:val="0"/>
              <w:adjustRightInd w:val="0"/>
              <w:jc w:val="center"/>
              <w:rPr>
                <w:sz w:val="22"/>
                <w:szCs w:val="22"/>
              </w:rPr>
            </w:pPr>
            <w:r w:rsidRPr="00BF71A5">
              <w:rPr>
                <w:sz w:val="22"/>
                <w:szCs w:val="22"/>
              </w:rPr>
              <w:t>73 287 руб./</w:t>
            </w:r>
          </w:p>
          <w:p w:rsidR="0048314C" w:rsidRPr="00BF71A5" w:rsidRDefault="00EB21AA" w:rsidP="00EB21AA">
            <w:pPr>
              <w:autoSpaceDE w:val="0"/>
              <w:autoSpaceDN w:val="0"/>
              <w:adjustRightInd w:val="0"/>
              <w:jc w:val="center"/>
              <w:rPr>
                <w:sz w:val="22"/>
                <w:szCs w:val="22"/>
                <w:lang w:val="en-US"/>
              </w:rPr>
            </w:pPr>
            <w:r w:rsidRPr="00BF71A5">
              <w:rPr>
                <w:sz w:val="22"/>
                <w:szCs w:val="22"/>
              </w:rPr>
              <w:t xml:space="preserve">100,1% </w:t>
            </w:r>
          </w:p>
          <w:p w:rsidR="00EB21AA" w:rsidRPr="00BF71A5" w:rsidRDefault="00EB21AA" w:rsidP="00EB21AA">
            <w:pPr>
              <w:autoSpaceDE w:val="0"/>
              <w:autoSpaceDN w:val="0"/>
              <w:adjustRightInd w:val="0"/>
              <w:jc w:val="center"/>
              <w:rPr>
                <w:sz w:val="22"/>
                <w:szCs w:val="22"/>
              </w:rPr>
            </w:pPr>
            <w:r w:rsidRPr="00BF71A5">
              <w:rPr>
                <w:sz w:val="22"/>
                <w:szCs w:val="22"/>
              </w:rPr>
              <w:t>к годовому показателю</w:t>
            </w:r>
          </w:p>
        </w:tc>
      </w:tr>
      <w:tr w:rsidR="00EB21AA" w:rsidRPr="00BF71A5" w:rsidTr="0048314C">
        <w:tc>
          <w:tcPr>
            <w:tcW w:w="486" w:type="dxa"/>
            <w:tcBorders>
              <w:top w:val="single" w:sz="4" w:space="0" w:color="auto"/>
              <w:left w:val="single" w:sz="4" w:space="0" w:color="auto"/>
              <w:bottom w:val="single" w:sz="4" w:space="0" w:color="auto"/>
              <w:right w:val="single" w:sz="4" w:space="0" w:color="auto"/>
            </w:tcBorders>
          </w:tcPr>
          <w:p w:rsidR="00EB21AA" w:rsidRPr="00BF71A5" w:rsidRDefault="00EB21AA" w:rsidP="00EB21AA">
            <w:pPr>
              <w:autoSpaceDE w:val="0"/>
              <w:autoSpaceDN w:val="0"/>
              <w:adjustRightInd w:val="0"/>
              <w:jc w:val="both"/>
              <w:rPr>
                <w:sz w:val="22"/>
                <w:szCs w:val="22"/>
              </w:rPr>
            </w:pPr>
            <w:r w:rsidRPr="00BF71A5">
              <w:rPr>
                <w:sz w:val="22"/>
                <w:szCs w:val="22"/>
              </w:rPr>
              <w:t>2.</w:t>
            </w:r>
          </w:p>
        </w:tc>
        <w:tc>
          <w:tcPr>
            <w:tcW w:w="3625" w:type="dxa"/>
            <w:tcBorders>
              <w:top w:val="single" w:sz="4" w:space="0" w:color="auto"/>
              <w:left w:val="single" w:sz="4" w:space="0" w:color="auto"/>
              <w:bottom w:val="single" w:sz="4" w:space="0" w:color="auto"/>
              <w:right w:val="single" w:sz="4" w:space="0" w:color="auto"/>
            </w:tcBorders>
            <w:hideMark/>
          </w:tcPr>
          <w:p w:rsidR="00EB21AA" w:rsidRPr="00BF71A5" w:rsidRDefault="00EB21AA" w:rsidP="0048314C">
            <w:pPr>
              <w:autoSpaceDE w:val="0"/>
              <w:autoSpaceDN w:val="0"/>
              <w:adjustRightInd w:val="0"/>
              <w:rPr>
                <w:sz w:val="22"/>
                <w:szCs w:val="22"/>
              </w:rPr>
            </w:pPr>
            <w:r w:rsidRPr="00BF71A5">
              <w:rPr>
                <w:sz w:val="22"/>
                <w:szCs w:val="22"/>
              </w:rPr>
              <w:t>Размер среднемесячной заработной платы педагогических работников образовательных организаций общего образования за 2024 год /отношение к среднемесячной начисленной заработной плате наемных работников в организациях, у индивидуальных предпринимателей и физических лиц</w:t>
            </w:r>
          </w:p>
        </w:tc>
        <w:tc>
          <w:tcPr>
            <w:tcW w:w="1421" w:type="dxa"/>
            <w:tcBorders>
              <w:top w:val="single" w:sz="4" w:space="0" w:color="auto"/>
              <w:left w:val="single" w:sz="4" w:space="0" w:color="auto"/>
              <w:bottom w:val="single" w:sz="4" w:space="0" w:color="auto"/>
              <w:right w:val="single" w:sz="4" w:space="0" w:color="auto"/>
            </w:tcBorders>
            <w:vAlign w:val="center"/>
            <w:hideMark/>
          </w:tcPr>
          <w:p w:rsidR="00EB21AA" w:rsidRPr="00BF71A5" w:rsidRDefault="00EB21AA" w:rsidP="00EB21AA">
            <w:pPr>
              <w:autoSpaceDE w:val="0"/>
              <w:autoSpaceDN w:val="0"/>
              <w:adjustRightInd w:val="0"/>
              <w:jc w:val="center"/>
              <w:rPr>
                <w:sz w:val="22"/>
                <w:szCs w:val="22"/>
              </w:rPr>
            </w:pPr>
            <w:r w:rsidRPr="00BF71A5">
              <w:rPr>
                <w:sz w:val="22"/>
                <w:szCs w:val="22"/>
              </w:rPr>
              <w:t>59 915 руб./</w:t>
            </w:r>
          </w:p>
          <w:p w:rsidR="00EB21AA" w:rsidRPr="00BF71A5" w:rsidRDefault="00EB21AA" w:rsidP="00EB21AA">
            <w:pPr>
              <w:autoSpaceDE w:val="0"/>
              <w:autoSpaceDN w:val="0"/>
              <w:adjustRightInd w:val="0"/>
              <w:jc w:val="center"/>
              <w:rPr>
                <w:sz w:val="22"/>
                <w:szCs w:val="22"/>
              </w:rPr>
            </w:pPr>
            <w:r w:rsidRPr="00BF71A5">
              <w:rPr>
                <w:sz w:val="22"/>
                <w:szCs w:val="22"/>
              </w:rPr>
              <w:t>111,3%</w:t>
            </w:r>
          </w:p>
          <w:p w:rsidR="00EB21AA" w:rsidRPr="00BF71A5" w:rsidRDefault="00EB21AA" w:rsidP="00EB21AA">
            <w:pPr>
              <w:autoSpaceDE w:val="0"/>
              <w:autoSpaceDN w:val="0"/>
              <w:adjustRightInd w:val="0"/>
              <w:jc w:val="center"/>
              <w:rPr>
                <w:sz w:val="22"/>
                <w:szCs w:val="22"/>
              </w:rPr>
            </w:pPr>
            <w:r w:rsidRPr="00BF71A5">
              <w:rPr>
                <w:sz w:val="22"/>
                <w:szCs w:val="22"/>
              </w:rPr>
              <w:t>к плановому</w:t>
            </w:r>
          </w:p>
          <w:p w:rsidR="00EB21AA" w:rsidRPr="00BF71A5" w:rsidRDefault="00EB21AA" w:rsidP="00EB21AA">
            <w:pPr>
              <w:autoSpaceDE w:val="0"/>
              <w:autoSpaceDN w:val="0"/>
              <w:adjustRightInd w:val="0"/>
              <w:jc w:val="center"/>
              <w:rPr>
                <w:sz w:val="22"/>
                <w:szCs w:val="22"/>
              </w:rPr>
            </w:pPr>
            <w:r w:rsidRPr="00BF71A5">
              <w:rPr>
                <w:sz w:val="22"/>
                <w:szCs w:val="22"/>
              </w:rPr>
              <w:t>показателю</w:t>
            </w:r>
          </w:p>
        </w:tc>
        <w:tc>
          <w:tcPr>
            <w:tcW w:w="1556" w:type="dxa"/>
            <w:tcBorders>
              <w:top w:val="single" w:sz="4" w:space="0" w:color="auto"/>
              <w:left w:val="single" w:sz="4" w:space="0" w:color="auto"/>
              <w:bottom w:val="single" w:sz="4" w:space="0" w:color="auto"/>
              <w:right w:val="single" w:sz="4" w:space="0" w:color="auto"/>
            </w:tcBorders>
            <w:vAlign w:val="center"/>
            <w:hideMark/>
          </w:tcPr>
          <w:p w:rsidR="00EB21AA" w:rsidRPr="00BF71A5" w:rsidRDefault="00EB21AA" w:rsidP="00EB21AA">
            <w:pPr>
              <w:autoSpaceDE w:val="0"/>
              <w:autoSpaceDN w:val="0"/>
              <w:adjustRightInd w:val="0"/>
              <w:jc w:val="center"/>
              <w:rPr>
                <w:sz w:val="22"/>
                <w:szCs w:val="22"/>
              </w:rPr>
            </w:pPr>
            <w:r w:rsidRPr="00BF71A5">
              <w:rPr>
                <w:sz w:val="22"/>
                <w:szCs w:val="22"/>
              </w:rPr>
              <w:t>70 184 руб./</w:t>
            </w:r>
          </w:p>
          <w:p w:rsidR="00EB21AA" w:rsidRPr="00BF71A5" w:rsidRDefault="00EB21AA" w:rsidP="00EB21AA">
            <w:pPr>
              <w:autoSpaceDE w:val="0"/>
              <w:autoSpaceDN w:val="0"/>
              <w:adjustRightInd w:val="0"/>
              <w:jc w:val="center"/>
              <w:rPr>
                <w:sz w:val="22"/>
                <w:szCs w:val="22"/>
              </w:rPr>
            </w:pPr>
            <w:r w:rsidRPr="00BF71A5">
              <w:rPr>
                <w:sz w:val="22"/>
                <w:szCs w:val="22"/>
              </w:rPr>
              <w:t>112,1%</w:t>
            </w:r>
          </w:p>
          <w:p w:rsidR="00EB21AA" w:rsidRPr="00BF71A5" w:rsidRDefault="00EB21AA" w:rsidP="00EB21AA">
            <w:pPr>
              <w:autoSpaceDE w:val="0"/>
              <w:autoSpaceDN w:val="0"/>
              <w:adjustRightInd w:val="0"/>
              <w:jc w:val="center"/>
              <w:rPr>
                <w:sz w:val="22"/>
                <w:szCs w:val="22"/>
              </w:rPr>
            </w:pPr>
            <w:r w:rsidRPr="00BF71A5">
              <w:rPr>
                <w:sz w:val="22"/>
                <w:szCs w:val="22"/>
              </w:rPr>
              <w:t>к плановому</w:t>
            </w:r>
          </w:p>
          <w:p w:rsidR="00EB21AA" w:rsidRPr="00BF71A5" w:rsidRDefault="00EB21AA" w:rsidP="00EB21AA">
            <w:pPr>
              <w:autoSpaceDE w:val="0"/>
              <w:autoSpaceDN w:val="0"/>
              <w:adjustRightInd w:val="0"/>
              <w:jc w:val="center"/>
              <w:rPr>
                <w:sz w:val="22"/>
                <w:szCs w:val="22"/>
              </w:rPr>
            </w:pPr>
            <w:r w:rsidRPr="00BF71A5">
              <w:rPr>
                <w:sz w:val="22"/>
                <w:szCs w:val="22"/>
              </w:rPr>
              <w:t>показателю</w:t>
            </w:r>
          </w:p>
        </w:tc>
        <w:tc>
          <w:tcPr>
            <w:tcW w:w="1417" w:type="dxa"/>
            <w:tcBorders>
              <w:top w:val="single" w:sz="4" w:space="0" w:color="auto"/>
              <w:left w:val="single" w:sz="4" w:space="0" w:color="auto"/>
              <w:bottom w:val="single" w:sz="4" w:space="0" w:color="auto"/>
              <w:right w:val="single" w:sz="4" w:space="0" w:color="auto"/>
            </w:tcBorders>
            <w:vAlign w:val="center"/>
          </w:tcPr>
          <w:p w:rsidR="00EB21AA" w:rsidRPr="00BF71A5" w:rsidRDefault="00EB21AA" w:rsidP="00EB21AA">
            <w:pPr>
              <w:autoSpaceDE w:val="0"/>
              <w:autoSpaceDN w:val="0"/>
              <w:adjustRightInd w:val="0"/>
              <w:jc w:val="center"/>
              <w:rPr>
                <w:sz w:val="22"/>
                <w:szCs w:val="22"/>
              </w:rPr>
            </w:pPr>
            <w:r w:rsidRPr="00BF71A5">
              <w:rPr>
                <w:sz w:val="22"/>
                <w:szCs w:val="22"/>
              </w:rPr>
              <w:t>79 343 руб./</w:t>
            </w:r>
          </w:p>
          <w:p w:rsidR="00EB21AA" w:rsidRPr="00BF71A5" w:rsidRDefault="00EB21AA" w:rsidP="00EB21AA">
            <w:pPr>
              <w:autoSpaceDE w:val="0"/>
              <w:autoSpaceDN w:val="0"/>
              <w:adjustRightInd w:val="0"/>
              <w:jc w:val="center"/>
              <w:rPr>
                <w:sz w:val="22"/>
                <w:szCs w:val="22"/>
              </w:rPr>
            </w:pPr>
            <w:r w:rsidRPr="00BF71A5">
              <w:rPr>
                <w:sz w:val="22"/>
                <w:szCs w:val="22"/>
              </w:rPr>
              <w:t>112,8%</w:t>
            </w:r>
          </w:p>
          <w:p w:rsidR="00EB21AA" w:rsidRPr="00BF71A5" w:rsidRDefault="00EB21AA" w:rsidP="00EB21AA">
            <w:pPr>
              <w:autoSpaceDE w:val="0"/>
              <w:autoSpaceDN w:val="0"/>
              <w:adjustRightInd w:val="0"/>
              <w:jc w:val="center"/>
              <w:rPr>
                <w:sz w:val="22"/>
                <w:szCs w:val="22"/>
              </w:rPr>
            </w:pPr>
            <w:r w:rsidRPr="00BF71A5">
              <w:rPr>
                <w:sz w:val="22"/>
                <w:szCs w:val="22"/>
              </w:rPr>
              <w:t>к плановому показателю</w:t>
            </w:r>
          </w:p>
        </w:tc>
        <w:tc>
          <w:tcPr>
            <w:tcW w:w="1440" w:type="dxa"/>
            <w:tcBorders>
              <w:top w:val="single" w:sz="4" w:space="0" w:color="auto"/>
              <w:left w:val="single" w:sz="4" w:space="0" w:color="auto"/>
              <w:bottom w:val="single" w:sz="4" w:space="0" w:color="auto"/>
              <w:right w:val="single" w:sz="4" w:space="0" w:color="auto"/>
            </w:tcBorders>
            <w:vAlign w:val="center"/>
          </w:tcPr>
          <w:p w:rsidR="00EB21AA" w:rsidRPr="00BF71A5" w:rsidRDefault="00EB21AA" w:rsidP="00EB21AA">
            <w:pPr>
              <w:autoSpaceDE w:val="0"/>
              <w:autoSpaceDN w:val="0"/>
              <w:adjustRightInd w:val="0"/>
              <w:jc w:val="center"/>
              <w:rPr>
                <w:sz w:val="22"/>
                <w:szCs w:val="22"/>
              </w:rPr>
            </w:pPr>
            <w:r w:rsidRPr="00BF71A5">
              <w:rPr>
                <w:sz w:val="22"/>
                <w:szCs w:val="22"/>
              </w:rPr>
              <w:t>88 979 руб./</w:t>
            </w:r>
          </w:p>
          <w:p w:rsidR="0048314C" w:rsidRPr="00BF71A5" w:rsidRDefault="00EB21AA" w:rsidP="00EB21AA">
            <w:pPr>
              <w:autoSpaceDE w:val="0"/>
              <w:autoSpaceDN w:val="0"/>
              <w:adjustRightInd w:val="0"/>
              <w:jc w:val="center"/>
              <w:rPr>
                <w:sz w:val="22"/>
                <w:szCs w:val="22"/>
                <w:lang w:val="en-US"/>
              </w:rPr>
            </w:pPr>
            <w:r w:rsidRPr="00BF71A5">
              <w:rPr>
                <w:sz w:val="22"/>
                <w:szCs w:val="22"/>
              </w:rPr>
              <w:t xml:space="preserve">113,4% </w:t>
            </w:r>
          </w:p>
          <w:p w:rsidR="00EB21AA" w:rsidRPr="00BF71A5" w:rsidRDefault="00EB21AA" w:rsidP="00EB21AA">
            <w:pPr>
              <w:autoSpaceDE w:val="0"/>
              <w:autoSpaceDN w:val="0"/>
              <w:adjustRightInd w:val="0"/>
              <w:jc w:val="center"/>
              <w:rPr>
                <w:sz w:val="22"/>
                <w:szCs w:val="22"/>
              </w:rPr>
            </w:pPr>
            <w:r w:rsidRPr="00BF71A5">
              <w:rPr>
                <w:sz w:val="22"/>
                <w:szCs w:val="22"/>
              </w:rPr>
              <w:t>к плановому показателю</w:t>
            </w:r>
          </w:p>
        </w:tc>
      </w:tr>
      <w:tr w:rsidR="00EB21AA" w:rsidRPr="00BF71A5" w:rsidTr="0048314C">
        <w:tc>
          <w:tcPr>
            <w:tcW w:w="486" w:type="dxa"/>
            <w:tcBorders>
              <w:top w:val="single" w:sz="4" w:space="0" w:color="auto"/>
              <w:left w:val="single" w:sz="4" w:space="0" w:color="auto"/>
              <w:bottom w:val="single" w:sz="4" w:space="0" w:color="auto"/>
              <w:right w:val="single" w:sz="4" w:space="0" w:color="auto"/>
            </w:tcBorders>
          </w:tcPr>
          <w:p w:rsidR="00EB21AA" w:rsidRPr="00BF71A5" w:rsidRDefault="00EB21AA" w:rsidP="00EB21AA">
            <w:pPr>
              <w:autoSpaceDE w:val="0"/>
              <w:autoSpaceDN w:val="0"/>
              <w:adjustRightInd w:val="0"/>
              <w:jc w:val="both"/>
              <w:rPr>
                <w:sz w:val="22"/>
                <w:szCs w:val="22"/>
              </w:rPr>
            </w:pPr>
            <w:r w:rsidRPr="00BF71A5">
              <w:rPr>
                <w:sz w:val="22"/>
                <w:szCs w:val="22"/>
              </w:rPr>
              <w:t>3.</w:t>
            </w:r>
          </w:p>
        </w:tc>
        <w:tc>
          <w:tcPr>
            <w:tcW w:w="3625" w:type="dxa"/>
            <w:tcBorders>
              <w:top w:val="single" w:sz="4" w:space="0" w:color="auto"/>
              <w:left w:val="single" w:sz="4" w:space="0" w:color="auto"/>
              <w:bottom w:val="single" w:sz="4" w:space="0" w:color="auto"/>
              <w:right w:val="single" w:sz="4" w:space="0" w:color="auto"/>
            </w:tcBorders>
            <w:hideMark/>
          </w:tcPr>
          <w:p w:rsidR="00EB21AA" w:rsidRPr="00BF71A5" w:rsidRDefault="00EB21AA" w:rsidP="0048314C">
            <w:pPr>
              <w:autoSpaceDE w:val="0"/>
              <w:autoSpaceDN w:val="0"/>
              <w:adjustRightInd w:val="0"/>
              <w:rPr>
                <w:sz w:val="22"/>
                <w:szCs w:val="22"/>
              </w:rPr>
            </w:pPr>
            <w:r w:rsidRPr="00BF71A5">
              <w:rPr>
                <w:sz w:val="22"/>
                <w:szCs w:val="22"/>
              </w:rPr>
              <w:t xml:space="preserve">Размер среднемесячной заработной платы педагогических работников учреждений дополнительного образования детей /отношение к средней заработной плате учителей </w:t>
            </w:r>
          </w:p>
        </w:tc>
        <w:tc>
          <w:tcPr>
            <w:tcW w:w="1421" w:type="dxa"/>
            <w:tcBorders>
              <w:top w:val="single" w:sz="4" w:space="0" w:color="auto"/>
              <w:left w:val="single" w:sz="4" w:space="0" w:color="auto"/>
              <w:bottom w:val="single" w:sz="4" w:space="0" w:color="auto"/>
              <w:right w:val="single" w:sz="4" w:space="0" w:color="auto"/>
            </w:tcBorders>
            <w:vAlign w:val="center"/>
            <w:hideMark/>
          </w:tcPr>
          <w:p w:rsidR="00EB21AA" w:rsidRPr="00BF71A5" w:rsidRDefault="00EB21AA" w:rsidP="00EB21AA">
            <w:pPr>
              <w:autoSpaceDE w:val="0"/>
              <w:autoSpaceDN w:val="0"/>
              <w:adjustRightInd w:val="0"/>
              <w:jc w:val="center"/>
              <w:rPr>
                <w:sz w:val="22"/>
                <w:szCs w:val="22"/>
              </w:rPr>
            </w:pPr>
            <w:r w:rsidRPr="00BF71A5">
              <w:rPr>
                <w:sz w:val="22"/>
                <w:szCs w:val="22"/>
              </w:rPr>
              <w:t>54 902 руб./</w:t>
            </w:r>
          </w:p>
          <w:p w:rsidR="00EB21AA" w:rsidRPr="00BF71A5" w:rsidRDefault="00EB21AA" w:rsidP="00EB21AA">
            <w:pPr>
              <w:autoSpaceDE w:val="0"/>
              <w:autoSpaceDN w:val="0"/>
              <w:adjustRightInd w:val="0"/>
              <w:jc w:val="center"/>
              <w:rPr>
                <w:sz w:val="22"/>
                <w:szCs w:val="22"/>
              </w:rPr>
            </w:pPr>
            <w:r w:rsidRPr="00BF71A5">
              <w:rPr>
                <w:sz w:val="22"/>
                <w:szCs w:val="22"/>
              </w:rPr>
              <w:t>100%</w:t>
            </w:r>
          </w:p>
          <w:p w:rsidR="00EB21AA" w:rsidRPr="00BF71A5" w:rsidRDefault="00EB21AA" w:rsidP="00EB21AA">
            <w:pPr>
              <w:autoSpaceDE w:val="0"/>
              <w:autoSpaceDN w:val="0"/>
              <w:adjustRightInd w:val="0"/>
              <w:jc w:val="center"/>
              <w:rPr>
                <w:sz w:val="22"/>
                <w:szCs w:val="22"/>
              </w:rPr>
            </w:pPr>
            <w:r w:rsidRPr="00BF71A5">
              <w:rPr>
                <w:sz w:val="22"/>
                <w:szCs w:val="22"/>
              </w:rPr>
              <w:t>к плановому</w:t>
            </w:r>
          </w:p>
          <w:p w:rsidR="00EB21AA" w:rsidRPr="00BF71A5" w:rsidRDefault="00EB21AA" w:rsidP="00EB21AA">
            <w:pPr>
              <w:autoSpaceDE w:val="0"/>
              <w:autoSpaceDN w:val="0"/>
              <w:adjustRightInd w:val="0"/>
              <w:jc w:val="center"/>
              <w:rPr>
                <w:sz w:val="22"/>
                <w:szCs w:val="22"/>
              </w:rPr>
            </w:pPr>
            <w:r w:rsidRPr="00BF71A5">
              <w:rPr>
                <w:sz w:val="22"/>
                <w:szCs w:val="22"/>
              </w:rPr>
              <w:t>показателю</w:t>
            </w:r>
          </w:p>
        </w:tc>
        <w:tc>
          <w:tcPr>
            <w:tcW w:w="1556" w:type="dxa"/>
            <w:tcBorders>
              <w:top w:val="single" w:sz="4" w:space="0" w:color="auto"/>
              <w:left w:val="single" w:sz="4" w:space="0" w:color="auto"/>
              <w:bottom w:val="single" w:sz="4" w:space="0" w:color="auto"/>
              <w:right w:val="single" w:sz="4" w:space="0" w:color="auto"/>
            </w:tcBorders>
            <w:vAlign w:val="center"/>
            <w:hideMark/>
          </w:tcPr>
          <w:p w:rsidR="00EB21AA" w:rsidRPr="00BF71A5" w:rsidRDefault="00EB21AA" w:rsidP="00EB21AA">
            <w:pPr>
              <w:autoSpaceDE w:val="0"/>
              <w:autoSpaceDN w:val="0"/>
              <w:adjustRightInd w:val="0"/>
              <w:jc w:val="center"/>
              <w:rPr>
                <w:sz w:val="22"/>
                <w:szCs w:val="22"/>
              </w:rPr>
            </w:pPr>
            <w:r w:rsidRPr="00BF71A5">
              <w:rPr>
                <w:sz w:val="22"/>
                <w:szCs w:val="22"/>
              </w:rPr>
              <w:t>59 243 руб./</w:t>
            </w:r>
          </w:p>
          <w:p w:rsidR="00EB21AA" w:rsidRPr="00BF71A5" w:rsidRDefault="00EB21AA" w:rsidP="00EB21AA">
            <w:pPr>
              <w:autoSpaceDE w:val="0"/>
              <w:autoSpaceDN w:val="0"/>
              <w:adjustRightInd w:val="0"/>
              <w:jc w:val="center"/>
              <w:rPr>
                <w:sz w:val="22"/>
                <w:szCs w:val="22"/>
              </w:rPr>
            </w:pPr>
            <w:r w:rsidRPr="00BF71A5">
              <w:rPr>
                <w:sz w:val="22"/>
                <w:szCs w:val="22"/>
              </w:rPr>
              <w:t>95%</w:t>
            </w:r>
          </w:p>
          <w:p w:rsidR="00EB21AA" w:rsidRPr="00BF71A5" w:rsidRDefault="00EB21AA" w:rsidP="00EB21AA">
            <w:pPr>
              <w:autoSpaceDE w:val="0"/>
              <w:autoSpaceDN w:val="0"/>
              <w:adjustRightInd w:val="0"/>
              <w:jc w:val="center"/>
              <w:rPr>
                <w:sz w:val="22"/>
                <w:szCs w:val="22"/>
              </w:rPr>
            </w:pPr>
            <w:r w:rsidRPr="00BF71A5">
              <w:rPr>
                <w:sz w:val="22"/>
                <w:szCs w:val="22"/>
              </w:rPr>
              <w:t>к плановому</w:t>
            </w:r>
          </w:p>
          <w:p w:rsidR="00EB21AA" w:rsidRPr="00BF71A5" w:rsidRDefault="00EB21AA" w:rsidP="00EB21AA">
            <w:pPr>
              <w:autoSpaceDE w:val="0"/>
              <w:autoSpaceDN w:val="0"/>
              <w:adjustRightInd w:val="0"/>
              <w:jc w:val="center"/>
              <w:rPr>
                <w:sz w:val="22"/>
                <w:szCs w:val="22"/>
              </w:rPr>
            </w:pPr>
            <w:r w:rsidRPr="00BF71A5">
              <w:rPr>
                <w:sz w:val="22"/>
                <w:szCs w:val="22"/>
              </w:rPr>
              <w:t>показателю</w:t>
            </w:r>
          </w:p>
        </w:tc>
        <w:tc>
          <w:tcPr>
            <w:tcW w:w="1417" w:type="dxa"/>
            <w:tcBorders>
              <w:top w:val="single" w:sz="4" w:space="0" w:color="auto"/>
              <w:left w:val="single" w:sz="4" w:space="0" w:color="auto"/>
              <w:bottom w:val="single" w:sz="4" w:space="0" w:color="auto"/>
              <w:right w:val="single" w:sz="4" w:space="0" w:color="auto"/>
            </w:tcBorders>
            <w:vAlign w:val="center"/>
          </w:tcPr>
          <w:p w:rsidR="00EB21AA" w:rsidRPr="00BF71A5" w:rsidRDefault="00EB21AA" w:rsidP="00EB21AA">
            <w:pPr>
              <w:autoSpaceDE w:val="0"/>
              <w:autoSpaceDN w:val="0"/>
              <w:adjustRightInd w:val="0"/>
              <w:jc w:val="center"/>
              <w:rPr>
                <w:sz w:val="22"/>
                <w:szCs w:val="22"/>
              </w:rPr>
            </w:pPr>
            <w:r w:rsidRPr="00BF71A5">
              <w:rPr>
                <w:sz w:val="22"/>
                <w:szCs w:val="22"/>
              </w:rPr>
              <w:t>70 509 руб./</w:t>
            </w:r>
          </w:p>
          <w:p w:rsidR="00EB21AA" w:rsidRPr="00BF71A5" w:rsidRDefault="00EB21AA" w:rsidP="00EB21AA">
            <w:pPr>
              <w:autoSpaceDE w:val="0"/>
              <w:autoSpaceDN w:val="0"/>
              <w:adjustRightInd w:val="0"/>
              <w:jc w:val="center"/>
              <w:rPr>
                <w:sz w:val="22"/>
                <w:szCs w:val="22"/>
              </w:rPr>
            </w:pPr>
            <w:r w:rsidRPr="00BF71A5">
              <w:rPr>
                <w:sz w:val="22"/>
                <w:szCs w:val="22"/>
              </w:rPr>
              <w:t>100%</w:t>
            </w:r>
          </w:p>
          <w:p w:rsidR="00EB21AA" w:rsidRPr="00BF71A5" w:rsidRDefault="00EB21AA" w:rsidP="00EB21AA">
            <w:pPr>
              <w:autoSpaceDE w:val="0"/>
              <w:autoSpaceDN w:val="0"/>
              <w:adjustRightInd w:val="0"/>
              <w:jc w:val="center"/>
              <w:rPr>
                <w:sz w:val="22"/>
                <w:szCs w:val="22"/>
              </w:rPr>
            </w:pPr>
            <w:r w:rsidRPr="00BF71A5">
              <w:rPr>
                <w:sz w:val="22"/>
                <w:szCs w:val="22"/>
              </w:rPr>
              <w:t>к плановому показателю</w:t>
            </w:r>
          </w:p>
        </w:tc>
        <w:tc>
          <w:tcPr>
            <w:tcW w:w="1440" w:type="dxa"/>
            <w:tcBorders>
              <w:top w:val="single" w:sz="4" w:space="0" w:color="auto"/>
              <w:left w:val="single" w:sz="4" w:space="0" w:color="auto"/>
              <w:bottom w:val="single" w:sz="4" w:space="0" w:color="auto"/>
              <w:right w:val="single" w:sz="4" w:space="0" w:color="auto"/>
            </w:tcBorders>
            <w:vAlign w:val="center"/>
          </w:tcPr>
          <w:p w:rsidR="0048314C" w:rsidRPr="00BF71A5" w:rsidRDefault="00EB21AA" w:rsidP="00EB21AA">
            <w:pPr>
              <w:autoSpaceDE w:val="0"/>
              <w:autoSpaceDN w:val="0"/>
              <w:adjustRightInd w:val="0"/>
              <w:jc w:val="center"/>
              <w:rPr>
                <w:sz w:val="22"/>
                <w:szCs w:val="22"/>
                <w:lang w:val="en-US"/>
              </w:rPr>
            </w:pPr>
            <w:r w:rsidRPr="00BF71A5">
              <w:rPr>
                <w:sz w:val="22"/>
                <w:szCs w:val="22"/>
              </w:rPr>
              <w:t xml:space="preserve">72 151 руб./ 95% </w:t>
            </w:r>
          </w:p>
          <w:p w:rsidR="00EB21AA" w:rsidRPr="00BF71A5" w:rsidRDefault="00EB21AA" w:rsidP="00EB21AA">
            <w:pPr>
              <w:autoSpaceDE w:val="0"/>
              <w:autoSpaceDN w:val="0"/>
              <w:adjustRightInd w:val="0"/>
              <w:jc w:val="center"/>
              <w:rPr>
                <w:sz w:val="22"/>
                <w:szCs w:val="22"/>
              </w:rPr>
            </w:pPr>
            <w:r w:rsidRPr="00BF71A5">
              <w:rPr>
                <w:sz w:val="22"/>
                <w:szCs w:val="22"/>
              </w:rPr>
              <w:t>к плановому показателю</w:t>
            </w:r>
          </w:p>
        </w:tc>
      </w:tr>
    </w:tbl>
    <w:p w:rsidR="00206D0F" w:rsidRPr="00CA5170" w:rsidRDefault="00206D0F" w:rsidP="0048314C">
      <w:pPr>
        <w:pStyle w:val="3"/>
        <w:rPr>
          <w:color w:val="auto"/>
        </w:rPr>
      </w:pPr>
      <w:r w:rsidRPr="00CA5170">
        <w:rPr>
          <w:color w:val="auto"/>
        </w:rPr>
        <w:t>Реализация программ дошкольного образования</w:t>
      </w:r>
    </w:p>
    <w:p w:rsidR="00A00F62" w:rsidRPr="00A11337" w:rsidRDefault="00A00F62" w:rsidP="00A00F62">
      <w:pPr>
        <w:tabs>
          <w:tab w:val="left" w:pos="567"/>
          <w:tab w:val="left" w:pos="993"/>
        </w:tabs>
        <w:ind w:firstLine="720"/>
        <w:jc w:val="both"/>
      </w:pPr>
      <w:r w:rsidRPr="00A11337">
        <w:t>Основными задачами системы дошкольного образования на 2024 год стали:</w:t>
      </w:r>
    </w:p>
    <w:p w:rsidR="00A00F62" w:rsidRPr="00A11337" w:rsidRDefault="00A00F62" w:rsidP="0048314C">
      <w:pPr>
        <w:pStyle w:val="af3"/>
        <w:numPr>
          <w:ilvl w:val="0"/>
          <w:numId w:val="12"/>
        </w:numPr>
        <w:tabs>
          <w:tab w:val="left" w:pos="993"/>
        </w:tabs>
        <w:spacing w:line="240" w:lineRule="auto"/>
        <w:ind w:left="0" w:firstLine="720"/>
        <w:jc w:val="both"/>
        <w:rPr>
          <w:rFonts w:ascii="Times New Roman" w:eastAsiaTheme="minorHAnsi" w:hAnsi="Times New Roman" w:cs="Times New Roman"/>
          <w:b/>
          <w:bCs/>
          <w:sz w:val="24"/>
          <w:szCs w:val="24"/>
          <w:lang w:eastAsia="en-US"/>
        </w:rPr>
      </w:pPr>
      <w:r w:rsidRPr="00A11337">
        <w:rPr>
          <w:rFonts w:ascii="Times New Roman" w:eastAsiaTheme="minorHAnsi" w:hAnsi="Times New Roman" w:cs="Times New Roman"/>
          <w:sz w:val="24"/>
          <w:szCs w:val="24"/>
          <w:lang w:eastAsia="en-US"/>
        </w:rPr>
        <w:t>реализация основных направлений развития дошкольного образования в контексте единого образовательного пространства на основе традиционных духовно-нравственных и общепринятых социокультурных ценностей, исторических и национальных традиций народов Российской Федерации, преемственности уровней дошкольного и начального общего образования;</w:t>
      </w:r>
    </w:p>
    <w:p w:rsidR="00A0367A" w:rsidRDefault="00A00F62" w:rsidP="0048314C">
      <w:pPr>
        <w:pStyle w:val="af3"/>
        <w:numPr>
          <w:ilvl w:val="0"/>
          <w:numId w:val="12"/>
        </w:numPr>
        <w:tabs>
          <w:tab w:val="left" w:pos="993"/>
        </w:tabs>
        <w:spacing w:line="240" w:lineRule="auto"/>
        <w:ind w:left="0" w:firstLine="720"/>
        <w:jc w:val="both"/>
        <w:rPr>
          <w:rFonts w:ascii="Times New Roman" w:hAnsi="Times New Roman" w:cs="Times New Roman"/>
          <w:sz w:val="24"/>
          <w:szCs w:val="24"/>
        </w:rPr>
      </w:pPr>
      <w:r w:rsidRPr="00A11337">
        <w:rPr>
          <w:rFonts w:ascii="Times New Roman" w:hAnsi="Times New Roman" w:cs="Times New Roman"/>
          <w:sz w:val="24"/>
          <w:szCs w:val="24"/>
        </w:rPr>
        <w:t>обеспечение организационно-управленческих условий для повышения качества содержания образовательной деятельности по программам дошкольного образования и совершенствования образовательной среды, а также усиления мер безопасности, сохранения и укрепления здоровья, повышения качества услуг по присмотру и уходу;</w:t>
      </w:r>
    </w:p>
    <w:p w:rsidR="00A00F62" w:rsidRPr="00A11337" w:rsidRDefault="00A00F62" w:rsidP="0048314C">
      <w:pPr>
        <w:pStyle w:val="af3"/>
        <w:numPr>
          <w:ilvl w:val="0"/>
          <w:numId w:val="12"/>
        </w:numPr>
        <w:tabs>
          <w:tab w:val="left" w:pos="993"/>
        </w:tabs>
        <w:spacing w:line="240" w:lineRule="auto"/>
        <w:ind w:left="0" w:firstLine="720"/>
        <w:jc w:val="both"/>
        <w:rPr>
          <w:rFonts w:ascii="Times New Roman" w:hAnsi="Times New Roman" w:cs="Times New Roman"/>
          <w:b/>
          <w:bCs/>
          <w:sz w:val="24"/>
          <w:szCs w:val="24"/>
        </w:rPr>
      </w:pPr>
      <w:r w:rsidRPr="00A11337">
        <w:rPr>
          <w:rFonts w:ascii="Times New Roman" w:hAnsi="Times New Roman" w:cs="Times New Roman"/>
          <w:sz w:val="24"/>
          <w:szCs w:val="24"/>
        </w:rPr>
        <w:t>организация профессиональных конкурсов и иных мероприятий, направленных на повышение престижа профессии, поддержки творческой инициативы и стремления к профессиональному и личностному росту работников муниципальной системы дошкольного образования.</w:t>
      </w:r>
    </w:p>
    <w:p w:rsidR="00A00F62" w:rsidRPr="00A11337" w:rsidRDefault="00A00F62" w:rsidP="00A00F62">
      <w:pPr>
        <w:tabs>
          <w:tab w:val="left" w:pos="567"/>
          <w:tab w:val="left" w:pos="993"/>
        </w:tabs>
        <w:ind w:firstLine="720"/>
        <w:jc w:val="both"/>
      </w:pPr>
      <w:r w:rsidRPr="00A11337">
        <w:t>Следует отметить, что задачи, поставленные перед муниципальной системой дошкольного образования в 2024 году, были реализованы.</w:t>
      </w:r>
    </w:p>
    <w:p w:rsidR="00A00F62" w:rsidRPr="00CA5170" w:rsidRDefault="00A00F62" w:rsidP="0048314C">
      <w:pPr>
        <w:pStyle w:val="3"/>
        <w:rPr>
          <w:color w:val="auto"/>
        </w:rPr>
      </w:pPr>
      <w:r w:rsidRPr="00CA5170">
        <w:rPr>
          <w:color w:val="auto"/>
        </w:rPr>
        <w:t>Контингент дошкольных образовательных учреждений</w:t>
      </w:r>
    </w:p>
    <w:p w:rsidR="00A00F62" w:rsidRPr="00A11337" w:rsidRDefault="00A00F62" w:rsidP="00A00F62">
      <w:pPr>
        <w:tabs>
          <w:tab w:val="left" w:pos="567"/>
          <w:tab w:val="left" w:pos="993"/>
        </w:tabs>
        <w:ind w:firstLine="720"/>
        <w:jc w:val="both"/>
      </w:pPr>
      <w:r w:rsidRPr="00A11337">
        <w:t xml:space="preserve">В муниципальных образовательных учреждениях, реализующих программы дошкольного образования, отмечается снижение количества воспитанников, что связано </w:t>
      </w:r>
      <w:r w:rsidRPr="00DE780A">
        <w:t>с</w:t>
      </w:r>
      <w:r w:rsidR="00DE780A">
        <w:t> </w:t>
      </w:r>
      <w:r w:rsidRPr="00DE780A">
        <w:t>демографическими</w:t>
      </w:r>
      <w:r w:rsidRPr="00A11337">
        <w:t xml:space="preserve"> и социально-экономическим</w:t>
      </w:r>
      <w:r w:rsidR="00DE780A">
        <w:t>и процессами в городе и регионе.</w:t>
      </w:r>
    </w:p>
    <w:p w:rsidR="00A00F62" w:rsidRPr="0048314C" w:rsidRDefault="00A00F62" w:rsidP="0048314C">
      <w:pPr>
        <w:tabs>
          <w:tab w:val="left" w:pos="567"/>
          <w:tab w:val="left" w:pos="993"/>
        </w:tabs>
        <w:ind w:firstLine="720"/>
        <w:jc w:val="both"/>
      </w:pPr>
      <w:r w:rsidRPr="00A11337">
        <w:lastRenderedPageBreak/>
        <w:t>Контингент воспитанников в муниципальных образовательных учреждениях, реализующих программы дошкольного образования, на 01.01.2025</w:t>
      </w:r>
      <w:r w:rsidR="0048314C">
        <w:t>г. составил 3</w:t>
      </w:r>
      <w:r w:rsidR="0048314C">
        <w:rPr>
          <w:lang w:val="en-US"/>
        </w:rPr>
        <w:t> </w:t>
      </w:r>
      <w:r w:rsidR="0048314C">
        <w:t>217 человек (АППГ</w:t>
      </w:r>
      <w:r w:rsidR="0048314C" w:rsidRPr="0048314C">
        <w:t xml:space="preserve"> – </w:t>
      </w:r>
      <w:r w:rsidRPr="00A11337">
        <w:t>3504), в том числе 42 ребенка-инвалида (АППГ</w:t>
      </w:r>
      <w:r w:rsidR="0039029F">
        <w:t>–</w:t>
      </w:r>
      <w:r w:rsidRPr="00A11337">
        <w:t xml:space="preserve"> 51) и 849 детей с ограниченными возм</w:t>
      </w:r>
      <w:r w:rsidR="006167F1">
        <w:t>ожностями здоровья (АППГ – 787):</w:t>
      </w:r>
    </w:p>
    <w:p w:rsidR="00A00F62" w:rsidRPr="00A11337" w:rsidRDefault="00A00F62" w:rsidP="00263781">
      <w:pPr>
        <w:keepNext/>
        <w:tabs>
          <w:tab w:val="left" w:pos="567"/>
          <w:tab w:val="left" w:pos="993"/>
        </w:tabs>
        <w:ind w:firstLine="567"/>
        <w:jc w:val="right"/>
        <w:rPr>
          <w:sz w:val="20"/>
          <w:szCs w:val="20"/>
        </w:rPr>
      </w:pPr>
      <w:r w:rsidRPr="00A11337">
        <w:rPr>
          <w:sz w:val="20"/>
          <w:szCs w:val="20"/>
        </w:rPr>
        <w:t xml:space="preserve">Таблица № </w:t>
      </w:r>
      <w:r w:rsidR="00263781">
        <w:rPr>
          <w:sz w:val="20"/>
          <w:szCs w:val="20"/>
        </w:rPr>
        <w:t>16</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
      <w:tblGrid>
        <w:gridCol w:w="540"/>
        <w:gridCol w:w="2396"/>
        <w:gridCol w:w="829"/>
        <w:gridCol w:w="817"/>
        <w:gridCol w:w="817"/>
        <w:gridCol w:w="953"/>
        <w:gridCol w:w="817"/>
        <w:gridCol w:w="953"/>
        <w:gridCol w:w="817"/>
        <w:gridCol w:w="906"/>
      </w:tblGrid>
      <w:tr w:rsidR="00A00F62" w:rsidRPr="000C6A2E" w:rsidTr="006167F1">
        <w:trPr>
          <w:cantSplit/>
          <w:trHeight w:val="65"/>
        </w:trPr>
        <w:tc>
          <w:tcPr>
            <w:tcW w:w="274" w:type="pct"/>
            <w:vMerge w:val="restart"/>
            <w:shd w:val="clear" w:color="auto" w:fill="auto"/>
            <w:tcMar>
              <w:top w:w="0" w:type="dxa"/>
              <w:left w:w="100" w:type="dxa"/>
              <w:bottom w:w="0" w:type="dxa"/>
              <w:right w:w="100" w:type="dxa"/>
            </w:tcMar>
            <w:vAlign w:val="center"/>
          </w:tcPr>
          <w:p w:rsidR="00A00F62" w:rsidRPr="000C6A2E" w:rsidRDefault="00A00F62" w:rsidP="00A00F62">
            <w:pPr>
              <w:tabs>
                <w:tab w:val="left" w:pos="567"/>
                <w:tab w:val="left" w:pos="993"/>
              </w:tabs>
              <w:jc w:val="center"/>
              <w:rPr>
                <w:sz w:val="20"/>
                <w:szCs w:val="22"/>
              </w:rPr>
            </w:pPr>
            <w:r w:rsidRPr="000C6A2E">
              <w:rPr>
                <w:sz w:val="20"/>
                <w:szCs w:val="22"/>
              </w:rPr>
              <w:t xml:space="preserve">№ </w:t>
            </w:r>
            <w:proofErr w:type="gramStart"/>
            <w:r w:rsidRPr="000C6A2E">
              <w:rPr>
                <w:sz w:val="20"/>
                <w:szCs w:val="22"/>
              </w:rPr>
              <w:t>п</w:t>
            </w:r>
            <w:proofErr w:type="gramEnd"/>
            <w:r w:rsidRPr="000C6A2E">
              <w:rPr>
                <w:sz w:val="20"/>
                <w:szCs w:val="22"/>
              </w:rPr>
              <w:t>/п</w:t>
            </w:r>
          </w:p>
        </w:tc>
        <w:tc>
          <w:tcPr>
            <w:tcW w:w="1216" w:type="pct"/>
            <w:vMerge w:val="restart"/>
            <w:shd w:val="clear" w:color="auto" w:fill="auto"/>
            <w:tcMar>
              <w:top w:w="0" w:type="dxa"/>
              <w:left w:w="100" w:type="dxa"/>
              <w:bottom w:w="0" w:type="dxa"/>
              <w:right w:w="100" w:type="dxa"/>
            </w:tcMar>
            <w:vAlign w:val="center"/>
          </w:tcPr>
          <w:p w:rsidR="00A00F62" w:rsidRPr="000C6A2E" w:rsidRDefault="00A00F62" w:rsidP="00A00F62">
            <w:pPr>
              <w:tabs>
                <w:tab w:val="left" w:pos="567"/>
                <w:tab w:val="left" w:pos="993"/>
              </w:tabs>
              <w:jc w:val="center"/>
              <w:rPr>
                <w:sz w:val="20"/>
                <w:szCs w:val="22"/>
              </w:rPr>
            </w:pPr>
            <w:r w:rsidRPr="000C6A2E">
              <w:rPr>
                <w:sz w:val="20"/>
                <w:szCs w:val="22"/>
              </w:rPr>
              <w:t>Наименование показателя</w:t>
            </w:r>
          </w:p>
        </w:tc>
        <w:tc>
          <w:tcPr>
            <w:tcW w:w="835" w:type="pct"/>
            <w:gridSpan w:val="2"/>
            <w:shd w:val="clear" w:color="auto" w:fill="auto"/>
            <w:tcMar>
              <w:top w:w="0" w:type="dxa"/>
              <w:left w:w="100" w:type="dxa"/>
              <w:bottom w:w="0" w:type="dxa"/>
              <w:right w:w="100" w:type="dxa"/>
            </w:tcMar>
            <w:vAlign w:val="center"/>
          </w:tcPr>
          <w:p w:rsidR="00A00F62" w:rsidRPr="000C6A2E" w:rsidRDefault="00A00F62" w:rsidP="00A00F62">
            <w:pPr>
              <w:tabs>
                <w:tab w:val="left" w:pos="567"/>
                <w:tab w:val="left" w:pos="993"/>
              </w:tabs>
              <w:jc w:val="center"/>
              <w:rPr>
                <w:sz w:val="20"/>
                <w:szCs w:val="22"/>
              </w:rPr>
            </w:pPr>
            <w:r w:rsidRPr="000C6A2E">
              <w:rPr>
                <w:sz w:val="20"/>
                <w:szCs w:val="22"/>
              </w:rPr>
              <w:t>на 01.01.2022г.</w:t>
            </w:r>
          </w:p>
        </w:tc>
        <w:tc>
          <w:tcPr>
            <w:tcW w:w="899" w:type="pct"/>
            <w:gridSpan w:val="2"/>
            <w:shd w:val="clear" w:color="auto" w:fill="auto"/>
            <w:tcMar>
              <w:top w:w="0" w:type="dxa"/>
              <w:left w:w="100" w:type="dxa"/>
              <w:bottom w:w="0" w:type="dxa"/>
              <w:right w:w="100" w:type="dxa"/>
            </w:tcMar>
            <w:vAlign w:val="center"/>
          </w:tcPr>
          <w:p w:rsidR="00A00F62" w:rsidRPr="000C6A2E" w:rsidRDefault="00A00F62" w:rsidP="00A00F62">
            <w:pPr>
              <w:tabs>
                <w:tab w:val="left" w:pos="567"/>
                <w:tab w:val="left" w:pos="993"/>
              </w:tabs>
              <w:jc w:val="center"/>
              <w:rPr>
                <w:sz w:val="20"/>
                <w:szCs w:val="22"/>
              </w:rPr>
            </w:pPr>
            <w:r w:rsidRPr="000C6A2E">
              <w:rPr>
                <w:sz w:val="20"/>
                <w:szCs w:val="22"/>
              </w:rPr>
              <w:t>на 01.01.2023г.</w:t>
            </w:r>
          </w:p>
        </w:tc>
        <w:tc>
          <w:tcPr>
            <w:tcW w:w="899" w:type="pct"/>
            <w:gridSpan w:val="2"/>
            <w:shd w:val="clear" w:color="auto" w:fill="auto"/>
            <w:tcMar>
              <w:top w:w="0" w:type="dxa"/>
              <w:left w:w="100" w:type="dxa"/>
              <w:bottom w:w="0" w:type="dxa"/>
              <w:right w:w="100" w:type="dxa"/>
            </w:tcMar>
            <w:vAlign w:val="center"/>
          </w:tcPr>
          <w:p w:rsidR="00A00F62" w:rsidRPr="000C6A2E" w:rsidRDefault="00A00F62" w:rsidP="00A00F62">
            <w:pPr>
              <w:tabs>
                <w:tab w:val="left" w:pos="567"/>
                <w:tab w:val="left" w:pos="993"/>
              </w:tabs>
              <w:jc w:val="center"/>
              <w:rPr>
                <w:sz w:val="20"/>
                <w:szCs w:val="22"/>
              </w:rPr>
            </w:pPr>
            <w:r w:rsidRPr="000C6A2E">
              <w:rPr>
                <w:sz w:val="20"/>
                <w:szCs w:val="22"/>
              </w:rPr>
              <w:t>на</w:t>
            </w:r>
            <w:r w:rsidR="00A0367A" w:rsidRPr="000C6A2E">
              <w:rPr>
                <w:sz w:val="20"/>
                <w:szCs w:val="22"/>
              </w:rPr>
              <w:t xml:space="preserve"> </w:t>
            </w:r>
            <w:r w:rsidRPr="000C6A2E">
              <w:rPr>
                <w:sz w:val="20"/>
                <w:szCs w:val="22"/>
              </w:rPr>
              <w:t>01.01.2024г.</w:t>
            </w:r>
          </w:p>
        </w:tc>
        <w:tc>
          <w:tcPr>
            <w:tcW w:w="876" w:type="pct"/>
            <w:gridSpan w:val="2"/>
          </w:tcPr>
          <w:p w:rsidR="00A00F62" w:rsidRPr="000C6A2E" w:rsidRDefault="00A00F62" w:rsidP="00A00F62">
            <w:pPr>
              <w:tabs>
                <w:tab w:val="left" w:pos="567"/>
                <w:tab w:val="left" w:pos="993"/>
              </w:tabs>
              <w:jc w:val="center"/>
              <w:rPr>
                <w:sz w:val="20"/>
                <w:szCs w:val="22"/>
              </w:rPr>
            </w:pPr>
            <w:r w:rsidRPr="000C6A2E">
              <w:rPr>
                <w:sz w:val="20"/>
                <w:szCs w:val="22"/>
              </w:rPr>
              <w:t>на</w:t>
            </w:r>
            <w:r w:rsidR="00A0367A" w:rsidRPr="000C6A2E">
              <w:rPr>
                <w:sz w:val="20"/>
                <w:szCs w:val="22"/>
              </w:rPr>
              <w:t xml:space="preserve"> </w:t>
            </w:r>
            <w:r w:rsidRPr="000C6A2E">
              <w:rPr>
                <w:sz w:val="20"/>
                <w:szCs w:val="22"/>
              </w:rPr>
              <w:t>01.01.2025г.</w:t>
            </w:r>
          </w:p>
        </w:tc>
      </w:tr>
      <w:tr w:rsidR="00A00F62" w:rsidRPr="000C6A2E" w:rsidTr="006167F1">
        <w:trPr>
          <w:cantSplit/>
          <w:trHeight w:val="495"/>
        </w:trPr>
        <w:tc>
          <w:tcPr>
            <w:tcW w:w="274" w:type="pct"/>
            <w:vMerge/>
            <w:shd w:val="clear" w:color="auto" w:fill="auto"/>
            <w:tcMar>
              <w:top w:w="100" w:type="dxa"/>
              <w:left w:w="100" w:type="dxa"/>
              <w:bottom w:w="100" w:type="dxa"/>
              <w:right w:w="100" w:type="dxa"/>
            </w:tcMar>
            <w:vAlign w:val="center"/>
          </w:tcPr>
          <w:p w:rsidR="00A00F62" w:rsidRPr="000C6A2E" w:rsidRDefault="00A00F62" w:rsidP="00A00F62">
            <w:pPr>
              <w:tabs>
                <w:tab w:val="left" w:pos="567"/>
                <w:tab w:val="left" w:pos="993"/>
              </w:tabs>
              <w:ind w:firstLine="567"/>
              <w:jc w:val="center"/>
              <w:rPr>
                <w:sz w:val="20"/>
                <w:szCs w:val="22"/>
              </w:rPr>
            </w:pPr>
          </w:p>
        </w:tc>
        <w:tc>
          <w:tcPr>
            <w:tcW w:w="1216" w:type="pct"/>
            <w:vMerge/>
            <w:shd w:val="clear" w:color="auto" w:fill="auto"/>
            <w:tcMar>
              <w:top w:w="100" w:type="dxa"/>
              <w:left w:w="100" w:type="dxa"/>
              <w:bottom w:w="100" w:type="dxa"/>
              <w:right w:w="100" w:type="dxa"/>
            </w:tcMar>
            <w:vAlign w:val="center"/>
          </w:tcPr>
          <w:p w:rsidR="00A00F62" w:rsidRPr="000C6A2E" w:rsidRDefault="00A00F62" w:rsidP="00A00F62">
            <w:pPr>
              <w:tabs>
                <w:tab w:val="left" w:pos="567"/>
                <w:tab w:val="left" w:pos="993"/>
              </w:tabs>
              <w:ind w:firstLine="567"/>
              <w:jc w:val="center"/>
              <w:rPr>
                <w:sz w:val="20"/>
                <w:szCs w:val="22"/>
              </w:rPr>
            </w:pPr>
          </w:p>
        </w:tc>
        <w:tc>
          <w:tcPr>
            <w:tcW w:w="421" w:type="pct"/>
            <w:shd w:val="clear" w:color="auto" w:fill="auto"/>
            <w:tcMar>
              <w:top w:w="0" w:type="dxa"/>
              <w:left w:w="100" w:type="dxa"/>
              <w:bottom w:w="0" w:type="dxa"/>
              <w:right w:w="100" w:type="dxa"/>
            </w:tcMar>
            <w:vAlign w:val="center"/>
          </w:tcPr>
          <w:p w:rsidR="00A00F62" w:rsidRPr="000C6A2E" w:rsidRDefault="00A00F62" w:rsidP="000C6A2E">
            <w:pPr>
              <w:tabs>
                <w:tab w:val="left" w:pos="608"/>
                <w:tab w:val="left" w:pos="993"/>
              </w:tabs>
              <w:ind w:left="-101" w:firstLine="43"/>
              <w:jc w:val="center"/>
              <w:rPr>
                <w:sz w:val="20"/>
                <w:szCs w:val="22"/>
              </w:rPr>
            </w:pPr>
            <w:r w:rsidRPr="000C6A2E">
              <w:rPr>
                <w:sz w:val="20"/>
                <w:szCs w:val="22"/>
              </w:rPr>
              <w:t>Кол-во групп</w:t>
            </w:r>
          </w:p>
        </w:tc>
        <w:tc>
          <w:tcPr>
            <w:tcW w:w="415" w:type="pct"/>
            <w:shd w:val="clear" w:color="auto" w:fill="auto"/>
            <w:tcMar>
              <w:top w:w="0" w:type="dxa"/>
              <w:left w:w="100" w:type="dxa"/>
              <w:bottom w:w="0" w:type="dxa"/>
              <w:right w:w="100" w:type="dxa"/>
            </w:tcMar>
            <w:vAlign w:val="center"/>
          </w:tcPr>
          <w:p w:rsidR="00A00F62" w:rsidRPr="000C6A2E" w:rsidRDefault="00A00F62" w:rsidP="00A00F62">
            <w:pPr>
              <w:tabs>
                <w:tab w:val="left" w:pos="567"/>
                <w:tab w:val="left" w:pos="993"/>
              </w:tabs>
              <w:jc w:val="center"/>
              <w:rPr>
                <w:sz w:val="20"/>
                <w:szCs w:val="22"/>
              </w:rPr>
            </w:pPr>
            <w:r w:rsidRPr="000C6A2E">
              <w:rPr>
                <w:sz w:val="20"/>
                <w:szCs w:val="22"/>
              </w:rPr>
              <w:t>Кол-во детей</w:t>
            </w:r>
          </w:p>
        </w:tc>
        <w:tc>
          <w:tcPr>
            <w:tcW w:w="415" w:type="pct"/>
            <w:shd w:val="clear" w:color="auto" w:fill="auto"/>
            <w:tcMar>
              <w:top w:w="0" w:type="dxa"/>
              <w:left w:w="100" w:type="dxa"/>
              <w:bottom w:w="0" w:type="dxa"/>
              <w:right w:w="100" w:type="dxa"/>
            </w:tcMar>
            <w:vAlign w:val="center"/>
          </w:tcPr>
          <w:p w:rsidR="00A00F62" w:rsidRPr="000C6A2E" w:rsidRDefault="00A00F62" w:rsidP="00A00F62">
            <w:pPr>
              <w:tabs>
                <w:tab w:val="left" w:pos="567"/>
                <w:tab w:val="left" w:pos="993"/>
              </w:tabs>
              <w:jc w:val="center"/>
              <w:rPr>
                <w:sz w:val="20"/>
                <w:szCs w:val="22"/>
              </w:rPr>
            </w:pPr>
            <w:r w:rsidRPr="000C6A2E">
              <w:rPr>
                <w:sz w:val="20"/>
                <w:szCs w:val="22"/>
              </w:rPr>
              <w:t>Кол-во групп</w:t>
            </w:r>
          </w:p>
        </w:tc>
        <w:tc>
          <w:tcPr>
            <w:tcW w:w="484" w:type="pct"/>
            <w:shd w:val="clear" w:color="auto" w:fill="auto"/>
            <w:tcMar>
              <w:top w:w="0" w:type="dxa"/>
              <w:left w:w="100" w:type="dxa"/>
              <w:bottom w:w="0" w:type="dxa"/>
              <w:right w:w="100" w:type="dxa"/>
            </w:tcMar>
            <w:vAlign w:val="center"/>
          </w:tcPr>
          <w:p w:rsidR="00A00F62" w:rsidRPr="000C6A2E" w:rsidRDefault="00A00F62" w:rsidP="00A00F62">
            <w:pPr>
              <w:tabs>
                <w:tab w:val="left" w:pos="567"/>
                <w:tab w:val="left" w:pos="993"/>
              </w:tabs>
              <w:jc w:val="center"/>
              <w:rPr>
                <w:sz w:val="20"/>
                <w:szCs w:val="22"/>
              </w:rPr>
            </w:pPr>
            <w:r w:rsidRPr="000C6A2E">
              <w:rPr>
                <w:sz w:val="20"/>
                <w:szCs w:val="22"/>
              </w:rPr>
              <w:t>Кол-во детей</w:t>
            </w:r>
          </w:p>
        </w:tc>
        <w:tc>
          <w:tcPr>
            <w:tcW w:w="415" w:type="pct"/>
            <w:shd w:val="clear" w:color="auto" w:fill="auto"/>
            <w:tcMar>
              <w:top w:w="0" w:type="dxa"/>
              <w:left w:w="100" w:type="dxa"/>
              <w:bottom w:w="0" w:type="dxa"/>
              <w:right w:w="100" w:type="dxa"/>
            </w:tcMar>
            <w:vAlign w:val="center"/>
          </w:tcPr>
          <w:p w:rsidR="00A00F62" w:rsidRPr="000C6A2E" w:rsidRDefault="00A00F62" w:rsidP="00A00F62">
            <w:pPr>
              <w:tabs>
                <w:tab w:val="left" w:pos="567"/>
                <w:tab w:val="left" w:pos="993"/>
              </w:tabs>
              <w:jc w:val="center"/>
              <w:rPr>
                <w:sz w:val="20"/>
                <w:szCs w:val="22"/>
              </w:rPr>
            </w:pPr>
            <w:r w:rsidRPr="000C6A2E">
              <w:rPr>
                <w:sz w:val="20"/>
                <w:szCs w:val="22"/>
              </w:rPr>
              <w:t>Кол-во групп</w:t>
            </w:r>
          </w:p>
        </w:tc>
        <w:tc>
          <w:tcPr>
            <w:tcW w:w="484" w:type="pct"/>
            <w:shd w:val="clear" w:color="auto" w:fill="auto"/>
            <w:tcMar>
              <w:top w:w="0" w:type="dxa"/>
              <w:left w:w="100" w:type="dxa"/>
              <w:bottom w:w="0" w:type="dxa"/>
              <w:right w:w="100" w:type="dxa"/>
            </w:tcMar>
            <w:vAlign w:val="center"/>
          </w:tcPr>
          <w:p w:rsidR="00A00F62" w:rsidRPr="000C6A2E" w:rsidRDefault="00A00F62" w:rsidP="00A00F62">
            <w:pPr>
              <w:tabs>
                <w:tab w:val="left" w:pos="567"/>
                <w:tab w:val="left" w:pos="993"/>
              </w:tabs>
              <w:jc w:val="center"/>
              <w:rPr>
                <w:sz w:val="20"/>
                <w:szCs w:val="22"/>
              </w:rPr>
            </w:pPr>
            <w:r w:rsidRPr="000C6A2E">
              <w:rPr>
                <w:sz w:val="20"/>
                <w:szCs w:val="22"/>
              </w:rPr>
              <w:t>Кол-во детей</w:t>
            </w:r>
          </w:p>
        </w:tc>
        <w:tc>
          <w:tcPr>
            <w:tcW w:w="415" w:type="pct"/>
            <w:vAlign w:val="center"/>
          </w:tcPr>
          <w:p w:rsidR="00A00F62" w:rsidRPr="000C6A2E" w:rsidRDefault="00A00F62" w:rsidP="00A00F62">
            <w:pPr>
              <w:tabs>
                <w:tab w:val="left" w:pos="567"/>
                <w:tab w:val="left" w:pos="993"/>
              </w:tabs>
              <w:jc w:val="center"/>
              <w:rPr>
                <w:sz w:val="20"/>
                <w:szCs w:val="22"/>
              </w:rPr>
            </w:pPr>
            <w:r w:rsidRPr="000C6A2E">
              <w:rPr>
                <w:sz w:val="20"/>
                <w:szCs w:val="22"/>
              </w:rPr>
              <w:t>Кол-во групп</w:t>
            </w:r>
          </w:p>
        </w:tc>
        <w:tc>
          <w:tcPr>
            <w:tcW w:w="461" w:type="pct"/>
            <w:vAlign w:val="center"/>
          </w:tcPr>
          <w:p w:rsidR="00A00F62" w:rsidRPr="000C6A2E" w:rsidRDefault="00A00F62" w:rsidP="00A00F62">
            <w:pPr>
              <w:tabs>
                <w:tab w:val="left" w:pos="567"/>
                <w:tab w:val="left" w:pos="993"/>
              </w:tabs>
              <w:jc w:val="center"/>
              <w:rPr>
                <w:sz w:val="20"/>
                <w:szCs w:val="22"/>
              </w:rPr>
            </w:pPr>
            <w:r w:rsidRPr="000C6A2E">
              <w:rPr>
                <w:sz w:val="20"/>
                <w:szCs w:val="22"/>
              </w:rPr>
              <w:t>Кол-во детей</w:t>
            </w:r>
          </w:p>
        </w:tc>
      </w:tr>
      <w:tr w:rsidR="00A00F62" w:rsidRPr="000C6A2E" w:rsidTr="006167F1">
        <w:trPr>
          <w:cantSplit/>
          <w:trHeight w:val="255"/>
        </w:trPr>
        <w:tc>
          <w:tcPr>
            <w:tcW w:w="274" w:type="pct"/>
            <w:shd w:val="clear" w:color="auto" w:fill="auto"/>
            <w:tcMar>
              <w:top w:w="0" w:type="dxa"/>
              <w:left w:w="100" w:type="dxa"/>
              <w:bottom w:w="0" w:type="dxa"/>
              <w:right w:w="100" w:type="dxa"/>
            </w:tcMar>
          </w:tcPr>
          <w:p w:rsidR="00A00F62" w:rsidRPr="000C6A2E" w:rsidRDefault="00A00F62" w:rsidP="00A00F62">
            <w:pPr>
              <w:tabs>
                <w:tab w:val="left" w:pos="567"/>
                <w:tab w:val="left" w:pos="993"/>
              </w:tabs>
              <w:jc w:val="center"/>
              <w:rPr>
                <w:sz w:val="20"/>
                <w:szCs w:val="22"/>
              </w:rPr>
            </w:pPr>
            <w:r w:rsidRPr="000C6A2E">
              <w:rPr>
                <w:sz w:val="20"/>
                <w:szCs w:val="22"/>
              </w:rPr>
              <w:t>1</w:t>
            </w:r>
          </w:p>
        </w:tc>
        <w:tc>
          <w:tcPr>
            <w:tcW w:w="1216" w:type="pct"/>
            <w:shd w:val="clear" w:color="auto" w:fill="auto"/>
            <w:tcMar>
              <w:top w:w="0" w:type="dxa"/>
              <w:left w:w="100" w:type="dxa"/>
              <w:bottom w:w="0" w:type="dxa"/>
              <w:right w:w="100" w:type="dxa"/>
            </w:tcMar>
          </w:tcPr>
          <w:p w:rsidR="00A00F62" w:rsidRPr="000C6A2E" w:rsidRDefault="00A00F62" w:rsidP="00A00F62">
            <w:pPr>
              <w:tabs>
                <w:tab w:val="left" w:pos="567"/>
                <w:tab w:val="left" w:pos="993"/>
              </w:tabs>
              <w:jc w:val="center"/>
              <w:rPr>
                <w:sz w:val="20"/>
                <w:szCs w:val="22"/>
              </w:rPr>
            </w:pPr>
            <w:r w:rsidRPr="000C6A2E">
              <w:rPr>
                <w:sz w:val="20"/>
                <w:szCs w:val="22"/>
              </w:rPr>
              <w:t>2</w:t>
            </w:r>
          </w:p>
        </w:tc>
        <w:tc>
          <w:tcPr>
            <w:tcW w:w="421" w:type="pct"/>
            <w:shd w:val="clear" w:color="auto" w:fill="auto"/>
            <w:tcMar>
              <w:top w:w="0" w:type="dxa"/>
              <w:left w:w="100" w:type="dxa"/>
              <w:bottom w:w="0" w:type="dxa"/>
              <w:right w:w="100" w:type="dxa"/>
            </w:tcMar>
          </w:tcPr>
          <w:p w:rsidR="00A00F62" w:rsidRPr="000C6A2E" w:rsidRDefault="00A00F62" w:rsidP="00A00F62">
            <w:pPr>
              <w:tabs>
                <w:tab w:val="left" w:pos="567"/>
                <w:tab w:val="left" w:pos="993"/>
              </w:tabs>
              <w:ind w:firstLine="43"/>
              <w:jc w:val="center"/>
              <w:rPr>
                <w:sz w:val="20"/>
                <w:szCs w:val="22"/>
              </w:rPr>
            </w:pPr>
            <w:r w:rsidRPr="000C6A2E">
              <w:rPr>
                <w:sz w:val="20"/>
                <w:szCs w:val="22"/>
              </w:rPr>
              <w:t>3</w:t>
            </w:r>
          </w:p>
        </w:tc>
        <w:tc>
          <w:tcPr>
            <w:tcW w:w="415" w:type="pct"/>
            <w:shd w:val="clear" w:color="auto" w:fill="auto"/>
            <w:tcMar>
              <w:top w:w="0" w:type="dxa"/>
              <w:left w:w="100" w:type="dxa"/>
              <w:bottom w:w="0" w:type="dxa"/>
              <w:right w:w="100" w:type="dxa"/>
            </w:tcMar>
          </w:tcPr>
          <w:p w:rsidR="00A00F62" w:rsidRPr="000C6A2E" w:rsidRDefault="00A00F62" w:rsidP="00A00F62">
            <w:pPr>
              <w:tabs>
                <w:tab w:val="left" w:pos="567"/>
                <w:tab w:val="left" w:pos="993"/>
              </w:tabs>
              <w:jc w:val="center"/>
              <w:rPr>
                <w:sz w:val="20"/>
                <w:szCs w:val="22"/>
              </w:rPr>
            </w:pPr>
            <w:r w:rsidRPr="000C6A2E">
              <w:rPr>
                <w:sz w:val="20"/>
                <w:szCs w:val="22"/>
              </w:rPr>
              <w:t>4</w:t>
            </w:r>
          </w:p>
        </w:tc>
        <w:tc>
          <w:tcPr>
            <w:tcW w:w="415" w:type="pct"/>
            <w:shd w:val="clear" w:color="auto" w:fill="auto"/>
            <w:tcMar>
              <w:top w:w="0" w:type="dxa"/>
              <w:left w:w="100" w:type="dxa"/>
              <w:bottom w:w="0" w:type="dxa"/>
              <w:right w:w="100" w:type="dxa"/>
            </w:tcMar>
          </w:tcPr>
          <w:p w:rsidR="00A00F62" w:rsidRPr="000C6A2E" w:rsidRDefault="00A00F62" w:rsidP="00A00F62">
            <w:pPr>
              <w:tabs>
                <w:tab w:val="left" w:pos="567"/>
                <w:tab w:val="left" w:pos="993"/>
              </w:tabs>
              <w:jc w:val="center"/>
              <w:rPr>
                <w:sz w:val="20"/>
                <w:szCs w:val="22"/>
              </w:rPr>
            </w:pPr>
            <w:r w:rsidRPr="000C6A2E">
              <w:rPr>
                <w:sz w:val="20"/>
                <w:szCs w:val="22"/>
              </w:rPr>
              <w:t>5</w:t>
            </w:r>
          </w:p>
        </w:tc>
        <w:tc>
          <w:tcPr>
            <w:tcW w:w="484" w:type="pct"/>
            <w:shd w:val="clear" w:color="auto" w:fill="auto"/>
            <w:tcMar>
              <w:top w:w="0" w:type="dxa"/>
              <w:left w:w="100" w:type="dxa"/>
              <w:bottom w:w="0" w:type="dxa"/>
              <w:right w:w="100" w:type="dxa"/>
            </w:tcMar>
          </w:tcPr>
          <w:p w:rsidR="00A00F62" w:rsidRPr="000C6A2E" w:rsidRDefault="00A00F62" w:rsidP="00A00F62">
            <w:pPr>
              <w:tabs>
                <w:tab w:val="left" w:pos="567"/>
                <w:tab w:val="left" w:pos="993"/>
              </w:tabs>
              <w:jc w:val="center"/>
              <w:rPr>
                <w:sz w:val="20"/>
                <w:szCs w:val="22"/>
              </w:rPr>
            </w:pPr>
            <w:r w:rsidRPr="000C6A2E">
              <w:rPr>
                <w:sz w:val="20"/>
                <w:szCs w:val="22"/>
              </w:rPr>
              <w:t>6</w:t>
            </w:r>
          </w:p>
        </w:tc>
        <w:tc>
          <w:tcPr>
            <w:tcW w:w="415" w:type="pct"/>
            <w:shd w:val="clear" w:color="auto" w:fill="auto"/>
            <w:tcMar>
              <w:top w:w="0" w:type="dxa"/>
              <w:left w:w="100" w:type="dxa"/>
              <w:bottom w:w="0" w:type="dxa"/>
              <w:right w:w="100" w:type="dxa"/>
            </w:tcMar>
          </w:tcPr>
          <w:p w:rsidR="00A00F62" w:rsidRPr="000C6A2E" w:rsidRDefault="00A00F62" w:rsidP="00A00F62">
            <w:pPr>
              <w:tabs>
                <w:tab w:val="left" w:pos="567"/>
                <w:tab w:val="left" w:pos="993"/>
              </w:tabs>
              <w:jc w:val="center"/>
              <w:rPr>
                <w:sz w:val="20"/>
                <w:szCs w:val="22"/>
              </w:rPr>
            </w:pPr>
            <w:r w:rsidRPr="000C6A2E">
              <w:rPr>
                <w:sz w:val="20"/>
                <w:szCs w:val="22"/>
              </w:rPr>
              <w:t>7</w:t>
            </w:r>
          </w:p>
        </w:tc>
        <w:tc>
          <w:tcPr>
            <w:tcW w:w="484" w:type="pct"/>
            <w:shd w:val="clear" w:color="auto" w:fill="auto"/>
            <w:tcMar>
              <w:top w:w="0" w:type="dxa"/>
              <w:left w:w="100" w:type="dxa"/>
              <w:bottom w:w="0" w:type="dxa"/>
              <w:right w:w="100" w:type="dxa"/>
            </w:tcMar>
          </w:tcPr>
          <w:p w:rsidR="00A00F62" w:rsidRPr="000C6A2E" w:rsidRDefault="00A00F62" w:rsidP="00A00F62">
            <w:pPr>
              <w:tabs>
                <w:tab w:val="left" w:pos="567"/>
                <w:tab w:val="left" w:pos="993"/>
              </w:tabs>
              <w:jc w:val="center"/>
              <w:rPr>
                <w:sz w:val="20"/>
                <w:szCs w:val="22"/>
              </w:rPr>
            </w:pPr>
            <w:r w:rsidRPr="000C6A2E">
              <w:rPr>
                <w:sz w:val="20"/>
                <w:szCs w:val="22"/>
              </w:rPr>
              <w:t>8</w:t>
            </w:r>
          </w:p>
        </w:tc>
        <w:tc>
          <w:tcPr>
            <w:tcW w:w="415" w:type="pct"/>
          </w:tcPr>
          <w:p w:rsidR="00A00F62" w:rsidRPr="000C6A2E" w:rsidRDefault="00A00F62" w:rsidP="00A00F62">
            <w:pPr>
              <w:tabs>
                <w:tab w:val="left" w:pos="567"/>
                <w:tab w:val="left" w:pos="993"/>
              </w:tabs>
              <w:jc w:val="center"/>
              <w:rPr>
                <w:sz w:val="20"/>
                <w:szCs w:val="22"/>
              </w:rPr>
            </w:pPr>
            <w:r w:rsidRPr="000C6A2E">
              <w:rPr>
                <w:sz w:val="20"/>
                <w:szCs w:val="22"/>
              </w:rPr>
              <w:t>9</w:t>
            </w:r>
          </w:p>
        </w:tc>
        <w:tc>
          <w:tcPr>
            <w:tcW w:w="461" w:type="pct"/>
          </w:tcPr>
          <w:p w:rsidR="00A00F62" w:rsidRPr="000C6A2E" w:rsidRDefault="00A00F62" w:rsidP="00A00F62">
            <w:pPr>
              <w:tabs>
                <w:tab w:val="left" w:pos="567"/>
                <w:tab w:val="left" w:pos="993"/>
              </w:tabs>
              <w:jc w:val="center"/>
              <w:rPr>
                <w:sz w:val="20"/>
                <w:szCs w:val="22"/>
              </w:rPr>
            </w:pPr>
            <w:r w:rsidRPr="000C6A2E">
              <w:rPr>
                <w:sz w:val="20"/>
                <w:szCs w:val="22"/>
              </w:rPr>
              <w:t>10</w:t>
            </w:r>
          </w:p>
        </w:tc>
      </w:tr>
      <w:tr w:rsidR="00A00F62" w:rsidRPr="000C6A2E" w:rsidTr="006167F1">
        <w:trPr>
          <w:cantSplit/>
          <w:trHeight w:val="87"/>
        </w:trPr>
        <w:tc>
          <w:tcPr>
            <w:tcW w:w="274" w:type="pct"/>
            <w:shd w:val="clear" w:color="auto" w:fill="auto"/>
            <w:tcMar>
              <w:top w:w="0" w:type="dxa"/>
              <w:left w:w="100" w:type="dxa"/>
              <w:bottom w:w="0" w:type="dxa"/>
              <w:right w:w="100" w:type="dxa"/>
            </w:tcMar>
          </w:tcPr>
          <w:p w:rsidR="00A00F62" w:rsidRPr="000C6A2E" w:rsidRDefault="00A00F62" w:rsidP="00A00F62">
            <w:pPr>
              <w:tabs>
                <w:tab w:val="left" w:pos="567"/>
                <w:tab w:val="left" w:pos="993"/>
              </w:tabs>
              <w:jc w:val="both"/>
              <w:rPr>
                <w:sz w:val="22"/>
                <w:szCs w:val="22"/>
              </w:rPr>
            </w:pPr>
            <w:r w:rsidRPr="000C6A2E">
              <w:rPr>
                <w:sz w:val="22"/>
                <w:szCs w:val="22"/>
              </w:rPr>
              <w:t>1.</w:t>
            </w:r>
          </w:p>
        </w:tc>
        <w:tc>
          <w:tcPr>
            <w:tcW w:w="1216" w:type="pct"/>
            <w:shd w:val="clear" w:color="auto" w:fill="auto"/>
            <w:tcMar>
              <w:top w:w="0" w:type="dxa"/>
              <w:left w:w="100" w:type="dxa"/>
              <w:bottom w:w="0" w:type="dxa"/>
              <w:right w:w="100" w:type="dxa"/>
            </w:tcMar>
          </w:tcPr>
          <w:p w:rsidR="00A00F62" w:rsidRPr="000C6A2E" w:rsidRDefault="00A00F62" w:rsidP="00A00F62">
            <w:pPr>
              <w:tabs>
                <w:tab w:val="left" w:pos="567"/>
                <w:tab w:val="left" w:pos="993"/>
              </w:tabs>
              <w:ind w:left="42" w:firstLine="1"/>
              <w:jc w:val="both"/>
              <w:rPr>
                <w:sz w:val="22"/>
                <w:szCs w:val="22"/>
              </w:rPr>
            </w:pPr>
            <w:r w:rsidRPr="000C6A2E">
              <w:rPr>
                <w:sz w:val="22"/>
                <w:szCs w:val="22"/>
              </w:rPr>
              <w:t>Общеразвивающие группы</w:t>
            </w:r>
          </w:p>
        </w:tc>
        <w:tc>
          <w:tcPr>
            <w:tcW w:w="421" w:type="pct"/>
            <w:shd w:val="clear" w:color="auto" w:fill="auto"/>
            <w:tcMar>
              <w:top w:w="0" w:type="dxa"/>
              <w:left w:w="100" w:type="dxa"/>
              <w:bottom w:w="0" w:type="dxa"/>
              <w:right w:w="100" w:type="dxa"/>
            </w:tcMar>
            <w:vAlign w:val="center"/>
          </w:tcPr>
          <w:p w:rsidR="00A00F62" w:rsidRPr="000C6A2E" w:rsidRDefault="00A00F62" w:rsidP="006167F1">
            <w:pPr>
              <w:tabs>
                <w:tab w:val="left" w:pos="567"/>
                <w:tab w:val="left" w:pos="993"/>
              </w:tabs>
              <w:ind w:firstLine="43"/>
              <w:jc w:val="center"/>
              <w:rPr>
                <w:sz w:val="22"/>
                <w:szCs w:val="22"/>
              </w:rPr>
            </w:pPr>
            <w:r w:rsidRPr="000C6A2E">
              <w:rPr>
                <w:sz w:val="22"/>
                <w:szCs w:val="22"/>
              </w:rPr>
              <w:t>190</w:t>
            </w:r>
          </w:p>
        </w:tc>
        <w:tc>
          <w:tcPr>
            <w:tcW w:w="415" w:type="pct"/>
            <w:shd w:val="clear" w:color="auto" w:fill="auto"/>
            <w:tcMar>
              <w:top w:w="0" w:type="dxa"/>
              <w:left w:w="100" w:type="dxa"/>
              <w:bottom w:w="0" w:type="dxa"/>
              <w:right w:w="100" w:type="dxa"/>
            </w:tcMar>
            <w:vAlign w:val="center"/>
          </w:tcPr>
          <w:p w:rsidR="00A00F62" w:rsidRPr="000C6A2E" w:rsidRDefault="00A00F62" w:rsidP="006167F1">
            <w:pPr>
              <w:tabs>
                <w:tab w:val="left" w:pos="567"/>
                <w:tab w:val="left" w:pos="993"/>
              </w:tabs>
              <w:jc w:val="center"/>
              <w:rPr>
                <w:sz w:val="22"/>
                <w:szCs w:val="22"/>
              </w:rPr>
            </w:pPr>
            <w:r w:rsidRPr="000C6A2E">
              <w:rPr>
                <w:sz w:val="22"/>
                <w:szCs w:val="22"/>
              </w:rPr>
              <w:t>3</w:t>
            </w:r>
            <w:r w:rsidR="00DE780A">
              <w:rPr>
                <w:sz w:val="22"/>
                <w:szCs w:val="22"/>
              </w:rPr>
              <w:t> </w:t>
            </w:r>
            <w:r w:rsidRPr="000C6A2E">
              <w:rPr>
                <w:sz w:val="22"/>
                <w:szCs w:val="22"/>
              </w:rPr>
              <w:t>579</w:t>
            </w:r>
          </w:p>
        </w:tc>
        <w:tc>
          <w:tcPr>
            <w:tcW w:w="415" w:type="pct"/>
            <w:shd w:val="clear" w:color="auto" w:fill="auto"/>
            <w:tcMar>
              <w:top w:w="0" w:type="dxa"/>
              <w:left w:w="100" w:type="dxa"/>
              <w:bottom w:w="0" w:type="dxa"/>
              <w:right w:w="100" w:type="dxa"/>
            </w:tcMar>
            <w:vAlign w:val="center"/>
          </w:tcPr>
          <w:p w:rsidR="00A00F62" w:rsidRPr="000C6A2E" w:rsidRDefault="00A00F62" w:rsidP="006167F1">
            <w:pPr>
              <w:tabs>
                <w:tab w:val="left" w:pos="567"/>
                <w:tab w:val="left" w:pos="993"/>
              </w:tabs>
              <w:jc w:val="center"/>
              <w:rPr>
                <w:sz w:val="22"/>
                <w:szCs w:val="22"/>
              </w:rPr>
            </w:pPr>
            <w:r w:rsidRPr="000C6A2E">
              <w:rPr>
                <w:sz w:val="22"/>
                <w:szCs w:val="22"/>
              </w:rPr>
              <w:t>159</w:t>
            </w:r>
          </w:p>
        </w:tc>
        <w:tc>
          <w:tcPr>
            <w:tcW w:w="484" w:type="pct"/>
            <w:shd w:val="clear" w:color="auto" w:fill="auto"/>
            <w:tcMar>
              <w:top w:w="0" w:type="dxa"/>
              <w:left w:w="100" w:type="dxa"/>
              <w:bottom w:w="0" w:type="dxa"/>
              <w:right w:w="100" w:type="dxa"/>
            </w:tcMar>
            <w:vAlign w:val="center"/>
          </w:tcPr>
          <w:p w:rsidR="00A00F62" w:rsidRPr="000C6A2E" w:rsidRDefault="00A00F62" w:rsidP="006167F1">
            <w:pPr>
              <w:tabs>
                <w:tab w:val="left" w:pos="567"/>
                <w:tab w:val="left" w:pos="993"/>
              </w:tabs>
              <w:jc w:val="center"/>
              <w:rPr>
                <w:sz w:val="22"/>
                <w:szCs w:val="22"/>
              </w:rPr>
            </w:pPr>
            <w:r w:rsidRPr="000C6A2E">
              <w:rPr>
                <w:sz w:val="22"/>
                <w:szCs w:val="22"/>
              </w:rPr>
              <w:t>3</w:t>
            </w:r>
            <w:r w:rsidR="00DE780A">
              <w:rPr>
                <w:sz w:val="22"/>
                <w:szCs w:val="22"/>
              </w:rPr>
              <w:t> </w:t>
            </w:r>
            <w:r w:rsidRPr="000C6A2E">
              <w:rPr>
                <w:sz w:val="22"/>
                <w:szCs w:val="22"/>
              </w:rPr>
              <w:t>104</w:t>
            </w:r>
          </w:p>
        </w:tc>
        <w:tc>
          <w:tcPr>
            <w:tcW w:w="415" w:type="pct"/>
            <w:shd w:val="clear" w:color="auto" w:fill="auto"/>
            <w:tcMar>
              <w:top w:w="0" w:type="dxa"/>
              <w:left w:w="100" w:type="dxa"/>
              <w:bottom w:w="0" w:type="dxa"/>
              <w:right w:w="100" w:type="dxa"/>
            </w:tcMar>
            <w:vAlign w:val="center"/>
          </w:tcPr>
          <w:p w:rsidR="00A00F62" w:rsidRPr="000C6A2E" w:rsidRDefault="00A00F62" w:rsidP="006167F1">
            <w:pPr>
              <w:tabs>
                <w:tab w:val="left" w:pos="567"/>
                <w:tab w:val="left" w:pos="993"/>
              </w:tabs>
              <w:jc w:val="center"/>
              <w:rPr>
                <w:sz w:val="22"/>
                <w:szCs w:val="22"/>
              </w:rPr>
            </w:pPr>
            <w:r w:rsidRPr="000C6A2E">
              <w:rPr>
                <w:sz w:val="22"/>
                <w:szCs w:val="22"/>
              </w:rPr>
              <w:t>135</w:t>
            </w:r>
          </w:p>
        </w:tc>
        <w:tc>
          <w:tcPr>
            <w:tcW w:w="484" w:type="pct"/>
            <w:shd w:val="clear" w:color="auto" w:fill="auto"/>
            <w:tcMar>
              <w:top w:w="0" w:type="dxa"/>
              <w:left w:w="100" w:type="dxa"/>
              <w:bottom w:w="0" w:type="dxa"/>
              <w:right w:w="100" w:type="dxa"/>
            </w:tcMar>
            <w:vAlign w:val="center"/>
          </w:tcPr>
          <w:p w:rsidR="00A00F62" w:rsidRPr="000C6A2E" w:rsidRDefault="00A00F62" w:rsidP="006167F1">
            <w:pPr>
              <w:tabs>
                <w:tab w:val="left" w:pos="567"/>
                <w:tab w:val="left" w:pos="993"/>
              </w:tabs>
              <w:jc w:val="center"/>
              <w:rPr>
                <w:sz w:val="22"/>
                <w:szCs w:val="22"/>
              </w:rPr>
            </w:pPr>
            <w:r w:rsidRPr="000C6A2E">
              <w:rPr>
                <w:sz w:val="22"/>
                <w:szCs w:val="22"/>
              </w:rPr>
              <w:t>2</w:t>
            </w:r>
            <w:r w:rsidR="00DE780A">
              <w:rPr>
                <w:sz w:val="22"/>
                <w:szCs w:val="22"/>
              </w:rPr>
              <w:t> </w:t>
            </w:r>
            <w:r w:rsidRPr="000C6A2E">
              <w:rPr>
                <w:sz w:val="22"/>
                <w:szCs w:val="22"/>
              </w:rPr>
              <w:t>658</w:t>
            </w:r>
          </w:p>
        </w:tc>
        <w:tc>
          <w:tcPr>
            <w:tcW w:w="415" w:type="pct"/>
            <w:vAlign w:val="center"/>
          </w:tcPr>
          <w:p w:rsidR="00A00F62" w:rsidRPr="000C6A2E" w:rsidRDefault="00A00F62" w:rsidP="006167F1">
            <w:pPr>
              <w:tabs>
                <w:tab w:val="left" w:pos="567"/>
                <w:tab w:val="left" w:pos="993"/>
              </w:tabs>
              <w:jc w:val="center"/>
              <w:rPr>
                <w:sz w:val="22"/>
                <w:szCs w:val="22"/>
              </w:rPr>
            </w:pPr>
            <w:r w:rsidRPr="000C6A2E">
              <w:rPr>
                <w:sz w:val="22"/>
                <w:szCs w:val="22"/>
              </w:rPr>
              <w:t>111</w:t>
            </w:r>
          </w:p>
        </w:tc>
        <w:tc>
          <w:tcPr>
            <w:tcW w:w="461" w:type="pct"/>
            <w:vAlign w:val="center"/>
          </w:tcPr>
          <w:p w:rsidR="00A00F62" w:rsidRPr="000C6A2E" w:rsidRDefault="00A00F62" w:rsidP="006167F1">
            <w:pPr>
              <w:tabs>
                <w:tab w:val="left" w:pos="567"/>
                <w:tab w:val="left" w:pos="993"/>
              </w:tabs>
              <w:jc w:val="center"/>
              <w:rPr>
                <w:sz w:val="22"/>
                <w:szCs w:val="22"/>
              </w:rPr>
            </w:pPr>
            <w:r w:rsidRPr="000C6A2E">
              <w:rPr>
                <w:sz w:val="22"/>
                <w:szCs w:val="22"/>
              </w:rPr>
              <w:t>2</w:t>
            </w:r>
            <w:r w:rsidR="00DE780A">
              <w:rPr>
                <w:sz w:val="22"/>
                <w:szCs w:val="22"/>
              </w:rPr>
              <w:t> </w:t>
            </w:r>
            <w:r w:rsidRPr="000C6A2E">
              <w:rPr>
                <w:sz w:val="22"/>
                <w:szCs w:val="22"/>
              </w:rPr>
              <w:t>232</w:t>
            </w:r>
          </w:p>
        </w:tc>
      </w:tr>
      <w:tr w:rsidR="00A00F62" w:rsidRPr="000C6A2E" w:rsidTr="006167F1">
        <w:trPr>
          <w:cantSplit/>
          <w:trHeight w:val="555"/>
        </w:trPr>
        <w:tc>
          <w:tcPr>
            <w:tcW w:w="274" w:type="pct"/>
            <w:shd w:val="clear" w:color="auto" w:fill="auto"/>
            <w:tcMar>
              <w:top w:w="0" w:type="dxa"/>
              <w:left w:w="100" w:type="dxa"/>
              <w:bottom w:w="0" w:type="dxa"/>
              <w:right w:w="100" w:type="dxa"/>
            </w:tcMar>
          </w:tcPr>
          <w:p w:rsidR="00A00F62" w:rsidRPr="000C6A2E" w:rsidRDefault="00A00F62" w:rsidP="00A00F62">
            <w:pPr>
              <w:tabs>
                <w:tab w:val="left" w:pos="567"/>
                <w:tab w:val="left" w:pos="993"/>
              </w:tabs>
              <w:jc w:val="both"/>
              <w:rPr>
                <w:sz w:val="22"/>
                <w:szCs w:val="22"/>
              </w:rPr>
            </w:pPr>
            <w:r w:rsidRPr="000C6A2E">
              <w:rPr>
                <w:sz w:val="22"/>
                <w:szCs w:val="22"/>
              </w:rPr>
              <w:t>2.</w:t>
            </w:r>
          </w:p>
        </w:tc>
        <w:tc>
          <w:tcPr>
            <w:tcW w:w="1216" w:type="pct"/>
            <w:shd w:val="clear" w:color="auto" w:fill="auto"/>
            <w:tcMar>
              <w:top w:w="0" w:type="dxa"/>
              <w:left w:w="100" w:type="dxa"/>
              <w:bottom w:w="0" w:type="dxa"/>
              <w:right w:w="100" w:type="dxa"/>
            </w:tcMar>
          </w:tcPr>
          <w:p w:rsidR="00A00F62" w:rsidRPr="000C6A2E" w:rsidRDefault="00A00F62" w:rsidP="00A00F62">
            <w:pPr>
              <w:tabs>
                <w:tab w:val="left" w:pos="567"/>
                <w:tab w:val="left" w:pos="993"/>
              </w:tabs>
              <w:ind w:left="42" w:firstLine="1"/>
              <w:jc w:val="both"/>
              <w:rPr>
                <w:sz w:val="22"/>
                <w:szCs w:val="22"/>
              </w:rPr>
            </w:pPr>
            <w:r w:rsidRPr="000C6A2E">
              <w:rPr>
                <w:sz w:val="22"/>
                <w:szCs w:val="22"/>
              </w:rPr>
              <w:t>Группы для детей с нарушением зрения</w:t>
            </w:r>
          </w:p>
        </w:tc>
        <w:tc>
          <w:tcPr>
            <w:tcW w:w="421" w:type="pct"/>
            <w:shd w:val="clear" w:color="auto" w:fill="auto"/>
            <w:tcMar>
              <w:top w:w="0" w:type="dxa"/>
              <w:left w:w="100" w:type="dxa"/>
              <w:bottom w:w="0" w:type="dxa"/>
              <w:right w:w="100" w:type="dxa"/>
            </w:tcMar>
            <w:vAlign w:val="center"/>
          </w:tcPr>
          <w:p w:rsidR="00A00F62" w:rsidRPr="000C6A2E" w:rsidRDefault="00A00F62" w:rsidP="006167F1">
            <w:pPr>
              <w:tabs>
                <w:tab w:val="left" w:pos="567"/>
                <w:tab w:val="left" w:pos="993"/>
              </w:tabs>
              <w:ind w:firstLine="43"/>
              <w:jc w:val="center"/>
              <w:rPr>
                <w:sz w:val="22"/>
                <w:szCs w:val="22"/>
              </w:rPr>
            </w:pPr>
            <w:r w:rsidRPr="000C6A2E">
              <w:rPr>
                <w:sz w:val="22"/>
                <w:szCs w:val="22"/>
              </w:rPr>
              <w:t>4</w:t>
            </w:r>
          </w:p>
        </w:tc>
        <w:tc>
          <w:tcPr>
            <w:tcW w:w="415" w:type="pct"/>
            <w:shd w:val="clear" w:color="auto" w:fill="auto"/>
            <w:tcMar>
              <w:top w:w="0" w:type="dxa"/>
              <w:left w:w="100" w:type="dxa"/>
              <w:bottom w:w="0" w:type="dxa"/>
              <w:right w:w="100" w:type="dxa"/>
            </w:tcMar>
            <w:vAlign w:val="center"/>
          </w:tcPr>
          <w:p w:rsidR="00A00F62" w:rsidRPr="000C6A2E" w:rsidRDefault="00A00F62" w:rsidP="006167F1">
            <w:pPr>
              <w:tabs>
                <w:tab w:val="left" w:pos="567"/>
                <w:tab w:val="left" w:pos="993"/>
              </w:tabs>
              <w:jc w:val="center"/>
              <w:rPr>
                <w:sz w:val="22"/>
                <w:szCs w:val="22"/>
              </w:rPr>
            </w:pPr>
            <w:r w:rsidRPr="000C6A2E">
              <w:rPr>
                <w:sz w:val="22"/>
                <w:szCs w:val="22"/>
              </w:rPr>
              <w:t>41</w:t>
            </w:r>
          </w:p>
        </w:tc>
        <w:tc>
          <w:tcPr>
            <w:tcW w:w="415" w:type="pct"/>
            <w:shd w:val="clear" w:color="auto" w:fill="auto"/>
            <w:tcMar>
              <w:top w:w="0" w:type="dxa"/>
              <w:left w:w="100" w:type="dxa"/>
              <w:bottom w:w="0" w:type="dxa"/>
              <w:right w:w="100" w:type="dxa"/>
            </w:tcMar>
            <w:vAlign w:val="center"/>
          </w:tcPr>
          <w:p w:rsidR="00A00F62" w:rsidRPr="000C6A2E" w:rsidRDefault="00A00F62" w:rsidP="006167F1">
            <w:pPr>
              <w:tabs>
                <w:tab w:val="left" w:pos="567"/>
                <w:tab w:val="left" w:pos="993"/>
              </w:tabs>
              <w:jc w:val="center"/>
              <w:rPr>
                <w:sz w:val="22"/>
                <w:szCs w:val="22"/>
              </w:rPr>
            </w:pPr>
            <w:r w:rsidRPr="000C6A2E">
              <w:rPr>
                <w:sz w:val="22"/>
                <w:szCs w:val="22"/>
              </w:rPr>
              <w:t>2</w:t>
            </w:r>
          </w:p>
        </w:tc>
        <w:tc>
          <w:tcPr>
            <w:tcW w:w="484" w:type="pct"/>
            <w:shd w:val="clear" w:color="auto" w:fill="auto"/>
            <w:tcMar>
              <w:top w:w="0" w:type="dxa"/>
              <w:left w:w="100" w:type="dxa"/>
              <w:bottom w:w="0" w:type="dxa"/>
              <w:right w:w="100" w:type="dxa"/>
            </w:tcMar>
            <w:vAlign w:val="center"/>
          </w:tcPr>
          <w:p w:rsidR="00A00F62" w:rsidRPr="000C6A2E" w:rsidRDefault="00A00F62" w:rsidP="006167F1">
            <w:pPr>
              <w:tabs>
                <w:tab w:val="left" w:pos="567"/>
                <w:tab w:val="left" w:pos="993"/>
              </w:tabs>
              <w:jc w:val="center"/>
              <w:rPr>
                <w:sz w:val="22"/>
                <w:szCs w:val="22"/>
              </w:rPr>
            </w:pPr>
            <w:r w:rsidRPr="000C6A2E">
              <w:rPr>
                <w:sz w:val="22"/>
                <w:szCs w:val="22"/>
              </w:rPr>
              <w:t>24</w:t>
            </w:r>
          </w:p>
        </w:tc>
        <w:tc>
          <w:tcPr>
            <w:tcW w:w="415" w:type="pct"/>
            <w:shd w:val="clear" w:color="auto" w:fill="auto"/>
            <w:tcMar>
              <w:top w:w="0" w:type="dxa"/>
              <w:left w:w="100" w:type="dxa"/>
              <w:bottom w:w="0" w:type="dxa"/>
              <w:right w:w="100" w:type="dxa"/>
            </w:tcMar>
            <w:vAlign w:val="center"/>
          </w:tcPr>
          <w:p w:rsidR="00A00F62" w:rsidRPr="000C6A2E" w:rsidRDefault="00A00F62" w:rsidP="006167F1">
            <w:pPr>
              <w:tabs>
                <w:tab w:val="left" w:pos="567"/>
                <w:tab w:val="left" w:pos="993"/>
              </w:tabs>
              <w:jc w:val="center"/>
              <w:rPr>
                <w:sz w:val="22"/>
                <w:szCs w:val="22"/>
              </w:rPr>
            </w:pPr>
            <w:r w:rsidRPr="000C6A2E">
              <w:rPr>
                <w:sz w:val="22"/>
                <w:szCs w:val="22"/>
              </w:rPr>
              <w:t>2</w:t>
            </w:r>
          </w:p>
        </w:tc>
        <w:tc>
          <w:tcPr>
            <w:tcW w:w="484" w:type="pct"/>
            <w:shd w:val="clear" w:color="auto" w:fill="auto"/>
            <w:tcMar>
              <w:top w:w="0" w:type="dxa"/>
              <w:left w:w="100" w:type="dxa"/>
              <w:bottom w:w="0" w:type="dxa"/>
              <w:right w:w="100" w:type="dxa"/>
            </w:tcMar>
            <w:vAlign w:val="center"/>
          </w:tcPr>
          <w:p w:rsidR="00A00F62" w:rsidRPr="000C6A2E" w:rsidRDefault="00A00F62" w:rsidP="006167F1">
            <w:pPr>
              <w:tabs>
                <w:tab w:val="left" w:pos="567"/>
                <w:tab w:val="left" w:pos="993"/>
              </w:tabs>
              <w:jc w:val="center"/>
              <w:rPr>
                <w:sz w:val="22"/>
                <w:szCs w:val="22"/>
              </w:rPr>
            </w:pPr>
            <w:r w:rsidRPr="000C6A2E">
              <w:rPr>
                <w:sz w:val="22"/>
                <w:szCs w:val="22"/>
              </w:rPr>
              <w:t>22</w:t>
            </w:r>
          </w:p>
        </w:tc>
        <w:tc>
          <w:tcPr>
            <w:tcW w:w="415" w:type="pct"/>
            <w:vAlign w:val="center"/>
          </w:tcPr>
          <w:p w:rsidR="00A00F62" w:rsidRPr="000C6A2E" w:rsidRDefault="00A00F62" w:rsidP="006167F1">
            <w:pPr>
              <w:tabs>
                <w:tab w:val="left" w:pos="567"/>
                <w:tab w:val="left" w:pos="993"/>
              </w:tabs>
              <w:jc w:val="center"/>
              <w:rPr>
                <w:sz w:val="22"/>
                <w:szCs w:val="22"/>
              </w:rPr>
            </w:pPr>
            <w:r w:rsidRPr="000C6A2E">
              <w:rPr>
                <w:sz w:val="22"/>
                <w:szCs w:val="22"/>
              </w:rPr>
              <w:t>1</w:t>
            </w:r>
          </w:p>
        </w:tc>
        <w:tc>
          <w:tcPr>
            <w:tcW w:w="461" w:type="pct"/>
            <w:vAlign w:val="center"/>
          </w:tcPr>
          <w:p w:rsidR="00A00F62" w:rsidRPr="000C6A2E" w:rsidRDefault="00A00F62" w:rsidP="006167F1">
            <w:pPr>
              <w:tabs>
                <w:tab w:val="left" w:pos="567"/>
                <w:tab w:val="left" w:pos="993"/>
              </w:tabs>
              <w:jc w:val="center"/>
              <w:rPr>
                <w:sz w:val="22"/>
                <w:szCs w:val="22"/>
              </w:rPr>
            </w:pPr>
            <w:r w:rsidRPr="000C6A2E">
              <w:rPr>
                <w:sz w:val="22"/>
                <w:szCs w:val="22"/>
              </w:rPr>
              <w:t>12</w:t>
            </w:r>
          </w:p>
        </w:tc>
      </w:tr>
      <w:tr w:rsidR="00A00F62" w:rsidRPr="000C6A2E" w:rsidTr="006167F1">
        <w:trPr>
          <w:cantSplit/>
          <w:trHeight w:val="735"/>
        </w:trPr>
        <w:tc>
          <w:tcPr>
            <w:tcW w:w="274" w:type="pct"/>
            <w:shd w:val="clear" w:color="auto" w:fill="auto"/>
            <w:tcMar>
              <w:top w:w="0" w:type="dxa"/>
              <w:left w:w="100" w:type="dxa"/>
              <w:bottom w:w="0" w:type="dxa"/>
              <w:right w:w="100" w:type="dxa"/>
            </w:tcMar>
          </w:tcPr>
          <w:p w:rsidR="00A00F62" w:rsidRPr="000C6A2E" w:rsidRDefault="00A00F62" w:rsidP="00A00F62">
            <w:pPr>
              <w:tabs>
                <w:tab w:val="left" w:pos="567"/>
                <w:tab w:val="left" w:pos="993"/>
              </w:tabs>
              <w:jc w:val="both"/>
              <w:rPr>
                <w:sz w:val="22"/>
                <w:szCs w:val="22"/>
              </w:rPr>
            </w:pPr>
            <w:r w:rsidRPr="000C6A2E">
              <w:rPr>
                <w:sz w:val="22"/>
                <w:szCs w:val="22"/>
              </w:rPr>
              <w:t>3.</w:t>
            </w:r>
          </w:p>
        </w:tc>
        <w:tc>
          <w:tcPr>
            <w:tcW w:w="1216" w:type="pct"/>
            <w:shd w:val="clear" w:color="auto" w:fill="auto"/>
            <w:tcMar>
              <w:top w:w="0" w:type="dxa"/>
              <w:left w:w="100" w:type="dxa"/>
              <w:bottom w:w="0" w:type="dxa"/>
              <w:right w:w="100" w:type="dxa"/>
            </w:tcMar>
          </w:tcPr>
          <w:p w:rsidR="00A00F62" w:rsidRPr="000C6A2E" w:rsidRDefault="00A00F62" w:rsidP="00A00F62">
            <w:pPr>
              <w:tabs>
                <w:tab w:val="left" w:pos="567"/>
                <w:tab w:val="left" w:pos="993"/>
              </w:tabs>
              <w:ind w:left="42" w:firstLine="1"/>
              <w:jc w:val="both"/>
              <w:rPr>
                <w:sz w:val="22"/>
                <w:szCs w:val="22"/>
              </w:rPr>
            </w:pPr>
            <w:r w:rsidRPr="000C6A2E">
              <w:rPr>
                <w:sz w:val="22"/>
                <w:szCs w:val="22"/>
              </w:rPr>
              <w:t>Группы для детей с нарушение опорно-двигательного аппарата</w:t>
            </w:r>
          </w:p>
        </w:tc>
        <w:tc>
          <w:tcPr>
            <w:tcW w:w="421" w:type="pct"/>
            <w:shd w:val="clear" w:color="auto" w:fill="auto"/>
            <w:tcMar>
              <w:top w:w="0" w:type="dxa"/>
              <w:left w:w="100" w:type="dxa"/>
              <w:bottom w:w="0" w:type="dxa"/>
              <w:right w:w="100" w:type="dxa"/>
            </w:tcMar>
            <w:vAlign w:val="center"/>
          </w:tcPr>
          <w:p w:rsidR="00A00F62" w:rsidRPr="000C6A2E" w:rsidRDefault="00A00F62" w:rsidP="006167F1">
            <w:pPr>
              <w:tabs>
                <w:tab w:val="left" w:pos="567"/>
                <w:tab w:val="left" w:pos="993"/>
              </w:tabs>
              <w:ind w:firstLine="43"/>
              <w:jc w:val="center"/>
              <w:rPr>
                <w:sz w:val="22"/>
                <w:szCs w:val="22"/>
              </w:rPr>
            </w:pPr>
            <w:r w:rsidRPr="000C6A2E">
              <w:rPr>
                <w:sz w:val="22"/>
                <w:szCs w:val="22"/>
              </w:rPr>
              <w:t>7</w:t>
            </w:r>
          </w:p>
        </w:tc>
        <w:tc>
          <w:tcPr>
            <w:tcW w:w="415" w:type="pct"/>
            <w:shd w:val="clear" w:color="auto" w:fill="auto"/>
            <w:tcMar>
              <w:top w:w="0" w:type="dxa"/>
              <w:left w:w="100" w:type="dxa"/>
              <w:bottom w:w="0" w:type="dxa"/>
              <w:right w:w="100" w:type="dxa"/>
            </w:tcMar>
            <w:vAlign w:val="center"/>
          </w:tcPr>
          <w:p w:rsidR="00A00F62" w:rsidRPr="000C6A2E" w:rsidRDefault="00A00F62" w:rsidP="006167F1">
            <w:pPr>
              <w:tabs>
                <w:tab w:val="left" w:pos="567"/>
                <w:tab w:val="left" w:pos="993"/>
              </w:tabs>
              <w:jc w:val="center"/>
              <w:rPr>
                <w:sz w:val="22"/>
                <w:szCs w:val="22"/>
              </w:rPr>
            </w:pPr>
            <w:r w:rsidRPr="000C6A2E">
              <w:rPr>
                <w:sz w:val="22"/>
                <w:szCs w:val="22"/>
              </w:rPr>
              <w:t>68</w:t>
            </w:r>
          </w:p>
        </w:tc>
        <w:tc>
          <w:tcPr>
            <w:tcW w:w="415" w:type="pct"/>
            <w:shd w:val="clear" w:color="auto" w:fill="auto"/>
            <w:tcMar>
              <w:top w:w="0" w:type="dxa"/>
              <w:left w:w="100" w:type="dxa"/>
              <w:bottom w:w="0" w:type="dxa"/>
              <w:right w:w="100" w:type="dxa"/>
            </w:tcMar>
            <w:vAlign w:val="center"/>
          </w:tcPr>
          <w:p w:rsidR="00A00F62" w:rsidRPr="000C6A2E" w:rsidRDefault="00A00F62" w:rsidP="006167F1">
            <w:pPr>
              <w:tabs>
                <w:tab w:val="left" w:pos="567"/>
                <w:tab w:val="left" w:pos="993"/>
              </w:tabs>
              <w:jc w:val="center"/>
              <w:rPr>
                <w:sz w:val="22"/>
                <w:szCs w:val="22"/>
              </w:rPr>
            </w:pPr>
            <w:r w:rsidRPr="000C6A2E">
              <w:rPr>
                <w:sz w:val="22"/>
                <w:szCs w:val="22"/>
              </w:rPr>
              <w:t>5</w:t>
            </w:r>
          </w:p>
        </w:tc>
        <w:tc>
          <w:tcPr>
            <w:tcW w:w="484" w:type="pct"/>
            <w:shd w:val="clear" w:color="auto" w:fill="auto"/>
            <w:tcMar>
              <w:top w:w="0" w:type="dxa"/>
              <w:left w:w="100" w:type="dxa"/>
              <w:bottom w:w="0" w:type="dxa"/>
              <w:right w:w="100" w:type="dxa"/>
            </w:tcMar>
            <w:vAlign w:val="center"/>
          </w:tcPr>
          <w:p w:rsidR="00A00F62" w:rsidRPr="000C6A2E" w:rsidRDefault="00A00F62" w:rsidP="006167F1">
            <w:pPr>
              <w:tabs>
                <w:tab w:val="left" w:pos="567"/>
                <w:tab w:val="left" w:pos="993"/>
              </w:tabs>
              <w:jc w:val="center"/>
              <w:rPr>
                <w:sz w:val="22"/>
                <w:szCs w:val="22"/>
              </w:rPr>
            </w:pPr>
            <w:r w:rsidRPr="000C6A2E">
              <w:rPr>
                <w:sz w:val="22"/>
                <w:szCs w:val="22"/>
              </w:rPr>
              <w:t>50</w:t>
            </w:r>
          </w:p>
        </w:tc>
        <w:tc>
          <w:tcPr>
            <w:tcW w:w="415" w:type="pct"/>
            <w:shd w:val="clear" w:color="auto" w:fill="auto"/>
            <w:tcMar>
              <w:top w:w="0" w:type="dxa"/>
              <w:left w:w="100" w:type="dxa"/>
              <w:bottom w:w="0" w:type="dxa"/>
              <w:right w:w="100" w:type="dxa"/>
            </w:tcMar>
            <w:vAlign w:val="center"/>
          </w:tcPr>
          <w:p w:rsidR="00A00F62" w:rsidRPr="000C6A2E" w:rsidRDefault="00A00F62" w:rsidP="006167F1">
            <w:pPr>
              <w:tabs>
                <w:tab w:val="left" w:pos="567"/>
                <w:tab w:val="left" w:pos="993"/>
              </w:tabs>
              <w:jc w:val="center"/>
              <w:rPr>
                <w:sz w:val="22"/>
                <w:szCs w:val="22"/>
              </w:rPr>
            </w:pPr>
            <w:r w:rsidRPr="000C6A2E">
              <w:rPr>
                <w:sz w:val="22"/>
                <w:szCs w:val="22"/>
              </w:rPr>
              <w:t>5</w:t>
            </w:r>
          </w:p>
        </w:tc>
        <w:tc>
          <w:tcPr>
            <w:tcW w:w="484" w:type="pct"/>
            <w:shd w:val="clear" w:color="auto" w:fill="auto"/>
            <w:tcMar>
              <w:top w:w="0" w:type="dxa"/>
              <w:left w:w="100" w:type="dxa"/>
              <w:bottom w:w="0" w:type="dxa"/>
              <w:right w:w="100" w:type="dxa"/>
            </w:tcMar>
            <w:vAlign w:val="center"/>
          </w:tcPr>
          <w:p w:rsidR="00A00F62" w:rsidRPr="000C6A2E" w:rsidRDefault="00A00F62" w:rsidP="006167F1">
            <w:pPr>
              <w:tabs>
                <w:tab w:val="left" w:pos="567"/>
                <w:tab w:val="left" w:pos="993"/>
              </w:tabs>
              <w:jc w:val="center"/>
              <w:rPr>
                <w:sz w:val="22"/>
                <w:szCs w:val="22"/>
              </w:rPr>
            </w:pPr>
            <w:r w:rsidRPr="000C6A2E">
              <w:rPr>
                <w:sz w:val="22"/>
                <w:szCs w:val="22"/>
              </w:rPr>
              <w:t>52</w:t>
            </w:r>
          </w:p>
        </w:tc>
        <w:tc>
          <w:tcPr>
            <w:tcW w:w="415" w:type="pct"/>
            <w:vAlign w:val="center"/>
          </w:tcPr>
          <w:p w:rsidR="00A00F62" w:rsidRPr="000C6A2E" w:rsidRDefault="00A00F62" w:rsidP="006167F1">
            <w:pPr>
              <w:tabs>
                <w:tab w:val="left" w:pos="567"/>
                <w:tab w:val="left" w:pos="993"/>
              </w:tabs>
              <w:jc w:val="center"/>
              <w:rPr>
                <w:sz w:val="22"/>
                <w:szCs w:val="22"/>
              </w:rPr>
            </w:pPr>
            <w:r w:rsidRPr="000C6A2E">
              <w:rPr>
                <w:sz w:val="22"/>
                <w:szCs w:val="22"/>
              </w:rPr>
              <w:t>6</w:t>
            </w:r>
          </w:p>
        </w:tc>
        <w:tc>
          <w:tcPr>
            <w:tcW w:w="461" w:type="pct"/>
            <w:vAlign w:val="center"/>
          </w:tcPr>
          <w:p w:rsidR="00A00F62" w:rsidRPr="000C6A2E" w:rsidRDefault="00A00F62" w:rsidP="006167F1">
            <w:pPr>
              <w:tabs>
                <w:tab w:val="left" w:pos="567"/>
                <w:tab w:val="left" w:pos="993"/>
              </w:tabs>
              <w:jc w:val="center"/>
              <w:rPr>
                <w:sz w:val="22"/>
                <w:szCs w:val="22"/>
              </w:rPr>
            </w:pPr>
            <w:r w:rsidRPr="000C6A2E">
              <w:rPr>
                <w:sz w:val="22"/>
                <w:szCs w:val="22"/>
              </w:rPr>
              <w:t>57</w:t>
            </w:r>
          </w:p>
        </w:tc>
      </w:tr>
      <w:tr w:rsidR="00A00F62" w:rsidRPr="000C6A2E" w:rsidTr="006167F1">
        <w:trPr>
          <w:cantSplit/>
          <w:trHeight w:val="65"/>
        </w:trPr>
        <w:tc>
          <w:tcPr>
            <w:tcW w:w="274" w:type="pct"/>
            <w:shd w:val="clear" w:color="auto" w:fill="auto"/>
            <w:tcMar>
              <w:top w:w="0" w:type="dxa"/>
              <w:left w:w="100" w:type="dxa"/>
              <w:bottom w:w="0" w:type="dxa"/>
              <w:right w:w="100" w:type="dxa"/>
            </w:tcMar>
          </w:tcPr>
          <w:p w:rsidR="00A00F62" w:rsidRPr="000C6A2E" w:rsidRDefault="00A00F62" w:rsidP="00A00F62">
            <w:pPr>
              <w:tabs>
                <w:tab w:val="left" w:pos="567"/>
                <w:tab w:val="left" w:pos="993"/>
              </w:tabs>
              <w:jc w:val="both"/>
              <w:rPr>
                <w:sz w:val="22"/>
                <w:szCs w:val="22"/>
              </w:rPr>
            </w:pPr>
            <w:r w:rsidRPr="000C6A2E">
              <w:rPr>
                <w:sz w:val="22"/>
                <w:szCs w:val="22"/>
              </w:rPr>
              <w:t>4.</w:t>
            </w:r>
          </w:p>
        </w:tc>
        <w:tc>
          <w:tcPr>
            <w:tcW w:w="1216" w:type="pct"/>
            <w:shd w:val="clear" w:color="auto" w:fill="auto"/>
            <w:tcMar>
              <w:top w:w="0" w:type="dxa"/>
              <w:left w:w="100" w:type="dxa"/>
              <w:bottom w:w="0" w:type="dxa"/>
              <w:right w:w="100" w:type="dxa"/>
            </w:tcMar>
          </w:tcPr>
          <w:p w:rsidR="00A00F62" w:rsidRPr="000C6A2E" w:rsidRDefault="00A00F62" w:rsidP="00A00F62">
            <w:pPr>
              <w:tabs>
                <w:tab w:val="left" w:pos="567"/>
                <w:tab w:val="left" w:pos="993"/>
              </w:tabs>
              <w:ind w:left="42" w:firstLine="1"/>
              <w:jc w:val="both"/>
              <w:rPr>
                <w:sz w:val="22"/>
                <w:szCs w:val="22"/>
              </w:rPr>
            </w:pPr>
            <w:r w:rsidRPr="000C6A2E">
              <w:rPr>
                <w:sz w:val="22"/>
                <w:szCs w:val="22"/>
              </w:rPr>
              <w:t xml:space="preserve">Группы для детей с </w:t>
            </w:r>
            <w:r w:rsidRPr="00576247">
              <w:rPr>
                <w:spacing w:val="-4"/>
                <w:sz w:val="22"/>
                <w:szCs w:val="22"/>
              </w:rPr>
              <w:t>задержкой психического</w:t>
            </w:r>
            <w:r w:rsidRPr="000C6A2E">
              <w:rPr>
                <w:sz w:val="22"/>
                <w:szCs w:val="22"/>
              </w:rPr>
              <w:t xml:space="preserve"> развития</w:t>
            </w:r>
          </w:p>
        </w:tc>
        <w:tc>
          <w:tcPr>
            <w:tcW w:w="421" w:type="pct"/>
            <w:shd w:val="clear" w:color="auto" w:fill="auto"/>
            <w:tcMar>
              <w:top w:w="0" w:type="dxa"/>
              <w:left w:w="100" w:type="dxa"/>
              <w:bottom w:w="0" w:type="dxa"/>
              <w:right w:w="100" w:type="dxa"/>
            </w:tcMar>
            <w:vAlign w:val="center"/>
          </w:tcPr>
          <w:p w:rsidR="00A00F62" w:rsidRPr="000C6A2E" w:rsidRDefault="00A00F62" w:rsidP="006167F1">
            <w:pPr>
              <w:tabs>
                <w:tab w:val="left" w:pos="567"/>
                <w:tab w:val="left" w:pos="993"/>
              </w:tabs>
              <w:ind w:firstLine="43"/>
              <w:jc w:val="center"/>
              <w:rPr>
                <w:sz w:val="22"/>
                <w:szCs w:val="22"/>
              </w:rPr>
            </w:pPr>
            <w:r w:rsidRPr="000C6A2E">
              <w:rPr>
                <w:sz w:val="22"/>
                <w:szCs w:val="22"/>
              </w:rPr>
              <w:t>21</w:t>
            </w:r>
          </w:p>
        </w:tc>
        <w:tc>
          <w:tcPr>
            <w:tcW w:w="415" w:type="pct"/>
            <w:shd w:val="clear" w:color="auto" w:fill="auto"/>
            <w:tcMar>
              <w:top w:w="0" w:type="dxa"/>
              <w:left w:w="100" w:type="dxa"/>
              <w:bottom w:w="0" w:type="dxa"/>
              <w:right w:w="100" w:type="dxa"/>
            </w:tcMar>
            <w:vAlign w:val="center"/>
          </w:tcPr>
          <w:p w:rsidR="00A00F62" w:rsidRPr="000C6A2E" w:rsidRDefault="00A00F62" w:rsidP="006167F1">
            <w:pPr>
              <w:tabs>
                <w:tab w:val="left" w:pos="567"/>
                <w:tab w:val="left" w:pos="993"/>
              </w:tabs>
              <w:jc w:val="center"/>
              <w:rPr>
                <w:sz w:val="22"/>
                <w:szCs w:val="22"/>
              </w:rPr>
            </w:pPr>
            <w:r w:rsidRPr="000C6A2E">
              <w:rPr>
                <w:sz w:val="22"/>
                <w:szCs w:val="22"/>
              </w:rPr>
              <w:t>194</w:t>
            </w:r>
          </w:p>
        </w:tc>
        <w:tc>
          <w:tcPr>
            <w:tcW w:w="415" w:type="pct"/>
            <w:shd w:val="clear" w:color="auto" w:fill="auto"/>
            <w:tcMar>
              <w:top w:w="0" w:type="dxa"/>
              <w:left w:w="100" w:type="dxa"/>
              <w:bottom w:w="0" w:type="dxa"/>
              <w:right w:w="100" w:type="dxa"/>
            </w:tcMar>
            <w:vAlign w:val="center"/>
          </w:tcPr>
          <w:p w:rsidR="00A00F62" w:rsidRPr="000C6A2E" w:rsidRDefault="00A00F62" w:rsidP="006167F1">
            <w:pPr>
              <w:tabs>
                <w:tab w:val="left" w:pos="567"/>
                <w:tab w:val="left" w:pos="993"/>
              </w:tabs>
              <w:jc w:val="center"/>
              <w:rPr>
                <w:sz w:val="22"/>
                <w:szCs w:val="22"/>
              </w:rPr>
            </w:pPr>
            <w:r w:rsidRPr="000C6A2E">
              <w:rPr>
                <w:sz w:val="22"/>
                <w:szCs w:val="22"/>
              </w:rPr>
              <w:t>22</w:t>
            </w:r>
          </w:p>
        </w:tc>
        <w:tc>
          <w:tcPr>
            <w:tcW w:w="484" w:type="pct"/>
            <w:shd w:val="clear" w:color="auto" w:fill="auto"/>
            <w:tcMar>
              <w:top w:w="0" w:type="dxa"/>
              <w:left w:w="100" w:type="dxa"/>
              <w:bottom w:w="0" w:type="dxa"/>
              <w:right w:w="100" w:type="dxa"/>
            </w:tcMar>
            <w:vAlign w:val="center"/>
          </w:tcPr>
          <w:p w:rsidR="00A00F62" w:rsidRPr="000C6A2E" w:rsidRDefault="00A00F62" w:rsidP="006167F1">
            <w:pPr>
              <w:tabs>
                <w:tab w:val="left" w:pos="567"/>
                <w:tab w:val="left" w:pos="993"/>
              </w:tabs>
              <w:jc w:val="center"/>
              <w:rPr>
                <w:sz w:val="22"/>
                <w:szCs w:val="22"/>
              </w:rPr>
            </w:pPr>
            <w:r w:rsidRPr="000C6A2E">
              <w:rPr>
                <w:sz w:val="22"/>
                <w:szCs w:val="22"/>
              </w:rPr>
              <w:t>207</w:t>
            </w:r>
          </w:p>
        </w:tc>
        <w:tc>
          <w:tcPr>
            <w:tcW w:w="415" w:type="pct"/>
            <w:shd w:val="clear" w:color="auto" w:fill="auto"/>
            <w:tcMar>
              <w:top w:w="0" w:type="dxa"/>
              <w:left w:w="100" w:type="dxa"/>
              <w:bottom w:w="0" w:type="dxa"/>
              <w:right w:w="100" w:type="dxa"/>
            </w:tcMar>
            <w:vAlign w:val="center"/>
          </w:tcPr>
          <w:p w:rsidR="00A00F62" w:rsidRPr="000C6A2E" w:rsidRDefault="00A00F62" w:rsidP="006167F1">
            <w:pPr>
              <w:tabs>
                <w:tab w:val="left" w:pos="567"/>
                <w:tab w:val="left" w:pos="993"/>
              </w:tabs>
              <w:jc w:val="center"/>
              <w:rPr>
                <w:sz w:val="22"/>
                <w:szCs w:val="22"/>
              </w:rPr>
            </w:pPr>
            <w:r w:rsidRPr="000C6A2E">
              <w:rPr>
                <w:sz w:val="22"/>
                <w:szCs w:val="22"/>
              </w:rPr>
              <w:t>25</w:t>
            </w:r>
          </w:p>
        </w:tc>
        <w:tc>
          <w:tcPr>
            <w:tcW w:w="484" w:type="pct"/>
            <w:shd w:val="clear" w:color="auto" w:fill="auto"/>
            <w:tcMar>
              <w:top w:w="0" w:type="dxa"/>
              <w:left w:w="100" w:type="dxa"/>
              <w:bottom w:w="0" w:type="dxa"/>
              <w:right w:w="100" w:type="dxa"/>
            </w:tcMar>
            <w:vAlign w:val="center"/>
          </w:tcPr>
          <w:p w:rsidR="00A00F62" w:rsidRPr="000C6A2E" w:rsidRDefault="00A00F62" w:rsidP="006167F1">
            <w:pPr>
              <w:tabs>
                <w:tab w:val="left" w:pos="567"/>
                <w:tab w:val="left" w:pos="993"/>
              </w:tabs>
              <w:jc w:val="center"/>
              <w:rPr>
                <w:sz w:val="22"/>
                <w:szCs w:val="22"/>
              </w:rPr>
            </w:pPr>
            <w:r w:rsidRPr="000C6A2E">
              <w:rPr>
                <w:sz w:val="22"/>
                <w:szCs w:val="22"/>
              </w:rPr>
              <w:t>260</w:t>
            </w:r>
          </w:p>
        </w:tc>
        <w:tc>
          <w:tcPr>
            <w:tcW w:w="415" w:type="pct"/>
            <w:vAlign w:val="center"/>
          </w:tcPr>
          <w:p w:rsidR="00A00F62" w:rsidRPr="000C6A2E" w:rsidRDefault="00A00F62" w:rsidP="006167F1">
            <w:pPr>
              <w:tabs>
                <w:tab w:val="left" w:pos="567"/>
                <w:tab w:val="left" w:pos="993"/>
              </w:tabs>
              <w:jc w:val="center"/>
              <w:rPr>
                <w:sz w:val="22"/>
                <w:szCs w:val="22"/>
              </w:rPr>
            </w:pPr>
            <w:r w:rsidRPr="000C6A2E">
              <w:rPr>
                <w:sz w:val="22"/>
                <w:szCs w:val="22"/>
              </w:rPr>
              <w:t>30</w:t>
            </w:r>
          </w:p>
        </w:tc>
        <w:tc>
          <w:tcPr>
            <w:tcW w:w="461" w:type="pct"/>
            <w:vAlign w:val="center"/>
          </w:tcPr>
          <w:p w:rsidR="00A00F62" w:rsidRPr="000C6A2E" w:rsidRDefault="00A00F62" w:rsidP="006167F1">
            <w:pPr>
              <w:tabs>
                <w:tab w:val="left" w:pos="567"/>
                <w:tab w:val="left" w:pos="993"/>
              </w:tabs>
              <w:jc w:val="center"/>
              <w:rPr>
                <w:sz w:val="22"/>
                <w:szCs w:val="22"/>
              </w:rPr>
            </w:pPr>
            <w:r w:rsidRPr="000C6A2E">
              <w:rPr>
                <w:sz w:val="22"/>
                <w:szCs w:val="22"/>
              </w:rPr>
              <w:t>298</w:t>
            </w:r>
          </w:p>
        </w:tc>
      </w:tr>
      <w:tr w:rsidR="00A00F62" w:rsidRPr="000C6A2E" w:rsidTr="006167F1">
        <w:trPr>
          <w:cantSplit/>
          <w:trHeight w:val="65"/>
        </w:trPr>
        <w:tc>
          <w:tcPr>
            <w:tcW w:w="274" w:type="pct"/>
            <w:shd w:val="clear" w:color="auto" w:fill="auto"/>
            <w:tcMar>
              <w:top w:w="0" w:type="dxa"/>
              <w:left w:w="100" w:type="dxa"/>
              <w:bottom w:w="0" w:type="dxa"/>
              <w:right w:w="100" w:type="dxa"/>
            </w:tcMar>
          </w:tcPr>
          <w:p w:rsidR="00A00F62" w:rsidRPr="000C6A2E" w:rsidRDefault="00A00F62" w:rsidP="00A00F62">
            <w:pPr>
              <w:tabs>
                <w:tab w:val="left" w:pos="567"/>
                <w:tab w:val="left" w:pos="993"/>
              </w:tabs>
              <w:jc w:val="both"/>
              <w:rPr>
                <w:sz w:val="22"/>
                <w:szCs w:val="22"/>
              </w:rPr>
            </w:pPr>
            <w:r w:rsidRPr="000C6A2E">
              <w:rPr>
                <w:sz w:val="22"/>
                <w:szCs w:val="22"/>
              </w:rPr>
              <w:t>5.</w:t>
            </w:r>
          </w:p>
        </w:tc>
        <w:tc>
          <w:tcPr>
            <w:tcW w:w="1216" w:type="pct"/>
            <w:shd w:val="clear" w:color="auto" w:fill="auto"/>
            <w:tcMar>
              <w:top w:w="0" w:type="dxa"/>
              <w:left w:w="100" w:type="dxa"/>
              <w:bottom w:w="0" w:type="dxa"/>
              <w:right w:w="100" w:type="dxa"/>
            </w:tcMar>
          </w:tcPr>
          <w:p w:rsidR="00A00F62" w:rsidRPr="000C6A2E" w:rsidRDefault="00A00F62" w:rsidP="00A00F62">
            <w:pPr>
              <w:tabs>
                <w:tab w:val="left" w:pos="567"/>
                <w:tab w:val="left" w:pos="993"/>
              </w:tabs>
              <w:ind w:left="42" w:firstLine="1"/>
              <w:jc w:val="both"/>
              <w:rPr>
                <w:sz w:val="22"/>
                <w:szCs w:val="22"/>
              </w:rPr>
            </w:pPr>
            <w:r w:rsidRPr="000C6A2E">
              <w:rPr>
                <w:sz w:val="22"/>
                <w:szCs w:val="22"/>
              </w:rPr>
              <w:t>Оздоровительные группы</w:t>
            </w:r>
          </w:p>
        </w:tc>
        <w:tc>
          <w:tcPr>
            <w:tcW w:w="421" w:type="pct"/>
            <w:shd w:val="clear" w:color="auto" w:fill="auto"/>
            <w:tcMar>
              <w:top w:w="0" w:type="dxa"/>
              <w:left w:w="100" w:type="dxa"/>
              <w:bottom w:w="0" w:type="dxa"/>
              <w:right w:w="100" w:type="dxa"/>
            </w:tcMar>
            <w:vAlign w:val="center"/>
          </w:tcPr>
          <w:p w:rsidR="00A00F62" w:rsidRPr="000C6A2E" w:rsidRDefault="00A00F62" w:rsidP="006167F1">
            <w:pPr>
              <w:tabs>
                <w:tab w:val="left" w:pos="567"/>
                <w:tab w:val="left" w:pos="993"/>
              </w:tabs>
              <w:ind w:firstLine="43"/>
              <w:jc w:val="center"/>
              <w:rPr>
                <w:sz w:val="22"/>
                <w:szCs w:val="22"/>
              </w:rPr>
            </w:pPr>
            <w:r w:rsidRPr="000C6A2E">
              <w:rPr>
                <w:sz w:val="22"/>
                <w:szCs w:val="22"/>
              </w:rPr>
              <w:t>6</w:t>
            </w:r>
          </w:p>
        </w:tc>
        <w:tc>
          <w:tcPr>
            <w:tcW w:w="415" w:type="pct"/>
            <w:shd w:val="clear" w:color="auto" w:fill="auto"/>
            <w:tcMar>
              <w:top w:w="0" w:type="dxa"/>
              <w:left w:w="100" w:type="dxa"/>
              <w:bottom w:w="0" w:type="dxa"/>
              <w:right w:w="100" w:type="dxa"/>
            </w:tcMar>
            <w:vAlign w:val="center"/>
          </w:tcPr>
          <w:p w:rsidR="00A00F62" w:rsidRPr="000C6A2E" w:rsidRDefault="00A00F62" w:rsidP="006167F1">
            <w:pPr>
              <w:tabs>
                <w:tab w:val="left" w:pos="567"/>
                <w:tab w:val="left" w:pos="993"/>
              </w:tabs>
              <w:jc w:val="center"/>
              <w:rPr>
                <w:sz w:val="22"/>
                <w:szCs w:val="22"/>
              </w:rPr>
            </w:pPr>
            <w:r w:rsidRPr="000C6A2E">
              <w:rPr>
                <w:sz w:val="22"/>
                <w:szCs w:val="22"/>
              </w:rPr>
              <w:t>112</w:t>
            </w:r>
          </w:p>
        </w:tc>
        <w:tc>
          <w:tcPr>
            <w:tcW w:w="415" w:type="pct"/>
            <w:shd w:val="clear" w:color="auto" w:fill="auto"/>
            <w:tcMar>
              <w:top w:w="0" w:type="dxa"/>
              <w:left w:w="100" w:type="dxa"/>
              <w:bottom w:w="0" w:type="dxa"/>
              <w:right w:w="100" w:type="dxa"/>
            </w:tcMar>
            <w:vAlign w:val="center"/>
          </w:tcPr>
          <w:p w:rsidR="00A00F62" w:rsidRPr="000C6A2E" w:rsidRDefault="00A00F62" w:rsidP="006167F1">
            <w:pPr>
              <w:tabs>
                <w:tab w:val="left" w:pos="567"/>
                <w:tab w:val="left" w:pos="993"/>
              </w:tabs>
              <w:jc w:val="center"/>
              <w:rPr>
                <w:sz w:val="22"/>
                <w:szCs w:val="22"/>
              </w:rPr>
            </w:pPr>
            <w:r w:rsidRPr="000C6A2E">
              <w:rPr>
                <w:sz w:val="22"/>
                <w:szCs w:val="22"/>
              </w:rPr>
              <w:t>4</w:t>
            </w:r>
          </w:p>
        </w:tc>
        <w:tc>
          <w:tcPr>
            <w:tcW w:w="484" w:type="pct"/>
            <w:shd w:val="clear" w:color="auto" w:fill="auto"/>
            <w:tcMar>
              <w:top w:w="0" w:type="dxa"/>
              <w:left w:w="100" w:type="dxa"/>
              <w:bottom w:w="0" w:type="dxa"/>
              <w:right w:w="100" w:type="dxa"/>
            </w:tcMar>
            <w:vAlign w:val="center"/>
          </w:tcPr>
          <w:p w:rsidR="00A00F62" w:rsidRPr="000C6A2E" w:rsidRDefault="00A00F62" w:rsidP="006167F1">
            <w:pPr>
              <w:tabs>
                <w:tab w:val="left" w:pos="567"/>
                <w:tab w:val="left" w:pos="993"/>
              </w:tabs>
              <w:jc w:val="center"/>
              <w:rPr>
                <w:sz w:val="22"/>
                <w:szCs w:val="22"/>
              </w:rPr>
            </w:pPr>
            <w:r w:rsidRPr="000C6A2E">
              <w:rPr>
                <w:sz w:val="22"/>
                <w:szCs w:val="22"/>
              </w:rPr>
              <w:t>75</w:t>
            </w:r>
          </w:p>
        </w:tc>
        <w:tc>
          <w:tcPr>
            <w:tcW w:w="415" w:type="pct"/>
            <w:shd w:val="clear" w:color="auto" w:fill="auto"/>
            <w:tcMar>
              <w:top w:w="0" w:type="dxa"/>
              <w:left w:w="100" w:type="dxa"/>
              <w:bottom w:w="0" w:type="dxa"/>
              <w:right w:w="100" w:type="dxa"/>
            </w:tcMar>
            <w:vAlign w:val="center"/>
          </w:tcPr>
          <w:p w:rsidR="00A00F62" w:rsidRPr="000C6A2E" w:rsidRDefault="00A00F62" w:rsidP="006167F1">
            <w:pPr>
              <w:tabs>
                <w:tab w:val="left" w:pos="567"/>
                <w:tab w:val="left" w:pos="993"/>
              </w:tabs>
              <w:jc w:val="center"/>
              <w:rPr>
                <w:sz w:val="22"/>
                <w:szCs w:val="22"/>
              </w:rPr>
            </w:pPr>
            <w:r w:rsidRPr="000C6A2E">
              <w:rPr>
                <w:sz w:val="22"/>
                <w:szCs w:val="22"/>
              </w:rPr>
              <w:t>3</w:t>
            </w:r>
          </w:p>
        </w:tc>
        <w:tc>
          <w:tcPr>
            <w:tcW w:w="484" w:type="pct"/>
            <w:shd w:val="clear" w:color="auto" w:fill="auto"/>
            <w:tcMar>
              <w:top w:w="0" w:type="dxa"/>
              <w:left w:w="100" w:type="dxa"/>
              <w:bottom w:w="0" w:type="dxa"/>
              <w:right w:w="100" w:type="dxa"/>
            </w:tcMar>
            <w:vAlign w:val="center"/>
          </w:tcPr>
          <w:p w:rsidR="00A00F62" w:rsidRPr="000C6A2E" w:rsidRDefault="00A00F62" w:rsidP="006167F1">
            <w:pPr>
              <w:tabs>
                <w:tab w:val="left" w:pos="567"/>
                <w:tab w:val="left" w:pos="993"/>
              </w:tabs>
              <w:jc w:val="center"/>
              <w:rPr>
                <w:sz w:val="22"/>
                <w:szCs w:val="22"/>
              </w:rPr>
            </w:pPr>
            <w:r w:rsidRPr="000C6A2E">
              <w:rPr>
                <w:sz w:val="22"/>
                <w:szCs w:val="22"/>
              </w:rPr>
              <w:t>51</w:t>
            </w:r>
          </w:p>
        </w:tc>
        <w:tc>
          <w:tcPr>
            <w:tcW w:w="415" w:type="pct"/>
            <w:vAlign w:val="center"/>
          </w:tcPr>
          <w:p w:rsidR="00A00F62" w:rsidRPr="000C6A2E" w:rsidRDefault="00A00F62" w:rsidP="006167F1">
            <w:pPr>
              <w:tabs>
                <w:tab w:val="left" w:pos="567"/>
                <w:tab w:val="left" w:pos="993"/>
              </w:tabs>
              <w:jc w:val="center"/>
              <w:rPr>
                <w:sz w:val="22"/>
                <w:szCs w:val="22"/>
              </w:rPr>
            </w:pPr>
            <w:r w:rsidRPr="000C6A2E">
              <w:rPr>
                <w:sz w:val="22"/>
                <w:szCs w:val="22"/>
              </w:rPr>
              <w:t>4</w:t>
            </w:r>
          </w:p>
        </w:tc>
        <w:tc>
          <w:tcPr>
            <w:tcW w:w="461" w:type="pct"/>
            <w:vAlign w:val="center"/>
          </w:tcPr>
          <w:p w:rsidR="00A00F62" w:rsidRPr="000C6A2E" w:rsidRDefault="00A00F62" w:rsidP="006167F1">
            <w:pPr>
              <w:tabs>
                <w:tab w:val="left" w:pos="567"/>
                <w:tab w:val="left" w:pos="993"/>
              </w:tabs>
              <w:jc w:val="center"/>
              <w:rPr>
                <w:sz w:val="22"/>
                <w:szCs w:val="22"/>
              </w:rPr>
            </w:pPr>
            <w:r w:rsidRPr="000C6A2E">
              <w:rPr>
                <w:sz w:val="22"/>
                <w:szCs w:val="22"/>
              </w:rPr>
              <w:t>62</w:t>
            </w:r>
          </w:p>
        </w:tc>
      </w:tr>
      <w:tr w:rsidR="00A00F62" w:rsidRPr="000C6A2E" w:rsidTr="006167F1">
        <w:trPr>
          <w:cantSplit/>
          <w:trHeight w:val="65"/>
        </w:trPr>
        <w:tc>
          <w:tcPr>
            <w:tcW w:w="274" w:type="pct"/>
            <w:shd w:val="clear" w:color="auto" w:fill="auto"/>
            <w:tcMar>
              <w:top w:w="0" w:type="dxa"/>
              <w:left w:w="100" w:type="dxa"/>
              <w:bottom w:w="0" w:type="dxa"/>
              <w:right w:w="100" w:type="dxa"/>
            </w:tcMar>
          </w:tcPr>
          <w:p w:rsidR="00A00F62" w:rsidRPr="000C6A2E" w:rsidRDefault="00A00F62" w:rsidP="00A00F62">
            <w:pPr>
              <w:tabs>
                <w:tab w:val="left" w:pos="567"/>
                <w:tab w:val="left" w:pos="993"/>
              </w:tabs>
              <w:jc w:val="both"/>
              <w:rPr>
                <w:sz w:val="22"/>
                <w:szCs w:val="22"/>
              </w:rPr>
            </w:pPr>
            <w:r w:rsidRPr="000C6A2E">
              <w:rPr>
                <w:sz w:val="22"/>
                <w:szCs w:val="22"/>
              </w:rPr>
              <w:t>6.</w:t>
            </w:r>
          </w:p>
        </w:tc>
        <w:tc>
          <w:tcPr>
            <w:tcW w:w="1216" w:type="pct"/>
            <w:shd w:val="clear" w:color="auto" w:fill="auto"/>
            <w:tcMar>
              <w:top w:w="0" w:type="dxa"/>
              <w:left w:w="100" w:type="dxa"/>
              <w:bottom w:w="0" w:type="dxa"/>
              <w:right w:w="100" w:type="dxa"/>
            </w:tcMar>
          </w:tcPr>
          <w:p w:rsidR="00A00F62" w:rsidRPr="000C6A2E" w:rsidRDefault="00A00F62" w:rsidP="00A00F62">
            <w:pPr>
              <w:tabs>
                <w:tab w:val="left" w:pos="567"/>
                <w:tab w:val="left" w:pos="993"/>
              </w:tabs>
              <w:ind w:left="42" w:firstLine="1"/>
              <w:jc w:val="both"/>
              <w:rPr>
                <w:sz w:val="22"/>
                <w:szCs w:val="22"/>
              </w:rPr>
            </w:pPr>
            <w:r w:rsidRPr="000C6A2E">
              <w:rPr>
                <w:sz w:val="22"/>
                <w:szCs w:val="22"/>
              </w:rPr>
              <w:t>Группы для детей с нарушением речи</w:t>
            </w:r>
          </w:p>
        </w:tc>
        <w:tc>
          <w:tcPr>
            <w:tcW w:w="421" w:type="pct"/>
            <w:shd w:val="clear" w:color="auto" w:fill="auto"/>
            <w:tcMar>
              <w:top w:w="0" w:type="dxa"/>
              <w:left w:w="100" w:type="dxa"/>
              <w:bottom w:w="0" w:type="dxa"/>
              <w:right w:w="100" w:type="dxa"/>
            </w:tcMar>
            <w:vAlign w:val="center"/>
          </w:tcPr>
          <w:p w:rsidR="00A00F62" w:rsidRPr="000C6A2E" w:rsidRDefault="00A00F62" w:rsidP="006167F1">
            <w:pPr>
              <w:tabs>
                <w:tab w:val="left" w:pos="567"/>
                <w:tab w:val="left" w:pos="993"/>
              </w:tabs>
              <w:ind w:firstLine="43"/>
              <w:jc w:val="center"/>
              <w:rPr>
                <w:sz w:val="22"/>
                <w:szCs w:val="22"/>
              </w:rPr>
            </w:pPr>
            <w:r w:rsidRPr="000C6A2E">
              <w:rPr>
                <w:sz w:val="22"/>
                <w:szCs w:val="22"/>
              </w:rPr>
              <w:t>37</w:t>
            </w:r>
          </w:p>
        </w:tc>
        <w:tc>
          <w:tcPr>
            <w:tcW w:w="415" w:type="pct"/>
            <w:shd w:val="clear" w:color="auto" w:fill="auto"/>
            <w:tcMar>
              <w:top w:w="0" w:type="dxa"/>
              <w:left w:w="100" w:type="dxa"/>
              <w:bottom w:w="0" w:type="dxa"/>
              <w:right w:w="100" w:type="dxa"/>
            </w:tcMar>
            <w:vAlign w:val="center"/>
          </w:tcPr>
          <w:p w:rsidR="00A00F62" w:rsidRPr="000C6A2E" w:rsidRDefault="00A00F62" w:rsidP="006167F1">
            <w:pPr>
              <w:tabs>
                <w:tab w:val="left" w:pos="567"/>
                <w:tab w:val="left" w:pos="993"/>
              </w:tabs>
              <w:jc w:val="center"/>
              <w:rPr>
                <w:sz w:val="22"/>
                <w:szCs w:val="22"/>
              </w:rPr>
            </w:pPr>
            <w:r w:rsidRPr="000C6A2E">
              <w:rPr>
                <w:sz w:val="22"/>
                <w:szCs w:val="22"/>
              </w:rPr>
              <w:t>377</w:t>
            </w:r>
          </w:p>
        </w:tc>
        <w:tc>
          <w:tcPr>
            <w:tcW w:w="415" w:type="pct"/>
            <w:shd w:val="clear" w:color="auto" w:fill="auto"/>
            <w:tcMar>
              <w:top w:w="0" w:type="dxa"/>
              <w:left w:w="100" w:type="dxa"/>
              <w:bottom w:w="0" w:type="dxa"/>
              <w:right w:w="100" w:type="dxa"/>
            </w:tcMar>
            <w:vAlign w:val="center"/>
          </w:tcPr>
          <w:p w:rsidR="00A00F62" w:rsidRPr="000C6A2E" w:rsidRDefault="00A00F62" w:rsidP="006167F1">
            <w:pPr>
              <w:tabs>
                <w:tab w:val="left" w:pos="567"/>
                <w:tab w:val="left" w:pos="993"/>
              </w:tabs>
              <w:jc w:val="center"/>
              <w:rPr>
                <w:sz w:val="22"/>
                <w:szCs w:val="22"/>
              </w:rPr>
            </w:pPr>
            <w:r w:rsidRPr="000C6A2E">
              <w:rPr>
                <w:sz w:val="22"/>
                <w:szCs w:val="22"/>
              </w:rPr>
              <w:t>41</w:t>
            </w:r>
          </w:p>
        </w:tc>
        <w:tc>
          <w:tcPr>
            <w:tcW w:w="484" w:type="pct"/>
            <w:shd w:val="clear" w:color="auto" w:fill="auto"/>
            <w:tcMar>
              <w:top w:w="0" w:type="dxa"/>
              <w:left w:w="100" w:type="dxa"/>
              <w:bottom w:w="0" w:type="dxa"/>
              <w:right w:w="100" w:type="dxa"/>
            </w:tcMar>
            <w:vAlign w:val="center"/>
          </w:tcPr>
          <w:p w:rsidR="00A00F62" w:rsidRPr="000C6A2E" w:rsidRDefault="00A00F62" w:rsidP="006167F1">
            <w:pPr>
              <w:tabs>
                <w:tab w:val="left" w:pos="567"/>
                <w:tab w:val="left" w:pos="993"/>
              </w:tabs>
              <w:jc w:val="center"/>
              <w:rPr>
                <w:sz w:val="22"/>
                <w:szCs w:val="22"/>
              </w:rPr>
            </w:pPr>
            <w:r w:rsidRPr="000C6A2E">
              <w:rPr>
                <w:sz w:val="22"/>
                <w:szCs w:val="22"/>
              </w:rPr>
              <w:t>408</w:t>
            </w:r>
          </w:p>
        </w:tc>
        <w:tc>
          <w:tcPr>
            <w:tcW w:w="415" w:type="pct"/>
            <w:shd w:val="clear" w:color="auto" w:fill="auto"/>
            <w:tcMar>
              <w:top w:w="0" w:type="dxa"/>
              <w:left w:w="100" w:type="dxa"/>
              <w:bottom w:w="0" w:type="dxa"/>
              <w:right w:w="100" w:type="dxa"/>
            </w:tcMar>
            <w:vAlign w:val="center"/>
          </w:tcPr>
          <w:p w:rsidR="00A00F62" w:rsidRPr="000C6A2E" w:rsidRDefault="00A00F62" w:rsidP="006167F1">
            <w:pPr>
              <w:tabs>
                <w:tab w:val="left" w:pos="567"/>
                <w:tab w:val="left" w:pos="993"/>
              </w:tabs>
              <w:jc w:val="center"/>
              <w:rPr>
                <w:sz w:val="22"/>
                <w:szCs w:val="22"/>
              </w:rPr>
            </w:pPr>
            <w:r w:rsidRPr="000C6A2E">
              <w:rPr>
                <w:sz w:val="22"/>
                <w:szCs w:val="22"/>
              </w:rPr>
              <w:t>42</w:t>
            </w:r>
          </w:p>
        </w:tc>
        <w:tc>
          <w:tcPr>
            <w:tcW w:w="484" w:type="pct"/>
            <w:shd w:val="clear" w:color="auto" w:fill="auto"/>
            <w:tcMar>
              <w:top w:w="0" w:type="dxa"/>
              <w:left w:w="100" w:type="dxa"/>
              <w:bottom w:w="0" w:type="dxa"/>
              <w:right w:w="100" w:type="dxa"/>
            </w:tcMar>
            <w:vAlign w:val="center"/>
          </w:tcPr>
          <w:p w:rsidR="00A00F62" w:rsidRPr="000C6A2E" w:rsidRDefault="00A00F62" w:rsidP="006167F1">
            <w:pPr>
              <w:tabs>
                <w:tab w:val="left" w:pos="567"/>
                <w:tab w:val="left" w:pos="993"/>
              </w:tabs>
              <w:jc w:val="center"/>
              <w:rPr>
                <w:sz w:val="22"/>
                <w:szCs w:val="22"/>
              </w:rPr>
            </w:pPr>
            <w:r w:rsidRPr="000C6A2E">
              <w:rPr>
                <w:sz w:val="22"/>
                <w:szCs w:val="22"/>
              </w:rPr>
              <w:t>435</w:t>
            </w:r>
          </w:p>
        </w:tc>
        <w:tc>
          <w:tcPr>
            <w:tcW w:w="415" w:type="pct"/>
            <w:vAlign w:val="center"/>
          </w:tcPr>
          <w:p w:rsidR="00A00F62" w:rsidRPr="000C6A2E" w:rsidRDefault="00A00F62" w:rsidP="006167F1">
            <w:pPr>
              <w:tabs>
                <w:tab w:val="left" w:pos="567"/>
                <w:tab w:val="left" w:pos="993"/>
              </w:tabs>
              <w:jc w:val="center"/>
              <w:rPr>
                <w:sz w:val="22"/>
                <w:szCs w:val="22"/>
              </w:rPr>
            </w:pPr>
            <w:r w:rsidRPr="000C6A2E">
              <w:rPr>
                <w:sz w:val="22"/>
                <w:szCs w:val="22"/>
              </w:rPr>
              <w:t>43</w:t>
            </w:r>
          </w:p>
        </w:tc>
        <w:tc>
          <w:tcPr>
            <w:tcW w:w="461" w:type="pct"/>
            <w:vAlign w:val="center"/>
          </w:tcPr>
          <w:p w:rsidR="00A00F62" w:rsidRPr="000C6A2E" w:rsidRDefault="00A00F62" w:rsidP="006167F1">
            <w:pPr>
              <w:tabs>
                <w:tab w:val="left" w:pos="567"/>
                <w:tab w:val="left" w:pos="993"/>
              </w:tabs>
              <w:jc w:val="center"/>
              <w:rPr>
                <w:sz w:val="22"/>
                <w:szCs w:val="22"/>
              </w:rPr>
            </w:pPr>
            <w:r w:rsidRPr="000C6A2E">
              <w:rPr>
                <w:sz w:val="22"/>
                <w:szCs w:val="22"/>
              </w:rPr>
              <w:t>439</w:t>
            </w:r>
          </w:p>
        </w:tc>
      </w:tr>
      <w:tr w:rsidR="00A00F62" w:rsidRPr="000C6A2E" w:rsidTr="006167F1">
        <w:trPr>
          <w:cantSplit/>
          <w:trHeight w:val="495"/>
        </w:trPr>
        <w:tc>
          <w:tcPr>
            <w:tcW w:w="274" w:type="pct"/>
            <w:shd w:val="clear" w:color="auto" w:fill="auto"/>
            <w:tcMar>
              <w:top w:w="0" w:type="dxa"/>
              <w:left w:w="100" w:type="dxa"/>
              <w:bottom w:w="0" w:type="dxa"/>
              <w:right w:w="100" w:type="dxa"/>
            </w:tcMar>
          </w:tcPr>
          <w:p w:rsidR="00A00F62" w:rsidRPr="000C6A2E" w:rsidRDefault="00A00F62" w:rsidP="00A00F62">
            <w:pPr>
              <w:tabs>
                <w:tab w:val="left" w:pos="567"/>
                <w:tab w:val="left" w:pos="993"/>
              </w:tabs>
              <w:jc w:val="both"/>
              <w:rPr>
                <w:sz w:val="22"/>
                <w:szCs w:val="22"/>
              </w:rPr>
            </w:pPr>
            <w:r w:rsidRPr="000C6A2E">
              <w:rPr>
                <w:sz w:val="22"/>
                <w:szCs w:val="22"/>
              </w:rPr>
              <w:t>7.</w:t>
            </w:r>
          </w:p>
        </w:tc>
        <w:tc>
          <w:tcPr>
            <w:tcW w:w="1216" w:type="pct"/>
            <w:shd w:val="clear" w:color="auto" w:fill="auto"/>
            <w:tcMar>
              <w:top w:w="0" w:type="dxa"/>
              <w:left w:w="100" w:type="dxa"/>
              <w:bottom w:w="0" w:type="dxa"/>
              <w:right w:w="100" w:type="dxa"/>
            </w:tcMar>
          </w:tcPr>
          <w:p w:rsidR="00A00F62" w:rsidRPr="000C6A2E" w:rsidRDefault="00A00F62" w:rsidP="00A00F62">
            <w:pPr>
              <w:tabs>
                <w:tab w:val="left" w:pos="567"/>
                <w:tab w:val="left" w:pos="993"/>
              </w:tabs>
              <w:ind w:left="42" w:firstLine="1"/>
              <w:jc w:val="both"/>
              <w:rPr>
                <w:sz w:val="22"/>
                <w:szCs w:val="22"/>
              </w:rPr>
            </w:pPr>
            <w:r w:rsidRPr="000C6A2E">
              <w:rPr>
                <w:sz w:val="22"/>
                <w:szCs w:val="22"/>
              </w:rPr>
              <w:t>Группы для детей с нарушением интеллекта</w:t>
            </w:r>
          </w:p>
        </w:tc>
        <w:tc>
          <w:tcPr>
            <w:tcW w:w="421" w:type="pct"/>
            <w:shd w:val="clear" w:color="auto" w:fill="auto"/>
            <w:tcMar>
              <w:top w:w="0" w:type="dxa"/>
              <w:left w:w="100" w:type="dxa"/>
              <w:bottom w:w="0" w:type="dxa"/>
              <w:right w:w="100" w:type="dxa"/>
            </w:tcMar>
            <w:vAlign w:val="center"/>
          </w:tcPr>
          <w:p w:rsidR="00A00F62" w:rsidRPr="000C6A2E" w:rsidRDefault="00A00F62" w:rsidP="006167F1">
            <w:pPr>
              <w:tabs>
                <w:tab w:val="left" w:pos="567"/>
                <w:tab w:val="left" w:pos="993"/>
              </w:tabs>
              <w:ind w:firstLine="43"/>
              <w:jc w:val="center"/>
              <w:rPr>
                <w:sz w:val="22"/>
                <w:szCs w:val="22"/>
              </w:rPr>
            </w:pPr>
            <w:r w:rsidRPr="000C6A2E">
              <w:rPr>
                <w:sz w:val="22"/>
                <w:szCs w:val="22"/>
              </w:rPr>
              <w:t>1</w:t>
            </w:r>
          </w:p>
        </w:tc>
        <w:tc>
          <w:tcPr>
            <w:tcW w:w="415" w:type="pct"/>
            <w:shd w:val="clear" w:color="auto" w:fill="auto"/>
            <w:tcMar>
              <w:top w:w="0" w:type="dxa"/>
              <w:left w:w="100" w:type="dxa"/>
              <w:bottom w:w="0" w:type="dxa"/>
              <w:right w:w="100" w:type="dxa"/>
            </w:tcMar>
            <w:vAlign w:val="center"/>
          </w:tcPr>
          <w:p w:rsidR="00A00F62" w:rsidRPr="000C6A2E" w:rsidRDefault="00A00F62" w:rsidP="006167F1">
            <w:pPr>
              <w:tabs>
                <w:tab w:val="left" w:pos="567"/>
                <w:tab w:val="left" w:pos="993"/>
              </w:tabs>
              <w:jc w:val="center"/>
              <w:rPr>
                <w:sz w:val="22"/>
                <w:szCs w:val="22"/>
              </w:rPr>
            </w:pPr>
            <w:r w:rsidRPr="000C6A2E">
              <w:rPr>
                <w:sz w:val="22"/>
                <w:szCs w:val="22"/>
              </w:rPr>
              <w:t>8</w:t>
            </w:r>
          </w:p>
        </w:tc>
        <w:tc>
          <w:tcPr>
            <w:tcW w:w="415" w:type="pct"/>
            <w:shd w:val="clear" w:color="auto" w:fill="auto"/>
            <w:tcMar>
              <w:top w:w="0" w:type="dxa"/>
              <w:left w:w="100" w:type="dxa"/>
              <w:bottom w:w="0" w:type="dxa"/>
              <w:right w:w="100" w:type="dxa"/>
            </w:tcMar>
            <w:vAlign w:val="center"/>
          </w:tcPr>
          <w:p w:rsidR="00A00F62" w:rsidRPr="000C6A2E" w:rsidRDefault="00A00F62" w:rsidP="006167F1">
            <w:pPr>
              <w:tabs>
                <w:tab w:val="left" w:pos="567"/>
                <w:tab w:val="left" w:pos="993"/>
              </w:tabs>
              <w:jc w:val="center"/>
              <w:rPr>
                <w:sz w:val="22"/>
                <w:szCs w:val="22"/>
              </w:rPr>
            </w:pPr>
            <w:r w:rsidRPr="000C6A2E">
              <w:rPr>
                <w:sz w:val="22"/>
                <w:szCs w:val="22"/>
              </w:rPr>
              <w:t>2</w:t>
            </w:r>
          </w:p>
        </w:tc>
        <w:tc>
          <w:tcPr>
            <w:tcW w:w="484" w:type="pct"/>
            <w:shd w:val="clear" w:color="auto" w:fill="auto"/>
            <w:tcMar>
              <w:top w:w="0" w:type="dxa"/>
              <w:left w:w="100" w:type="dxa"/>
              <w:bottom w:w="0" w:type="dxa"/>
              <w:right w:w="100" w:type="dxa"/>
            </w:tcMar>
            <w:vAlign w:val="center"/>
          </w:tcPr>
          <w:p w:rsidR="00A00F62" w:rsidRPr="000C6A2E" w:rsidRDefault="00A00F62" w:rsidP="006167F1">
            <w:pPr>
              <w:tabs>
                <w:tab w:val="left" w:pos="567"/>
                <w:tab w:val="left" w:pos="993"/>
              </w:tabs>
              <w:jc w:val="center"/>
              <w:rPr>
                <w:sz w:val="22"/>
                <w:szCs w:val="22"/>
              </w:rPr>
            </w:pPr>
            <w:r w:rsidRPr="000C6A2E">
              <w:rPr>
                <w:sz w:val="22"/>
                <w:szCs w:val="22"/>
              </w:rPr>
              <w:t>15</w:t>
            </w:r>
          </w:p>
        </w:tc>
        <w:tc>
          <w:tcPr>
            <w:tcW w:w="415" w:type="pct"/>
            <w:shd w:val="clear" w:color="auto" w:fill="auto"/>
            <w:tcMar>
              <w:top w:w="0" w:type="dxa"/>
              <w:left w:w="100" w:type="dxa"/>
              <w:bottom w:w="0" w:type="dxa"/>
              <w:right w:w="100" w:type="dxa"/>
            </w:tcMar>
            <w:vAlign w:val="center"/>
          </w:tcPr>
          <w:p w:rsidR="00A00F62" w:rsidRPr="000C6A2E" w:rsidRDefault="00A00F62" w:rsidP="006167F1">
            <w:pPr>
              <w:tabs>
                <w:tab w:val="left" w:pos="567"/>
                <w:tab w:val="left" w:pos="993"/>
              </w:tabs>
              <w:jc w:val="center"/>
              <w:rPr>
                <w:sz w:val="22"/>
                <w:szCs w:val="22"/>
              </w:rPr>
            </w:pPr>
            <w:r w:rsidRPr="000C6A2E">
              <w:rPr>
                <w:sz w:val="22"/>
                <w:szCs w:val="22"/>
              </w:rPr>
              <w:t>2</w:t>
            </w:r>
          </w:p>
        </w:tc>
        <w:tc>
          <w:tcPr>
            <w:tcW w:w="484" w:type="pct"/>
            <w:shd w:val="clear" w:color="auto" w:fill="auto"/>
            <w:tcMar>
              <w:top w:w="0" w:type="dxa"/>
              <w:left w:w="100" w:type="dxa"/>
              <w:bottom w:w="0" w:type="dxa"/>
              <w:right w:w="100" w:type="dxa"/>
            </w:tcMar>
            <w:vAlign w:val="center"/>
          </w:tcPr>
          <w:p w:rsidR="00A00F62" w:rsidRPr="000C6A2E" w:rsidRDefault="00A00F62" w:rsidP="006167F1">
            <w:pPr>
              <w:tabs>
                <w:tab w:val="left" w:pos="567"/>
                <w:tab w:val="left" w:pos="993"/>
              </w:tabs>
              <w:jc w:val="center"/>
              <w:rPr>
                <w:sz w:val="22"/>
                <w:szCs w:val="22"/>
              </w:rPr>
            </w:pPr>
            <w:r w:rsidRPr="000C6A2E">
              <w:rPr>
                <w:sz w:val="22"/>
                <w:szCs w:val="22"/>
              </w:rPr>
              <w:t>15</w:t>
            </w:r>
          </w:p>
        </w:tc>
        <w:tc>
          <w:tcPr>
            <w:tcW w:w="415" w:type="pct"/>
            <w:vAlign w:val="center"/>
          </w:tcPr>
          <w:p w:rsidR="00A00F62" w:rsidRPr="000C6A2E" w:rsidRDefault="00A00F62" w:rsidP="006167F1">
            <w:pPr>
              <w:tabs>
                <w:tab w:val="left" w:pos="567"/>
                <w:tab w:val="left" w:pos="993"/>
              </w:tabs>
              <w:jc w:val="center"/>
              <w:rPr>
                <w:sz w:val="22"/>
                <w:szCs w:val="22"/>
              </w:rPr>
            </w:pPr>
            <w:r w:rsidRPr="000C6A2E">
              <w:rPr>
                <w:sz w:val="22"/>
                <w:szCs w:val="22"/>
              </w:rPr>
              <w:t>2</w:t>
            </w:r>
          </w:p>
        </w:tc>
        <w:tc>
          <w:tcPr>
            <w:tcW w:w="461" w:type="pct"/>
            <w:vAlign w:val="center"/>
          </w:tcPr>
          <w:p w:rsidR="00A00F62" w:rsidRPr="000C6A2E" w:rsidRDefault="00A00F62" w:rsidP="006167F1">
            <w:pPr>
              <w:tabs>
                <w:tab w:val="left" w:pos="567"/>
                <w:tab w:val="left" w:pos="993"/>
              </w:tabs>
              <w:jc w:val="center"/>
              <w:rPr>
                <w:sz w:val="22"/>
                <w:szCs w:val="22"/>
              </w:rPr>
            </w:pPr>
            <w:r w:rsidRPr="000C6A2E">
              <w:rPr>
                <w:sz w:val="22"/>
                <w:szCs w:val="22"/>
              </w:rPr>
              <w:t>14</w:t>
            </w:r>
          </w:p>
        </w:tc>
      </w:tr>
      <w:tr w:rsidR="00A00F62" w:rsidRPr="000C6A2E" w:rsidTr="006167F1">
        <w:trPr>
          <w:cantSplit/>
          <w:trHeight w:val="65"/>
        </w:trPr>
        <w:tc>
          <w:tcPr>
            <w:tcW w:w="274" w:type="pct"/>
            <w:shd w:val="clear" w:color="auto" w:fill="auto"/>
            <w:tcMar>
              <w:top w:w="0" w:type="dxa"/>
              <w:left w:w="100" w:type="dxa"/>
              <w:bottom w:w="0" w:type="dxa"/>
              <w:right w:w="100" w:type="dxa"/>
            </w:tcMar>
          </w:tcPr>
          <w:p w:rsidR="00A00F62" w:rsidRPr="000C6A2E" w:rsidRDefault="00A00F62" w:rsidP="00A00F62">
            <w:pPr>
              <w:tabs>
                <w:tab w:val="left" w:pos="567"/>
                <w:tab w:val="left" w:pos="993"/>
              </w:tabs>
              <w:jc w:val="both"/>
              <w:rPr>
                <w:sz w:val="22"/>
                <w:szCs w:val="22"/>
              </w:rPr>
            </w:pPr>
            <w:r w:rsidRPr="000C6A2E">
              <w:rPr>
                <w:sz w:val="22"/>
                <w:szCs w:val="22"/>
              </w:rPr>
              <w:t>8.</w:t>
            </w:r>
          </w:p>
        </w:tc>
        <w:tc>
          <w:tcPr>
            <w:tcW w:w="1216" w:type="pct"/>
            <w:shd w:val="clear" w:color="auto" w:fill="auto"/>
            <w:tcMar>
              <w:top w:w="0" w:type="dxa"/>
              <w:left w:w="100" w:type="dxa"/>
              <w:bottom w:w="0" w:type="dxa"/>
              <w:right w:w="100" w:type="dxa"/>
            </w:tcMar>
          </w:tcPr>
          <w:p w:rsidR="00A00F62" w:rsidRPr="000C6A2E" w:rsidRDefault="00A00F62" w:rsidP="00A00F62">
            <w:pPr>
              <w:tabs>
                <w:tab w:val="left" w:pos="567"/>
                <w:tab w:val="left" w:pos="993"/>
              </w:tabs>
              <w:ind w:left="42" w:firstLine="1"/>
              <w:jc w:val="both"/>
              <w:rPr>
                <w:sz w:val="22"/>
                <w:szCs w:val="22"/>
              </w:rPr>
            </w:pPr>
            <w:r w:rsidRPr="000C6A2E">
              <w:rPr>
                <w:sz w:val="22"/>
                <w:szCs w:val="22"/>
              </w:rPr>
              <w:t>Комбинированная группа</w:t>
            </w:r>
          </w:p>
        </w:tc>
        <w:tc>
          <w:tcPr>
            <w:tcW w:w="421" w:type="pct"/>
            <w:shd w:val="clear" w:color="auto" w:fill="auto"/>
            <w:tcMar>
              <w:top w:w="0" w:type="dxa"/>
              <w:left w:w="100" w:type="dxa"/>
              <w:bottom w:w="0" w:type="dxa"/>
              <w:right w:w="100" w:type="dxa"/>
            </w:tcMar>
            <w:vAlign w:val="center"/>
          </w:tcPr>
          <w:p w:rsidR="00A00F62" w:rsidRPr="000C6A2E" w:rsidRDefault="00A00F62" w:rsidP="006167F1">
            <w:pPr>
              <w:tabs>
                <w:tab w:val="left" w:pos="567"/>
                <w:tab w:val="left" w:pos="993"/>
              </w:tabs>
              <w:ind w:firstLine="43"/>
              <w:jc w:val="center"/>
              <w:rPr>
                <w:sz w:val="22"/>
                <w:szCs w:val="22"/>
              </w:rPr>
            </w:pPr>
          </w:p>
        </w:tc>
        <w:tc>
          <w:tcPr>
            <w:tcW w:w="415" w:type="pct"/>
            <w:shd w:val="clear" w:color="auto" w:fill="auto"/>
            <w:tcMar>
              <w:top w:w="0" w:type="dxa"/>
              <w:left w:w="100" w:type="dxa"/>
              <w:bottom w:w="0" w:type="dxa"/>
              <w:right w:w="100" w:type="dxa"/>
            </w:tcMar>
            <w:vAlign w:val="center"/>
          </w:tcPr>
          <w:p w:rsidR="00A00F62" w:rsidRPr="000C6A2E" w:rsidRDefault="00A00F62" w:rsidP="006167F1">
            <w:pPr>
              <w:tabs>
                <w:tab w:val="left" w:pos="567"/>
                <w:tab w:val="left" w:pos="993"/>
              </w:tabs>
              <w:jc w:val="center"/>
              <w:rPr>
                <w:sz w:val="22"/>
                <w:szCs w:val="22"/>
              </w:rPr>
            </w:pPr>
          </w:p>
        </w:tc>
        <w:tc>
          <w:tcPr>
            <w:tcW w:w="415" w:type="pct"/>
            <w:shd w:val="clear" w:color="auto" w:fill="auto"/>
            <w:tcMar>
              <w:top w:w="0" w:type="dxa"/>
              <w:left w:w="100" w:type="dxa"/>
              <w:bottom w:w="0" w:type="dxa"/>
              <w:right w:w="100" w:type="dxa"/>
            </w:tcMar>
            <w:vAlign w:val="center"/>
          </w:tcPr>
          <w:p w:rsidR="00A00F62" w:rsidRPr="000C6A2E" w:rsidRDefault="00A00F62" w:rsidP="006167F1">
            <w:pPr>
              <w:tabs>
                <w:tab w:val="left" w:pos="567"/>
                <w:tab w:val="left" w:pos="993"/>
              </w:tabs>
              <w:jc w:val="center"/>
              <w:rPr>
                <w:sz w:val="22"/>
                <w:szCs w:val="22"/>
              </w:rPr>
            </w:pPr>
          </w:p>
        </w:tc>
        <w:tc>
          <w:tcPr>
            <w:tcW w:w="484" w:type="pct"/>
            <w:shd w:val="clear" w:color="auto" w:fill="auto"/>
            <w:tcMar>
              <w:top w:w="0" w:type="dxa"/>
              <w:left w:w="100" w:type="dxa"/>
              <w:bottom w:w="0" w:type="dxa"/>
              <w:right w:w="100" w:type="dxa"/>
            </w:tcMar>
            <w:vAlign w:val="center"/>
          </w:tcPr>
          <w:p w:rsidR="00A00F62" w:rsidRPr="000C6A2E" w:rsidRDefault="00A00F62" w:rsidP="006167F1">
            <w:pPr>
              <w:tabs>
                <w:tab w:val="left" w:pos="567"/>
                <w:tab w:val="left" w:pos="993"/>
              </w:tabs>
              <w:jc w:val="center"/>
              <w:rPr>
                <w:sz w:val="22"/>
                <w:szCs w:val="22"/>
              </w:rPr>
            </w:pPr>
          </w:p>
        </w:tc>
        <w:tc>
          <w:tcPr>
            <w:tcW w:w="415" w:type="pct"/>
            <w:shd w:val="clear" w:color="auto" w:fill="auto"/>
            <w:tcMar>
              <w:top w:w="0" w:type="dxa"/>
              <w:left w:w="100" w:type="dxa"/>
              <w:bottom w:w="0" w:type="dxa"/>
              <w:right w:w="100" w:type="dxa"/>
            </w:tcMar>
            <w:vAlign w:val="center"/>
          </w:tcPr>
          <w:p w:rsidR="00A00F62" w:rsidRPr="000C6A2E" w:rsidRDefault="00A00F62" w:rsidP="006167F1">
            <w:pPr>
              <w:tabs>
                <w:tab w:val="left" w:pos="567"/>
                <w:tab w:val="left" w:pos="993"/>
              </w:tabs>
              <w:jc w:val="center"/>
              <w:rPr>
                <w:sz w:val="22"/>
                <w:szCs w:val="22"/>
              </w:rPr>
            </w:pPr>
            <w:r w:rsidRPr="000C6A2E">
              <w:rPr>
                <w:sz w:val="22"/>
                <w:szCs w:val="22"/>
              </w:rPr>
              <w:t>1</w:t>
            </w:r>
          </w:p>
        </w:tc>
        <w:tc>
          <w:tcPr>
            <w:tcW w:w="484" w:type="pct"/>
            <w:shd w:val="clear" w:color="auto" w:fill="auto"/>
            <w:tcMar>
              <w:top w:w="0" w:type="dxa"/>
              <w:left w:w="100" w:type="dxa"/>
              <w:bottom w:w="0" w:type="dxa"/>
              <w:right w:w="100" w:type="dxa"/>
            </w:tcMar>
            <w:vAlign w:val="center"/>
          </w:tcPr>
          <w:p w:rsidR="00A00F62" w:rsidRPr="000C6A2E" w:rsidRDefault="00A00F62" w:rsidP="006167F1">
            <w:pPr>
              <w:tabs>
                <w:tab w:val="left" w:pos="567"/>
                <w:tab w:val="left" w:pos="993"/>
              </w:tabs>
              <w:jc w:val="center"/>
              <w:rPr>
                <w:sz w:val="22"/>
                <w:szCs w:val="22"/>
              </w:rPr>
            </w:pPr>
            <w:r w:rsidRPr="000C6A2E">
              <w:rPr>
                <w:sz w:val="22"/>
                <w:szCs w:val="22"/>
              </w:rPr>
              <w:t>11</w:t>
            </w:r>
          </w:p>
        </w:tc>
        <w:tc>
          <w:tcPr>
            <w:tcW w:w="415" w:type="pct"/>
            <w:vAlign w:val="center"/>
          </w:tcPr>
          <w:p w:rsidR="00A00F62" w:rsidRPr="000C6A2E" w:rsidRDefault="00A00F62" w:rsidP="006167F1">
            <w:pPr>
              <w:tabs>
                <w:tab w:val="left" w:pos="567"/>
                <w:tab w:val="left" w:pos="993"/>
              </w:tabs>
              <w:jc w:val="center"/>
              <w:rPr>
                <w:sz w:val="22"/>
                <w:szCs w:val="22"/>
              </w:rPr>
            </w:pPr>
            <w:r w:rsidRPr="000C6A2E">
              <w:rPr>
                <w:sz w:val="22"/>
                <w:szCs w:val="22"/>
              </w:rPr>
              <w:t>7</w:t>
            </w:r>
          </w:p>
        </w:tc>
        <w:tc>
          <w:tcPr>
            <w:tcW w:w="461" w:type="pct"/>
            <w:vAlign w:val="center"/>
          </w:tcPr>
          <w:p w:rsidR="00A00F62" w:rsidRPr="000C6A2E" w:rsidRDefault="00A00F62" w:rsidP="006167F1">
            <w:pPr>
              <w:tabs>
                <w:tab w:val="left" w:pos="567"/>
                <w:tab w:val="left" w:pos="993"/>
              </w:tabs>
              <w:jc w:val="center"/>
              <w:rPr>
                <w:sz w:val="22"/>
                <w:szCs w:val="22"/>
              </w:rPr>
            </w:pPr>
            <w:r w:rsidRPr="000C6A2E">
              <w:rPr>
                <w:sz w:val="22"/>
                <w:szCs w:val="22"/>
              </w:rPr>
              <w:t>103</w:t>
            </w:r>
          </w:p>
        </w:tc>
      </w:tr>
      <w:tr w:rsidR="00A00F62" w:rsidRPr="000C6A2E" w:rsidTr="006167F1">
        <w:trPr>
          <w:cantSplit/>
          <w:trHeight w:val="285"/>
        </w:trPr>
        <w:tc>
          <w:tcPr>
            <w:tcW w:w="1491" w:type="pct"/>
            <w:gridSpan w:val="2"/>
            <w:shd w:val="clear" w:color="auto" w:fill="auto"/>
            <w:tcMar>
              <w:top w:w="0" w:type="dxa"/>
              <w:left w:w="100" w:type="dxa"/>
              <w:bottom w:w="0" w:type="dxa"/>
              <w:right w:w="100" w:type="dxa"/>
            </w:tcMar>
          </w:tcPr>
          <w:p w:rsidR="00A00F62" w:rsidRPr="000C6A2E" w:rsidRDefault="00A00F62" w:rsidP="00576247">
            <w:pPr>
              <w:tabs>
                <w:tab w:val="left" w:pos="567"/>
                <w:tab w:val="left" w:pos="993"/>
              </w:tabs>
              <w:jc w:val="right"/>
              <w:rPr>
                <w:b/>
                <w:sz w:val="22"/>
                <w:szCs w:val="22"/>
              </w:rPr>
            </w:pPr>
            <w:r w:rsidRPr="000C6A2E">
              <w:rPr>
                <w:b/>
                <w:sz w:val="22"/>
                <w:szCs w:val="22"/>
              </w:rPr>
              <w:t xml:space="preserve"> ИТОГО</w:t>
            </w:r>
          </w:p>
        </w:tc>
        <w:tc>
          <w:tcPr>
            <w:tcW w:w="421" w:type="pct"/>
            <w:shd w:val="clear" w:color="auto" w:fill="auto"/>
            <w:tcMar>
              <w:top w:w="0" w:type="dxa"/>
              <w:left w:w="100" w:type="dxa"/>
              <w:bottom w:w="0" w:type="dxa"/>
              <w:right w:w="100" w:type="dxa"/>
            </w:tcMar>
            <w:vAlign w:val="center"/>
          </w:tcPr>
          <w:p w:rsidR="00A00F62" w:rsidRPr="000C6A2E" w:rsidRDefault="00A00F62" w:rsidP="006167F1">
            <w:pPr>
              <w:tabs>
                <w:tab w:val="left" w:pos="567"/>
                <w:tab w:val="left" w:pos="993"/>
              </w:tabs>
              <w:ind w:firstLine="43"/>
              <w:jc w:val="center"/>
              <w:rPr>
                <w:b/>
                <w:sz w:val="22"/>
                <w:szCs w:val="22"/>
              </w:rPr>
            </w:pPr>
            <w:r w:rsidRPr="000C6A2E">
              <w:rPr>
                <w:b/>
                <w:sz w:val="22"/>
                <w:szCs w:val="22"/>
              </w:rPr>
              <w:t>266</w:t>
            </w:r>
          </w:p>
        </w:tc>
        <w:tc>
          <w:tcPr>
            <w:tcW w:w="415" w:type="pct"/>
            <w:shd w:val="clear" w:color="auto" w:fill="auto"/>
            <w:tcMar>
              <w:top w:w="0" w:type="dxa"/>
              <w:left w:w="100" w:type="dxa"/>
              <w:bottom w:w="0" w:type="dxa"/>
              <w:right w:w="100" w:type="dxa"/>
            </w:tcMar>
            <w:vAlign w:val="center"/>
          </w:tcPr>
          <w:p w:rsidR="00A00F62" w:rsidRPr="000C6A2E" w:rsidRDefault="00A00F62" w:rsidP="006167F1">
            <w:pPr>
              <w:tabs>
                <w:tab w:val="left" w:pos="567"/>
                <w:tab w:val="left" w:pos="993"/>
              </w:tabs>
              <w:jc w:val="center"/>
              <w:rPr>
                <w:b/>
                <w:sz w:val="22"/>
                <w:szCs w:val="22"/>
              </w:rPr>
            </w:pPr>
            <w:r w:rsidRPr="000C6A2E">
              <w:rPr>
                <w:b/>
                <w:sz w:val="22"/>
                <w:szCs w:val="22"/>
              </w:rPr>
              <w:t>4</w:t>
            </w:r>
            <w:r w:rsidR="00DE780A">
              <w:rPr>
                <w:b/>
                <w:sz w:val="22"/>
                <w:szCs w:val="22"/>
              </w:rPr>
              <w:t> </w:t>
            </w:r>
            <w:r w:rsidRPr="000C6A2E">
              <w:rPr>
                <w:b/>
                <w:sz w:val="22"/>
                <w:szCs w:val="22"/>
              </w:rPr>
              <w:t>379</w:t>
            </w:r>
          </w:p>
        </w:tc>
        <w:tc>
          <w:tcPr>
            <w:tcW w:w="415" w:type="pct"/>
            <w:shd w:val="clear" w:color="auto" w:fill="auto"/>
            <w:tcMar>
              <w:top w:w="0" w:type="dxa"/>
              <w:left w:w="100" w:type="dxa"/>
              <w:bottom w:w="0" w:type="dxa"/>
              <w:right w:w="100" w:type="dxa"/>
            </w:tcMar>
            <w:vAlign w:val="center"/>
          </w:tcPr>
          <w:p w:rsidR="00A00F62" w:rsidRPr="000C6A2E" w:rsidRDefault="00A00F62" w:rsidP="006167F1">
            <w:pPr>
              <w:tabs>
                <w:tab w:val="left" w:pos="567"/>
                <w:tab w:val="left" w:pos="993"/>
              </w:tabs>
              <w:jc w:val="center"/>
              <w:rPr>
                <w:b/>
                <w:sz w:val="22"/>
                <w:szCs w:val="22"/>
              </w:rPr>
            </w:pPr>
            <w:r w:rsidRPr="000C6A2E">
              <w:rPr>
                <w:b/>
                <w:sz w:val="22"/>
                <w:szCs w:val="22"/>
              </w:rPr>
              <w:t>235</w:t>
            </w:r>
          </w:p>
        </w:tc>
        <w:tc>
          <w:tcPr>
            <w:tcW w:w="484" w:type="pct"/>
            <w:shd w:val="clear" w:color="auto" w:fill="auto"/>
            <w:tcMar>
              <w:top w:w="0" w:type="dxa"/>
              <w:left w:w="100" w:type="dxa"/>
              <w:bottom w:w="0" w:type="dxa"/>
              <w:right w:w="100" w:type="dxa"/>
            </w:tcMar>
            <w:vAlign w:val="center"/>
          </w:tcPr>
          <w:p w:rsidR="00A00F62" w:rsidRPr="000C6A2E" w:rsidRDefault="00A00F62" w:rsidP="006167F1">
            <w:pPr>
              <w:tabs>
                <w:tab w:val="left" w:pos="567"/>
                <w:tab w:val="left" w:pos="993"/>
              </w:tabs>
              <w:jc w:val="center"/>
              <w:rPr>
                <w:b/>
                <w:sz w:val="22"/>
                <w:szCs w:val="22"/>
              </w:rPr>
            </w:pPr>
            <w:r w:rsidRPr="000C6A2E">
              <w:rPr>
                <w:b/>
                <w:sz w:val="22"/>
                <w:szCs w:val="22"/>
              </w:rPr>
              <w:t>3</w:t>
            </w:r>
            <w:r w:rsidR="00DE780A">
              <w:rPr>
                <w:b/>
                <w:sz w:val="22"/>
                <w:szCs w:val="22"/>
              </w:rPr>
              <w:t> </w:t>
            </w:r>
            <w:r w:rsidRPr="000C6A2E">
              <w:rPr>
                <w:b/>
                <w:sz w:val="22"/>
                <w:szCs w:val="22"/>
              </w:rPr>
              <w:t>883</w:t>
            </w:r>
          </w:p>
        </w:tc>
        <w:tc>
          <w:tcPr>
            <w:tcW w:w="415" w:type="pct"/>
            <w:shd w:val="clear" w:color="auto" w:fill="auto"/>
            <w:tcMar>
              <w:top w:w="0" w:type="dxa"/>
              <w:left w:w="100" w:type="dxa"/>
              <w:bottom w:w="0" w:type="dxa"/>
              <w:right w:w="100" w:type="dxa"/>
            </w:tcMar>
            <w:vAlign w:val="center"/>
          </w:tcPr>
          <w:p w:rsidR="00A00F62" w:rsidRPr="000C6A2E" w:rsidRDefault="00A00F62" w:rsidP="006167F1">
            <w:pPr>
              <w:tabs>
                <w:tab w:val="left" w:pos="567"/>
                <w:tab w:val="left" w:pos="993"/>
              </w:tabs>
              <w:jc w:val="center"/>
              <w:rPr>
                <w:b/>
                <w:sz w:val="22"/>
                <w:szCs w:val="22"/>
              </w:rPr>
            </w:pPr>
            <w:r w:rsidRPr="000C6A2E">
              <w:rPr>
                <w:b/>
                <w:sz w:val="22"/>
                <w:szCs w:val="22"/>
              </w:rPr>
              <w:t>215</w:t>
            </w:r>
          </w:p>
        </w:tc>
        <w:tc>
          <w:tcPr>
            <w:tcW w:w="484" w:type="pct"/>
            <w:shd w:val="clear" w:color="auto" w:fill="auto"/>
            <w:tcMar>
              <w:top w:w="0" w:type="dxa"/>
              <w:left w:w="100" w:type="dxa"/>
              <w:bottom w:w="0" w:type="dxa"/>
              <w:right w:w="100" w:type="dxa"/>
            </w:tcMar>
            <w:vAlign w:val="center"/>
          </w:tcPr>
          <w:p w:rsidR="00A00F62" w:rsidRPr="000C6A2E" w:rsidRDefault="00A00F62" w:rsidP="006167F1">
            <w:pPr>
              <w:tabs>
                <w:tab w:val="left" w:pos="567"/>
                <w:tab w:val="left" w:pos="993"/>
              </w:tabs>
              <w:jc w:val="center"/>
              <w:rPr>
                <w:b/>
                <w:sz w:val="22"/>
                <w:szCs w:val="22"/>
              </w:rPr>
            </w:pPr>
            <w:r w:rsidRPr="000C6A2E">
              <w:rPr>
                <w:b/>
                <w:sz w:val="22"/>
                <w:szCs w:val="22"/>
              </w:rPr>
              <w:t>3</w:t>
            </w:r>
            <w:r w:rsidR="00DE780A">
              <w:rPr>
                <w:b/>
                <w:sz w:val="22"/>
                <w:szCs w:val="22"/>
              </w:rPr>
              <w:t> </w:t>
            </w:r>
            <w:r w:rsidRPr="000C6A2E">
              <w:rPr>
                <w:b/>
                <w:sz w:val="22"/>
                <w:szCs w:val="22"/>
              </w:rPr>
              <w:t>504</w:t>
            </w:r>
          </w:p>
        </w:tc>
        <w:tc>
          <w:tcPr>
            <w:tcW w:w="415" w:type="pct"/>
            <w:vAlign w:val="center"/>
          </w:tcPr>
          <w:p w:rsidR="00A00F62" w:rsidRPr="000C6A2E" w:rsidRDefault="00A00F62" w:rsidP="006167F1">
            <w:pPr>
              <w:tabs>
                <w:tab w:val="left" w:pos="567"/>
                <w:tab w:val="left" w:pos="993"/>
              </w:tabs>
              <w:jc w:val="center"/>
              <w:rPr>
                <w:b/>
                <w:sz w:val="22"/>
                <w:szCs w:val="22"/>
              </w:rPr>
            </w:pPr>
            <w:r w:rsidRPr="000C6A2E">
              <w:rPr>
                <w:b/>
                <w:sz w:val="22"/>
                <w:szCs w:val="22"/>
              </w:rPr>
              <w:t>204</w:t>
            </w:r>
          </w:p>
        </w:tc>
        <w:tc>
          <w:tcPr>
            <w:tcW w:w="461" w:type="pct"/>
            <w:vAlign w:val="center"/>
          </w:tcPr>
          <w:p w:rsidR="00A00F62" w:rsidRPr="000C6A2E" w:rsidRDefault="00A00F62" w:rsidP="006167F1">
            <w:pPr>
              <w:tabs>
                <w:tab w:val="left" w:pos="567"/>
                <w:tab w:val="left" w:pos="993"/>
              </w:tabs>
              <w:jc w:val="center"/>
              <w:rPr>
                <w:b/>
                <w:sz w:val="22"/>
                <w:szCs w:val="22"/>
              </w:rPr>
            </w:pPr>
            <w:r w:rsidRPr="000C6A2E">
              <w:rPr>
                <w:b/>
                <w:sz w:val="22"/>
                <w:szCs w:val="22"/>
              </w:rPr>
              <w:t>3</w:t>
            </w:r>
            <w:r w:rsidR="00DE780A">
              <w:rPr>
                <w:b/>
                <w:sz w:val="22"/>
                <w:szCs w:val="22"/>
              </w:rPr>
              <w:t> </w:t>
            </w:r>
            <w:r w:rsidRPr="000C6A2E">
              <w:rPr>
                <w:b/>
                <w:sz w:val="22"/>
                <w:szCs w:val="22"/>
              </w:rPr>
              <w:t>217</w:t>
            </w:r>
          </w:p>
        </w:tc>
      </w:tr>
    </w:tbl>
    <w:p w:rsidR="00A00F62" w:rsidRPr="00A11337" w:rsidRDefault="00A00F62" w:rsidP="00AD052E">
      <w:pPr>
        <w:tabs>
          <w:tab w:val="left" w:pos="567"/>
          <w:tab w:val="left" w:pos="993"/>
        </w:tabs>
        <w:spacing w:before="120"/>
        <w:ind w:firstLine="709"/>
        <w:jc w:val="both"/>
      </w:pPr>
      <w:proofErr w:type="gramStart"/>
      <w:r w:rsidRPr="00A11337">
        <w:t>Количество детей, состоящих на регистрационном учете для зачисления в муниципальные образовательные учреждения, реализующие программы дошкольного образования, по состоянию на 01.01.2025г. составило 392 (АППГ</w:t>
      </w:r>
      <w:r w:rsidR="00576247" w:rsidRPr="00576247">
        <w:t xml:space="preserve"> </w:t>
      </w:r>
      <w:r w:rsidR="00576247" w:rsidRPr="00A11337">
        <w:t xml:space="preserve">– </w:t>
      </w:r>
      <w:r w:rsidRPr="00A11337">
        <w:t>489), в том числе в возрасте от 0 до 1 года – 190 (АППГ</w:t>
      </w:r>
      <w:r w:rsidR="00576247" w:rsidRPr="00A11337">
        <w:t xml:space="preserve">– </w:t>
      </w:r>
      <w:r w:rsidRPr="00A11337">
        <w:t>252), 1 год – 176 (АППГ</w:t>
      </w:r>
      <w:r w:rsidR="00576247" w:rsidRPr="00A11337">
        <w:t xml:space="preserve">– </w:t>
      </w:r>
      <w:r w:rsidR="00576247">
        <w:t>210), 2 года – 24 (АППГ</w:t>
      </w:r>
      <w:r w:rsidR="00576247" w:rsidRPr="00A11337">
        <w:t xml:space="preserve">– </w:t>
      </w:r>
      <w:r w:rsidR="00576247">
        <w:t>19), 3</w:t>
      </w:r>
      <w:r w:rsidR="00576247">
        <w:rPr>
          <w:lang w:val="en-US"/>
        </w:rPr>
        <w:t> </w:t>
      </w:r>
      <w:r w:rsidRPr="00A11337">
        <w:t xml:space="preserve">года </w:t>
      </w:r>
      <w:r w:rsidR="0039029F">
        <w:t>–</w:t>
      </w:r>
      <w:r w:rsidRPr="00A11337">
        <w:t xml:space="preserve"> 2.</w:t>
      </w:r>
      <w:proofErr w:type="gramEnd"/>
      <w:r w:rsidRPr="00A11337">
        <w:t xml:space="preserve"> Дети старше 3-х лет, состоящие на учете в качестве лица, нуждающегося в предоставлении места в учреждении образования, находятся в ней по причине ненаступления желаемой даты поступления. Доступность дошкольного образования для населения города обеспечена на 100%.</w:t>
      </w:r>
    </w:p>
    <w:p w:rsidR="00A00F62" w:rsidRPr="00CA5170" w:rsidRDefault="00A00F62" w:rsidP="00AD052E">
      <w:pPr>
        <w:pStyle w:val="3"/>
        <w:rPr>
          <w:color w:val="auto"/>
        </w:rPr>
      </w:pPr>
      <w:r w:rsidRPr="00CA5170">
        <w:rPr>
          <w:color w:val="auto"/>
        </w:rPr>
        <w:t>Оценка качества дошкольного образования</w:t>
      </w:r>
    </w:p>
    <w:p w:rsidR="00A0367A" w:rsidRDefault="00A00F62" w:rsidP="00AD052E">
      <w:pPr>
        <w:tabs>
          <w:tab w:val="left" w:pos="567"/>
          <w:tab w:val="left" w:pos="993"/>
        </w:tabs>
        <w:ind w:firstLine="709"/>
        <w:jc w:val="both"/>
      </w:pPr>
      <w:proofErr w:type="gramStart"/>
      <w:r w:rsidRPr="00A11337">
        <w:t>В соответствии с приказом Комитета образования Администрации города Усть</w:t>
      </w:r>
      <w:r w:rsidR="006167F1">
        <w:noBreakHyphen/>
      </w:r>
      <w:r w:rsidRPr="00A11337">
        <w:t>Илимска от 11.04.2023г. № 417 «Об утверждении плана-графика мероприятий (дорожной карты) по внедрению федеральной образовательной программы дошкольного образования и федеральной адаптированной образовательной программы дошкольного образования для обучающихся с ограниченными возможностями здоровья» в муниципальных образовательных учреждениях, реализующих программы дошкольного образования (далее – ДОУ), все муниципальные образовательные учреждения, осуществляющие образовательную деятельность по программам дошкольного образования</w:t>
      </w:r>
      <w:proofErr w:type="gramEnd"/>
      <w:r w:rsidRPr="00A11337">
        <w:t xml:space="preserve">, </w:t>
      </w:r>
      <w:proofErr w:type="gramStart"/>
      <w:r w:rsidRPr="00A11337">
        <w:t>имеют утвержденные образовательные программы, разработанные в соответствии с федеральной образовательной программы дошкольного образования (далее – ФОП ДО) и федеральной адаптированной образовательной программы дошкольного образования для обучающихся с ограниченными возможностями здоровья (далее – ФАОП ДО) при наличии групп компенсирующей направленности.</w:t>
      </w:r>
      <w:proofErr w:type="gramEnd"/>
      <w:r w:rsidRPr="00A11337">
        <w:t xml:space="preserve"> Диагностические карты, размещенные на официальных сайтах ДОУ, подтверждают 100% совпадение образовательных программ ДОУ федеральным требованиям.</w:t>
      </w:r>
    </w:p>
    <w:p w:rsidR="00A00F62" w:rsidRPr="00A11337" w:rsidRDefault="00A00F62" w:rsidP="00AD052E">
      <w:pPr>
        <w:tabs>
          <w:tab w:val="left" w:pos="567"/>
          <w:tab w:val="left" w:pos="993"/>
        </w:tabs>
        <w:ind w:firstLine="709"/>
        <w:jc w:val="both"/>
      </w:pPr>
      <w:proofErr w:type="gramStart"/>
      <w:r w:rsidRPr="00A11337">
        <w:lastRenderedPageBreak/>
        <w:t>Каждым ДОУ в течение 2024 года проведена оценка соответствия оснащенности групповых помещений, кабинетов специалистов, музыкальных и физкультурных залов, прогулочных участков методическим рекомендациям по формированию инфраструктуры дошкольных образовательных организаций и комплектации учебно-методических материалов в целях реализации образовательных программ дошкольного образования, подготовленным рабочей группой Минпросвещения России совместно с Лабораторией дошкольного образования федерального государственного бюджетного научного учреждения «Институт возрастной физиологии Российской академии образования</w:t>
      </w:r>
      <w:proofErr w:type="gramEnd"/>
      <w:r w:rsidRPr="00A11337">
        <w:t>» (процент соответствия в инвариантной части</w:t>
      </w:r>
      <w:r w:rsidR="00A0367A">
        <w:t xml:space="preserve"> </w:t>
      </w:r>
      <w:r w:rsidR="0039029F">
        <w:t>–</w:t>
      </w:r>
      <w:r w:rsidRPr="00A11337">
        <w:t xml:space="preserve"> более 50%).</w:t>
      </w:r>
    </w:p>
    <w:p w:rsidR="00A00F62" w:rsidRPr="00A11337" w:rsidRDefault="00A00F62" w:rsidP="00AD052E">
      <w:pPr>
        <w:tabs>
          <w:tab w:val="left" w:pos="567"/>
          <w:tab w:val="left" w:pos="993"/>
        </w:tabs>
        <w:ind w:firstLine="709"/>
        <w:jc w:val="both"/>
      </w:pPr>
      <w:r w:rsidRPr="00A11337">
        <w:t>В соответствии с распоряжением Министерства образования Иркутской области от 26.03.2024г. № 55-359-мр «Об организации работы проблемных групп по вопросам внедрения и реализации федеральной образовательной программы дошкольного образования» в список участников вошли заведующие и педагоги города Усть-Илимска. Этот факт свидетельствует, с одной стороны, о высокой заинтересованности педагогов муниципальных детских садов в улучшении содержательной наполненности образовательного процесса, стремлении максимально качественно пройти этап перепроектирования программ дошкольного образования в соответствии с изменившимися требованиями, с другой, о признании методической грамотности сотрудников муниципальной системы дошкольного образования на региональном уровне.</w:t>
      </w:r>
    </w:p>
    <w:p w:rsidR="00A00F62" w:rsidRPr="00A11337" w:rsidRDefault="00A00F62" w:rsidP="00AD052E">
      <w:pPr>
        <w:ind w:firstLine="709"/>
        <w:jc w:val="both"/>
      </w:pPr>
      <w:proofErr w:type="gramStart"/>
      <w:r w:rsidRPr="00A11337">
        <w:t xml:space="preserve">В соответствии с распоряжением </w:t>
      </w:r>
      <w:r w:rsidRPr="00A11337">
        <w:rPr>
          <w:bCs/>
        </w:rPr>
        <w:t>Министерства образования Иркутской области от 28.08.2023г. № 55-1141-мр «О проведении мероприятий в рамках мониторинга качества дошкольного образования»</w:t>
      </w:r>
      <w:r w:rsidRPr="00A11337">
        <w:t>, в Усть-Илимске в данной проц</w:t>
      </w:r>
      <w:r w:rsidR="00FF0A3A">
        <w:t>едуре в 2024 году участвовали 4</w:t>
      </w:r>
      <w:r w:rsidR="00FF0A3A">
        <w:rPr>
          <w:lang w:val="en-US"/>
        </w:rPr>
        <w:t> </w:t>
      </w:r>
      <w:r w:rsidRPr="00A11337">
        <w:t xml:space="preserve">дошкольных образовательных учреждения </w:t>
      </w:r>
      <w:r w:rsidR="0039029F">
        <w:t>–</w:t>
      </w:r>
      <w:r w:rsidRPr="00A11337">
        <w:t xml:space="preserve"> МБДОУ д/с № 17 «Сказка» (обязательная часть), МБДОУ д/с № 24 «Красная шапочка» (обязательная часть), МБДОУ д/с № 25 «Зайчик» (обязательная часть), МБДОУ д/с № 37</w:t>
      </w:r>
      <w:proofErr w:type="gramEnd"/>
      <w:r w:rsidRPr="00A11337">
        <w:t xml:space="preserve"> «Солныш</w:t>
      </w:r>
      <w:r w:rsidR="003F23AF">
        <w:t>ко» (вариативная часть МКДО). 8</w:t>
      </w:r>
      <w:r w:rsidR="003F23AF">
        <w:rPr>
          <w:lang w:val="en-US"/>
        </w:rPr>
        <w:t> </w:t>
      </w:r>
      <w:r w:rsidRPr="00A11337">
        <w:t xml:space="preserve">представителей муниципальной системы дошкольного образования аттестовались как эксперты и участвовали в процедуре внешней оценки. В </w:t>
      </w:r>
      <w:proofErr w:type="gramStart"/>
      <w:r w:rsidRPr="00A11337">
        <w:t>процессе</w:t>
      </w:r>
      <w:proofErr w:type="gramEnd"/>
      <w:r w:rsidRPr="00A11337">
        <w:t xml:space="preserve"> внутренней и внешней (экспертной) оценки были поставлены баллы, сопоставимые с региональными выше среднего.</w:t>
      </w:r>
    </w:p>
    <w:p w:rsidR="00A00F62" w:rsidRPr="00A11337" w:rsidRDefault="00A00F62" w:rsidP="00AD052E">
      <w:pPr>
        <w:ind w:firstLine="709"/>
        <w:jc w:val="both"/>
      </w:pPr>
      <w:r w:rsidRPr="00A11337">
        <w:t>На основании приказа ГАУ ДПО ИРО от 22.10.2024г. № 180 «О проведении профессионально-общественной экспертизы образовательных программ дошкольного образования» 9 представителей муниципальной системы дошкольного образования приняли участие в процедуре экспертной оценки образовательных программ различных дошкольных учреждений Иркутской области в ноябре 2024 года.</w:t>
      </w:r>
    </w:p>
    <w:p w:rsidR="00EB21AA" w:rsidRPr="00CA5170" w:rsidRDefault="00EB21AA" w:rsidP="003F23AF">
      <w:pPr>
        <w:pStyle w:val="3"/>
        <w:rPr>
          <w:color w:val="auto"/>
        </w:rPr>
      </w:pPr>
      <w:r w:rsidRPr="00CA5170">
        <w:rPr>
          <w:color w:val="auto"/>
        </w:rPr>
        <w:t>Инновационная деятельность дошкольных образовательных учреждений</w:t>
      </w:r>
    </w:p>
    <w:p w:rsidR="00EB21AA" w:rsidRPr="00CA5170" w:rsidRDefault="00EB21AA" w:rsidP="00AD052E">
      <w:pPr>
        <w:tabs>
          <w:tab w:val="left" w:pos="567"/>
          <w:tab w:val="left" w:pos="993"/>
        </w:tabs>
        <w:ind w:firstLine="709"/>
        <w:jc w:val="both"/>
        <w:rPr>
          <w:u w:val="single"/>
        </w:rPr>
      </w:pPr>
      <w:r w:rsidRPr="00CA5170">
        <w:rPr>
          <w:u w:val="single"/>
        </w:rPr>
        <w:t>Федеральный уровень</w:t>
      </w:r>
    </w:p>
    <w:p w:rsidR="00EB21AA" w:rsidRPr="00A11337" w:rsidRDefault="00EB21AA" w:rsidP="00AD052E">
      <w:pPr>
        <w:tabs>
          <w:tab w:val="left" w:pos="567"/>
          <w:tab w:val="left" w:pos="993"/>
        </w:tabs>
        <w:ind w:firstLine="709"/>
        <w:jc w:val="both"/>
      </w:pPr>
      <w:r w:rsidRPr="00A11337">
        <w:t xml:space="preserve">В 2024 году статусом федеральных инновационных площадок обладали 17 дошкольных учреждений города. </w:t>
      </w:r>
      <w:proofErr w:type="gramStart"/>
      <w:r w:rsidRPr="00A11337">
        <w:t xml:space="preserve">Из них 14 площадок активно представляли опыт своей деятельности и делились профессиональным мастерством на муниципальном, региональном и всероссийском уровнях; 3 детским садам (МБДОУ № 9 «Теремок», МБДОУ д/с № 25 «Зайчик», МБДОУ д/с № 31 «Радуга») статус был присвоен, но необходима закупка дополнительного оборудования, педагогам </w:t>
      </w:r>
      <w:r w:rsidR="0039029F">
        <w:t>–</w:t>
      </w:r>
      <w:r w:rsidRPr="00A11337">
        <w:t xml:space="preserve"> прохождение курсов обучения, поэтому они только готовятся к активному представлению профессионального мастерства:</w:t>
      </w:r>
      <w:proofErr w:type="gramEnd"/>
    </w:p>
    <w:p w:rsidR="00A0367A" w:rsidRDefault="00EB21AA" w:rsidP="003F23AF">
      <w:pPr>
        <w:pStyle w:val="Default"/>
        <w:numPr>
          <w:ilvl w:val="0"/>
          <w:numId w:val="11"/>
        </w:numPr>
        <w:tabs>
          <w:tab w:val="left" w:pos="709"/>
          <w:tab w:val="left" w:pos="993"/>
        </w:tabs>
        <w:ind w:left="0" w:firstLine="709"/>
        <w:jc w:val="both"/>
        <w:rPr>
          <w:rFonts w:eastAsia="Times New Roman"/>
          <w:color w:val="auto"/>
          <w:lang w:eastAsia="ru-RU"/>
        </w:rPr>
      </w:pPr>
      <w:r w:rsidRPr="00A11337">
        <w:rPr>
          <w:color w:val="auto"/>
        </w:rPr>
        <w:t xml:space="preserve">МБДОУ д/с </w:t>
      </w:r>
      <w:r w:rsidR="008E265C">
        <w:rPr>
          <w:color w:val="auto"/>
        </w:rPr>
        <w:t>№ 1</w:t>
      </w:r>
      <w:r w:rsidRPr="00A11337">
        <w:rPr>
          <w:color w:val="auto"/>
        </w:rPr>
        <w:t xml:space="preserve"> «Чебурашка» является тьюторским центром ООО «Развивающие игры Воскобовича». В 2024 году в детском саду начал функционировать </w:t>
      </w:r>
      <w:r w:rsidRPr="00A11337">
        <w:rPr>
          <w:bCs/>
          <w:color w:val="auto"/>
        </w:rPr>
        <w:t xml:space="preserve">коворкинг-центр «Играем вместе» </w:t>
      </w:r>
      <w:r w:rsidR="0039029F">
        <w:rPr>
          <w:bCs/>
          <w:color w:val="auto"/>
        </w:rPr>
        <w:t>–</w:t>
      </w:r>
      <w:r w:rsidRPr="00A11337">
        <w:rPr>
          <w:bCs/>
          <w:color w:val="auto"/>
        </w:rPr>
        <w:t xml:space="preserve"> это </w:t>
      </w:r>
      <w:r w:rsidRPr="00A11337">
        <w:rPr>
          <w:color w:val="auto"/>
        </w:rPr>
        <w:t xml:space="preserve">пространство, созданное для совместного досуга и развития родителей и детей. Все группы детского сада и коворкинг-центр оснащены </w:t>
      </w:r>
      <w:r w:rsidRPr="00A11337">
        <w:rPr>
          <w:rFonts w:eastAsia="Times New Roman"/>
          <w:color w:val="auto"/>
          <w:lang w:eastAsia="ru-RU"/>
        </w:rPr>
        <w:t>предметно-развивающей средой «Фиолетовый лес», комплектами «Коврограф Ларчик» и «МиниЛарчик», а кабинеты логопедов еще пособиями «Теремки Ларчик», «Кубики Ларчик»;</w:t>
      </w:r>
    </w:p>
    <w:p w:rsidR="00A0367A" w:rsidRDefault="00EB21AA" w:rsidP="003F23AF">
      <w:pPr>
        <w:pStyle w:val="af3"/>
        <w:numPr>
          <w:ilvl w:val="0"/>
          <w:numId w:val="11"/>
        </w:numPr>
        <w:tabs>
          <w:tab w:val="left" w:pos="709"/>
          <w:tab w:val="left" w:pos="993"/>
        </w:tabs>
        <w:spacing w:line="240" w:lineRule="auto"/>
        <w:ind w:left="0" w:firstLine="709"/>
        <w:jc w:val="both"/>
        <w:rPr>
          <w:rFonts w:ascii="Times New Roman" w:hAnsi="Times New Roman" w:cs="Times New Roman"/>
          <w:sz w:val="24"/>
          <w:szCs w:val="24"/>
        </w:rPr>
      </w:pPr>
      <w:r w:rsidRPr="00A11337">
        <w:rPr>
          <w:rFonts w:ascii="Times New Roman" w:hAnsi="Times New Roman" w:cs="Times New Roman"/>
          <w:sz w:val="24"/>
          <w:szCs w:val="24"/>
        </w:rPr>
        <w:t xml:space="preserve">МБДОУ </w:t>
      </w:r>
      <w:r w:rsidR="008E265C">
        <w:rPr>
          <w:rFonts w:ascii="Times New Roman" w:hAnsi="Times New Roman" w:cs="Times New Roman"/>
          <w:sz w:val="24"/>
          <w:szCs w:val="24"/>
        </w:rPr>
        <w:t>№ 7</w:t>
      </w:r>
      <w:r w:rsidRPr="00A11337">
        <w:rPr>
          <w:rFonts w:ascii="Times New Roman" w:hAnsi="Times New Roman" w:cs="Times New Roman"/>
          <w:sz w:val="24"/>
          <w:szCs w:val="24"/>
        </w:rPr>
        <w:t xml:space="preserve"> «Незабудка» является федеральной инновационной площадкой АНО ДПО НИИ дошкольного образования «Воспитатели России» по теме «Духовно-нравственное воспитание дошкольников средствами традиционной культуры», акцент в деятельности сосредоточен на разработке и реализации таких образовательных проектов, как «Кузьминки </w:t>
      </w:r>
      <w:r w:rsidRPr="00A11337">
        <w:rPr>
          <w:rFonts w:ascii="Times New Roman" w:hAnsi="Times New Roman" w:cs="Times New Roman"/>
          <w:sz w:val="24"/>
          <w:szCs w:val="24"/>
        </w:rPr>
        <w:lastRenderedPageBreak/>
        <w:t>осенние», «Народы России», проведении мероприятий с детьми и родителями «Ярмарка народных игр. Осенины», «Фольклорный праздник «Святки-колядки», «Рождественские посиделки», конкурс колядок «Пришла коляда накануне Рождества», фольклорный праздник «Масленица». Воспитанники МБДОУ № 7 «Незабудка» активно участвуют в концертных программах и развлекательно-образовательных мероприятиях МАУК ДК им. И.И. Наймушина;</w:t>
      </w:r>
    </w:p>
    <w:p w:rsidR="00EB21AA" w:rsidRPr="00A11337" w:rsidRDefault="00EB21AA" w:rsidP="00AD052E">
      <w:pPr>
        <w:pStyle w:val="af3"/>
        <w:numPr>
          <w:ilvl w:val="0"/>
          <w:numId w:val="11"/>
        </w:numPr>
        <w:tabs>
          <w:tab w:val="left" w:pos="709"/>
          <w:tab w:val="left" w:pos="993"/>
        </w:tabs>
        <w:spacing w:line="240" w:lineRule="auto"/>
        <w:ind w:left="0" w:firstLine="709"/>
        <w:jc w:val="both"/>
        <w:rPr>
          <w:rFonts w:ascii="Times New Roman" w:hAnsi="Times New Roman" w:cs="Times New Roman"/>
          <w:sz w:val="24"/>
          <w:szCs w:val="24"/>
        </w:rPr>
      </w:pPr>
      <w:r w:rsidRPr="00A11337">
        <w:rPr>
          <w:rFonts w:ascii="Times New Roman" w:hAnsi="Times New Roman" w:cs="Times New Roman"/>
          <w:sz w:val="24"/>
          <w:szCs w:val="24"/>
        </w:rPr>
        <w:t xml:space="preserve">МБДОУ № 12 «Брусничка» является Ассоциированной инновационной образовательной организацией по направлению «Тьюторское сопровождение детей с ОВЗ и детей-инвалидов» в рамках пилотного проекта ЮНЕСКО Межрегионального сетевого партнерства «УЧИМСЯ ЖИТЬ УСТОЙЧИВО В ГЛОБАЛЬНОМ МИРЕ». На интерактивной презентационной площадке сообщества усть-илимский детский сад активно обменивался опытом работы с образовательными учреждениями </w:t>
      </w:r>
      <w:r w:rsidRPr="00A11337">
        <w:rPr>
          <w:rFonts w:ascii="Times New Roman" w:hAnsi="Times New Roman" w:cs="Times New Roman"/>
          <w:sz w:val="24"/>
          <w:szCs w:val="24"/>
          <w:lang w:val="ru-RU"/>
        </w:rPr>
        <w:t xml:space="preserve">г. </w:t>
      </w:r>
      <w:r w:rsidRPr="00A11337">
        <w:rPr>
          <w:rFonts w:ascii="Times New Roman" w:hAnsi="Times New Roman" w:cs="Times New Roman"/>
          <w:sz w:val="24"/>
          <w:szCs w:val="24"/>
        </w:rPr>
        <w:t xml:space="preserve">Томска, </w:t>
      </w:r>
      <w:r w:rsidRPr="00A11337">
        <w:rPr>
          <w:rFonts w:ascii="Times New Roman" w:hAnsi="Times New Roman" w:cs="Times New Roman"/>
          <w:sz w:val="24"/>
          <w:szCs w:val="24"/>
          <w:lang w:val="ru-RU"/>
        </w:rPr>
        <w:t xml:space="preserve">г. </w:t>
      </w:r>
      <w:r w:rsidRPr="00A11337">
        <w:rPr>
          <w:rFonts w:ascii="Times New Roman" w:hAnsi="Times New Roman" w:cs="Times New Roman"/>
          <w:sz w:val="24"/>
          <w:szCs w:val="24"/>
        </w:rPr>
        <w:t>Иркутска,</w:t>
      </w:r>
      <w:r w:rsidRPr="00A11337">
        <w:rPr>
          <w:rFonts w:ascii="Times New Roman" w:hAnsi="Times New Roman" w:cs="Times New Roman"/>
          <w:sz w:val="24"/>
          <w:szCs w:val="24"/>
          <w:lang w:val="ru-RU"/>
        </w:rPr>
        <w:t xml:space="preserve"> г. </w:t>
      </w:r>
      <w:r w:rsidRPr="00A11337">
        <w:rPr>
          <w:rFonts w:ascii="Times New Roman" w:hAnsi="Times New Roman" w:cs="Times New Roman"/>
          <w:sz w:val="24"/>
          <w:szCs w:val="24"/>
        </w:rPr>
        <w:t xml:space="preserve">Братска, </w:t>
      </w:r>
      <w:r w:rsidRPr="00A11337">
        <w:rPr>
          <w:rFonts w:ascii="Times New Roman" w:hAnsi="Times New Roman" w:cs="Times New Roman"/>
          <w:sz w:val="24"/>
          <w:szCs w:val="24"/>
          <w:lang w:val="ru-RU"/>
        </w:rPr>
        <w:t xml:space="preserve">г. </w:t>
      </w:r>
      <w:r w:rsidRPr="00A11337">
        <w:rPr>
          <w:rFonts w:ascii="Times New Roman" w:hAnsi="Times New Roman" w:cs="Times New Roman"/>
          <w:sz w:val="24"/>
          <w:szCs w:val="24"/>
        </w:rPr>
        <w:t xml:space="preserve">Железногорска, </w:t>
      </w:r>
      <w:r w:rsidRPr="00A11337">
        <w:rPr>
          <w:rFonts w:ascii="Times New Roman" w:hAnsi="Times New Roman" w:cs="Times New Roman"/>
          <w:sz w:val="24"/>
          <w:szCs w:val="24"/>
          <w:lang w:val="ru-RU"/>
        </w:rPr>
        <w:t xml:space="preserve">г. </w:t>
      </w:r>
      <w:r w:rsidRPr="00A11337">
        <w:rPr>
          <w:rFonts w:ascii="Times New Roman" w:hAnsi="Times New Roman" w:cs="Times New Roman"/>
          <w:sz w:val="24"/>
          <w:szCs w:val="24"/>
        </w:rPr>
        <w:t>Тулуна</w:t>
      </w:r>
      <w:r w:rsidRPr="00A11337">
        <w:rPr>
          <w:rFonts w:ascii="Times New Roman" w:hAnsi="Times New Roman" w:cs="Times New Roman"/>
          <w:sz w:val="24"/>
          <w:szCs w:val="24"/>
          <w:lang w:val="ru-RU"/>
        </w:rPr>
        <w:t xml:space="preserve"> и </w:t>
      </w:r>
      <w:r w:rsidRPr="00A11337">
        <w:rPr>
          <w:rFonts w:ascii="Times New Roman" w:hAnsi="Times New Roman" w:cs="Times New Roman"/>
          <w:sz w:val="24"/>
          <w:szCs w:val="24"/>
        </w:rPr>
        <w:t>г.</w:t>
      </w:r>
      <w:r w:rsidRPr="00A11337">
        <w:rPr>
          <w:rFonts w:ascii="Times New Roman" w:hAnsi="Times New Roman" w:cs="Times New Roman"/>
          <w:sz w:val="24"/>
          <w:szCs w:val="24"/>
          <w:lang w:val="ru-RU"/>
        </w:rPr>
        <w:t xml:space="preserve"> </w:t>
      </w:r>
      <w:r w:rsidRPr="00A11337">
        <w:rPr>
          <w:rFonts w:ascii="Times New Roman" w:hAnsi="Times New Roman" w:cs="Times New Roman"/>
          <w:sz w:val="24"/>
          <w:szCs w:val="24"/>
        </w:rPr>
        <w:t>Красноярска</w:t>
      </w:r>
      <w:r w:rsidRPr="00A11337">
        <w:rPr>
          <w:rFonts w:ascii="Times New Roman" w:hAnsi="Times New Roman" w:cs="Times New Roman"/>
          <w:sz w:val="24"/>
          <w:szCs w:val="24"/>
          <w:lang w:val="ru-RU"/>
        </w:rPr>
        <w:t>;</w:t>
      </w:r>
    </w:p>
    <w:p w:rsidR="00EB21AA" w:rsidRPr="00A11337" w:rsidRDefault="00EB21AA" w:rsidP="00AD052E">
      <w:pPr>
        <w:pStyle w:val="af3"/>
        <w:numPr>
          <w:ilvl w:val="0"/>
          <w:numId w:val="11"/>
        </w:numPr>
        <w:tabs>
          <w:tab w:val="left" w:pos="709"/>
          <w:tab w:val="left" w:pos="993"/>
        </w:tabs>
        <w:spacing w:line="240" w:lineRule="auto"/>
        <w:ind w:left="0" w:firstLine="709"/>
        <w:jc w:val="both"/>
        <w:rPr>
          <w:rFonts w:ascii="Times New Roman" w:hAnsi="Times New Roman" w:cs="Times New Roman"/>
          <w:sz w:val="24"/>
          <w:szCs w:val="24"/>
        </w:rPr>
      </w:pPr>
      <w:r w:rsidRPr="00A11337">
        <w:rPr>
          <w:rFonts w:ascii="Times New Roman" w:hAnsi="Times New Roman" w:cs="Times New Roman"/>
          <w:sz w:val="24"/>
          <w:szCs w:val="24"/>
          <w:lang w:val="ru-RU"/>
        </w:rPr>
        <w:t xml:space="preserve"> </w:t>
      </w:r>
      <w:r w:rsidRPr="00A11337">
        <w:rPr>
          <w:rFonts w:ascii="Times New Roman" w:hAnsi="Times New Roman" w:cs="Times New Roman"/>
          <w:sz w:val="24"/>
          <w:szCs w:val="24"/>
        </w:rPr>
        <w:t>МБДОУ д/с № 14 «Колобок» является инновационной площадкой федерального уровня АНО ДПО «НИИ дошкольного образования «Воспитатели России» по направлению «Пространственное моделирование в среде центра конструирования «Бабашки», а также площадкой по реализации практики индивидуализации «Развитие субъектной позиции ребенка в условиях ДОУ»</w:t>
      </w:r>
      <w:r w:rsidRPr="00A11337">
        <w:rPr>
          <w:rFonts w:ascii="Times New Roman" w:hAnsi="Times New Roman" w:cs="Times New Roman"/>
          <w:sz w:val="24"/>
          <w:szCs w:val="24"/>
          <w:lang w:val="ru-RU"/>
        </w:rPr>
        <w:t>;</w:t>
      </w:r>
    </w:p>
    <w:p w:rsidR="00EB21AA" w:rsidRPr="00A11337" w:rsidRDefault="00EB21AA" w:rsidP="00AD052E">
      <w:pPr>
        <w:pStyle w:val="af3"/>
        <w:numPr>
          <w:ilvl w:val="0"/>
          <w:numId w:val="11"/>
        </w:numPr>
        <w:tabs>
          <w:tab w:val="left" w:pos="709"/>
          <w:tab w:val="left" w:pos="993"/>
        </w:tabs>
        <w:spacing w:line="240" w:lineRule="auto"/>
        <w:ind w:left="0" w:firstLine="709"/>
        <w:jc w:val="both"/>
        <w:rPr>
          <w:rFonts w:ascii="Times New Roman" w:hAnsi="Times New Roman" w:cs="Times New Roman"/>
          <w:sz w:val="24"/>
          <w:szCs w:val="24"/>
        </w:rPr>
      </w:pPr>
      <w:r w:rsidRPr="00A11337">
        <w:rPr>
          <w:rFonts w:ascii="Times New Roman" w:hAnsi="Times New Roman" w:cs="Times New Roman"/>
          <w:sz w:val="24"/>
          <w:szCs w:val="24"/>
          <w:lang w:val="ru-RU"/>
        </w:rPr>
        <w:t xml:space="preserve"> </w:t>
      </w:r>
      <w:r w:rsidRPr="00A11337">
        <w:rPr>
          <w:rFonts w:ascii="Times New Roman" w:hAnsi="Times New Roman" w:cs="Times New Roman"/>
          <w:sz w:val="24"/>
          <w:szCs w:val="24"/>
        </w:rPr>
        <w:t>МБДОУ д/с № 15 «Ручеек», МБДОУ д/с № 17 «Сказка» и МБДОУ № 22 «Искорка» являются инновационными площадками ФГУ ФНЦ НИИСИ РАН по теме «Апробация и внедрение основ алгоритмизации и программирования для дошкольников и младших школьников в цифровой образовательной среде ПиктоМир». Данные дошкольные образовательные учреждения продолжили прошлогоднюю традицию совместного проведения турнира для детей дошкольного возраста по соревновательной алгоритмике «RoboKids», проведение мастер-классов для педагогов города «Цифровая среда: система условий и возможностей», открытый просмотр образовательной деятельности по реализации курса «Использование основ алгоритмизации и программирования для дошкольников в цифровой образовательной среде «ПиктоМир»</w:t>
      </w:r>
      <w:r w:rsidRPr="00A11337">
        <w:rPr>
          <w:rFonts w:ascii="Times New Roman" w:hAnsi="Times New Roman" w:cs="Times New Roman"/>
          <w:sz w:val="24"/>
          <w:szCs w:val="24"/>
          <w:lang w:val="ru-RU"/>
        </w:rPr>
        <w:t>;</w:t>
      </w:r>
    </w:p>
    <w:p w:rsidR="00EB21AA" w:rsidRPr="00A11337" w:rsidRDefault="00EB21AA" w:rsidP="00AD052E">
      <w:pPr>
        <w:pStyle w:val="af3"/>
        <w:numPr>
          <w:ilvl w:val="0"/>
          <w:numId w:val="11"/>
        </w:numPr>
        <w:tabs>
          <w:tab w:val="left" w:pos="709"/>
          <w:tab w:val="left" w:pos="993"/>
        </w:tabs>
        <w:spacing w:line="240" w:lineRule="auto"/>
        <w:ind w:left="0" w:firstLine="709"/>
        <w:jc w:val="both"/>
        <w:rPr>
          <w:rFonts w:ascii="Times New Roman" w:hAnsi="Times New Roman" w:cs="Times New Roman"/>
          <w:sz w:val="24"/>
          <w:szCs w:val="24"/>
        </w:rPr>
      </w:pPr>
      <w:r w:rsidRPr="00A11337">
        <w:rPr>
          <w:rFonts w:ascii="Times New Roman" w:hAnsi="Times New Roman" w:cs="Times New Roman"/>
          <w:sz w:val="24"/>
          <w:szCs w:val="24"/>
          <w:lang w:val="ru-RU"/>
        </w:rPr>
        <w:t xml:space="preserve"> </w:t>
      </w:r>
      <w:r w:rsidRPr="00A11337">
        <w:rPr>
          <w:rFonts w:ascii="Times New Roman" w:hAnsi="Times New Roman" w:cs="Times New Roman"/>
          <w:sz w:val="24"/>
          <w:szCs w:val="24"/>
        </w:rPr>
        <w:t>МБДОУ д/с № 17 «Сказка» и МБДОУ д/с № 24 «Красная шапочка» являются соисполнителем Федерального инновационного проекта «Механизмы сохранения лидирующих позиций РФ в области качества математического образования (</w:t>
      </w:r>
      <w:r w:rsidRPr="00A11337">
        <w:rPr>
          <w:rFonts w:ascii="Times New Roman" w:hAnsi="Times New Roman" w:cs="Times New Roman"/>
          <w:sz w:val="24"/>
          <w:szCs w:val="24"/>
          <w:lang w:val="ru-RU"/>
        </w:rPr>
        <w:t>и</w:t>
      </w:r>
      <w:r w:rsidRPr="00A11337">
        <w:rPr>
          <w:rFonts w:ascii="Times New Roman" w:hAnsi="Times New Roman" w:cs="Times New Roman"/>
          <w:sz w:val="24"/>
          <w:szCs w:val="24"/>
        </w:rPr>
        <w:t>нновационная методическая сеть «Учусь учиться»)</w:t>
      </w:r>
      <w:r w:rsidRPr="00A11337">
        <w:rPr>
          <w:rFonts w:ascii="Times New Roman" w:hAnsi="Times New Roman" w:cs="Times New Roman"/>
          <w:sz w:val="24"/>
          <w:szCs w:val="24"/>
          <w:lang w:val="ru-RU"/>
        </w:rPr>
        <w:t>;</w:t>
      </w:r>
    </w:p>
    <w:p w:rsidR="00EB21AA" w:rsidRPr="00A11337" w:rsidRDefault="00EB21AA" w:rsidP="00AD052E">
      <w:pPr>
        <w:pStyle w:val="af3"/>
        <w:numPr>
          <w:ilvl w:val="0"/>
          <w:numId w:val="11"/>
        </w:numPr>
        <w:tabs>
          <w:tab w:val="left" w:pos="709"/>
          <w:tab w:val="left" w:pos="993"/>
        </w:tabs>
        <w:spacing w:line="240" w:lineRule="auto"/>
        <w:ind w:left="0" w:firstLine="709"/>
        <w:jc w:val="both"/>
        <w:rPr>
          <w:rFonts w:ascii="Times New Roman" w:hAnsi="Times New Roman" w:cs="Times New Roman"/>
          <w:sz w:val="24"/>
          <w:szCs w:val="24"/>
        </w:rPr>
      </w:pPr>
      <w:r w:rsidRPr="00A11337">
        <w:rPr>
          <w:rFonts w:ascii="Times New Roman" w:hAnsi="Times New Roman" w:cs="Times New Roman"/>
          <w:sz w:val="24"/>
          <w:szCs w:val="24"/>
        </w:rPr>
        <w:t xml:space="preserve">МАДОУ «ЦРР – д/с № 18 «Дюймовочка» является Федеральной инновационной площадкой ФГБНУ «Институт изучения семьи и воспитания Российской академии образования» по теме «Уклад» и инновационной площадкой федерального уровня АНО ДПО «НИИ дошкольного образования «Воспитатели России» по направлению «Пространственное моделирование в среде центра конструирования «Бабашки». С опытом своей деятельности </w:t>
      </w:r>
      <w:r w:rsidRPr="00A11337">
        <w:rPr>
          <w:rFonts w:ascii="Times New Roman" w:hAnsi="Times New Roman" w:cs="Times New Roman"/>
          <w:sz w:val="24"/>
          <w:szCs w:val="24"/>
          <w:lang w:val="ru-RU"/>
        </w:rPr>
        <w:t xml:space="preserve">учреждение </w:t>
      </w:r>
      <w:r w:rsidRPr="00A11337">
        <w:rPr>
          <w:rFonts w:ascii="Times New Roman" w:hAnsi="Times New Roman" w:cs="Times New Roman"/>
          <w:sz w:val="24"/>
          <w:szCs w:val="24"/>
        </w:rPr>
        <w:t>выступал</w:t>
      </w:r>
      <w:r w:rsidRPr="00A11337">
        <w:rPr>
          <w:rFonts w:ascii="Times New Roman" w:hAnsi="Times New Roman" w:cs="Times New Roman"/>
          <w:sz w:val="24"/>
          <w:szCs w:val="24"/>
          <w:lang w:val="ru-RU"/>
        </w:rPr>
        <w:t>о</w:t>
      </w:r>
      <w:r w:rsidRPr="00A11337">
        <w:rPr>
          <w:rFonts w:ascii="Times New Roman" w:hAnsi="Times New Roman" w:cs="Times New Roman"/>
          <w:sz w:val="24"/>
          <w:szCs w:val="24"/>
        </w:rPr>
        <w:t xml:space="preserve"> на VI Красноярской научно-практической конференции «Современный детский сад: уклад воспитывающей среды», региональном семинаре «Внутренний мониторинг ДОО по выявлению лучших практик первого этапа реализации ФОП ДО», XVI Международной научн</w:t>
      </w:r>
      <w:proofErr w:type="gramStart"/>
      <w:r w:rsidRPr="00A11337">
        <w:rPr>
          <w:rFonts w:ascii="Times New Roman" w:hAnsi="Times New Roman" w:cs="Times New Roman"/>
          <w:sz w:val="24"/>
          <w:szCs w:val="24"/>
        </w:rPr>
        <w:t>о-</w:t>
      </w:r>
      <w:proofErr w:type="gramEnd"/>
      <w:r w:rsidRPr="00A11337">
        <w:rPr>
          <w:rFonts w:ascii="Times New Roman" w:hAnsi="Times New Roman" w:cs="Times New Roman"/>
          <w:sz w:val="24"/>
          <w:szCs w:val="24"/>
        </w:rPr>
        <w:t xml:space="preserve"> практической конференции «Тьюторство в открытом образовательном пространстве: тьюторство как особое наставничество»</w:t>
      </w:r>
      <w:r w:rsidRPr="00A11337">
        <w:rPr>
          <w:rFonts w:ascii="Times New Roman" w:hAnsi="Times New Roman" w:cs="Times New Roman"/>
          <w:sz w:val="24"/>
          <w:szCs w:val="24"/>
          <w:lang w:val="ru-RU"/>
        </w:rPr>
        <w:t>;</w:t>
      </w:r>
    </w:p>
    <w:p w:rsidR="00EB21AA" w:rsidRPr="00A11337" w:rsidRDefault="00EB21AA" w:rsidP="00AD052E">
      <w:pPr>
        <w:pStyle w:val="af3"/>
        <w:numPr>
          <w:ilvl w:val="0"/>
          <w:numId w:val="11"/>
        </w:numPr>
        <w:tabs>
          <w:tab w:val="left" w:pos="709"/>
          <w:tab w:val="left" w:pos="993"/>
        </w:tabs>
        <w:spacing w:line="240" w:lineRule="auto"/>
        <w:ind w:left="0" w:firstLine="709"/>
        <w:jc w:val="both"/>
        <w:rPr>
          <w:rFonts w:ascii="Times New Roman" w:hAnsi="Times New Roman" w:cs="Times New Roman"/>
          <w:sz w:val="24"/>
          <w:szCs w:val="24"/>
        </w:rPr>
      </w:pPr>
      <w:r w:rsidRPr="00A11337">
        <w:rPr>
          <w:rFonts w:ascii="Times New Roman" w:hAnsi="Times New Roman" w:cs="Times New Roman"/>
          <w:sz w:val="24"/>
          <w:szCs w:val="24"/>
        </w:rPr>
        <w:t xml:space="preserve">МАДОУ «ЦРР </w:t>
      </w:r>
      <w:r w:rsidRPr="00A11337">
        <w:rPr>
          <w:rFonts w:ascii="Times New Roman" w:hAnsi="Times New Roman" w:cs="Times New Roman"/>
          <w:sz w:val="24"/>
          <w:szCs w:val="24"/>
          <w:lang w:val="ru-RU"/>
        </w:rPr>
        <w:t>-</w:t>
      </w:r>
      <w:r w:rsidRPr="00A11337">
        <w:rPr>
          <w:rFonts w:ascii="Times New Roman" w:hAnsi="Times New Roman" w:cs="Times New Roman"/>
          <w:sz w:val="24"/>
          <w:szCs w:val="24"/>
        </w:rPr>
        <w:t xml:space="preserve"> д/с № 29 «Аленький </w:t>
      </w:r>
      <w:r w:rsidR="003F23AF">
        <w:rPr>
          <w:rFonts w:ascii="Times New Roman" w:hAnsi="Times New Roman" w:cs="Times New Roman"/>
          <w:sz w:val="24"/>
          <w:szCs w:val="24"/>
        </w:rPr>
        <w:t>цветочек» и МБДОУ детский сад №</w:t>
      </w:r>
      <w:r w:rsidR="003F23AF">
        <w:rPr>
          <w:rFonts w:ascii="Times New Roman" w:hAnsi="Times New Roman" w:cs="Times New Roman"/>
          <w:sz w:val="24"/>
          <w:szCs w:val="24"/>
          <w:lang w:val="en-US"/>
        </w:rPr>
        <w:t> </w:t>
      </w:r>
      <w:r w:rsidRPr="00A11337">
        <w:rPr>
          <w:rFonts w:ascii="Times New Roman" w:hAnsi="Times New Roman" w:cs="Times New Roman"/>
          <w:sz w:val="24"/>
          <w:szCs w:val="24"/>
        </w:rPr>
        <w:t>34</w:t>
      </w:r>
      <w:r w:rsidR="003F23AF" w:rsidRPr="003F23AF">
        <w:rPr>
          <w:rFonts w:ascii="Times New Roman" w:hAnsi="Times New Roman" w:cs="Times New Roman"/>
          <w:sz w:val="24"/>
          <w:szCs w:val="24"/>
          <w:lang w:val="ru-RU"/>
        </w:rPr>
        <w:t xml:space="preserve"> </w:t>
      </w:r>
      <w:r w:rsidRPr="00A11337">
        <w:rPr>
          <w:rFonts w:ascii="Times New Roman" w:hAnsi="Times New Roman" w:cs="Times New Roman"/>
          <w:sz w:val="24"/>
          <w:szCs w:val="24"/>
        </w:rPr>
        <w:t>«Рябинка» были федеральными инновационными площадками ФГБНУ «Институт изучения детства, семьи и воспитания Российской академии образования» по теме «Модернизация образования в дошкольной образовательной организации в соответствии с современными требованиями к качеству дошкольного образования на основе инновационной образовательной программы «Вдохновение». Но в мае 2024 года их статус был изменен: МАДОУ «ЦРР – д/с № 29 «Аленький цветочек» стал</w:t>
      </w:r>
      <w:r w:rsidRPr="00A11337">
        <w:rPr>
          <w:rFonts w:ascii="Times New Roman" w:hAnsi="Times New Roman" w:cs="Times New Roman"/>
          <w:sz w:val="24"/>
          <w:szCs w:val="24"/>
          <w:lang w:val="ru-RU"/>
        </w:rPr>
        <w:t>о</w:t>
      </w:r>
      <w:r w:rsidRPr="00A11337">
        <w:rPr>
          <w:rFonts w:ascii="Times New Roman" w:hAnsi="Times New Roman" w:cs="Times New Roman"/>
          <w:sz w:val="24"/>
          <w:szCs w:val="24"/>
        </w:rPr>
        <w:t xml:space="preserve"> инновационной площадкой по теме «Повышение качества познавательного развития по ФОП ДО с использованием парциальной программы дошкольного образования «Мате</w:t>
      </w:r>
      <w:proofErr w:type="gramStart"/>
      <w:r w:rsidRPr="00A11337">
        <w:rPr>
          <w:rFonts w:ascii="Times New Roman" w:hAnsi="Times New Roman" w:cs="Times New Roman"/>
          <w:sz w:val="24"/>
          <w:szCs w:val="24"/>
        </w:rPr>
        <w:t>:п</w:t>
      </w:r>
      <w:proofErr w:type="gramEnd"/>
      <w:r w:rsidRPr="00A11337">
        <w:rPr>
          <w:rFonts w:ascii="Times New Roman" w:hAnsi="Times New Roman" w:cs="Times New Roman"/>
          <w:sz w:val="24"/>
          <w:szCs w:val="24"/>
        </w:rPr>
        <w:t xml:space="preserve">люс», а МБДОУ детский сад № 34 «Рябинка» </w:t>
      </w:r>
      <w:r w:rsidR="0039029F">
        <w:rPr>
          <w:rFonts w:ascii="Times New Roman" w:hAnsi="Times New Roman" w:cs="Times New Roman"/>
          <w:sz w:val="24"/>
          <w:szCs w:val="24"/>
        </w:rPr>
        <w:t>–</w:t>
      </w:r>
      <w:r w:rsidRPr="00A11337">
        <w:rPr>
          <w:rFonts w:ascii="Times New Roman" w:hAnsi="Times New Roman" w:cs="Times New Roman"/>
          <w:sz w:val="24"/>
          <w:szCs w:val="24"/>
        </w:rPr>
        <w:t xml:space="preserve"> инновационной площадкой по теме «Развитие качеств</w:t>
      </w:r>
      <w:r w:rsidR="00DE780A">
        <w:rPr>
          <w:rFonts w:ascii="Times New Roman" w:hAnsi="Times New Roman" w:cs="Times New Roman"/>
          <w:sz w:val="24"/>
          <w:szCs w:val="24"/>
        </w:rPr>
        <w:t>а реализации ФГОС ДО и ФОП ДО с</w:t>
      </w:r>
      <w:r w:rsidR="00DE780A">
        <w:rPr>
          <w:rFonts w:ascii="Times New Roman" w:hAnsi="Times New Roman" w:cs="Times New Roman"/>
          <w:sz w:val="24"/>
          <w:szCs w:val="24"/>
          <w:lang w:val="ru-RU"/>
        </w:rPr>
        <w:t> </w:t>
      </w:r>
      <w:r w:rsidRPr="00A11337">
        <w:rPr>
          <w:rFonts w:ascii="Times New Roman" w:hAnsi="Times New Roman" w:cs="Times New Roman"/>
          <w:sz w:val="24"/>
          <w:szCs w:val="24"/>
        </w:rPr>
        <w:t>использованием образовательной платформы «Вдохновение»</w:t>
      </w:r>
      <w:r w:rsidRPr="00A11337">
        <w:rPr>
          <w:rFonts w:ascii="Times New Roman" w:hAnsi="Times New Roman" w:cs="Times New Roman"/>
          <w:sz w:val="24"/>
          <w:szCs w:val="24"/>
          <w:lang w:val="ru-RU"/>
        </w:rPr>
        <w:t>;</w:t>
      </w:r>
    </w:p>
    <w:p w:rsidR="00EB21AA" w:rsidRPr="00A11337" w:rsidRDefault="00EB21AA" w:rsidP="00AD052E">
      <w:pPr>
        <w:pStyle w:val="af3"/>
        <w:numPr>
          <w:ilvl w:val="0"/>
          <w:numId w:val="11"/>
        </w:numPr>
        <w:tabs>
          <w:tab w:val="left" w:pos="709"/>
          <w:tab w:val="left" w:pos="993"/>
        </w:tabs>
        <w:spacing w:line="240" w:lineRule="auto"/>
        <w:ind w:left="0" w:firstLine="709"/>
        <w:jc w:val="both"/>
        <w:rPr>
          <w:rFonts w:ascii="Times New Roman" w:hAnsi="Times New Roman" w:cs="Times New Roman"/>
          <w:sz w:val="24"/>
          <w:szCs w:val="24"/>
        </w:rPr>
      </w:pPr>
      <w:r w:rsidRPr="00A11337">
        <w:rPr>
          <w:rFonts w:ascii="Times New Roman" w:hAnsi="Times New Roman" w:cs="Times New Roman"/>
          <w:sz w:val="24"/>
          <w:szCs w:val="24"/>
        </w:rPr>
        <w:lastRenderedPageBreak/>
        <w:t xml:space="preserve">МБДОУ д/с № 35 «Соболек» </w:t>
      </w:r>
      <w:r w:rsidR="0039029F">
        <w:rPr>
          <w:rFonts w:ascii="Times New Roman" w:hAnsi="Times New Roman" w:cs="Times New Roman"/>
          <w:sz w:val="24"/>
          <w:szCs w:val="24"/>
        </w:rPr>
        <w:t>–</w:t>
      </w:r>
      <w:r w:rsidRPr="00A11337">
        <w:rPr>
          <w:rFonts w:ascii="Times New Roman" w:hAnsi="Times New Roman" w:cs="Times New Roman"/>
          <w:sz w:val="24"/>
          <w:szCs w:val="24"/>
        </w:rPr>
        <w:t xml:space="preserve"> инновационная площадка АНО ДПО «НИИ дошкольного образования «Воспитатели России» по теме «Организация и развитие исследовательской деятельности в условиях ДОО». Опыт работы был представлен на муниципальном уровне проведением мастерской «Лонгбокс как инструмент поддержки детской инициативы и самостоятельности в исследовательской деятельности дошкольников», на всероссийском уровне через ООО «Международный институт мониторинга инноваций и трансфера технологий в образовании» г. Новосибирск, «Территория ФГОС», публикацией проекта «Лонгбокс как инструмент поддержки детской инициативы и самостоятельности»</w:t>
      </w:r>
      <w:r w:rsidRPr="00A11337">
        <w:rPr>
          <w:rFonts w:ascii="Times New Roman" w:hAnsi="Times New Roman" w:cs="Times New Roman"/>
          <w:sz w:val="24"/>
          <w:szCs w:val="24"/>
          <w:lang w:val="ru-RU"/>
        </w:rPr>
        <w:t>;</w:t>
      </w:r>
    </w:p>
    <w:p w:rsidR="00EB21AA" w:rsidRPr="00A11337" w:rsidRDefault="00EB21AA" w:rsidP="00AD052E">
      <w:pPr>
        <w:pStyle w:val="af3"/>
        <w:numPr>
          <w:ilvl w:val="0"/>
          <w:numId w:val="11"/>
        </w:numPr>
        <w:tabs>
          <w:tab w:val="left" w:pos="709"/>
          <w:tab w:val="left" w:pos="993"/>
        </w:tabs>
        <w:spacing w:line="240" w:lineRule="auto"/>
        <w:ind w:left="0" w:firstLine="709"/>
        <w:jc w:val="both"/>
        <w:rPr>
          <w:rFonts w:ascii="Times New Roman" w:hAnsi="Times New Roman" w:cs="Times New Roman"/>
          <w:sz w:val="24"/>
          <w:szCs w:val="24"/>
        </w:rPr>
      </w:pPr>
      <w:r w:rsidRPr="00A11337">
        <w:rPr>
          <w:rFonts w:ascii="Times New Roman" w:hAnsi="Times New Roman" w:cs="Times New Roman"/>
          <w:sz w:val="24"/>
          <w:szCs w:val="24"/>
        </w:rPr>
        <w:t>МБДОУ д/с № 38 «Лесовичок» продолжает деятельность по теме «Развитие компетенций в соответствии с программой kidskills и juniorskills средствами STEM-образования (проект STEM-skills)»;</w:t>
      </w:r>
    </w:p>
    <w:p w:rsidR="00A0367A" w:rsidRDefault="00EB21AA" w:rsidP="003F23AF">
      <w:pPr>
        <w:pStyle w:val="af3"/>
        <w:numPr>
          <w:ilvl w:val="0"/>
          <w:numId w:val="11"/>
        </w:numPr>
        <w:tabs>
          <w:tab w:val="left" w:pos="709"/>
          <w:tab w:val="left" w:pos="993"/>
        </w:tabs>
        <w:spacing w:line="240" w:lineRule="auto"/>
        <w:ind w:left="0" w:firstLine="709"/>
        <w:jc w:val="both"/>
        <w:rPr>
          <w:rFonts w:ascii="Times New Roman" w:hAnsi="Times New Roman" w:cs="Times New Roman"/>
          <w:sz w:val="24"/>
          <w:szCs w:val="24"/>
        </w:rPr>
      </w:pPr>
      <w:r w:rsidRPr="00A11337">
        <w:rPr>
          <w:rFonts w:ascii="Times New Roman" w:hAnsi="Times New Roman" w:cs="Times New Roman"/>
          <w:sz w:val="24"/>
          <w:szCs w:val="24"/>
        </w:rPr>
        <w:t xml:space="preserve">МБДОУ д/с № 40 «Сороконожка» </w:t>
      </w:r>
      <w:r w:rsidR="0039029F">
        <w:rPr>
          <w:rFonts w:ascii="Times New Roman" w:hAnsi="Times New Roman" w:cs="Times New Roman"/>
          <w:sz w:val="24"/>
          <w:szCs w:val="24"/>
        </w:rPr>
        <w:t>–</w:t>
      </w:r>
      <w:r w:rsidRPr="00A11337">
        <w:rPr>
          <w:rFonts w:ascii="Times New Roman" w:hAnsi="Times New Roman" w:cs="Times New Roman"/>
          <w:sz w:val="24"/>
          <w:szCs w:val="24"/>
        </w:rPr>
        <w:t xml:space="preserve"> инно</w:t>
      </w:r>
      <w:r w:rsidR="00DE780A">
        <w:rPr>
          <w:rFonts w:ascii="Times New Roman" w:hAnsi="Times New Roman" w:cs="Times New Roman"/>
          <w:sz w:val="24"/>
          <w:szCs w:val="24"/>
        </w:rPr>
        <w:t>вационная площадка участника IT</w:t>
      </w:r>
      <w:r w:rsidR="00DE780A">
        <w:rPr>
          <w:rFonts w:ascii="Times New Roman" w:hAnsi="Times New Roman" w:cs="Times New Roman"/>
          <w:sz w:val="24"/>
          <w:szCs w:val="24"/>
          <w:lang w:val="ru-RU"/>
        </w:rPr>
        <w:noBreakHyphen/>
      </w:r>
      <w:r w:rsidRPr="00A11337">
        <w:rPr>
          <w:rFonts w:ascii="Times New Roman" w:hAnsi="Times New Roman" w:cs="Times New Roman"/>
          <w:sz w:val="24"/>
          <w:szCs w:val="24"/>
        </w:rPr>
        <w:t xml:space="preserve">кластера инновационного центра «Сколково» ООО «Мобильное Электронное образование» федерального значения </w:t>
      </w:r>
      <w:r w:rsidR="0039029F">
        <w:rPr>
          <w:rFonts w:ascii="Times New Roman" w:hAnsi="Times New Roman" w:cs="Times New Roman"/>
          <w:sz w:val="24"/>
          <w:szCs w:val="24"/>
        </w:rPr>
        <w:t>–</w:t>
      </w:r>
      <w:r w:rsidRPr="00A11337">
        <w:rPr>
          <w:rFonts w:ascii="Times New Roman" w:hAnsi="Times New Roman" w:cs="Times New Roman"/>
          <w:sz w:val="24"/>
          <w:szCs w:val="24"/>
        </w:rPr>
        <w:t xml:space="preserve"> признано региональным институтом развития образования как единственная инновационная площадка в Иркутской области по направлению цифровой трансформации образования. В 2024 го</w:t>
      </w:r>
      <w:r w:rsidRPr="00A11337">
        <w:rPr>
          <w:rFonts w:ascii="Times New Roman" w:hAnsi="Times New Roman" w:cs="Times New Roman"/>
          <w:sz w:val="24"/>
          <w:szCs w:val="24"/>
          <w:lang w:val="ru-RU"/>
        </w:rPr>
        <w:t>ду</w:t>
      </w:r>
      <w:r w:rsidRPr="00A11337">
        <w:rPr>
          <w:rFonts w:ascii="Times New Roman" w:hAnsi="Times New Roman" w:cs="Times New Roman"/>
          <w:sz w:val="24"/>
          <w:szCs w:val="24"/>
        </w:rPr>
        <w:t xml:space="preserve"> педагоги активно представляли опыт своей работы </w:t>
      </w:r>
      <w:r w:rsidRPr="00A11337">
        <w:rPr>
          <w:rFonts w:ascii="Times New Roman" w:hAnsi="Times New Roman" w:cs="Times New Roman"/>
          <w:sz w:val="24"/>
          <w:szCs w:val="24"/>
          <w:lang w:val="ru-RU"/>
        </w:rPr>
        <w:t xml:space="preserve">как </w:t>
      </w:r>
      <w:r w:rsidRPr="00A11337">
        <w:rPr>
          <w:rFonts w:ascii="Times New Roman" w:hAnsi="Times New Roman" w:cs="Times New Roman"/>
          <w:sz w:val="24"/>
          <w:szCs w:val="24"/>
        </w:rPr>
        <w:t xml:space="preserve">на федеральном (Всероссийская научно-практическая конференция «Инновации как стимул и стратегии развития образовательной организации», </w:t>
      </w:r>
      <w:r w:rsidRPr="00A11337">
        <w:rPr>
          <w:rFonts w:ascii="Times New Roman" w:hAnsi="Times New Roman" w:cs="Times New Roman"/>
          <w:sz w:val="24"/>
          <w:szCs w:val="24"/>
          <w:lang w:val="ru-RU"/>
        </w:rPr>
        <w:t>м</w:t>
      </w:r>
      <w:r w:rsidRPr="00A11337">
        <w:rPr>
          <w:rFonts w:ascii="Times New Roman" w:hAnsi="Times New Roman" w:cs="Times New Roman"/>
          <w:sz w:val="24"/>
          <w:szCs w:val="24"/>
        </w:rPr>
        <w:t>ежрегиональный научн</w:t>
      </w:r>
      <w:proofErr w:type="gramStart"/>
      <w:r w:rsidRPr="00A11337">
        <w:rPr>
          <w:rFonts w:ascii="Times New Roman" w:hAnsi="Times New Roman" w:cs="Times New Roman"/>
          <w:sz w:val="24"/>
          <w:szCs w:val="24"/>
        </w:rPr>
        <w:t>о-</w:t>
      </w:r>
      <w:proofErr w:type="gramEnd"/>
      <w:r w:rsidRPr="00A11337">
        <w:rPr>
          <w:rFonts w:ascii="Times New Roman" w:hAnsi="Times New Roman" w:cs="Times New Roman"/>
          <w:sz w:val="24"/>
          <w:szCs w:val="24"/>
        </w:rPr>
        <w:t xml:space="preserve"> практический симпозиум «Цифровая трансформация образования», Забайкальский край, г</w:t>
      </w:r>
      <w:r w:rsidRPr="00A11337">
        <w:rPr>
          <w:rFonts w:ascii="Times New Roman" w:hAnsi="Times New Roman" w:cs="Times New Roman"/>
          <w:sz w:val="24"/>
          <w:szCs w:val="24"/>
          <w:lang w:val="ru-RU"/>
        </w:rPr>
        <w:t>.</w:t>
      </w:r>
      <w:r w:rsidR="003F23AF">
        <w:rPr>
          <w:rFonts w:ascii="Times New Roman" w:hAnsi="Times New Roman" w:cs="Times New Roman"/>
          <w:sz w:val="24"/>
          <w:szCs w:val="24"/>
          <w:lang w:val="en-US"/>
        </w:rPr>
        <w:t> </w:t>
      </w:r>
      <w:r w:rsidRPr="00A11337">
        <w:rPr>
          <w:rFonts w:ascii="Times New Roman" w:hAnsi="Times New Roman" w:cs="Times New Roman"/>
          <w:sz w:val="24"/>
          <w:szCs w:val="24"/>
        </w:rPr>
        <w:t>Чита, Всероссийский фестиваль цифровых практик в дошкольном образовании «Мама, папа, педагог и я с МЭО лучшие друзья!»), так и региональном (</w:t>
      </w:r>
      <w:r w:rsidRPr="00A11337">
        <w:rPr>
          <w:rFonts w:ascii="Times New Roman" w:hAnsi="Times New Roman" w:cs="Times New Roman"/>
          <w:sz w:val="24"/>
          <w:szCs w:val="24"/>
          <w:lang w:val="ru-RU"/>
        </w:rPr>
        <w:t>н</w:t>
      </w:r>
      <w:r w:rsidRPr="00A11337">
        <w:rPr>
          <w:rFonts w:ascii="Times New Roman" w:hAnsi="Times New Roman" w:cs="Times New Roman"/>
          <w:sz w:val="24"/>
          <w:szCs w:val="24"/>
        </w:rPr>
        <w:t xml:space="preserve">аучно-практическая конференция «Цифровой мир педагога», </w:t>
      </w:r>
      <w:r w:rsidRPr="00A11337">
        <w:rPr>
          <w:rFonts w:ascii="Times New Roman" w:hAnsi="Times New Roman" w:cs="Times New Roman"/>
          <w:sz w:val="24"/>
          <w:szCs w:val="24"/>
          <w:lang w:val="ru-RU"/>
        </w:rPr>
        <w:t>с</w:t>
      </w:r>
      <w:r w:rsidRPr="00A11337">
        <w:rPr>
          <w:rFonts w:ascii="Times New Roman" w:hAnsi="Times New Roman" w:cs="Times New Roman"/>
          <w:sz w:val="24"/>
          <w:szCs w:val="24"/>
        </w:rPr>
        <w:t xml:space="preserve">еминар ГАУ ДПО ИРО «Возможности цифровой образовательной среды в дошкольном образовании. </w:t>
      </w:r>
      <w:proofErr w:type="gramStart"/>
      <w:r w:rsidRPr="00A11337">
        <w:rPr>
          <w:rFonts w:ascii="Times New Roman" w:hAnsi="Times New Roman" w:cs="Times New Roman"/>
          <w:sz w:val="24"/>
          <w:szCs w:val="24"/>
        </w:rPr>
        <w:t>Опыт МБДОУ д/с № 40 «Сороконожка» города Усть-Илимска») уровнях.</w:t>
      </w:r>
      <w:proofErr w:type="gramEnd"/>
      <w:r w:rsidRPr="00A11337">
        <w:rPr>
          <w:rFonts w:ascii="Times New Roman" w:hAnsi="Times New Roman" w:cs="Times New Roman"/>
          <w:sz w:val="24"/>
          <w:szCs w:val="24"/>
        </w:rPr>
        <w:t xml:space="preserve"> Кроме того, в декабре 2023 года МБДОУ д/с № 40 «Сороконожка» присвоен статус инновационной площадки федерального уровня АНО ДПО «НИИ дошкольного образования «Воспитатели России» по теме «Технология передачи общественных ценностей физической культуры на личностный уровень ребенка».</w:t>
      </w:r>
    </w:p>
    <w:p w:rsidR="00EB21AA" w:rsidRPr="00CA5170" w:rsidRDefault="00EB21AA" w:rsidP="00AD052E">
      <w:pPr>
        <w:tabs>
          <w:tab w:val="left" w:pos="567"/>
          <w:tab w:val="left" w:pos="993"/>
        </w:tabs>
        <w:ind w:firstLine="709"/>
        <w:jc w:val="both"/>
        <w:rPr>
          <w:u w:val="single"/>
        </w:rPr>
      </w:pPr>
      <w:r w:rsidRPr="00CA5170">
        <w:rPr>
          <w:u w:val="single"/>
        </w:rPr>
        <w:t>Региональный уровень</w:t>
      </w:r>
    </w:p>
    <w:p w:rsidR="00EB21AA" w:rsidRPr="00A11337" w:rsidRDefault="00EB21AA" w:rsidP="00AD052E">
      <w:pPr>
        <w:tabs>
          <w:tab w:val="left" w:pos="993"/>
        </w:tabs>
        <w:ind w:firstLine="709"/>
        <w:jc w:val="both"/>
      </w:pPr>
      <w:proofErr w:type="gramStart"/>
      <w:r w:rsidRPr="00A11337">
        <w:t>В качестве участника проекта региональной каскадной модели сопровождения процессов внедрения Программы развития личностного потенциала в Иркутской области педагоги и заведующий МАДОУ «ЦРР-д/с № 18 «Дюймовочка» выступали спикерами на III презентационной сессии «Программа по развитию личностного потенциала в Иркутской области: ресурсы и перспективы развития» и Всероссийской научно-практической конференции «Проблемы и перспективы дошкольного образования в современном обществе».</w:t>
      </w:r>
      <w:proofErr w:type="gramEnd"/>
    </w:p>
    <w:p w:rsidR="00206D0F" w:rsidRPr="00C4285E" w:rsidRDefault="00EB21AA" w:rsidP="00AD052E">
      <w:pPr>
        <w:tabs>
          <w:tab w:val="left" w:pos="567"/>
          <w:tab w:val="left" w:pos="993"/>
        </w:tabs>
        <w:ind w:firstLine="709"/>
        <w:jc w:val="both"/>
        <w:rPr>
          <w:color w:val="1F497D" w:themeColor="text2"/>
        </w:rPr>
      </w:pPr>
      <w:r w:rsidRPr="00A11337">
        <w:t xml:space="preserve">Участниками этого же регионального проекта является МБДОУ д/с </w:t>
      </w:r>
      <w:r w:rsidR="008E265C">
        <w:t>№ 8</w:t>
      </w:r>
      <w:r w:rsidRPr="00A11337">
        <w:t xml:space="preserve"> «Белочка». МАДОУ «ЦРР-д/с № 18 «Дюймовочка» и МБДОУ д/с </w:t>
      </w:r>
      <w:r w:rsidR="008E265C">
        <w:t>№ 8</w:t>
      </w:r>
      <w:r w:rsidRPr="00A11337">
        <w:t xml:space="preserve"> «Белочка» в октябре 2024 года организовали и провели </w:t>
      </w:r>
      <w:r w:rsidRPr="00A11337">
        <w:rPr>
          <w:lang w:val="en-US"/>
        </w:rPr>
        <w:t>IX</w:t>
      </w:r>
      <w:r w:rsidRPr="00A11337">
        <w:t xml:space="preserve"> Межмуниципальную школу города Усть-Илимска по теме «Создание личностно-развивающей образовательной среды в дошкольных учреждениях» для педагогов, реализующих программы дошкольного образования. В работе Межмуниципальной школы приняли участие 104 педагога муниципальных образовательных учреждений, реализующих программы дошкольного образования, Иркутской области, в т.ч. из городов Иркутск, Тулун, Усть-Кут, а также Усть-Илимского и Нижнеилимского районов</w:t>
      </w:r>
      <w:r w:rsidR="00206D0F" w:rsidRPr="00C4285E">
        <w:rPr>
          <w:color w:val="1F497D" w:themeColor="text2"/>
        </w:rPr>
        <w:t>.</w:t>
      </w:r>
    </w:p>
    <w:p w:rsidR="00206D0F" w:rsidRPr="00A00F62" w:rsidRDefault="00206D0F" w:rsidP="00AA343A">
      <w:pPr>
        <w:pStyle w:val="3"/>
      </w:pPr>
      <w:r w:rsidRPr="00A00F62">
        <w:t>Педагогический потенциал, профессиональные достижения</w:t>
      </w:r>
    </w:p>
    <w:p w:rsidR="00A00F62" w:rsidRPr="00A11337" w:rsidRDefault="00A00F62" w:rsidP="00AD052E">
      <w:pPr>
        <w:tabs>
          <w:tab w:val="left" w:pos="567"/>
          <w:tab w:val="left" w:pos="993"/>
        </w:tabs>
        <w:ind w:firstLine="709"/>
        <w:jc w:val="both"/>
      </w:pPr>
      <w:r w:rsidRPr="00A11337">
        <w:t>В 2024 году в муниципальной системе дошкольного образова</w:t>
      </w:r>
      <w:r w:rsidR="00AA343A">
        <w:t>ния функционировало 5</w:t>
      </w:r>
      <w:r w:rsidR="00AA343A">
        <w:rPr>
          <w:lang w:val="en-US"/>
        </w:rPr>
        <w:t> </w:t>
      </w:r>
      <w:r w:rsidRPr="00A11337">
        <w:t xml:space="preserve">городских методических объединений, «Школа молодого воспитателя» как составная часть «Школы молодого педагога» и интегрированная муниципальная команда тьюторов (далее </w:t>
      </w:r>
      <w:r w:rsidR="0039029F">
        <w:t>–</w:t>
      </w:r>
      <w:r w:rsidRPr="00A11337">
        <w:t xml:space="preserve"> ИМКТ). </w:t>
      </w:r>
      <w:proofErr w:type="gramStart"/>
      <w:r w:rsidRPr="00A11337">
        <w:t xml:space="preserve">Основной целью работы городских педагогических сообществ в 2024 году стало изменение содержания образовательной деятельности по образовательным областям в связи с внедрением и реализацией федеральной образовательной программы дошкольного образования и федеральной адаптированной образовательной программы дошкольного </w:t>
      </w:r>
      <w:r w:rsidRPr="00A11337">
        <w:lastRenderedPageBreak/>
        <w:t>образования для обучающихся с ограниченными возможностями здоровья.</w:t>
      </w:r>
      <w:proofErr w:type="gramEnd"/>
      <w:r w:rsidRPr="00A11337">
        <w:t xml:space="preserve"> Кроме того, было организовано и проведено большое количество профессиональных конкурсов и методических мероприятий, направленных на повышение престижа профессии, поддержки творческой инициативы и стремления к профессиональному и личностному росту работников муниципальной системы дошкольного образования.</w:t>
      </w:r>
    </w:p>
    <w:p w:rsidR="00A00F62" w:rsidRPr="00A11337" w:rsidRDefault="00A00F62" w:rsidP="00AD052E">
      <w:pPr>
        <w:tabs>
          <w:tab w:val="left" w:pos="567"/>
          <w:tab w:val="left" w:pos="993"/>
        </w:tabs>
        <w:ind w:firstLine="709"/>
        <w:jc w:val="both"/>
      </w:pPr>
      <w:r w:rsidRPr="00A11337">
        <w:t>В числе наиболее значимых достижений педагогических коллективов и отдельных педагогов дошкольных учреждений в 2024 году можно выделить победы и призовые места на конкурсах федерального и регионального уровней.</w:t>
      </w:r>
    </w:p>
    <w:p w:rsidR="00A00F62" w:rsidRPr="00AA343A" w:rsidRDefault="00A00F62" w:rsidP="00AD052E">
      <w:pPr>
        <w:tabs>
          <w:tab w:val="left" w:pos="567"/>
          <w:tab w:val="left" w:pos="993"/>
        </w:tabs>
        <w:ind w:firstLine="709"/>
        <w:rPr>
          <w:u w:val="single"/>
        </w:rPr>
      </w:pPr>
      <w:r w:rsidRPr="00AA343A">
        <w:rPr>
          <w:u w:val="single"/>
        </w:rPr>
        <w:t>Федеральный уровень:</w:t>
      </w:r>
    </w:p>
    <w:p w:rsidR="00A00F62" w:rsidRPr="00A11337" w:rsidRDefault="00A00F62" w:rsidP="00AD052E">
      <w:pPr>
        <w:ind w:firstLine="709"/>
        <w:jc w:val="both"/>
      </w:pPr>
      <w:r w:rsidRPr="00A11337">
        <w:t xml:space="preserve">победитель Всероссийского профессионального педагогического конкурса «Крепкая семья – крепкая Россия», посвященного Году семьи 2024 (номинация «Лучшие традиции детско-родительских мероприятий»), </w:t>
      </w:r>
      <w:r w:rsidR="0039029F">
        <w:t>–</w:t>
      </w:r>
      <w:r w:rsidRPr="00A11337">
        <w:t xml:space="preserve"> Абальмасова Татьяна Владимировна, заведующий МБДОУ </w:t>
      </w:r>
      <w:r w:rsidR="008E265C">
        <w:t>№ 9</w:t>
      </w:r>
      <w:r w:rsidRPr="00A11337">
        <w:t xml:space="preserve"> «Теремок»;</w:t>
      </w:r>
    </w:p>
    <w:p w:rsidR="00A00F62" w:rsidRPr="00A11337" w:rsidRDefault="00A00F62" w:rsidP="00AD052E">
      <w:pPr>
        <w:shd w:val="clear" w:color="auto" w:fill="FFFFFF"/>
        <w:tabs>
          <w:tab w:val="left" w:pos="567"/>
          <w:tab w:val="left" w:pos="993"/>
        </w:tabs>
        <w:ind w:firstLine="709"/>
        <w:jc w:val="both"/>
      </w:pPr>
      <w:r w:rsidRPr="00A11337">
        <w:t xml:space="preserve">победитель межрегионального творческого профессионального конкурса на получение премии «Байкальская нерпа» </w:t>
      </w:r>
      <w:r w:rsidR="0039029F">
        <w:t>–</w:t>
      </w:r>
      <w:r w:rsidRPr="00A11337">
        <w:t xml:space="preserve"> Явкина Оксана Леонидовна, воспитатель МБДОУ д/с № 24 «Красная шапочка»;</w:t>
      </w:r>
    </w:p>
    <w:p w:rsidR="00A00F62" w:rsidRPr="00A11337" w:rsidRDefault="00A00F62" w:rsidP="00AD052E">
      <w:pPr>
        <w:ind w:firstLine="709"/>
        <w:jc w:val="both"/>
        <w:rPr>
          <w:rFonts w:eastAsia="Calibri"/>
        </w:rPr>
      </w:pPr>
      <w:r w:rsidRPr="00A11337">
        <w:rPr>
          <w:rFonts w:eastAsia="Calibri"/>
        </w:rPr>
        <w:t xml:space="preserve">победитель Всероссийского конкурса «Педагог-новатор» (Всероссийский научно-методический центр им. Ломоносова) </w:t>
      </w:r>
      <w:r w:rsidR="0039029F">
        <w:rPr>
          <w:rFonts w:eastAsia="Calibri"/>
        </w:rPr>
        <w:t>–</w:t>
      </w:r>
      <w:r w:rsidRPr="00A11337">
        <w:rPr>
          <w:rFonts w:eastAsia="Calibri"/>
        </w:rPr>
        <w:t xml:space="preserve"> Брянская Нэлли Ивановна, учитель-логопед МБДОУ д/с № 32 «Айболит»;</w:t>
      </w:r>
    </w:p>
    <w:p w:rsidR="00A00F62" w:rsidRPr="00A11337" w:rsidRDefault="00A00F62" w:rsidP="00AD052E">
      <w:pPr>
        <w:shd w:val="clear" w:color="auto" w:fill="FFFFFF"/>
        <w:tabs>
          <w:tab w:val="left" w:pos="567"/>
          <w:tab w:val="left" w:pos="993"/>
        </w:tabs>
        <w:ind w:firstLine="709"/>
        <w:jc w:val="both"/>
      </w:pPr>
      <w:r w:rsidRPr="00A11337">
        <w:t xml:space="preserve">победитель Всероссийского профессионального педагогического конкурса, приуроченного к празднованию 225-летия Александра Сергеевича Пушкина, «В сказочном царстве Пушкина» </w:t>
      </w:r>
      <w:r w:rsidR="0039029F">
        <w:t>–</w:t>
      </w:r>
      <w:r w:rsidR="00A0367A">
        <w:t xml:space="preserve"> </w:t>
      </w:r>
      <w:r w:rsidRPr="00A11337">
        <w:t xml:space="preserve">Глебова Анастасия Вячеславовна, воспитатель МБДОУ </w:t>
      </w:r>
      <w:r w:rsidR="008E265C">
        <w:t>№ 9</w:t>
      </w:r>
      <w:r w:rsidRPr="00A11337">
        <w:t xml:space="preserve"> «Теремок».</w:t>
      </w:r>
    </w:p>
    <w:p w:rsidR="00A00F62" w:rsidRPr="00AA343A" w:rsidRDefault="00A00F62" w:rsidP="00AD052E">
      <w:pPr>
        <w:shd w:val="clear" w:color="auto" w:fill="FFFFFF"/>
        <w:tabs>
          <w:tab w:val="left" w:pos="567"/>
          <w:tab w:val="left" w:pos="993"/>
        </w:tabs>
        <w:ind w:firstLine="709"/>
        <w:jc w:val="both"/>
        <w:rPr>
          <w:u w:val="single"/>
        </w:rPr>
      </w:pPr>
      <w:r w:rsidRPr="00AA343A">
        <w:rPr>
          <w:u w:val="single"/>
        </w:rPr>
        <w:t>Региональный уровень:</w:t>
      </w:r>
    </w:p>
    <w:p w:rsidR="00A00F62" w:rsidRPr="00A11337" w:rsidRDefault="00A00F62" w:rsidP="00AD052E">
      <w:pPr>
        <w:ind w:firstLine="709"/>
        <w:jc w:val="both"/>
      </w:pPr>
      <w:r w:rsidRPr="00A11337">
        <w:t xml:space="preserve">победитель регионального конкурса на лучшую разработку по финансовой грамотности </w:t>
      </w:r>
      <w:r w:rsidR="0039029F">
        <w:t>–</w:t>
      </w:r>
      <w:r w:rsidRPr="00A11337">
        <w:t xml:space="preserve"> Землянухина Светлана Павловна, старший воспитатель МБДОУ д/с № 24 «Красная шапочка»;</w:t>
      </w:r>
    </w:p>
    <w:p w:rsidR="00A00F62" w:rsidRPr="00A11337" w:rsidRDefault="00A00F62" w:rsidP="00AD052E">
      <w:pPr>
        <w:ind w:firstLine="709"/>
        <w:jc w:val="both"/>
      </w:pPr>
      <w:r w:rsidRPr="00A11337">
        <w:t xml:space="preserve">лауреат регионального этапа Всероссийского конкурса профессионального мастерства «Учитель-дефектолог России» </w:t>
      </w:r>
      <w:r w:rsidR="0039029F">
        <w:t>–</w:t>
      </w:r>
      <w:r w:rsidRPr="00A11337">
        <w:t xml:space="preserve"> Романович Олеся Анатольевна, учитель-дефектолог МБДОУ д/с № 25 «Зайчик»;</w:t>
      </w:r>
    </w:p>
    <w:p w:rsidR="00A00F62" w:rsidRPr="00A11337" w:rsidRDefault="00A00F62" w:rsidP="00AD052E">
      <w:pPr>
        <w:ind w:firstLine="709"/>
        <w:jc w:val="both"/>
      </w:pPr>
      <w:r w:rsidRPr="00A11337">
        <w:t xml:space="preserve">дипломант регионального этапа Всероссийского конкурса профессионального мастерства «Педагог-психолог России» в 2024 году» </w:t>
      </w:r>
      <w:r w:rsidR="0039029F">
        <w:t>–</w:t>
      </w:r>
      <w:r w:rsidRPr="00A11337">
        <w:t xml:space="preserve"> Харламова Людмила Леонидовна, педагог-психолог МБДОУ д/с № 31 «Радуга»;</w:t>
      </w:r>
    </w:p>
    <w:p w:rsidR="00A00F62" w:rsidRPr="00A11337" w:rsidRDefault="00A00F62" w:rsidP="00AD052E">
      <w:pPr>
        <w:ind w:firstLine="709"/>
        <w:jc w:val="both"/>
      </w:pPr>
      <w:r w:rsidRPr="00A11337">
        <w:t xml:space="preserve">призер регионального этапа Всероссийского профессионального конкурса «Воспитатель года России» в 2024 году» </w:t>
      </w:r>
      <w:r w:rsidR="0039029F">
        <w:t>–</w:t>
      </w:r>
      <w:r w:rsidRPr="00A11337">
        <w:t xml:space="preserve"> Родина Елена Юрьевна, старший воспитатель МАДОУ «ЦРР – д/с № 29 «Аленький цветочек»;</w:t>
      </w:r>
    </w:p>
    <w:p w:rsidR="00A00F62" w:rsidRPr="00A11337" w:rsidRDefault="00A00F62" w:rsidP="00AD052E">
      <w:pPr>
        <w:ind w:firstLine="709"/>
        <w:jc w:val="both"/>
      </w:pPr>
      <w:r w:rsidRPr="00A11337">
        <w:t xml:space="preserve">лауреаты III регионального конкурса наставников в системе образования Иркутской области «Наставник 38» с межрегиональным участием (номинация 4 «Лучшая практика наставничества «Детское наставничество») </w:t>
      </w:r>
      <w:r w:rsidR="0039029F">
        <w:t>–</w:t>
      </w:r>
      <w:r w:rsidRPr="00A11337">
        <w:t xml:space="preserve"> Ратникова Юлия Николаевна, Фадеева Надежда Алексеевна, воспитатели МАДОУ «ЦРР – д/с № 18 «Дюймовочка»;</w:t>
      </w:r>
    </w:p>
    <w:p w:rsidR="00A00F62" w:rsidRPr="00A11337" w:rsidRDefault="00A00F62" w:rsidP="00AD052E">
      <w:pPr>
        <w:ind w:firstLine="709"/>
        <w:jc w:val="both"/>
      </w:pPr>
      <w:r w:rsidRPr="00A11337">
        <w:t xml:space="preserve">лауреат в номинации «Успешный воспитатель» Всероссийского конкурса «Воспитатели России» в 2024году» </w:t>
      </w:r>
      <w:r w:rsidR="0039029F">
        <w:t>–</w:t>
      </w:r>
      <w:r w:rsidRPr="00A11337">
        <w:t xml:space="preserve"> Тайшина Юлия Александровна, старший воспитатель МБДОУ д/с № 14 «Колобок»;</w:t>
      </w:r>
    </w:p>
    <w:p w:rsidR="00A00F62" w:rsidRPr="00A11337" w:rsidRDefault="00A00F62" w:rsidP="00AD052E">
      <w:pPr>
        <w:ind w:firstLine="709"/>
        <w:jc w:val="both"/>
      </w:pPr>
      <w:r w:rsidRPr="00A11337">
        <w:t>по итогам региональной экспертизы лучших управленческих и педагогических практик в 2024 году по направлению «Лучшая практика по выявлению, поддержке и развитию способностей и талантов детей, молодежи» авторский коллектив МАДОУ «ЦРР-д/с № 18 «Дюймовочка» (Ратникова Юлия Николаевна, Фадеева Надежда Алексеевна) вошел в число победителей.</w:t>
      </w:r>
    </w:p>
    <w:p w:rsidR="00A00F62" w:rsidRPr="00A00F62" w:rsidRDefault="00A00F62" w:rsidP="0037472B">
      <w:pPr>
        <w:pStyle w:val="3"/>
      </w:pPr>
      <w:r w:rsidRPr="00A00F62">
        <w:t>Повышение квалификации</w:t>
      </w:r>
    </w:p>
    <w:p w:rsidR="00A00F62" w:rsidRPr="00A11337" w:rsidRDefault="00A00F62" w:rsidP="00774DD1">
      <w:pPr>
        <w:ind w:right="21" w:firstLine="709"/>
        <w:jc w:val="both"/>
        <w:rPr>
          <w:rFonts w:eastAsia="Calibri"/>
          <w:lang w:eastAsia="en-US"/>
        </w:rPr>
      </w:pPr>
      <w:r w:rsidRPr="00A11337">
        <w:rPr>
          <w:rFonts w:eastAsia="Calibri"/>
          <w:lang w:eastAsia="en-US"/>
        </w:rPr>
        <w:t xml:space="preserve">Педагогическими и административными работниками </w:t>
      </w:r>
      <w:r w:rsidRPr="00A11337">
        <w:t xml:space="preserve">муниципальных образовательных учреждений, реализующих программы дошкольного образования, </w:t>
      </w:r>
      <w:r w:rsidR="00AA343A">
        <w:rPr>
          <w:rFonts w:eastAsia="Calibri"/>
          <w:lang w:eastAsia="en-US"/>
        </w:rPr>
        <w:t>за</w:t>
      </w:r>
      <w:r w:rsidR="00AA343A">
        <w:rPr>
          <w:rFonts w:eastAsia="Calibri"/>
          <w:lang w:val="en-US" w:eastAsia="en-US"/>
        </w:rPr>
        <w:t> </w:t>
      </w:r>
      <w:r w:rsidR="00AA343A">
        <w:rPr>
          <w:rFonts w:eastAsia="Calibri"/>
          <w:lang w:eastAsia="en-US"/>
        </w:rPr>
        <w:t>2024</w:t>
      </w:r>
      <w:r w:rsidRPr="00A11337">
        <w:rPr>
          <w:rFonts w:eastAsia="Calibri"/>
          <w:lang w:eastAsia="en-US"/>
        </w:rPr>
        <w:t>год освоено 831 дополнительная профессиональная программа повышения квалификации (далее</w:t>
      </w:r>
      <w:r w:rsidR="00774DD1" w:rsidRPr="00774DD1">
        <w:rPr>
          <w:rFonts w:eastAsia="Calibri"/>
          <w:lang w:eastAsia="en-US"/>
        </w:rPr>
        <w:t xml:space="preserve"> – </w:t>
      </w:r>
      <w:r w:rsidRPr="00A11337">
        <w:rPr>
          <w:rFonts w:eastAsia="Calibri"/>
          <w:lang w:eastAsia="en-US"/>
        </w:rPr>
        <w:t>ДПП ПК).</w:t>
      </w:r>
    </w:p>
    <w:p w:rsidR="00A00F62" w:rsidRPr="00A11337" w:rsidRDefault="00A00F62" w:rsidP="00AD052E">
      <w:pPr>
        <w:ind w:right="21" w:firstLine="709"/>
        <w:jc w:val="both"/>
        <w:rPr>
          <w:rFonts w:eastAsia="Calibri"/>
          <w:lang w:eastAsia="en-US"/>
        </w:rPr>
      </w:pPr>
      <w:r w:rsidRPr="00A11337">
        <w:rPr>
          <w:rFonts w:eastAsia="Calibri"/>
          <w:lang w:eastAsia="en-US"/>
        </w:rPr>
        <w:lastRenderedPageBreak/>
        <w:t>Наиболее востребованными направлениями ДПП ПК за данный период оказались: педагогические технологии (в дошкольном образовании) (25%), реализация Федеральной образовательной программы дошкольного образования (11%) и обновленных ФГОС (9%). Также актуальность сохраняют курсы по таким направлениям, как работа с учащимися с ОВЗ и реализация ФГОС ОВЗ (по 7</w:t>
      </w:r>
      <w:r w:rsidR="006A655F">
        <w:rPr>
          <w:rFonts w:eastAsia="Calibri"/>
          <w:lang w:eastAsia="en-US"/>
        </w:rPr>
        <w:t>%</w:t>
      </w:r>
      <w:r w:rsidRPr="00A11337">
        <w:rPr>
          <w:rFonts w:eastAsia="Calibri"/>
          <w:lang w:eastAsia="en-US"/>
        </w:rPr>
        <w:t>).</w:t>
      </w:r>
    </w:p>
    <w:p w:rsidR="00A00F62" w:rsidRPr="00A11337" w:rsidRDefault="00A00F62" w:rsidP="00AD052E">
      <w:pPr>
        <w:ind w:right="21" w:firstLine="709"/>
        <w:jc w:val="both"/>
        <w:rPr>
          <w:rFonts w:eastAsia="Calibri"/>
          <w:lang w:eastAsia="en-US"/>
        </w:rPr>
      </w:pPr>
      <w:r w:rsidRPr="00A11337">
        <w:rPr>
          <w:rFonts w:eastAsia="Calibri"/>
          <w:lang w:eastAsia="en-US"/>
        </w:rPr>
        <w:t>В 2024 году различные курсы повышения квалификации и профессиональной переподготовки прошли 424 педагога и представителя административного персонала муниципальных образовательных учреждений, реализующих программы дошкольного образования (один педагог освоил несколько программ повышения квалификации), что является средним годовым значением.</w:t>
      </w:r>
    </w:p>
    <w:p w:rsidR="00A00F62" w:rsidRPr="00A11337" w:rsidRDefault="00A00F62" w:rsidP="00094229">
      <w:pPr>
        <w:tabs>
          <w:tab w:val="left" w:pos="567"/>
          <w:tab w:val="left" w:pos="993"/>
        </w:tabs>
        <w:spacing w:before="120"/>
        <w:ind w:left="1134" w:right="1134"/>
        <w:jc w:val="center"/>
        <w:rPr>
          <w:b/>
        </w:rPr>
      </w:pPr>
      <w:r w:rsidRPr="00A11337">
        <w:rPr>
          <w:b/>
        </w:rPr>
        <w:t>Категории работников дошкольных образовательных учреждений,</w:t>
      </w:r>
      <w:r w:rsidR="00094229" w:rsidRPr="00094229">
        <w:rPr>
          <w:b/>
        </w:rPr>
        <w:t xml:space="preserve"> </w:t>
      </w:r>
      <w:r w:rsidRPr="00A11337">
        <w:rPr>
          <w:b/>
        </w:rPr>
        <w:t>освоивших ДПП ПК в 2023, в 2024 гг.</w:t>
      </w:r>
    </w:p>
    <w:p w:rsidR="00A00F62" w:rsidRPr="00A11337" w:rsidRDefault="00A00F62" w:rsidP="00A00F62">
      <w:pPr>
        <w:tabs>
          <w:tab w:val="left" w:pos="567"/>
          <w:tab w:val="left" w:pos="993"/>
        </w:tabs>
        <w:ind w:firstLine="567"/>
        <w:jc w:val="right"/>
        <w:rPr>
          <w:sz w:val="20"/>
          <w:szCs w:val="20"/>
        </w:rPr>
      </w:pPr>
      <w:r w:rsidRPr="00A11337">
        <w:rPr>
          <w:sz w:val="20"/>
          <w:szCs w:val="20"/>
        </w:rPr>
        <w:t xml:space="preserve">Таблица № </w:t>
      </w:r>
      <w:r w:rsidR="00263781">
        <w:rPr>
          <w:sz w:val="20"/>
          <w:szCs w:val="20"/>
        </w:rPr>
        <w:t>14</w:t>
      </w:r>
      <w:r w:rsidRPr="00A11337">
        <w:rPr>
          <w:sz w:val="20"/>
          <w:szCs w:val="20"/>
        </w:rPr>
        <w:t xml:space="preserve"> </w:t>
      </w:r>
    </w:p>
    <w:tbl>
      <w:tblPr>
        <w:tblW w:w="10053" w:type="dxa"/>
        <w:jc w:val="center"/>
        <w:tblLook w:val="04A0" w:firstRow="1" w:lastRow="0" w:firstColumn="1" w:lastColumn="0" w:noHBand="0" w:noVBand="1"/>
      </w:tblPr>
      <w:tblGrid>
        <w:gridCol w:w="486"/>
        <w:gridCol w:w="3130"/>
        <w:gridCol w:w="3418"/>
        <w:gridCol w:w="3019"/>
      </w:tblGrid>
      <w:tr w:rsidR="00A00F62" w:rsidRPr="00A11337" w:rsidTr="00A00F62">
        <w:trPr>
          <w:trHeight w:val="245"/>
          <w:jc w:val="center"/>
        </w:trPr>
        <w:tc>
          <w:tcPr>
            <w:tcW w:w="486" w:type="dxa"/>
            <w:tcBorders>
              <w:top w:val="single" w:sz="4" w:space="0" w:color="auto"/>
              <w:left w:val="single" w:sz="4" w:space="0" w:color="auto"/>
              <w:bottom w:val="single" w:sz="4" w:space="0" w:color="auto"/>
              <w:right w:val="single" w:sz="4" w:space="0" w:color="auto"/>
            </w:tcBorders>
          </w:tcPr>
          <w:p w:rsidR="00A0367A" w:rsidRDefault="00A00F62" w:rsidP="00A00F62">
            <w:pPr>
              <w:jc w:val="both"/>
              <w:rPr>
                <w:sz w:val="20"/>
                <w:szCs w:val="20"/>
              </w:rPr>
            </w:pPr>
            <w:r w:rsidRPr="00A11337">
              <w:rPr>
                <w:sz w:val="20"/>
                <w:szCs w:val="20"/>
              </w:rPr>
              <w:t>№</w:t>
            </w:r>
          </w:p>
          <w:p w:rsidR="00A00F62" w:rsidRPr="00A11337" w:rsidRDefault="00A00F62" w:rsidP="00A00F62">
            <w:pPr>
              <w:jc w:val="center"/>
              <w:rPr>
                <w:sz w:val="20"/>
                <w:szCs w:val="20"/>
              </w:rPr>
            </w:pPr>
            <w:proofErr w:type="gramStart"/>
            <w:r w:rsidRPr="00A11337">
              <w:rPr>
                <w:sz w:val="20"/>
                <w:szCs w:val="20"/>
              </w:rPr>
              <w:t>п</w:t>
            </w:r>
            <w:proofErr w:type="gramEnd"/>
            <w:r w:rsidRPr="00A11337">
              <w:rPr>
                <w:sz w:val="20"/>
                <w:szCs w:val="20"/>
              </w:rPr>
              <w:t>/п</w:t>
            </w:r>
          </w:p>
        </w:tc>
        <w:tc>
          <w:tcPr>
            <w:tcW w:w="3130" w:type="dxa"/>
            <w:tcBorders>
              <w:top w:val="single" w:sz="4" w:space="0" w:color="auto"/>
              <w:left w:val="single" w:sz="4" w:space="0" w:color="auto"/>
              <w:bottom w:val="single" w:sz="4" w:space="0" w:color="auto"/>
              <w:right w:val="single" w:sz="4" w:space="0" w:color="auto"/>
            </w:tcBorders>
            <w:shd w:val="clear" w:color="auto" w:fill="auto"/>
          </w:tcPr>
          <w:p w:rsidR="00A00F62" w:rsidRPr="00A11337" w:rsidRDefault="00A00F62" w:rsidP="00A00F62">
            <w:pPr>
              <w:jc w:val="center"/>
              <w:rPr>
                <w:sz w:val="20"/>
                <w:szCs w:val="20"/>
              </w:rPr>
            </w:pPr>
            <w:r w:rsidRPr="00A11337">
              <w:rPr>
                <w:sz w:val="20"/>
                <w:szCs w:val="20"/>
              </w:rPr>
              <w:t>Наименование должности</w:t>
            </w:r>
          </w:p>
        </w:tc>
        <w:tc>
          <w:tcPr>
            <w:tcW w:w="3418" w:type="dxa"/>
            <w:tcBorders>
              <w:top w:val="single" w:sz="4" w:space="0" w:color="auto"/>
              <w:left w:val="nil"/>
              <w:bottom w:val="single" w:sz="4" w:space="0" w:color="auto"/>
              <w:right w:val="single" w:sz="4" w:space="0" w:color="auto"/>
            </w:tcBorders>
          </w:tcPr>
          <w:p w:rsidR="00A00F62" w:rsidRPr="00A11337" w:rsidRDefault="00A00F62" w:rsidP="00A00F62">
            <w:pPr>
              <w:jc w:val="center"/>
              <w:rPr>
                <w:sz w:val="20"/>
                <w:szCs w:val="20"/>
              </w:rPr>
            </w:pPr>
            <w:r w:rsidRPr="00A11337">
              <w:rPr>
                <w:sz w:val="20"/>
                <w:szCs w:val="20"/>
              </w:rPr>
              <w:t>Кол</w:t>
            </w:r>
            <w:r w:rsidR="00B71846">
              <w:rPr>
                <w:sz w:val="20"/>
                <w:szCs w:val="20"/>
              </w:rPr>
              <w:t>-</w:t>
            </w:r>
            <w:r w:rsidRPr="00A11337">
              <w:rPr>
                <w:sz w:val="20"/>
                <w:szCs w:val="20"/>
              </w:rPr>
              <w:t>во работников,</w:t>
            </w:r>
          </w:p>
          <w:p w:rsidR="00A00F62" w:rsidRPr="00A11337" w:rsidRDefault="00A00F62" w:rsidP="00A00F62">
            <w:pPr>
              <w:jc w:val="center"/>
              <w:rPr>
                <w:sz w:val="20"/>
                <w:szCs w:val="20"/>
              </w:rPr>
            </w:pPr>
            <w:r w:rsidRPr="00A11337">
              <w:rPr>
                <w:sz w:val="20"/>
                <w:szCs w:val="20"/>
              </w:rPr>
              <w:t>освоивших ДПП ПК</w:t>
            </w:r>
            <w:r w:rsidR="00A0367A">
              <w:rPr>
                <w:sz w:val="20"/>
                <w:szCs w:val="20"/>
              </w:rPr>
              <w:t xml:space="preserve"> </w:t>
            </w:r>
            <w:r w:rsidRPr="00A11337">
              <w:rPr>
                <w:sz w:val="20"/>
                <w:szCs w:val="20"/>
              </w:rPr>
              <w:t>в 2023 году</w:t>
            </w:r>
          </w:p>
        </w:tc>
        <w:tc>
          <w:tcPr>
            <w:tcW w:w="3019" w:type="dxa"/>
            <w:tcBorders>
              <w:top w:val="single" w:sz="4" w:space="0" w:color="auto"/>
              <w:left w:val="nil"/>
              <w:bottom w:val="single" w:sz="4" w:space="0" w:color="auto"/>
              <w:right w:val="single" w:sz="4" w:space="0" w:color="auto"/>
            </w:tcBorders>
          </w:tcPr>
          <w:p w:rsidR="00A00F62" w:rsidRPr="00A11337" w:rsidRDefault="00A00F62" w:rsidP="00A00F62">
            <w:pPr>
              <w:jc w:val="center"/>
              <w:rPr>
                <w:sz w:val="20"/>
                <w:szCs w:val="20"/>
              </w:rPr>
            </w:pPr>
            <w:r w:rsidRPr="00A11337">
              <w:rPr>
                <w:sz w:val="20"/>
                <w:szCs w:val="20"/>
              </w:rPr>
              <w:t>Кол-во работников, освоивших ППК</w:t>
            </w:r>
            <w:r w:rsidR="00A0367A">
              <w:rPr>
                <w:sz w:val="20"/>
                <w:szCs w:val="20"/>
              </w:rPr>
              <w:t xml:space="preserve"> </w:t>
            </w:r>
            <w:r w:rsidRPr="00A11337">
              <w:rPr>
                <w:sz w:val="20"/>
                <w:szCs w:val="20"/>
              </w:rPr>
              <w:t>в 2024 году</w:t>
            </w:r>
          </w:p>
        </w:tc>
      </w:tr>
      <w:tr w:rsidR="00A00F62" w:rsidRPr="00A11337" w:rsidTr="007E5744">
        <w:trPr>
          <w:trHeight w:val="245"/>
          <w:jc w:val="center"/>
        </w:trPr>
        <w:tc>
          <w:tcPr>
            <w:tcW w:w="486" w:type="dxa"/>
            <w:tcBorders>
              <w:top w:val="single" w:sz="4" w:space="0" w:color="auto"/>
              <w:left w:val="single" w:sz="4" w:space="0" w:color="auto"/>
              <w:bottom w:val="single" w:sz="4" w:space="0" w:color="auto"/>
              <w:right w:val="single" w:sz="4" w:space="0" w:color="auto"/>
            </w:tcBorders>
          </w:tcPr>
          <w:p w:rsidR="00A00F62" w:rsidRPr="00A11337" w:rsidRDefault="00A00F62" w:rsidP="00A00F62">
            <w:pPr>
              <w:jc w:val="center"/>
              <w:rPr>
                <w:sz w:val="20"/>
                <w:szCs w:val="20"/>
              </w:rPr>
            </w:pPr>
            <w:r w:rsidRPr="00A11337">
              <w:rPr>
                <w:sz w:val="20"/>
                <w:szCs w:val="20"/>
              </w:rPr>
              <w:t>1</w:t>
            </w:r>
          </w:p>
        </w:tc>
        <w:tc>
          <w:tcPr>
            <w:tcW w:w="3130" w:type="dxa"/>
            <w:tcBorders>
              <w:top w:val="single" w:sz="4" w:space="0" w:color="auto"/>
              <w:left w:val="single" w:sz="4" w:space="0" w:color="auto"/>
              <w:bottom w:val="single" w:sz="4" w:space="0" w:color="auto"/>
              <w:right w:val="single" w:sz="4" w:space="0" w:color="auto"/>
            </w:tcBorders>
            <w:shd w:val="clear" w:color="auto" w:fill="auto"/>
          </w:tcPr>
          <w:p w:rsidR="00A00F62" w:rsidRPr="00A11337" w:rsidRDefault="00A00F62" w:rsidP="00A00F62">
            <w:pPr>
              <w:jc w:val="center"/>
              <w:rPr>
                <w:sz w:val="20"/>
                <w:szCs w:val="20"/>
              </w:rPr>
            </w:pPr>
            <w:r w:rsidRPr="00A11337">
              <w:rPr>
                <w:sz w:val="20"/>
                <w:szCs w:val="20"/>
              </w:rPr>
              <w:t>2</w:t>
            </w:r>
          </w:p>
        </w:tc>
        <w:tc>
          <w:tcPr>
            <w:tcW w:w="3418" w:type="dxa"/>
            <w:tcBorders>
              <w:top w:val="single" w:sz="4" w:space="0" w:color="auto"/>
              <w:left w:val="nil"/>
              <w:bottom w:val="single" w:sz="4" w:space="0" w:color="auto"/>
              <w:right w:val="single" w:sz="4" w:space="0" w:color="auto"/>
            </w:tcBorders>
            <w:vAlign w:val="center"/>
          </w:tcPr>
          <w:p w:rsidR="00A00F62" w:rsidRPr="00A11337" w:rsidRDefault="00A00F62" w:rsidP="007E5744">
            <w:pPr>
              <w:jc w:val="center"/>
              <w:rPr>
                <w:sz w:val="20"/>
                <w:szCs w:val="20"/>
              </w:rPr>
            </w:pPr>
            <w:r w:rsidRPr="00A11337">
              <w:rPr>
                <w:sz w:val="20"/>
                <w:szCs w:val="20"/>
              </w:rPr>
              <w:t>3</w:t>
            </w:r>
          </w:p>
        </w:tc>
        <w:tc>
          <w:tcPr>
            <w:tcW w:w="3019" w:type="dxa"/>
            <w:tcBorders>
              <w:top w:val="single" w:sz="4" w:space="0" w:color="auto"/>
              <w:left w:val="nil"/>
              <w:bottom w:val="single" w:sz="4" w:space="0" w:color="auto"/>
              <w:right w:val="single" w:sz="4" w:space="0" w:color="auto"/>
            </w:tcBorders>
            <w:vAlign w:val="center"/>
          </w:tcPr>
          <w:p w:rsidR="00A00F62" w:rsidRPr="00A11337" w:rsidRDefault="00A00F62" w:rsidP="007E5744">
            <w:pPr>
              <w:jc w:val="center"/>
              <w:rPr>
                <w:sz w:val="20"/>
                <w:szCs w:val="20"/>
              </w:rPr>
            </w:pPr>
            <w:r w:rsidRPr="00A11337">
              <w:rPr>
                <w:sz w:val="20"/>
                <w:szCs w:val="20"/>
              </w:rPr>
              <w:t>4</w:t>
            </w:r>
          </w:p>
        </w:tc>
      </w:tr>
      <w:tr w:rsidR="00A00F62" w:rsidRPr="00A11337" w:rsidTr="007E5744">
        <w:trPr>
          <w:trHeight w:val="245"/>
          <w:jc w:val="center"/>
        </w:trPr>
        <w:tc>
          <w:tcPr>
            <w:tcW w:w="486" w:type="dxa"/>
            <w:tcBorders>
              <w:top w:val="single" w:sz="4" w:space="0" w:color="auto"/>
              <w:left w:val="single" w:sz="4" w:space="0" w:color="auto"/>
              <w:bottom w:val="single" w:sz="4" w:space="0" w:color="auto"/>
              <w:right w:val="single" w:sz="4" w:space="0" w:color="auto"/>
            </w:tcBorders>
          </w:tcPr>
          <w:p w:rsidR="00A00F62" w:rsidRPr="007E5744" w:rsidRDefault="00A00F62" w:rsidP="00E13CA7">
            <w:pPr>
              <w:pStyle w:val="af3"/>
              <w:numPr>
                <w:ilvl w:val="0"/>
                <w:numId w:val="3"/>
              </w:numPr>
              <w:spacing w:line="240" w:lineRule="auto"/>
              <w:ind w:left="0" w:firstLine="0"/>
              <w:jc w:val="both"/>
              <w:rPr>
                <w:rFonts w:ascii="Times New Roman" w:eastAsia="Times New Roman" w:hAnsi="Times New Roman" w:cs="Times New Roman"/>
                <w:lang w:val="ru-RU"/>
              </w:rPr>
            </w:pPr>
          </w:p>
        </w:tc>
        <w:tc>
          <w:tcPr>
            <w:tcW w:w="3130" w:type="dxa"/>
            <w:tcBorders>
              <w:top w:val="single" w:sz="4" w:space="0" w:color="auto"/>
              <w:left w:val="single" w:sz="4" w:space="0" w:color="auto"/>
              <w:bottom w:val="single" w:sz="4" w:space="0" w:color="auto"/>
              <w:right w:val="single" w:sz="4" w:space="0" w:color="auto"/>
            </w:tcBorders>
            <w:shd w:val="clear" w:color="auto" w:fill="auto"/>
            <w:hideMark/>
          </w:tcPr>
          <w:p w:rsidR="00A00F62" w:rsidRPr="007E5744" w:rsidRDefault="00A00F62" w:rsidP="00A00F62">
            <w:pPr>
              <w:rPr>
                <w:sz w:val="22"/>
                <w:szCs w:val="22"/>
              </w:rPr>
            </w:pPr>
            <w:r w:rsidRPr="007E5744">
              <w:rPr>
                <w:sz w:val="22"/>
                <w:szCs w:val="22"/>
              </w:rPr>
              <w:t>Заведующий</w:t>
            </w:r>
          </w:p>
        </w:tc>
        <w:tc>
          <w:tcPr>
            <w:tcW w:w="3418" w:type="dxa"/>
            <w:tcBorders>
              <w:top w:val="single" w:sz="4" w:space="0" w:color="auto"/>
              <w:left w:val="nil"/>
              <w:bottom w:val="single" w:sz="4" w:space="0" w:color="auto"/>
              <w:right w:val="single" w:sz="4" w:space="0" w:color="auto"/>
            </w:tcBorders>
            <w:vAlign w:val="center"/>
          </w:tcPr>
          <w:p w:rsidR="00A00F62" w:rsidRPr="007E5744" w:rsidRDefault="00A00F62" w:rsidP="007E5744">
            <w:pPr>
              <w:jc w:val="center"/>
              <w:rPr>
                <w:sz w:val="22"/>
                <w:szCs w:val="22"/>
              </w:rPr>
            </w:pPr>
            <w:r w:rsidRPr="007E5744">
              <w:rPr>
                <w:sz w:val="22"/>
                <w:szCs w:val="22"/>
              </w:rPr>
              <w:t>17</w:t>
            </w:r>
          </w:p>
        </w:tc>
        <w:tc>
          <w:tcPr>
            <w:tcW w:w="3019" w:type="dxa"/>
            <w:tcBorders>
              <w:top w:val="single" w:sz="4" w:space="0" w:color="auto"/>
              <w:left w:val="nil"/>
              <w:bottom w:val="single" w:sz="4" w:space="0" w:color="auto"/>
              <w:right w:val="single" w:sz="4" w:space="0" w:color="auto"/>
            </w:tcBorders>
            <w:vAlign w:val="center"/>
          </w:tcPr>
          <w:p w:rsidR="00A00F62" w:rsidRPr="007E5744" w:rsidRDefault="00A00F62" w:rsidP="007E5744">
            <w:pPr>
              <w:jc w:val="center"/>
              <w:rPr>
                <w:sz w:val="22"/>
                <w:szCs w:val="22"/>
              </w:rPr>
            </w:pPr>
            <w:r w:rsidRPr="007E5744">
              <w:rPr>
                <w:sz w:val="22"/>
                <w:szCs w:val="22"/>
              </w:rPr>
              <w:t>15</w:t>
            </w:r>
          </w:p>
        </w:tc>
      </w:tr>
      <w:tr w:rsidR="00A00F62" w:rsidRPr="00A11337" w:rsidTr="007E5744">
        <w:trPr>
          <w:trHeight w:val="245"/>
          <w:jc w:val="center"/>
        </w:trPr>
        <w:tc>
          <w:tcPr>
            <w:tcW w:w="486" w:type="dxa"/>
            <w:tcBorders>
              <w:top w:val="nil"/>
              <w:left w:val="single" w:sz="4" w:space="0" w:color="auto"/>
              <w:bottom w:val="single" w:sz="4" w:space="0" w:color="auto"/>
              <w:right w:val="single" w:sz="4" w:space="0" w:color="auto"/>
            </w:tcBorders>
          </w:tcPr>
          <w:p w:rsidR="00A00F62" w:rsidRPr="007E5744" w:rsidRDefault="00A00F62" w:rsidP="00E13CA7">
            <w:pPr>
              <w:pStyle w:val="af3"/>
              <w:numPr>
                <w:ilvl w:val="0"/>
                <w:numId w:val="3"/>
              </w:numPr>
              <w:spacing w:line="240" w:lineRule="auto"/>
              <w:ind w:left="0" w:firstLine="0"/>
              <w:jc w:val="both"/>
              <w:rPr>
                <w:rFonts w:ascii="Times New Roman" w:eastAsia="Times New Roman" w:hAnsi="Times New Roman" w:cs="Times New Roman"/>
                <w:lang w:val="ru-RU"/>
              </w:rPr>
            </w:pPr>
          </w:p>
        </w:tc>
        <w:tc>
          <w:tcPr>
            <w:tcW w:w="3130" w:type="dxa"/>
            <w:tcBorders>
              <w:top w:val="nil"/>
              <w:left w:val="single" w:sz="4" w:space="0" w:color="auto"/>
              <w:bottom w:val="single" w:sz="4" w:space="0" w:color="auto"/>
              <w:right w:val="single" w:sz="4" w:space="0" w:color="auto"/>
            </w:tcBorders>
            <w:shd w:val="clear" w:color="auto" w:fill="auto"/>
          </w:tcPr>
          <w:p w:rsidR="00A00F62" w:rsidRPr="007E5744" w:rsidRDefault="00A00F62" w:rsidP="00A00F62">
            <w:pPr>
              <w:jc w:val="both"/>
              <w:rPr>
                <w:sz w:val="22"/>
                <w:szCs w:val="22"/>
              </w:rPr>
            </w:pPr>
            <w:r w:rsidRPr="007E5744">
              <w:rPr>
                <w:sz w:val="22"/>
                <w:szCs w:val="22"/>
              </w:rPr>
              <w:t>Заместитель заведующего, старший воспитатель</w:t>
            </w:r>
          </w:p>
        </w:tc>
        <w:tc>
          <w:tcPr>
            <w:tcW w:w="3418" w:type="dxa"/>
            <w:tcBorders>
              <w:top w:val="nil"/>
              <w:left w:val="nil"/>
              <w:bottom w:val="single" w:sz="4" w:space="0" w:color="auto"/>
              <w:right w:val="single" w:sz="4" w:space="0" w:color="auto"/>
            </w:tcBorders>
            <w:vAlign w:val="center"/>
          </w:tcPr>
          <w:p w:rsidR="00A00F62" w:rsidRPr="007E5744" w:rsidRDefault="00A00F62" w:rsidP="007E5744">
            <w:pPr>
              <w:jc w:val="center"/>
              <w:rPr>
                <w:sz w:val="22"/>
                <w:szCs w:val="22"/>
              </w:rPr>
            </w:pPr>
            <w:r w:rsidRPr="007E5744">
              <w:rPr>
                <w:sz w:val="22"/>
                <w:szCs w:val="22"/>
              </w:rPr>
              <w:t>28</w:t>
            </w:r>
          </w:p>
        </w:tc>
        <w:tc>
          <w:tcPr>
            <w:tcW w:w="3019" w:type="dxa"/>
            <w:tcBorders>
              <w:top w:val="nil"/>
              <w:left w:val="nil"/>
              <w:bottom w:val="single" w:sz="4" w:space="0" w:color="auto"/>
              <w:right w:val="single" w:sz="4" w:space="0" w:color="auto"/>
            </w:tcBorders>
            <w:vAlign w:val="center"/>
          </w:tcPr>
          <w:p w:rsidR="00A00F62" w:rsidRPr="007E5744" w:rsidRDefault="00A00F62" w:rsidP="007E5744">
            <w:pPr>
              <w:jc w:val="center"/>
              <w:rPr>
                <w:sz w:val="22"/>
                <w:szCs w:val="22"/>
              </w:rPr>
            </w:pPr>
            <w:r w:rsidRPr="007E5744">
              <w:rPr>
                <w:sz w:val="22"/>
                <w:szCs w:val="22"/>
              </w:rPr>
              <w:t>16</w:t>
            </w:r>
          </w:p>
        </w:tc>
      </w:tr>
      <w:tr w:rsidR="00A00F62" w:rsidRPr="00A11337" w:rsidTr="007E5744">
        <w:trPr>
          <w:trHeight w:val="213"/>
          <w:jc w:val="center"/>
        </w:trPr>
        <w:tc>
          <w:tcPr>
            <w:tcW w:w="486" w:type="dxa"/>
            <w:tcBorders>
              <w:top w:val="nil"/>
              <w:left w:val="single" w:sz="4" w:space="0" w:color="auto"/>
              <w:bottom w:val="single" w:sz="4" w:space="0" w:color="auto"/>
              <w:right w:val="single" w:sz="4" w:space="0" w:color="auto"/>
            </w:tcBorders>
          </w:tcPr>
          <w:p w:rsidR="00A00F62" w:rsidRPr="007E5744" w:rsidRDefault="00A00F62" w:rsidP="00E13CA7">
            <w:pPr>
              <w:pStyle w:val="af3"/>
              <w:numPr>
                <w:ilvl w:val="0"/>
                <w:numId w:val="3"/>
              </w:numPr>
              <w:spacing w:line="240" w:lineRule="auto"/>
              <w:ind w:left="0" w:firstLine="0"/>
              <w:jc w:val="both"/>
              <w:rPr>
                <w:rFonts w:ascii="Times New Roman" w:eastAsia="Times New Roman" w:hAnsi="Times New Roman" w:cs="Times New Roman"/>
                <w:lang w:val="ru-RU"/>
              </w:rPr>
            </w:pPr>
          </w:p>
        </w:tc>
        <w:tc>
          <w:tcPr>
            <w:tcW w:w="3130" w:type="dxa"/>
            <w:tcBorders>
              <w:top w:val="nil"/>
              <w:left w:val="single" w:sz="4" w:space="0" w:color="auto"/>
              <w:bottom w:val="single" w:sz="4" w:space="0" w:color="auto"/>
              <w:right w:val="single" w:sz="4" w:space="0" w:color="auto"/>
            </w:tcBorders>
            <w:shd w:val="clear" w:color="auto" w:fill="auto"/>
          </w:tcPr>
          <w:p w:rsidR="00A00F62" w:rsidRPr="007E5744" w:rsidRDefault="00A00F62" w:rsidP="00A00F62">
            <w:pPr>
              <w:rPr>
                <w:sz w:val="22"/>
                <w:szCs w:val="22"/>
              </w:rPr>
            </w:pPr>
            <w:r w:rsidRPr="007E5744">
              <w:rPr>
                <w:sz w:val="22"/>
                <w:szCs w:val="22"/>
              </w:rPr>
              <w:t>Воспитатель</w:t>
            </w:r>
          </w:p>
        </w:tc>
        <w:tc>
          <w:tcPr>
            <w:tcW w:w="3418" w:type="dxa"/>
            <w:tcBorders>
              <w:top w:val="nil"/>
              <w:left w:val="nil"/>
              <w:bottom w:val="single" w:sz="4" w:space="0" w:color="auto"/>
              <w:right w:val="single" w:sz="4" w:space="0" w:color="auto"/>
            </w:tcBorders>
            <w:vAlign w:val="center"/>
          </w:tcPr>
          <w:p w:rsidR="00A00F62" w:rsidRPr="007E5744" w:rsidRDefault="00A00F62" w:rsidP="007E5744">
            <w:pPr>
              <w:jc w:val="center"/>
              <w:rPr>
                <w:sz w:val="22"/>
                <w:szCs w:val="22"/>
              </w:rPr>
            </w:pPr>
            <w:r w:rsidRPr="007E5744">
              <w:rPr>
                <w:sz w:val="22"/>
                <w:szCs w:val="22"/>
              </w:rPr>
              <w:t>295</w:t>
            </w:r>
          </w:p>
        </w:tc>
        <w:tc>
          <w:tcPr>
            <w:tcW w:w="3019" w:type="dxa"/>
            <w:tcBorders>
              <w:top w:val="nil"/>
              <w:left w:val="nil"/>
              <w:bottom w:val="single" w:sz="4" w:space="0" w:color="auto"/>
              <w:right w:val="single" w:sz="4" w:space="0" w:color="auto"/>
            </w:tcBorders>
            <w:vAlign w:val="center"/>
          </w:tcPr>
          <w:p w:rsidR="00A00F62" w:rsidRPr="007E5744" w:rsidRDefault="00A00F62" w:rsidP="007E5744">
            <w:pPr>
              <w:jc w:val="center"/>
              <w:rPr>
                <w:sz w:val="22"/>
                <w:szCs w:val="22"/>
              </w:rPr>
            </w:pPr>
            <w:r w:rsidRPr="007E5744">
              <w:rPr>
                <w:sz w:val="22"/>
                <w:szCs w:val="22"/>
              </w:rPr>
              <w:t>284</w:t>
            </w:r>
          </w:p>
        </w:tc>
      </w:tr>
      <w:tr w:rsidR="00A00F62" w:rsidRPr="00A11337" w:rsidTr="007E5744">
        <w:trPr>
          <w:trHeight w:val="245"/>
          <w:jc w:val="center"/>
        </w:trPr>
        <w:tc>
          <w:tcPr>
            <w:tcW w:w="486" w:type="dxa"/>
            <w:tcBorders>
              <w:top w:val="nil"/>
              <w:left w:val="single" w:sz="4" w:space="0" w:color="auto"/>
              <w:bottom w:val="single" w:sz="4" w:space="0" w:color="auto"/>
              <w:right w:val="single" w:sz="4" w:space="0" w:color="auto"/>
            </w:tcBorders>
          </w:tcPr>
          <w:p w:rsidR="00A00F62" w:rsidRPr="007E5744" w:rsidRDefault="00A00F62" w:rsidP="00E13CA7">
            <w:pPr>
              <w:pStyle w:val="af3"/>
              <w:numPr>
                <w:ilvl w:val="0"/>
                <w:numId w:val="3"/>
              </w:numPr>
              <w:spacing w:line="240" w:lineRule="auto"/>
              <w:ind w:left="0" w:firstLine="0"/>
              <w:jc w:val="both"/>
              <w:rPr>
                <w:rFonts w:ascii="Times New Roman" w:eastAsia="Times New Roman" w:hAnsi="Times New Roman" w:cs="Times New Roman"/>
                <w:lang w:val="ru-RU"/>
              </w:rPr>
            </w:pPr>
          </w:p>
        </w:tc>
        <w:tc>
          <w:tcPr>
            <w:tcW w:w="3130" w:type="dxa"/>
            <w:tcBorders>
              <w:top w:val="nil"/>
              <w:left w:val="single" w:sz="4" w:space="0" w:color="auto"/>
              <w:bottom w:val="single" w:sz="4" w:space="0" w:color="auto"/>
              <w:right w:val="single" w:sz="4" w:space="0" w:color="auto"/>
            </w:tcBorders>
            <w:shd w:val="clear" w:color="auto" w:fill="auto"/>
          </w:tcPr>
          <w:p w:rsidR="00A00F62" w:rsidRPr="007E5744" w:rsidRDefault="00A00F62" w:rsidP="00A00F62">
            <w:pPr>
              <w:rPr>
                <w:sz w:val="22"/>
                <w:szCs w:val="22"/>
              </w:rPr>
            </w:pPr>
            <w:r w:rsidRPr="007E5744">
              <w:rPr>
                <w:sz w:val="22"/>
                <w:szCs w:val="22"/>
              </w:rPr>
              <w:t>Инструктор по физической культуре</w:t>
            </w:r>
          </w:p>
        </w:tc>
        <w:tc>
          <w:tcPr>
            <w:tcW w:w="3418" w:type="dxa"/>
            <w:tcBorders>
              <w:top w:val="nil"/>
              <w:left w:val="nil"/>
              <w:bottom w:val="single" w:sz="4" w:space="0" w:color="auto"/>
              <w:right w:val="single" w:sz="4" w:space="0" w:color="auto"/>
            </w:tcBorders>
            <w:vAlign w:val="center"/>
          </w:tcPr>
          <w:p w:rsidR="00A00F62" w:rsidRPr="007E5744" w:rsidRDefault="00A00F62" w:rsidP="007E5744">
            <w:pPr>
              <w:jc w:val="center"/>
              <w:rPr>
                <w:sz w:val="22"/>
                <w:szCs w:val="22"/>
              </w:rPr>
            </w:pPr>
            <w:r w:rsidRPr="007E5744">
              <w:rPr>
                <w:sz w:val="22"/>
                <w:szCs w:val="22"/>
              </w:rPr>
              <w:t>18</w:t>
            </w:r>
          </w:p>
        </w:tc>
        <w:tc>
          <w:tcPr>
            <w:tcW w:w="3019" w:type="dxa"/>
            <w:tcBorders>
              <w:top w:val="nil"/>
              <w:left w:val="nil"/>
              <w:bottom w:val="single" w:sz="4" w:space="0" w:color="auto"/>
              <w:right w:val="single" w:sz="4" w:space="0" w:color="auto"/>
            </w:tcBorders>
            <w:vAlign w:val="center"/>
          </w:tcPr>
          <w:p w:rsidR="00A00F62" w:rsidRPr="007E5744" w:rsidRDefault="00A00F62" w:rsidP="007E5744">
            <w:pPr>
              <w:jc w:val="center"/>
              <w:rPr>
                <w:sz w:val="22"/>
                <w:szCs w:val="22"/>
              </w:rPr>
            </w:pPr>
            <w:r w:rsidRPr="007E5744">
              <w:rPr>
                <w:sz w:val="22"/>
                <w:szCs w:val="22"/>
              </w:rPr>
              <w:t>22</w:t>
            </w:r>
          </w:p>
        </w:tc>
      </w:tr>
      <w:tr w:rsidR="00A00F62" w:rsidRPr="00A11337" w:rsidTr="007E5744">
        <w:trPr>
          <w:trHeight w:val="245"/>
          <w:jc w:val="center"/>
        </w:trPr>
        <w:tc>
          <w:tcPr>
            <w:tcW w:w="486" w:type="dxa"/>
            <w:tcBorders>
              <w:top w:val="nil"/>
              <w:left w:val="single" w:sz="4" w:space="0" w:color="auto"/>
              <w:bottom w:val="single" w:sz="4" w:space="0" w:color="auto"/>
              <w:right w:val="single" w:sz="4" w:space="0" w:color="auto"/>
            </w:tcBorders>
          </w:tcPr>
          <w:p w:rsidR="00A00F62" w:rsidRPr="007E5744" w:rsidRDefault="00A00F62" w:rsidP="00E13CA7">
            <w:pPr>
              <w:pStyle w:val="af3"/>
              <w:numPr>
                <w:ilvl w:val="0"/>
                <w:numId w:val="3"/>
              </w:numPr>
              <w:spacing w:line="240" w:lineRule="auto"/>
              <w:ind w:left="0" w:firstLine="0"/>
              <w:jc w:val="both"/>
              <w:rPr>
                <w:rFonts w:ascii="Times New Roman" w:eastAsia="Times New Roman" w:hAnsi="Times New Roman" w:cs="Times New Roman"/>
                <w:lang w:val="ru-RU"/>
              </w:rPr>
            </w:pPr>
          </w:p>
        </w:tc>
        <w:tc>
          <w:tcPr>
            <w:tcW w:w="3130" w:type="dxa"/>
            <w:tcBorders>
              <w:top w:val="nil"/>
              <w:left w:val="single" w:sz="4" w:space="0" w:color="auto"/>
              <w:bottom w:val="single" w:sz="4" w:space="0" w:color="auto"/>
              <w:right w:val="single" w:sz="4" w:space="0" w:color="auto"/>
            </w:tcBorders>
            <w:shd w:val="clear" w:color="auto" w:fill="auto"/>
          </w:tcPr>
          <w:p w:rsidR="00A00F62" w:rsidRPr="007E5744" w:rsidRDefault="00A00F62" w:rsidP="00A00F62">
            <w:pPr>
              <w:rPr>
                <w:sz w:val="22"/>
                <w:szCs w:val="22"/>
              </w:rPr>
            </w:pPr>
            <w:r w:rsidRPr="007E5744">
              <w:rPr>
                <w:sz w:val="22"/>
                <w:szCs w:val="22"/>
              </w:rPr>
              <w:t>Музыкальный руководитель</w:t>
            </w:r>
          </w:p>
        </w:tc>
        <w:tc>
          <w:tcPr>
            <w:tcW w:w="3418" w:type="dxa"/>
            <w:tcBorders>
              <w:top w:val="nil"/>
              <w:left w:val="nil"/>
              <w:bottom w:val="single" w:sz="4" w:space="0" w:color="auto"/>
              <w:right w:val="single" w:sz="4" w:space="0" w:color="auto"/>
            </w:tcBorders>
            <w:vAlign w:val="center"/>
          </w:tcPr>
          <w:p w:rsidR="00A00F62" w:rsidRPr="007E5744" w:rsidRDefault="00A00F62" w:rsidP="007E5744">
            <w:pPr>
              <w:jc w:val="center"/>
              <w:rPr>
                <w:sz w:val="22"/>
                <w:szCs w:val="22"/>
              </w:rPr>
            </w:pPr>
            <w:r w:rsidRPr="007E5744">
              <w:rPr>
                <w:sz w:val="22"/>
                <w:szCs w:val="22"/>
              </w:rPr>
              <w:t>28</w:t>
            </w:r>
          </w:p>
        </w:tc>
        <w:tc>
          <w:tcPr>
            <w:tcW w:w="3019" w:type="dxa"/>
            <w:tcBorders>
              <w:top w:val="nil"/>
              <w:left w:val="nil"/>
              <w:bottom w:val="single" w:sz="4" w:space="0" w:color="auto"/>
              <w:right w:val="single" w:sz="4" w:space="0" w:color="auto"/>
            </w:tcBorders>
            <w:vAlign w:val="center"/>
          </w:tcPr>
          <w:p w:rsidR="00A00F62" w:rsidRPr="007E5744" w:rsidRDefault="00A00F62" w:rsidP="007E5744">
            <w:pPr>
              <w:jc w:val="center"/>
              <w:rPr>
                <w:sz w:val="22"/>
                <w:szCs w:val="22"/>
              </w:rPr>
            </w:pPr>
            <w:r w:rsidRPr="007E5744">
              <w:rPr>
                <w:sz w:val="22"/>
                <w:szCs w:val="22"/>
              </w:rPr>
              <w:t>20</w:t>
            </w:r>
          </w:p>
        </w:tc>
      </w:tr>
      <w:tr w:rsidR="00A00F62" w:rsidRPr="00A11337" w:rsidTr="007E5744">
        <w:trPr>
          <w:trHeight w:val="245"/>
          <w:jc w:val="center"/>
        </w:trPr>
        <w:tc>
          <w:tcPr>
            <w:tcW w:w="486" w:type="dxa"/>
            <w:tcBorders>
              <w:top w:val="nil"/>
              <w:left w:val="single" w:sz="4" w:space="0" w:color="auto"/>
              <w:bottom w:val="single" w:sz="4" w:space="0" w:color="auto"/>
              <w:right w:val="single" w:sz="4" w:space="0" w:color="auto"/>
            </w:tcBorders>
          </w:tcPr>
          <w:p w:rsidR="00A00F62" w:rsidRPr="007E5744" w:rsidRDefault="00A00F62" w:rsidP="00E13CA7">
            <w:pPr>
              <w:pStyle w:val="af3"/>
              <w:numPr>
                <w:ilvl w:val="0"/>
                <w:numId w:val="3"/>
              </w:numPr>
              <w:spacing w:line="240" w:lineRule="auto"/>
              <w:ind w:left="0" w:firstLine="0"/>
              <w:jc w:val="both"/>
              <w:rPr>
                <w:rFonts w:ascii="Times New Roman" w:eastAsia="Times New Roman" w:hAnsi="Times New Roman" w:cs="Times New Roman"/>
                <w:lang w:val="ru-RU"/>
              </w:rPr>
            </w:pPr>
          </w:p>
        </w:tc>
        <w:tc>
          <w:tcPr>
            <w:tcW w:w="3130" w:type="dxa"/>
            <w:tcBorders>
              <w:top w:val="nil"/>
              <w:left w:val="single" w:sz="4" w:space="0" w:color="auto"/>
              <w:bottom w:val="single" w:sz="4" w:space="0" w:color="auto"/>
              <w:right w:val="single" w:sz="4" w:space="0" w:color="auto"/>
            </w:tcBorders>
            <w:shd w:val="clear" w:color="auto" w:fill="auto"/>
          </w:tcPr>
          <w:p w:rsidR="00A00F62" w:rsidRPr="007E5744" w:rsidRDefault="00A00F62" w:rsidP="00A00F62">
            <w:pPr>
              <w:rPr>
                <w:sz w:val="22"/>
                <w:szCs w:val="22"/>
              </w:rPr>
            </w:pPr>
            <w:r w:rsidRPr="007E5744">
              <w:rPr>
                <w:sz w:val="22"/>
                <w:szCs w:val="22"/>
              </w:rPr>
              <w:t>Педагог-психолог</w:t>
            </w:r>
          </w:p>
        </w:tc>
        <w:tc>
          <w:tcPr>
            <w:tcW w:w="3418" w:type="dxa"/>
            <w:tcBorders>
              <w:top w:val="nil"/>
              <w:left w:val="nil"/>
              <w:bottom w:val="single" w:sz="4" w:space="0" w:color="auto"/>
              <w:right w:val="single" w:sz="4" w:space="0" w:color="auto"/>
            </w:tcBorders>
            <w:vAlign w:val="center"/>
          </w:tcPr>
          <w:p w:rsidR="00A00F62" w:rsidRPr="007E5744" w:rsidRDefault="00A00F62" w:rsidP="007E5744">
            <w:pPr>
              <w:jc w:val="center"/>
              <w:rPr>
                <w:sz w:val="22"/>
                <w:szCs w:val="22"/>
              </w:rPr>
            </w:pPr>
            <w:r w:rsidRPr="007E5744">
              <w:rPr>
                <w:sz w:val="22"/>
                <w:szCs w:val="22"/>
              </w:rPr>
              <w:t>17</w:t>
            </w:r>
          </w:p>
        </w:tc>
        <w:tc>
          <w:tcPr>
            <w:tcW w:w="3019" w:type="dxa"/>
            <w:tcBorders>
              <w:top w:val="nil"/>
              <w:left w:val="nil"/>
              <w:bottom w:val="single" w:sz="4" w:space="0" w:color="auto"/>
              <w:right w:val="single" w:sz="4" w:space="0" w:color="auto"/>
            </w:tcBorders>
            <w:vAlign w:val="center"/>
          </w:tcPr>
          <w:p w:rsidR="00A00F62" w:rsidRPr="007E5744" w:rsidRDefault="00A00F62" w:rsidP="007E5744">
            <w:pPr>
              <w:jc w:val="center"/>
              <w:rPr>
                <w:sz w:val="22"/>
                <w:szCs w:val="22"/>
              </w:rPr>
            </w:pPr>
            <w:r w:rsidRPr="007E5744">
              <w:rPr>
                <w:sz w:val="22"/>
                <w:szCs w:val="22"/>
              </w:rPr>
              <w:t>25</w:t>
            </w:r>
          </w:p>
        </w:tc>
      </w:tr>
      <w:tr w:rsidR="00A00F62" w:rsidRPr="00A11337" w:rsidTr="007E5744">
        <w:trPr>
          <w:trHeight w:val="230"/>
          <w:jc w:val="center"/>
        </w:trPr>
        <w:tc>
          <w:tcPr>
            <w:tcW w:w="486" w:type="dxa"/>
            <w:tcBorders>
              <w:top w:val="nil"/>
              <w:left w:val="single" w:sz="4" w:space="0" w:color="auto"/>
              <w:bottom w:val="single" w:sz="4" w:space="0" w:color="auto"/>
              <w:right w:val="single" w:sz="4" w:space="0" w:color="auto"/>
            </w:tcBorders>
          </w:tcPr>
          <w:p w:rsidR="00A00F62" w:rsidRPr="007E5744" w:rsidRDefault="00A00F62" w:rsidP="00E13CA7">
            <w:pPr>
              <w:pStyle w:val="af3"/>
              <w:numPr>
                <w:ilvl w:val="0"/>
                <w:numId w:val="3"/>
              </w:numPr>
              <w:spacing w:line="240" w:lineRule="auto"/>
              <w:ind w:left="0" w:firstLine="0"/>
              <w:jc w:val="both"/>
              <w:rPr>
                <w:rFonts w:ascii="Times New Roman" w:eastAsia="Times New Roman" w:hAnsi="Times New Roman" w:cs="Times New Roman"/>
                <w:lang w:val="ru-RU"/>
              </w:rPr>
            </w:pPr>
          </w:p>
        </w:tc>
        <w:tc>
          <w:tcPr>
            <w:tcW w:w="3130" w:type="dxa"/>
            <w:tcBorders>
              <w:top w:val="nil"/>
              <w:left w:val="single" w:sz="4" w:space="0" w:color="auto"/>
              <w:bottom w:val="single" w:sz="4" w:space="0" w:color="auto"/>
              <w:right w:val="single" w:sz="4" w:space="0" w:color="auto"/>
            </w:tcBorders>
            <w:shd w:val="clear" w:color="auto" w:fill="auto"/>
          </w:tcPr>
          <w:p w:rsidR="00A00F62" w:rsidRPr="007E5744" w:rsidRDefault="00A00F62" w:rsidP="00A00F62">
            <w:pPr>
              <w:rPr>
                <w:sz w:val="22"/>
                <w:szCs w:val="22"/>
              </w:rPr>
            </w:pPr>
            <w:r w:rsidRPr="007E5744">
              <w:rPr>
                <w:sz w:val="22"/>
                <w:szCs w:val="22"/>
              </w:rPr>
              <w:t>Учитель-дефектолог</w:t>
            </w:r>
          </w:p>
        </w:tc>
        <w:tc>
          <w:tcPr>
            <w:tcW w:w="3418" w:type="dxa"/>
            <w:tcBorders>
              <w:top w:val="nil"/>
              <w:left w:val="nil"/>
              <w:bottom w:val="single" w:sz="4" w:space="0" w:color="auto"/>
              <w:right w:val="single" w:sz="4" w:space="0" w:color="auto"/>
            </w:tcBorders>
            <w:vAlign w:val="center"/>
          </w:tcPr>
          <w:p w:rsidR="00A00F62" w:rsidRPr="007E5744" w:rsidRDefault="00A00F62" w:rsidP="007E5744">
            <w:pPr>
              <w:jc w:val="center"/>
              <w:rPr>
                <w:sz w:val="22"/>
                <w:szCs w:val="22"/>
              </w:rPr>
            </w:pPr>
            <w:r w:rsidRPr="007E5744">
              <w:rPr>
                <w:sz w:val="22"/>
                <w:szCs w:val="22"/>
              </w:rPr>
              <w:t>21</w:t>
            </w:r>
          </w:p>
        </w:tc>
        <w:tc>
          <w:tcPr>
            <w:tcW w:w="3019" w:type="dxa"/>
            <w:tcBorders>
              <w:top w:val="nil"/>
              <w:left w:val="nil"/>
              <w:bottom w:val="single" w:sz="4" w:space="0" w:color="auto"/>
              <w:right w:val="single" w:sz="4" w:space="0" w:color="auto"/>
            </w:tcBorders>
            <w:vAlign w:val="center"/>
          </w:tcPr>
          <w:p w:rsidR="00A00F62" w:rsidRPr="007E5744" w:rsidRDefault="00A00F62" w:rsidP="007E5744">
            <w:pPr>
              <w:jc w:val="center"/>
              <w:rPr>
                <w:sz w:val="22"/>
                <w:szCs w:val="22"/>
              </w:rPr>
            </w:pPr>
            <w:r w:rsidRPr="007E5744">
              <w:rPr>
                <w:sz w:val="22"/>
                <w:szCs w:val="22"/>
              </w:rPr>
              <w:t>9</w:t>
            </w:r>
          </w:p>
        </w:tc>
      </w:tr>
      <w:tr w:rsidR="00A00F62" w:rsidRPr="00A11337" w:rsidTr="007E5744">
        <w:trPr>
          <w:trHeight w:val="245"/>
          <w:jc w:val="center"/>
        </w:trPr>
        <w:tc>
          <w:tcPr>
            <w:tcW w:w="486" w:type="dxa"/>
            <w:tcBorders>
              <w:top w:val="nil"/>
              <w:left w:val="single" w:sz="4" w:space="0" w:color="auto"/>
              <w:bottom w:val="single" w:sz="4" w:space="0" w:color="auto"/>
              <w:right w:val="single" w:sz="4" w:space="0" w:color="auto"/>
            </w:tcBorders>
          </w:tcPr>
          <w:p w:rsidR="00A00F62" w:rsidRPr="007E5744" w:rsidRDefault="00A00F62" w:rsidP="00E13CA7">
            <w:pPr>
              <w:pStyle w:val="af3"/>
              <w:numPr>
                <w:ilvl w:val="0"/>
                <w:numId w:val="3"/>
              </w:numPr>
              <w:spacing w:line="240" w:lineRule="auto"/>
              <w:ind w:left="0" w:firstLine="0"/>
              <w:jc w:val="both"/>
              <w:rPr>
                <w:rFonts w:ascii="Times New Roman" w:eastAsia="Times New Roman" w:hAnsi="Times New Roman" w:cs="Times New Roman"/>
                <w:lang w:val="ru-RU"/>
              </w:rPr>
            </w:pPr>
          </w:p>
        </w:tc>
        <w:tc>
          <w:tcPr>
            <w:tcW w:w="3130" w:type="dxa"/>
            <w:tcBorders>
              <w:top w:val="nil"/>
              <w:left w:val="single" w:sz="4" w:space="0" w:color="auto"/>
              <w:bottom w:val="single" w:sz="4" w:space="0" w:color="auto"/>
              <w:right w:val="single" w:sz="4" w:space="0" w:color="auto"/>
            </w:tcBorders>
            <w:shd w:val="clear" w:color="auto" w:fill="auto"/>
          </w:tcPr>
          <w:p w:rsidR="00A00F62" w:rsidRPr="007E5744" w:rsidRDefault="00A00F62" w:rsidP="00A00F62">
            <w:pPr>
              <w:rPr>
                <w:sz w:val="22"/>
                <w:szCs w:val="22"/>
              </w:rPr>
            </w:pPr>
            <w:r w:rsidRPr="007E5744">
              <w:rPr>
                <w:sz w:val="22"/>
                <w:szCs w:val="22"/>
              </w:rPr>
              <w:t>Учитель-логопед</w:t>
            </w:r>
          </w:p>
        </w:tc>
        <w:tc>
          <w:tcPr>
            <w:tcW w:w="3418" w:type="dxa"/>
            <w:tcBorders>
              <w:top w:val="nil"/>
              <w:left w:val="nil"/>
              <w:bottom w:val="single" w:sz="4" w:space="0" w:color="auto"/>
              <w:right w:val="single" w:sz="4" w:space="0" w:color="auto"/>
            </w:tcBorders>
            <w:vAlign w:val="center"/>
          </w:tcPr>
          <w:p w:rsidR="00A00F62" w:rsidRPr="007E5744" w:rsidRDefault="00A00F62" w:rsidP="007E5744">
            <w:pPr>
              <w:jc w:val="center"/>
              <w:rPr>
                <w:sz w:val="22"/>
                <w:szCs w:val="22"/>
              </w:rPr>
            </w:pPr>
            <w:r w:rsidRPr="007E5744">
              <w:rPr>
                <w:sz w:val="22"/>
                <w:szCs w:val="22"/>
              </w:rPr>
              <w:t>30</w:t>
            </w:r>
          </w:p>
        </w:tc>
        <w:tc>
          <w:tcPr>
            <w:tcW w:w="3019" w:type="dxa"/>
            <w:tcBorders>
              <w:top w:val="nil"/>
              <w:left w:val="nil"/>
              <w:bottom w:val="single" w:sz="4" w:space="0" w:color="auto"/>
              <w:right w:val="single" w:sz="4" w:space="0" w:color="auto"/>
            </w:tcBorders>
            <w:vAlign w:val="center"/>
          </w:tcPr>
          <w:p w:rsidR="00A00F62" w:rsidRPr="007E5744" w:rsidRDefault="00A00F62" w:rsidP="007E5744">
            <w:pPr>
              <w:jc w:val="center"/>
              <w:rPr>
                <w:sz w:val="22"/>
                <w:szCs w:val="22"/>
              </w:rPr>
            </w:pPr>
            <w:r w:rsidRPr="007E5744">
              <w:rPr>
                <w:sz w:val="22"/>
                <w:szCs w:val="22"/>
              </w:rPr>
              <w:t>33</w:t>
            </w:r>
          </w:p>
        </w:tc>
      </w:tr>
      <w:tr w:rsidR="00A00F62" w:rsidRPr="00A11337" w:rsidTr="007E5744">
        <w:trPr>
          <w:trHeight w:val="245"/>
          <w:jc w:val="center"/>
        </w:trPr>
        <w:tc>
          <w:tcPr>
            <w:tcW w:w="3616" w:type="dxa"/>
            <w:gridSpan w:val="2"/>
            <w:tcBorders>
              <w:top w:val="nil"/>
              <w:left w:val="single" w:sz="4" w:space="0" w:color="auto"/>
              <w:bottom w:val="single" w:sz="4" w:space="0" w:color="auto"/>
              <w:right w:val="single" w:sz="4" w:space="0" w:color="auto"/>
            </w:tcBorders>
          </w:tcPr>
          <w:p w:rsidR="00A00F62" w:rsidRPr="007E5744" w:rsidRDefault="00A00F62" w:rsidP="007E5744">
            <w:pPr>
              <w:jc w:val="right"/>
              <w:rPr>
                <w:b/>
                <w:sz w:val="22"/>
                <w:szCs w:val="22"/>
              </w:rPr>
            </w:pPr>
            <w:r w:rsidRPr="007E5744">
              <w:rPr>
                <w:b/>
                <w:sz w:val="22"/>
                <w:szCs w:val="22"/>
              </w:rPr>
              <w:t>ИТОГО</w:t>
            </w:r>
          </w:p>
        </w:tc>
        <w:tc>
          <w:tcPr>
            <w:tcW w:w="3418" w:type="dxa"/>
            <w:tcBorders>
              <w:top w:val="nil"/>
              <w:left w:val="nil"/>
              <w:bottom w:val="single" w:sz="4" w:space="0" w:color="auto"/>
              <w:right w:val="single" w:sz="4" w:space="0" w:color="auto"/>
            </w:tcBorders>
            <w:vAlign w:val="center"/>
          </w:tcPr>
          <w:p w:rsidR="00A00F62" w:rsidRPr="007E5744" w:rsidRDefault="00A00F62" w:rsidP="007E5744">
            <w:pPr>
              <w:jc w:val="center"/>
              <w:rPr>
                <w:b/>
                <w:sz w:val="22"/>
                <w:szCs w:val="22"/>
              </w:rPr>
            </w:pPr>
            <w:r w:rsidRPr="007E5744">
              <w:rPr>
                <w:b/>
                <w:sz w:val="22"/>
                <w:szCs w:val="22"/>
              </w:rPr>
              <w:t>456</w:t>
            </w:r>
          </w:p>
        </w:tc>
        <w:tc>
          <w:tcPr>
            <w:tcW w:w="3019" w:type="dxa"/>
            <w:tcBorders>
              <w:top w:val="nil"/>
              <w:left w:val="nil"/>
              <w:bottom w:val="single" w:sz="4" w:space="0" w:color="auto"/>
              <w:right w:val="single" w:sz="4" w:space="0" w:color="auto"/>
            </w:tcBorders>
            <w:vAlign w:val="center"/>
          </w:tcPr>
          <w:p w:rsidR="00A00F62" w:rsidRPr="007E5744" w:rsidRDefault="00A00F62" w:rsidP="007E5744">
            <w:pPr>
              <w:jc w:val="center"/>
              <w:rPr>
                <w:b/>
                <w:sz w:val="22"/>
                <w:szCs w:val="22"/>
              </w:rPr>
            </w:pPr>
            <w:r w:rsidRPr="007E5744">
              <w:rPr>
                <w:b/>
                <w:sz w:val="22"/>
                <w:szCs w:val="22"/>
              </w:rPr>
              <w:t>424</w:t>
            </w:r>
          </w:p>
        </w:tc>
      </w:tr>
    </w:tbl>
    <w:p w:rsidR="00A00F62" w:rsidRPr="00A11337" w:rsidRDefault="00A00F62" w:rsidP="00C776D3">
      <w:pPr>
        <w:pStyle w:val="3"/>
      </w:pPr>
      <w:r w:rsidRPr="00A11337">
        <w:t>Отдельное направление работы в системе дошкольного образования – работа с семьями, имеющими детей с особенностями развития</w:t>
      </w:r>
    </w:p>
    <w:p w:rsidR="00A0367A" w:rsidRDefault="00A00F62" w:rsidP="00C119A9">
      <w:pPr>
        <w:tabs>
          <w:tab w:val="left" w:pos="567"/>
          <w:tab w:val="left" w:pos="993"/>
        </w:tabs>
        <w:ind w:firstLine="709"/>
        <w:jc w:val="both"/>
      </w:pPr>
      <w:proofErr w:type="gramStart"/>
      <w:r w:rsidRPr="00A11337">
        <w:t>В рамках реализации федерального проекта «Поддержка семей, имеющих детей» в муниципальных образовательных учреждениях, реализующих программы дошкольного образования, МКУ «ЦРО» созданы 25 консультационных пунктов по оказанию услуг психолого-педагогической, методической и консультативной помощи родителям (законным представителям) детей и гражданам, желающим принять на воспитание в свои семьи детей, оставшихся без попечения родителей.</w:t>
      </w:r>
      <w:proofErr w:type="gramEnd"/>
    </w:p>
    <w:p w:rsidR="00A0367A" w:rsidRDefault="00A00F62" w:rsidP="00C119A9">
      <w:pPr>
        <w:tabs>
          <w:tab w:val="left" w:pos="567"/>
          <w:tab w:val="left" w:pos="993"/>
        </w:tabs>
        <w:ind w:firstLine="709"/>
        <w:jc w:val="both"/>
      </w:pPr>
      <w:r w:rsidRPr="00A11337">
        <w:t xml:space="preserve">На сопровождении консультационных пунктов в течение 2024 года состояло 246 </w:t>
      </w:r>
      <w:r w:rsidR="00C776D3">
        <w:rPr>
          <w:lang w:val="en-US"/>
        </w:rPr>
        <w:t> </w:t>
      </w:r>
      <w:r w:rsidR="00C119A9">
        <w:t>семей</w:t>
      </w:r>
      <w:r w:rsidR="00C776D3">
        <w:t xml:space="preserve"> (АППГ</w:t>
      </w:r>
      <w:r w:rsidR="00C776D3" w:rsidRPr="00C776D3">
        <w:t xml:space="preserve"> –</w:t>
      </w:r>
      <w:r w:rsidR="00C776D3">
        <w:t xml:space="preserve"> </w:t>
      </w:r>
      <w:r w:rsidRPr="00A11337">
        <w:t>115), имеющих детей раннего возраста с проблемами в развитии.</w:t>
      </w:r>
    </w:p>
    <w:p w:rsidR="00A00F62" w:rsidRPr="00A11337" w:rsidRDefault="00A00F62" w:rsidP="00C119A9">
      <w:pPr>
        <w:tabs>
          <w:tab w:val="left" w:pos="567"/>
          <w:tab w:val="left" w:pos="993"/>
        </w:tabs>
        <w:ind w:firstLine="709"/>
        <w:jc w:val="both"/>
      </w:pPr>
      <w:r w:rsidRPr="00A11337">
        <w:t>За</w:t>
      </w:r>
      <w:r w:rsidR="00B25A2C">
        <w:t xml:space="preserve"> </w:t>
      </w:r>
      <w:r w:rsidRPr="00A11337">
        <w:t>2024</w:t>
      </w:r>
      <w:r w:rsidR="00B25A2C">
        <w:t xml:space="preserve"> </w:t>
      </w:r>
      <w:r w:rsidRPr="00A11337">
        <w:t>год</w:t>
      </w:r>
      <w:r w:rsidR="00B25A2C">
        <w:t xml:space="preserve"> </w:t>
      </w:r>
      <w:r w:rsidRPr="00A11337">
        <w:t>специалистами</w:t>
      </w:r>
      <w:r w:rsidR="00B25A2C">
        <w:t xml:space="preserve"> </w:t>
      </w:r>
      <w:r w:rsidRPr="00A11337">
        <w:t>дошкольных</w:t>
      </w:r>
      <w:r w:rsidR="00B25A2C">
        <w:t xml:space="preserve"> </w:t>
      </w:r>
      <w:r w:rsidRPr="00A11337">
        <w:t>образовательных</w:t>
      </w:r>
      <w:r w:rsidR="00B25A2C">
        <w:t xml:space="preserve"> </w:t>
      </w:r>
      <w:r w:rsidRPr="00A11337">
        <w:t>учреждений</w:t>
      </w:r>
      <w:r w:rsidR="00B25A2C">
        <w:t xml:space="preserve"> </w:t>
      </w:r>
      <w:r w:rsidRPr="00A11337">
        <w:t>было охвачено консультационной работой 1314 родителей (</w:t>
      </w:r>
      <w:r w:rsidR="00C776D3">
        <w:t xml:space="preserve">АППГ – </w:t>
      </w:r>
      <w:r w:rsidRPr="00A11337">
        <w:t>509) по проблемам воспитания, развития, здоровья сбережения.</w:t>
      </w:r>
      <w:r w:rsidR="00A0367A">
        <w:t xml:space="preserve"> </w:t>
      </w:r>
      <w:proofErr w:type="gramStart"/>
      <w:r w:rsidRPr="00A11337">
        <w:t>Специалистами</w:t>
      </w:r>
      <w:r w:rsidR="00A0367A">
        <w:t xml:space="preserve"> </w:t>
      </w:r>
      <w:r w:rsidRPr="00A11337">
        <w:t>консультационных пунктов для</w:t>
      </w:r>
      <w:r w:rsidR="00B25A2C">
        <w:t xml:space="preserve"> </w:t>
      </w:r>
      <w:r w:rsidRPr="00A11337">
        <w:t>296 родителей (законных представителей) (</w:t>
      </w:r>
      <w:r w:rsidR="00C776D3">
        <w:t xml:space="preserve">АППГ – </w:t>
      </w:r>
      <w:r w:rsidRPr="00A11337">
        <w:t>105) проведены консультации по диагностике развития; 159 родителям по профилактике отклонений;</w:t>
      </w:r>
      <w:r w:rsidR="00A0367A">
        <w:t xml:space="preserve"> </w:t>
      </w:r>
      <w:r w:rsidRPr="00A11337">
        <w:t>254 родителя было проконсультировано по вопросам развития и воспитания детей с ОВЗ; 161 родитель (</w:t>
      </w:r>
      <w:r w:rsidR="00C776D3">
        <w:t xml:space="preserve">АППГ – </w:t>
      </w:r>
      <w:r w:rsidRPr="00A11337">
        <w:t>135) проконсультирован</w:t>
      </w:r>
      <w:r w:rsidR="00A0367A">
        <w:t xml:space="preserve"> </w:t>
      </w:r>
      <w:r w:rsidRPr="00A11337">
        <w:t>по особенностям развития детей раннего и дошкольного возраста; психолого-педагогическое информирование 37 родителей; консультаций по социальной защите проведено 9 родителям (</w:t>
      </w:r>
      <w:r w:rsidR="00C776D3">
        <w:t xml:space="preserve">АППГ – </w:t>
      </w:r>
      <w:r w:rsidRPr="00A11337">
        <w:t>39);</w:t>
      </w:r>
      <w:proofErr w:type="gramEnd"/>
      <w:r w:rsidR="00A0367A">
        <w:t xml:space="preserve"> </w:t>
      </w:r>
      <w:r w:rsidRPr="00A11337">
        <w:t xml:space="preserve">консультации по развитию способностей ребенка </w:t>
      </w:r>
      <w:r w:rsidR="0039029F">
        <w:t>–</w:t>
      </w:r>
      <w:r w:rsidRPr="00A11337">
        <w:t xml:space="preserve"> 41 родителю (</w:t>
      </w:r>
      <w:r w:rsidR="00C776D3">
        <w:t xml:space="preserve">АППГ – </w:t>
      </w:r>
      <w:r w:rsidRPr="00A11337">
        <w:t xml:space="preserve">35); консультации по оздоровлению и профилактике здоровья </w:t>
      </w:r>
      <w:r w:rsidR="0039029F">
        <w:t>–</w:t>
      </w:r>
      <w:r w:rsidRPr="00A11337">
        <w:t xml:space="preserve"> 41 (</w:t>
      </w:r>
      <w:r w:rsidR="00C776D3">
        <w:t xml:space="preserve">АППГ – </w:t>
      </w:r>
      <w:r w:rsidRPr="00A11337">
        <w:t>48),</w:t>
      </w:r>
      <w:r w:rsidR="00A0367A">
        <w:t xml:space="preserve"> </w:t>
      </w:r>
      <w:r w:rsidRPr="00A11337">
        <w:t xml:space="preserve">по подготовке ребенка к детскому саду </w:t>
      </w:r>
      <w:r w:rsidR="0039029F">
        <w:t xml:space="preserve">– </w:t>
      </w:r>
      <w:r w:rsidRPr="00A11337">
        <w:t>95 родителям (</w:t>
      </w:r>
      <w:r w:rsidR="00C776D3">
        <w:t xml:space="preserve">АППГ – </w:t>
      </w:r>
      <w:r w:rsidRPr="00A11337">
        <w:t>111);</w:t>
      </w:r>
      <w:r w:rsidR="00A0367A">
        <w:t xml:space="preserve"> </w:t>
      </w:r>
      <w:r w:rsidRPr="00A11337">
        <w:t>по адаптации ребенка в детском</w:t>
      </w:r>
      <w:r w:rsidR="00A0367A">
        <w:t xml:space="preserve"> </w:t>
      </w:r>
      <w:r w:rsidRPr="00A11337">
        <w:t xml:space="preserve">коллективе </w:t>
      </w:r>
      <w:r w:rsidR="0039029F">
        <w:t>–</w:t>
      </w:r>
      <w:r w:rsidRPr="00A11337">
        <w:t xml:space="preserve"> 49 родителям (</w:t>
      </w:r>
      <w:r w:rsidR="00C776D3">
        <w:t xml:space="preserve">АППГ – </w:t>
      </w:r>
      <w:r w:rsidRPr="00A11337">
        <w:t xml:space="preserve">77); по подготовке ребенка к школе </w:t>
      </w:r>
      <w:r w:rsidR="0039029F">
        <w:t>–</w:t>
      </w:r>
      <w:r w:rsidRPr="00A11337">
        <w:t xml:space="preserve"> 120 родителей (</w:t>
      </w:r>
      <w:r w:rsidR="00C776D3">
        <w:t xml:space="preserve">АППГ – </w:t>
      </w:r>
      <w:r w:rsidRPr="00A11337">
        <w:t>99). Также были проведены</w:t>
      </w:r>
      <w:r w:rsidR="00B25A2C">
        <w:t xml:space="preserve"> </w:t>
      </w:r>
      <w:r w:rsidRPr="00A11337">
        <w:t>совместные занятия, тренинги с детьми, на которых побывали 52 родителя (</w:t>
      </w:r>
      <w:r w:rsidR="00C776D3">
        <w:t xml:space="preserve">АППГ – </w:t>
      </w:r>
      <w:r w:rsidRPr="00A11337">
        <w:t>43).</w:t>
      </w:r>
    </w:p>
    <w:p w:rsidR="00A0367A" w:rsidRDefault="00A00F62" w:rsidP="00C119A9">
      <w:pPr>
        <w:tabs>
          <w:tab w:val="left" w:pos="567"/>
          <w:tab w:val="left" w:pos="993"/>
          <w:tab w:val="left" w:pos="3766"/>
        </w:tabs>
        <w:ind w:firstLine="709"/>
        <w:jc w:val="both"/>
      </w:pPr>
      <w:r w:rsidRPr="00A11337">
        <w:t>Методическую помощь (получение материалов о развитии, здоровье, воспитании ребенка и др.) получили 56 родителей (</w:t>
      </w:r>
      <w:r w:rsidR="00C776D3">
        <w:t xml:space="preserve">АППГ – </w:t>
      </w:r>
      <w:r w:rsidRPr="00A11337">
        <w:t>93). Количество детей с ОВЗ от 1 года до 7 лет, родителям которых были оказаны услуги</w:t>
      </w:r>
      <w:r w:rsidR="00B25A2C">
        <w:t xml:space="preserve"> </w:t>
      </w:r>
      <w:r w:rsidRPr="00A11337">
        <w:t>специалис</w:t>
      </w:r>
      <w:r w:rsidR="0039029F">
        <w:t>тами консультационных пунктов –</w:t>
      </w:r>
      <w:r w:rsidRPr="00A11337">
        <w:lastRenderedPageBreak/>
        <w:t>268 (</w:t>
      </w:r>
      <w:r w:rsidR="00C776D3">
        <w:t xml:space="preserve">АППГ – </w:t>
      </w:r>
      <w:r w:rsidRPr="00A11337">
        <w:t>192),</w:t>
      </w:r>
      <w:r w:rsidR="0039029F">
        <w:t xml:space="preserve"> </w:t>
      </w:r>
      <w:r w:rsidRPr="00A11337">
        <w:t>15 родителям (законным представителям) детей с инвалидностью (</w:t>
      </w:r>
      <w:r w:rsidR="00C776D3">
        <w:t xml:space="preserve">АППГ – </w:t>
      </w:r>
      <w:r w:rsidRPr="00A11337">
        <w:t>13) от 1,5 до 7 лет.</w:t>
      </w:r>
    </w:p>
    <w:p w:rsidR="00A00F62" w:rsidRPr="00A11337" w:rsidRDefault="00A00F62" w:rsidP="00C119A9">
      <w:pPr>
        <w:tabs>
          <w:tab w:val="left" w:pos="3766"/>
        </w:tabs>
        <w:ind w:firstLine="709"/>
        <w:jc w:val="both"/>
      </w:pPr>
      <w:r w:rsidRPr="00A11337">
        <w:t>Консультации и мероприятия проводились в основном в очном режиме.</w:t>
      </w:r>
    </w:p>
    <w:p w:rsidR="00206D0F" w:rsidRPr="00C4285E" w:rsidRDefault="00A00F62" w:rsidP="00C119A9">
      <w:pPr>
        <w:tabs>
          <w:tab w:val="left" w:pos="567"/>
          <w:tab w:val="left" w:pos="993"/>
          <w:tab w:val="left" w:pos="3766"/>
        </w:tabs>
        <w:ind w:firstLine="709"/>
        <w:jc w:val="both"/>
        <w:rPr>
          <w:color w:val="1F497D" w:themeColor="text2"/>
        </w:rPr>
      </w:pPr>
      <w:r w:rsidRPr="00A11337">
        <w:t>Анализ видов оказанной помощи показывает, что она была разнообразна, чаще помощь оказывалась по запросу родителей, но также муниципальные образовательные учреждения, реализующие программы дошкольного образования, МКУ «ЦРО» проводили мероприятия в виде акций, предлагая родителям (законным представителям)</w:t>
      </w:r>
      <w:r w:rsidR="00B25A2C">
        <w:t xml:space="preserve"> </w:t>
      </w:r>
      <w:r w:rsidRPr="00A11337">
        <w:t>методическую помощь по воспитанию и профилактике отклонений в развитии детей раннего возраста. Также для родителей (законных представителей) на родительских собраниях проводились беседы по вопросам воспитания, развития, сохранения и укрепления здоровья дошкольников</w:t>
      </w:r>
      <w:r w:rsidR="00206D0F" w:rsidRPr="00C4285E">
        <w:rPr>
          <w:color w:val="1F497D" w:themeColor="text2"/>
        </w:rPr>
        <w:t>.</w:t>
      </w:r>
    </w:p>
    <w:p w:rsidR="00A0367A" w:rsidRDefault="00C77082" w:rsidP="00C119A9">
      <w:pPr>
        <w:pStyle w:val="3"/>
        <w:tabs>
          <w:tab w:val="left" w:pos="3766"/>
        </w:tabs>
      </w:pPr>
      <w:r w:rsidRPr="00A00F62">
        <w:t>Развитие материально-технической базы учреждений дошкольного образования</w:t>
      </w:r>
    </w:p>
    <w:p w:rsidR="00A0367A" w:rsidRDefault="00A00F62" w:rsidP="00C119A9">
      <w:pPr>
        <w:tabs>
          <w:tab w:val="left" w:pos="567"/>
          <w:tab w:val="left" w:pos="993"/>
          <w:tab w:val="left" w:pos="3766"/>
        </w:tabs>
        <w:ind w:firstLine="709"/>
        <w:jc w:val="both"/>
      </w:pPr>
      <w:r w:rsidRPr="00A11337">
        <w:t xml:space="preserve">На выполнение работ по текущему и капитальному ремонту зданий, реализацию мероприятий по антитеррористической и противопожарной безопасности в муниципальных образовательных учреждениях, реализующих программы </w:t>
      </w:r>
      <w:r w:rsidR="00774DD1">
        <w:t>дошкольного образования, в</w:t>
      </w:r>
      <w:r w:rsidR="00B25A2C" w:rsidRPr="00B25A2C">
        <w:t xml:space="preserve"> </w:t>
      </w:r>
      <w:r w:rsidR="00774DD1">
        <w:t>2024</w:t>
      </w:r>
      <w:r w:rsidR="00C119A9">
        <w:t> </w:t>
      </w:r>
      <w:r w:rsidRPr="00A11337">
        <w:t>году за счет средств муниципального и регионального бюджетов было направлено 13 052,1 тыс. рублей (на 87,4% к объемам 2023 года). Увеличение расходов наблюдается по субсидии на выполнение работ по предписаниям контролирующих органов (+ 45,6% к уровню 2023 года) в связи с выполнением в 2024 году объемных работ по ремонту пищеблоков, коридоров, крылец.</w:t>
      </w:r>
    </w:p>
    <w:p w:rsidR="00A00F62" w:rsidRPr="00A11337" w:rsidRDefault="00A00F62" w:rsidP="00263781">
      <w:pPr>
        <w:tabs>
          <w:tab w:val="left" w:pos="567"/>
          <w:tab w:val="left" w:pos="993"/>
        </w:tabs>
        <w:spacing w:before="120" w:after="120"/>
        <w:ind w:firstLine="567"/>
        <w:jc w:val="center"/>
        <w:rPr>
          <w:b/>
        </w:rPr>
      </w:pPr>
      <w:r w:rsidRPr="00A11337">
        <w:rPr>
          <w:b/>
        </w:rPr>
        <w:t>Материально-техническая база дошкольных образовательных учреждений</w:t>
      </w:r>
    </w:p>
    <w:p w:rsidR="00A00F62" w:rsidRPr="00A11337" w:rsidRDefault="00A00F62" w:rsidP="00A00F62">
      <w:pPr>
        <w:tabs>
          <w:tab w:val="left" w:pos="567"/>
          <w:tab w:val="left" w:pos="993"/>
        </w:tabs>
        <w:ind w:firstLine="567"/>
        <w:jc w:val="right"/>
        <w:rPr>
          <w:sz w:val="20"/>
          <w:szCs w:val="20"/>
        </w:rPr>
      </w:pPr>
      <w:r w:rsidRPr="00A11337">
        <w:rPr>
          <w:sz w:val="20"/>
          <w:szCs w:val="20"/>
        </w:rPr>
        <w:t xml:space="preserve"> Таблица № </w:t>
      </w:r>
      <w:r w:rsidR="00263781">
        <w:rPr>
          <w:sz w:val="20"/>
          <w:szCs w:val="20"/>
        </w:rPr>
        <w:t>18</w:t>
      </w:r>
      <w:r w:rsidRPr="00A11337">
        <w:rPr>
          <w:sz w:val="20"/>
          <w:szCs w:val="20"/>
        </w:rPr>
        <w:t xml:space="preserve"> </w:t>
      </w:r>
    </w:p>
    <w:tbl>
      <w:tblPr>
        <w:tblW w:w="5000" w:type="pct"/>
        <w:tblBorders>
          <w:top w:val="nil"/>
          <w:left w:val="nil"/>
          <w:bottom w:val="nil"/>
          <w:right w:val="nil"/>
          <w:insideH w:val="nil"/>
          <w:insideV w:val="nil"/>
        </w:tblBorders>
        <w:tblLayout w:type="fixed"/>
        <w:tblLook w:val="0600" w:firstRow="0" w:lastRow="0" w:firstColumn="0" w:lastColumn="0" w:noHBand="1" w:noVBand="1"/>
      </w:tblPr>
      <w:tblGrid>
        <w:gridCol w:w="475"/>
        <w:gridCol w:w="3658"/>
        <w:gridCol w:w="1404"/>
        <w:gridCol w:w="2855"/>
        <w:gridCol w:w="1453"/>
      </w:tblGrid>
      <w:tr w:rsidR="0057375C" w:rsidRPr="00774DD1" w:rsidTr="00263781">
        <w:trPr>
          <w:trHeight w:val="191"/>
          <w:tblHeader/>
        </w:trPr>
        <w:tc>
          <w:tcPr>
            <w:tcW w:w="241" w:type="pct"/>
            <w:tcBorders>
              <w:top w:val="single" w:sz="6"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774DD1" w:rsidRPr="00774DD1" w:rsidRDefault="00774DD1" w:rsidP="00A00F62">
            <w:pPr>
              <w:tabs>
                <w:tab w:val="left" w:pos="567"/>
                <w:tab w:val="left" w:pos="993"/>
              </w:tabs>
              <w:ind w:left="37"/>
              <w:jc w:val="center"/>
              <w:rPr>
                <w:sz w:val="18"/>
                <w:szCs w:val="20"/>
              </w:rPr>
            </w:pPr>
            <w:r w:rsidRPr="00774DD1">
              <w:rPr>
                <w:sz w:val="18"/>
                <w:szCs w:val="20"/>
              </w:rPr>
              <w:t xml:space="preserve">№ </w:t>
            </w:r>
            <w:proofErr w:type="gramStart"/>
            <w:r w:rsidRPr="00774DD1">
              <w:rPr>
                <w:sz w:val="18"/>
                <w:szCs w:val="20"/>
              </w:rPr>
              <w:t>п</w:t>
            </w:r>
            <w:proofErr w:type="gramEnd"/>
            <w:r w:rsidRPr="00774DD1">
              <w:rPr>
                <w:sz w:val="18"/>
                <w:szCs w:val="20"/>
              </w:rPr>
              <w:t>/п</w:t>
            </w:r>
          </w:p>
        </w:tc>
        <w:tc>
          <w:tcPr>
            <w:tcW w:w="1858" w:type="pct"/>
            <w:tcBorders>
              <w:top w:val="single" w:sz="6" w:space="0" w:color="000000"/>
              <w:left w:val="nil"/>
              <w:bottom w:val="single" w:sz="6" w:space="0" w:color="000000"/>
              <w:right w:val="single" w:sz="6" w:space="0" w:color="000000"/>
            </w:tcBorders>
            <w:shd w:val="clear" w:color="auto" w:fill="FFFFFF"/>
            <w:tcMar>
              <w:top w:w="0" w:type="dxa"/>
              <w:left w:w="100" w:type="dxa"/>
              <w:bottom w:w="0" w:type="dxa"/>
              <w:right w:w="100" w:type="dxa"/>
            </w:tcMar>
          </w:tcPr>
          <w:p w:rsidR="00774DD1" w:rsidRPr="00774DD1" w:rsidRDefault="00774DD1" w:rsidP="00A00F62">
            <w:pPr>
              <w:tabs>
                <w:tab w:val="left" w:pos="567"/>
                <w:tab w:val="left" w:pos="993"/>
              </w:tabs>
              <w:jc w:val="center"/>
              <w:rPr>
                <w:sz w:val="18"/>
                <w:szCs w:val="20"/>
              </w:rPr>
            </w:pPr>
            <w:r w:rsidRPr="00774DD1">
              <w:rPr>
                <w:sz w:val="18"/>
                <w:szCs w:val="20"/>
              </w:rPr>
              <w:t>Наименование субсидии / мероприятия</w:t>
            </w:r>
          </w:p>
        </w:tc>
        <w:tc>
          <w:tcPr>
            <w:tcW w:w="713" w:type="pct"/>
            <w:tcBorders>
              <w:top w:val="single" w:sz="6" w:space="0" w:color="000000"/>
              <w:left w:val="nil"/>
              <w:bottom w:val="single" w:sz="6" w:space="0" w:color="000000"/>
              <w:right w:val="single" w:sz="4" w:space="0" w:color="auto"/>
            </w:tcBorders>
            <w:shd w:val="clear" w:color="auto" w:fill="FFFFFF"/>
            <w:tcMar>
              <w:top w:w="0" w:type="dxa"/>
              <w:left w:w="100" w:type="dxa"/>
              <w:bottom w:w="0" w:type="dxa"/>
              <w:right w:w="100" w:type="dxa"/>
            </w:tcMar>
          </w:tcPr>
          <w:p w:rsidR="00774DD1" w:rsidRPr="00774DD1" w:rsidRDefault="00774DD1" w:rsidP="00A00F62">
            <w:pPr>
              <w:tabs>
                <w:tab w:val="left" w:pos="567"/>
                <w:tab w:val="left" w:pos="993"/>
              </w:tabs>
              <w:jc w:val="center"/>
              <w:rPr>
                <w:sz w:val="18"/>
                <w:szCs w:val="20"/>
              </w:rPr>
            </w:pPr>
            <w:r w:rsidRPr="00774DD1">
              <w:rPr>
                <w:sz w:val="18"/>
                <w:szCs w:val="20"/>
              </w:rPr>
              <w:t>Расходы</w:t>
            </w:r>
          </w:p>
          <w:p w:rsidR="00774DD1" w:rsidRPr="00774DD1" w:rsidRDefault="00774DD1" w:rsidP="00A00F62">
            <w:pPr>
              <w:tabs>
                <w:tab w:val="left" w:pos="567"/>
                <w:tab w:val="left" w:pos="993"/>
              </w:tabs>
              <w:jc w:val="center"/>
              <w:rPr>
                <w:sz w:val="18"/>
                <w:szCs w:val="20"/>
              </w:rPr>
            </w:pPr>
            <w:r w:rsidRPr="00774DD1">
              <w:rPr>
                <w:sz w:val="18"/>
                <w:szCs w:val="20"/>
              </w:rPr>
              <w:t>2023г., руб.</w:t>
            </w:r>
          </w:p>
        </w:tc>
        <w:tc>
          <w:tcPr>
            <w:tcW w:w="1450" w:type="pct"/>
            <w:tcBorders>
              <w:top w:val="single" w:sz="4" w:space="0" w:color="auto"/>
              <w:left w:val="single" w:sz="4" w:space="0" w:color="auto"/>
              <w:bottom w:val="single" w:sz="4" w:space="0" w:color="auto"/>
              <w:right w:val="single" w:sz="4" w:space="0" w:color="auto"/>
            </w:tcBorders>
            <w:shd w:val="clear" w:color="auto" w:fill="FFFFFF"/>
          </w:tcPr>
          <w:p w:rsidR="00774DD1" w:rsidRPr="00774DD1" w:rsidRDefault="00774DD1" w:rsidP="00A00F62">
            <w:pPr>
              <w:tabs>
                <w:tab w:val="left" w:pos="567"/>
                <w:tab w:val="left" w:pos="993"/>
              </w:tabs>
              <w:jc w:val="center"/>
              <w:rPr>
                <w:sz w:val="18"/>
                <w:szCs w:val="20"/>
              </w:rPr>
            </w:pPr>
            <w:r w:rsidRPr="00774DD1">
              <w:rPr>
                <w:sz w:val="18"/>
                <w:szCs w:val="20"/>
              </w:rPr>
              <w:t>Наименование субсидии / мероприятия</w:t>
            </w:r>
          </w:p>
        </w:tc>
        <w:tc>
          <w:tcPr>
            <w:tcW w:w="739" w:type="pct"/>
            <w:tcBorders>
              <w:top w:val="single" w:sz="4" w:space="0" w:color="auto"/>
              <w:left w:val="single" w:sz="4" w:space="0" w:color="auto"/>
              <w:bottom w:val="single" w:sz="4" w:space="0" w:color="auto"/>
              <w:right w:val="single" w:sz="4" w:space="0" w:color="auto"/>
            </w:tcBorders>
            <w:shd w:val="clear" w:color="auto" w:fill="FFFFFF"/>
          </w:tcPr>
          <w:p w:rsidR="00774DD1" w:rsidRPr="00774DD1" w:rsidRDefault="00774DD1" w:rsidP="00A00F62">
            <w:pPr>
              <w:tabs>
                <w:tab w:val="left" w:pos="567"/>
                <w:tab w:val="left" w:pos="993"/>
              </w:tabs>
              <w:jc w:val="center"/>
              <w:rPr>
                <w:sz w:val="18"/>
                <w:szCs w:val="20"/>
              </w:rPr>
            </w:pPr>
            <w:r w:rsidRPr="00774DD1">
              <w:rPr>
                <w:sz w:val="18"/>
                <w:szCs w:val="20"/>
              </w:rPr>
              <w:t>Расходы</w:t>
            </w:r>
          </w:p>
          <w:p w:rsidR="00774DD1" w:rsidRPr="00774DD1" w:rsidRDefault="00774DD1" w:rsidP="00A00F62">
            <w:pPr>
              <w:tabs>
                <w:tab w:val="left" w:pos="567"/>
                <w:tab w:val="left" w:pos="993"/>
              </w:tabs>
              <w:jc w:val="center"/>
              <w:rPr>
                <w:sz w:val="18"/>
                <w:szCs w:val="20"/>
              </w:rPr>
            </w:pPr>
            <w:r w:rsidRPr="00774DD1">
              <w:rPr>
                <w:sz w:val="18"/>
                <w:szCs w:val="20"/>
              </w:rPr>
              <w:t>2024г., руб.</w:t>
            </w:r>
          </w:p>
        </w:tc>
      </w:tr>
      <w:tr w:rsidR="0057375C" w:rsidRPr="00A11337" w:rsidTr="00263781">
        <w:trPr>
          <w:trHeight w:val="255"/>
          <w:tblHeader/>
        </w:trPr>
        <w:tc>
          <w:tcPr>
            <w:tcW w:w="241" w:type="pct"/>
            <w:tcBorders>
              <w:top w:val="nil"/>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774DD1" w:rsidRPr="00A11337" w:rsidRDefault="00774DD1" w:rsidP="00A00F62">
            <w:pPr>
              <w:tabs>
                <w:tab w:val="left" w:pos="567"/>
                <w:tab w:val="left" w:pos="993"/>
              </w:tabs>
              <w:ind w:left="37"/>
              <w:jc w:val="center"/>
              <w:rPr>
                <w:sz w:val="20"/>
                <w:szCs w:val="20"/>
              </w:rPr>
            </w:pPr>
            <w:r w:rsidRPr="00A11337">
              <w:rPr>
                <w:sz w:val="20"/>
                <w:szCs w:val="20"/>
              </w:rPr>
              <w:t>1</w:t>
            </w:r>
          </w:p>
        </w:tc>
        <w:tc>
          <w:tcPr>
            <w:tcW w:w="1858" w:type="pct"/>
            <w:tcBorders>
              <w:top w:val="nil"/>
              <w:left w:val="nil"/>
              <w:bottom w:val="single" w:sz="6" w:space="0" w:color="000000"/>
              <w:right w:val="single" w:sz="6" w:space="0" w:color="000000"/>
            </w:tcBorders>
            <w:shd w:val="clear" w:color="auto" w:fill="FFFFFF"/>
            <w:tcMar>
              <w:top w:w="0" w:type="dxa"/>
              <w:left w:w="100" w:type="dxa"/>
              <w:bottom w:w="0" w:type="dxa"/>
              <w:right w:w="100" w:type="dxa"/>
            </w:tcMar>
          </w:tcPr>
          <w:p w:rsidR="00774DD1" w:rsidRPr="00A11337" w:rsidRDefault="00774DD1" w:rsidP="00A00F62">
            <w:pPr>
              <w:tabs>
                <w:tab w:val="left" w:pos="567"/>
                <w:tab w:val="left" w:pos="993"/>
              </w:tabs>
              <w:jc w:val="center"/>
              <w:rPr>
                <w:sz w:val="20"/>
                <w:szCs w:val="20"/>
              </w:rPr>
            </w:pPr>
            <w:r w:rsidRPr="00A11337">
              <w:rPr>
                <w:sz w:val="20"/>
                <w:szCs w:val="20"/>
              </w:rPr>
              <w:t>4</w:t>
            </w:r>
          </w:p>
        </w:tc>
        <w:tc>
          <w:tcPr>
            <w:tcW w:w="713" w:type="pct"/>
            <w:tcBorders>
              <w:top w:val="nil"/>
              <w:left w:val="nil"/>
              <w:bottom w:val="single" w:sz="6" w:space="0" w:color="000000"/>
              <w:right w:val="single" w:sz="4" w:space="0" w:color="auto"/>
            </w:tcBorders>
            <w:shd w:val="clear" w:color="auto" w:fill="FFFFFF"/>
            <w:tcMar>
              <w:top w:w="0" w:type="dxa"/>
              <w:left w:w="100" w:type="dxa"/>
              <w:bottom w:w="0" w:type="dxa"/>
              <w:right w:w="100" w:type="dxa"/>
            </w:tcMar>
          </w:tcPr>
          <w:p w:rsidR="00774DD1" w:rsidRPr="00A11337" w:rsidRDefault="00774DD1" w:rsidP="00A00F62">
            <w:pPr>
              <w:tabs>
                <w:tab w:val="left" w:pos="567"/>
                <w:tab w:val="left" w:pos="993"/>
              </w:tabs>
              <w:jc w:val="center"/>
              <w:rPr>
                <w:sz w:val="20"/>
                <w:szCs w:val="20"/>
              </w:rPr>
            </w:pPr>
            <w:r w:rsidRPr="00A11337">
              <w:rPr>
                <w:sz w:val="20"/>
                <w:szCs w:val="20"/>
              </w:rPr>
              <w:t>5</w:t>
            </w:r>
          </w:p>
        </w:tc>
        <w:tc>
          <w:tcPr>
            <w:tcW w:w="1450" w:type="pct"/>
            <w:tcBorders>
              <w:top w:val="single" w:sz="4" w:space="0" w:color="auto"/>
              <w:left w:val="single" w:sz="4" w:space="0" w:color="auto"/>
              <w:bottom w:val="single" w:sz="4" w:space="0" w:color="auto"/>
              <w:right w:val="single" w:sz="4" w:space="0" w:color="auto"/>
            </w:tcBorders>
            <w:shd w:val="clear" w:color="auto" w:fill="FFFFFF"/>
          </w:tcPr>
          <w:p w:rsidR="00774DD1" w:rsidRPr="00A11337" w:rsidRDefault="00774DD1" w:rsidP="00A00F62">
            <w:pPr>
              <w:tabs>
                <w:tab w:val="left" w:pos="567"/>
                <w:tab w:val="left" w:pos="993"/>
              </w:tabs>
              <w:jc w:val="center"/>
              <w:rPr>
                <w:sz w:val="20"/>
                <w:szCs w:val="20"/>
              </w:rPr>
            </w:pPr>
            <w:r w:rsidRPr="00A11337">
              <w:rPr>
                <w:sz w:val="20"/>
                <w:szCs w:val="20"/>
              </w:rPr>
              <w:t>6</w:t>
            </w:r>
          </w:p>
        </w:tc>
        <w:tc>
          <w:tcPr>
            <w:tcW w:w="739" w:type="pct"/>
            <w:tcBorders>
              <w:top w:val="single" w:sz="4" w:space="0" w:color="auto"/>
              <w:left w:val="single" w:sz="4" w:space="0" w:color="auto"/>
              <w:bottom w:val="single" w:sz="4" w:space="0" w:color="auto"/>
              <w:right w:val="single" w:sz="4" w:space="0" w:color="auto"/>
            </w:tcBorders>
            <w:shd w:val="clear" w:color="auto" w:fill="FFFFFF"/>
          </w:tcPr>
          <w:p w:rsidR="00774DD1" w:rsidRPr="00A11337" w:rsidRDefault="00774DD1" w:rsidP="00A00F62">
            <w:pPr>
              <w:tabs>
                <w:tab w:val="left" w:pos="567"/>
                <w:tab w:val="left" w:pos="993"/>
              </w:tabs>
              <w:jc w:val="center"/>
              <w:rPr>
                <w:sz w:val="20"/>
                <w:szCs w:val="20"/>
              </w:rPr>
            </w:pPr>
            <w:r w:rsidRPr="00A11337">
              <w:rPr>
                <w:sz w:val="20"/>
                <w:szCs w:val="20"/>
              </w:rPr>
              <w:t>7</w:t>
            </w:r>
          </w:p>
        </w:tc>
      </w:tr>
      <w:tr w:rsidR="0057375C" w:rsidRPr="00A11337" w:rsidTr="00263781">
        <w:trPr>
          <w:trHeight w:val="835"/>
        </w:trPr>
        <w:tc>
          <w:tcPr>
            <w:tcW w:w="241" w:type="pct"/>
            <w:tcBorders>
              <w:top w:val="nil"/>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774DD1" w:rsidRPr="00A11337" w:rsidRDefault="00774DD1" w:rsidP="00A00F62">
            <w:pPr>
              <w:tabs>
                <w:tab w:val="left" w:pos="567"/>
                <w:tab w:val="left" w:pos="993"/>
              </w:tabs>
              <w:ind w:left="37"/>
              <w:jc w:val="both"/>
              <w:rPr>
                <w:sz w:val="20"/>
                <w:szCs w:val="20"/>
              </w:rPr>
            </w:pPr>
            <w:r w:rsidRPr="00A11337">
              <w:rPr>
                <w:sz w:val="20"/>
                <w:szCs w:val="20"/>
              </w:rPr>
              <w:t>1.</w:t>
            </w:r>
          </w:p>
        </w:tc>
        <w:tc>
          <w:tcPr>
            <w:tcW w:w="1858" w:type="pct"/>
            <w:tcBorders>
              <w:top w:val="nil"/>
              <w:left w:val="nil"/>
              <w:bottom w:val="single" w:sz="6" w:space="0" w:color="000000"/>
              <w:right w:val="single" w:sz="6" w:space="0" w:color="000000"/>
            </w:tcBorders>
            <w:shd w:val="clear" w:color="auto" w:fill="FFFFFF"/>
            <w:tcMar>
              <w:top w:w="0" w:type="dxa"/>
              <w:left w:w="100" w:type="dxa"/>
              <w:bottom w:w="0" w:type="dxa"/>
              <w:right w:w="100" w:type="dxa"/>
            </w:tcMar>
            <w:vAlign w:val="center"/>
          </w:tcPr>
          <w:p w:rsidR="00774DD1" w:rsidRPr="00A11337" w:rsidRDefault="00774DD1" w:rsidP="00A00F62">
            <w:pPr>
              <w:tabs>
                <w:tab w:val="left" w:pos="567"/>
                <w:tab w:val="left" w:pos="993"/>
              </w:tabs>
              <w:jc w:val="both"/>
              <w:rPr>
                <w:sz w:val="20"/>
                <w:szCs w:val="20"/>
              </w:rPr>
            </w:pPr>
            <w:r w:rsidRPr="00A11337">
              <w:rPr>
                <w:sz w:val="20"/>
                <w:szCs w:val="20"/>
              </w:rPr>
              <w:t xml:space="preserve">Субсидии на проведение ремонтных работ, не включенных в нормативные затраты: МБДОУ д/с </w:t>
            </w:r>
            <w:r w:rsidR="008E265C">
              <w:rPr>
                <w:sz w:val="20"/>
                <w:szCs w:val="20"/>
              </w:rPr>
              <w:t>№ 8</w:t>
            </w:r>
            <w:r w:rsidRPr="00A11337">
              <w:rPr>
                <w:sz w:val="20"/>
                <w:szCs w:val="20"/>
              </w:rPr>
              <w:t xml:space="preserve"> «Белочка», МБДОУ д/с № 38 «Лесовичок», МАДОУ № 30 «Подснежник» (ремонтные работы на инженерных сетях), МБДОУ № 12 «Брусничка» (проведена замена линолеума в группах), МБДОУ д/с № 24 «Красная шапочка» (замена окон), МБДОУ д/с № 25 «Зайчик» (ремонт кровли)</w:t>
            </w:r>
          </w:p>
        </w:tc>
        <w:tc>
          <w:tcPr>
            <w:tcW w:w="713" w:type="pct"/>
            <w:tcBorders>
              <w:top w:val="nil"/>
              <w:left w:val="nil"/>
              <w:bottom w:val="single" w:sz="6" w:space="0" w:color="000000"/>
              <w:right w:val="single" w:sz="4" w:space="0" w:color="auto"/>
            </w:tcBorders>
            <w:shd w:val="clear" w:color="auto" w:fill="FFFFFF"/>
            <w:tcMar>
              <w:top w:w="0" w:type="dxa"/>
              <w:left w:w="100" w:type="dxa"/>
              <w:bottom w:w="0" w:type="dxa"/>
              <w:right w:w="100" w:type="dxa"/>
            </w:tcMar>
            <w:vAlign w:val="center"/>
          </w:tcPr>
          <w:p w:rsidR="00774DD1" w:rsidRPr="00A11337" w:rsidRDefault="00774DD1" w:rsidP="00A00F62">
            <w:pPr>
              <w:tabs>
                <w:tab w:val="left" w:pos="567"/>
                <w:tab w:val="left" w:pos="993"/>
              </w:tabs>
              <w:jc w:val="center"/>
              <w:rPr>
                <w:sz w:val="20"/>
                <w:szCs w:val="20"/>
              </w:rPr>
            </w:pPr>
            <w:r w:rsidRPr="00A11337">
              <w:rPr>
                <w:sz w:val="20"/>
                <w:szCs w:val="20"/>
              </w:rPr>
              <w:t>2 219 941,31</w:t>
            </w:r>
          </w:p>
        </w:tc>
        <w:tc>
          <w:tcPr>
            <w:tcW w:w="1450" w:type="pct"/>
            <w:tcBorders>
              <w:top w:val="single" w:sz="4" w:space="0" w:color="auto"/>
              <w:left w:val="single" w:sz="4" w:space="0" w:color="auto"/>
              <w:bottom w:val="single" w:sz="4" w:space="0" w:color="auto"/>
              <w:right w:val="single" w:sz="4" w:space="0" w:color="auto"/>
            </w:tcBorders>
            <w:shd w:val="clear" w:color="auto" w:fill="FFFFFF"/>
          </w:tcPr>
          <w:p w:rsidR="00774DD1" w:rsidRPr="00A11337" w:rsidRDefault="00774DD1" w:rsidP="00A00F62">
            <w:pPr>
              <w:tabs>
                <w:tab w:val="left" w:pos="567"/>
                <w:tab w:val="left" w:pos="993"/>
              </w:tabs>
              <w:jc w:val="both"/>
              <w:rPr>
                <w:sz w:val="20"/>
                <w:szCs w:val="20"/>
              </w:rPr>
            </w:pPr>
            <w:r w:rsidRPr="00A11337">
              <w:rPr>
                <w:sz w:val="20"/>
                <w:szCs w:val="20"/>
              </w:rPr>
              <w:t>Субсидии на проведение ремонтных работ, не включенных в нормативные затраты: ремонт кровли в МБДОУ д/с № 25 «Зайчик», инженерных систем в МБДОУ д/с № 38 «Лесовичок», МАДОУ № 30 «Подснежник»</w:t>
            </w:r>
          </w:p>
        </w:tc>
        <w:tc>
          <w:tcPr>
            <w:tcW w:w="739" w:type="pct"/>
            <w:tcBorders>
              <w:top w:val="single" w:sz="4" w:space="0" w:color="auto"/>
              <w:left w:val="single" w:sz="4" w:space="0" w:color="auto"/>
              <w:bottom w:val="single" w:sz="4" w:space="0" w:color="auto"/>
              <w:right w:val="single" w:sz="4" w:space="0" w:color="auto"/>
            </w:tcBorders>
            <w:shd w:val="clear" w:color="auto" w:fill="FFFFFF"/>
            <w:vAlign w:val="center"/>
          </w:tcPr>
          <w:p w:rsidR="00774DD1" w:rsidRPr="00A11337" w:rsidRDefault="00774DD1" w:rsidP="00774DD1">
            <w:pPr>
              <w:tabs>
                <w:tab w:val="left" w:pos="567"/>
                <w:tab w:val="left" w:pos="993"/>
              </w:tabs>
              <w:jc w:val="center"/>
              <w:rPr>
                <w:sz w:val="20"/>
                <w:szCs w:val="20"/>
              </w:rPr>
            </w:pPr>
            <w:r w:rsidRPr="00A11337">
              <w:rPr>
                <w:sz w:val="20"/>
                <w:szCs w:val="20"/>
              </w:rPr>
              <w:t>1 033 823,90</w:t>
            </w:r>
          </w:p>
        </w:tc>
      </w:tr>
      <w:tr w:rsidR="0057375C" w:rsidRPr="00A11337" w:rsidTr="00263781">
        <w:trPr>
          <w:trHeight w:val="975"/>
        </w:trPr>
        <w:tc>
          <w:tcPr>
            <w:tcW w:w="241" w:type="pct"/>
            <w:tcBorders>
              <w:top w:val="nil"/>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774DD1" w:rsidRPr="00A11337" w:rsidRDefault="00774DD1" w:rsidP="00A00F62">
            <w:pPr>
              <w:tabs>
                <w:tab w:val="left" w:pos="567"/>
                <w:tab w:val="left" w:pos="993"/>
              </w:tabs>
              <w:ind w:left="37"/>
              <w:jc w:val="both"/>
              <w:rPr>
                <w:sz w:val="20"/>
                <w:szCs w:val="20"/>
              </w:rPr>
            </w:pPr>
            <w:r w:rsidRPr="00A11337">
              <w:rPr>
                <w:sz w:val="20"/>
                <w:szCs w:val="20"/>
              </w:rPr>
              <w:t>2.</w:t>
            </w:r>
          </w:p>
        </w:tc>
        <w:tc>
          <w:tcPr>
            <w:tcW w:w="1858" w:type="pct"/>
            <w:tcBorders>
              <w:top w:val="nil"/>
              <w:left w:val="nil"/>
              <w:bottom w:val="single" w:sz="6" w:space="0" w:color="000000"/>
              <w:right w:val="single" w:sz="6" w:space="0" w:color="000000"/>
            </w:tcBorders>
            <w:shd w:val="clear" w:color="auto" w:fill="FFFFFF"/>
            <w:tcMar>
              <w:top w:w="0" w:type="dxa"/>
              <w:left w:w="100" w:type="dxa"/>
              <w:bottom w:w="0" w:type="dxa"/>
              <w:right w:w="100" w:type="dxa"/>
            </w:tcMar>
            <w:vAlign w:val="center"/>
          </w:tcPr>
          <w:p w:rsidR="00774DD1" w:rsidRPr="00A11337" w:rsidRDefault="00774DD1" w:rsidP="00A00F62">
            <w:pPr>
              <w:tabs>
                <w:tab w:val="left" w:pos="567"/>
                <w:tab w:val="left" w:pos="993"/>
              </w:tabs>
              <w:jc w:val="both"/>
              <w:rPr>
                <w:sz w:val="20"/>
                <w:szCs w:val="20"/>
              </w:rPr>
            </w:pPr>
            <w:r w:rsidRPr="00A11337">
              <w:rPr>
                <w:sz w:val="20"/>
                <w:szCs w:val="20"/>
              </w:rPr>
              <w:t>Субсидии на приобретение нефинансовых активов: приобретена новая мебель (кабинки), оборудование для пищеблока: МБДОУ д/с № 15 «Ручеёк» и МАДОУ «ЦРР – д/с № 29 «Аленький цветочек»</w:t>
            </w:r>
          </w:p>
        </w:tc>
        <w:tc>
          <w:tcPr>
            <w:tcW w:w="713" w:type="pct"/>
            <w:tcBorders>
              <w:top w:val="nil"/>
              <w:left w:val="nil"/>
              <w:bottom w:val="single" w:sz="6" w:space="0" w:color="000000"/>
              <w:right w:val="single" w:sz="4" w:space="0" w:color="auto"/>
            </w:tcBorders>
            <w:shd w:val="clear" w:color="auto" w:fill="FFFFFF"/>
            <w:tcMar>
              <w:top w:w="0" w:type="dxa"/>
              <w:left w:w="100" w:type="dxa"/>
              <w:bottom w:w="0" w:type="dxa"/>
              <w:right w:w="100" w:type="dxa"/>
            </w:tcMar>
            <w:vAlign w:val="center"/>
          </w:tcPr>
          <w:p w:rsidR="00774DD1" w:rsidRPr="00A11337" w:rsidRDefault="00774DD1" w:rsidP="00A00F62">
            <w:pPr>
              <w:tabs>
                <w:tab w:val="left" w:pos="567"/>
                <w:tab w:val="left" w:pos="993"/>
              </w:tabs>
              <w:jc w:val="center"/>
              <w:rPr>
                <w:sz w:val="20"/>
                <w:szCs w:val="20"/>
              </w:rPr>
            </w:pPr>
            <w:r w:rsidRPr="00A11337">
              <w:rPr>
                <w:sz w:val="20"/>
                <w:szCs w:val="20"/>
              </w:rPr>
              <w:t>761 890,0</w:t>
            </w:r>
          </w:p>
        </w:tc>
        <w:tc>
          <w:tcPr>
            <w:tcW w:w="1450" w:type="pct"/>
            <w:tcBorders>
              <w:top w:val="single" w:sz="4" w:space="0" w:color="auto"/>
              <w:left w:val="single" w:sz="4" w:space="0" w:color="auto"/>
              <w:bottom w:val="single" w:sz="4" w:space="0" w:color="auto"/>
              <w:right w:val="single" w:sz="4" w:space="0" w:color="auto"/>
            </w:tcBorders>
            <w:shd w:val="clear" w:color="auto" w:fill="FFFFFF"/>
          </w:tcPr>
          <w:p w:rsidR="00774DD1" w:rsidRPr="00A11337" w:rsidRDefault="00774DD1" w:rsidP="00A00F62">
            <w:pPr>
              <w:tabs>
                <w:tab w:val="left" w:pos="567"/>
                <w:tab w:val="left" w:pos="993"/>
              </w:tabs>
              <w:jc w:val="both"/>
              <w:rPr>
                <w:sz w:val="20"/>
                <w:szCs w:val="20"/>
              </w:rPr>
            </w:pPr>
            <w:r w:rsidRPr="00A11337">
              <w:rPr>
                <w:sz w:val="20"/>
                <w:szCs w:val="20"/>
              </w:rPr>
              <w:t>Субсидии на приобретение нефинансовых активов</w:t>
            </w:r>
          </w:p>
        </w:tc>
        <w:tc>
          <w:tcPr>
            <w:tcW w:w="739" w:type="pct"/>
            <w:tcBorders>
              <w:top w:val="single" w:sz="4" w:space="0" w:color="auto"/>
              <w:left w:val="single" w:sz="4" w:space="0" w:color="auto"/>
              <w:bottom w:val="single" w:sz="4" w:space="0" w:color="auto"/>
              <w:right w:val="single" w:sz="4" w:space="0" w:color="auto"/>
            </w:tcBorders>
            <w:shd w:val="clear" w:color="auto" w:fill="FFFFFF"/>
          </w:tcPr>
          <w:p w:rsidR="00774DD1" w:rsidRPr="00A11337" w:rsidRDefault="00774DD1" w:rsidP="00A00F62">
            <w:pPr>
              <w:tabs>
                <w:tab w:val="left" w:pos="567"/>
                <w:tab w:val="left" w:pos="993"/>
              </w:tabs>
              <w:jc w:val="center"/>
              <w:rPr>
                <w:sz w:val="20"/>
                <w:szCs w:val="20"/>
              </w:rPr>
            </w:pPr>
            <w:r w:rsidRPr="00A11337">
              <w:rPr>
                <w:sz w:val="20"/>
                <w:szCs w:val="20"/>
              </w:rPr>
              <w:t xml:space="preserve">- </w:t>
            </w:r>
          </w:p>
        </w:tc>
      </w:tr>
      <w:tr w:rsidR="0057375C" w:rsidRPr="00A11337" w:rsidTr="00263781">
        <w:trPr>
          <w:trHeight w:val="268"/>
        </w:trPr>
        <w:tc>
          <w:tcPr>
            <w:tcW w:w="241" w:type="pct"/>
            <w:tcBorders>
              <w:top w:val="nil"/>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774DD1" w:rsidRPr="00A11337" w:rsidRDefault="00774DD1" w:rsidP="00A00F62">
            <w:pPr>
              <w:tabs>
                <w:tab w:val="left" w:pos="567"/>
                <w:tab w:val="left" w:pos="993"/>
              </w:tabs>
              <w:ind w:left="37"/>
              <w:jc w:val="both"/>
              <w:rPr>
                <w:sz w:val="20"/>
                <w:szCs w:val="20"/>
              </w:rPr>
            </w:pPr>
            <w:r w:rsidRPr="00A11337">
              <w:rPr>
                <w:sz w:val="20"/>
                <w:szCs w:val="20"/>
              </w:rPr>
              <w:t>3.</w:t>
            </w:r>
          </w:p>
        </w:tc>
        <w:tc>
          <w:tcPr>
            <w:tcW w:w="1858" w:type="pct"/>
            <w:tcBorders>
              <w:top w:val="nil"/>
              <w:left w:val="nil"/>
              <w:bottom w:val="single" w:sz="6" w:space="0" w:color="000000"/>
              <w:right w:val="single" w:sz="6" w:space="0" w:color="000000"/>
            </w:tcBorders>
            <w:shd w:val="clear" w:color="auto" w:fill="FFFFFF"/>
            <w:tcMar>
              <w:top w:w="0" w:type="dxa"/>
              <w:left w:w="100" w:type="dxa"/>
              <w:bottom w:w="0" w:type="dxa"/>
              <w:right w:w="100" w:type="dxa"/>
            </w:tcMar>
            <w:vAlign w:val="center"/>
          </w:tcPr>
          <w:p w:rsidR="00774DD1" w:rsidRPr="00A11337" w:rsidRDefault="00774DD1" w:rsidP="00A00F62">
            <w:pPr>
              <w:tabs>
                <w:tab w:val="left" w:pos="567"/>
                <w:tab w:val="left" w:pos="993"/>
              </w:tabs>
              <w:jc w:val="both"/>
              <w:rPr>
                <w:sz w:val="20"/>
                <w:szCs w:val="20"/>
              </w:rPr>
            </w:pPr>
            <w:proofErr w:type="gramStart"/>
            <w:r w:rsidRPr="00A11337">
              <w:rPr>
                <w:sz w:val="20"/>
                <w:szCs w:val="20"/>
              </w:rPr>
              <w:t>Выполнение работ по предписаниям: установлена новая система автоматической пожарной сигнализации</w:t>
            </w:r>
            <w:r>
              <w:rPr>
                <w:sz w:val="20"/>
                <w:szCs w:val="20"/>
              </w:rPr>
              <w:t xml:space="preserve"> </w:t>
            </w:r>
            <w:r w:rsidRPr="00A11337">
              <w:rPr>
                <w:sz w:val="20"/>
                <w:szCs w:val="20"/>
              </w:rPr>
              <w:t xml:space="preserve">в МБДОУ № 9 «Теремок», проведено техническое обследование зданий всех детских садов, выполнены ремонтные работы, в том числе на пищеблоках, кровлях детских садов (МБДОУ д/с </w:t>
            </w:r>
            <w:r w:rsidR="008E265C">
              <w:rPr>
                <w:sz w:val="20"/>
                <w:szCs w:val="20"/>
              </w:rPr>
              <w:t>№ 1</w:t>
            </w:r>
            <w:r w:rsidRPr="00A11337">
              <w:rPr>
                <w:sz w:val="20"/>
                <w:szCs w:val="20"/>
              </w:rPr>
              <w:t>4 «Колобок»,</w:t>
            </w:r>
            <w:r w:rsidRPr="00A11337">
              <w:t xml:space="preserve"> </w:t>
            </w:r>
            <w:r w:rsidRPr="00A11337">
              <w:rPr>
                <w:sz w:val="20"/>
                <w:szCs w:val="20"/>
              </w:rPr>
              <w:t>МБДОУ д/с № 15 «Ручеёк», МБДОУ д/с №31 «Радуга», МБДОУ д/с № 37 «Солнышко»), приобретено холодильное оборудование и хозяйственный инвентарь (МБДОУ д</w:t>
            </w:r>
            <w:proofErr w:type="gramEnd"/>
            <w:r w:rsidRPr="00A11337">
              <w:rPr>
                <w:sz w:val="20"/>
                <w:szCs w:val="20"/>
              </w:rPr>
              <w:t>/с № 17 «Сказка», МБДОУ д/с № 5 «Солнышко»)</w:t>
            </w:r>
          </w:p>
        </w:tc>
        <w:tc>
          <w:tcPr>
            <w:tcW w:w="713" w:type="pct"/>
            <w:tcBorders>
              <w:top w:val="nil"/>
              <w:left w:val="nil"/>
              <w:bottom w:val="single" w:sz="6" w:space="0" w:color="000000"/>
              <w:right w:val="single" w:sz="4" w:space="0" w:color="auto"/>
            </w:tcBorders>
            <w:shd w:val="clear" w:color="auto" w:fill="FFFFFF"/>
            <w:tcMar>
              <w:top w:w="0" w:type="dxa"/>
              <w:left w:w="100" w:type="dxa"/>
              <w:bottom w:w="0" w:type="dxa"/>
              <w:right w:w="100" w:type="dxa"/>
            </w:tcMar>
            <w:vAlign w:val="center"/>
          </w:tcPr>
          <w:p w:rsidR="00774DD1" w:rsidRPr="00A11337" w:rsidRDefault="00774DD1" w:rsidP="00A00F62">
            <w:pPr>
              <w:tabs>
                <w:tab w:val="left" w:pos="567"/>
                <w:tab w:val="left" w:pos="993"/>
              </w:tabs>
              <w:jc w:val="center"/>
              <w:rPr>
                <w:sz w:val="20"/>
                <w:szCs w:val="20"/>
              </w:rPr>
            </w:pPr>
            <w:r w:rsidRPr="00A11337">
              <w:rPr>
                <w:sz w:val="20"/>
                <w:szCs w:val="20"/>
              </w:rPr>
              <w:t>6 619 305,88</w:t>
            </w:r>
          </w:p>
        </w:tc>
        <w:tc>
          <w:tcPr>
            <w:tcW w:w="1450" w:type="pct"/>
            <w:tcBorders>
              <w:top w:val="single" w:sz="4" w:space="0" w:color="auto"/>
              <w:left w:val="single" w:sz="4" w:space="0" w:color="auto"/>
              <w:bottom w:val="single" w:sz="4" w:space="0" w:color="auto"/>
              <w:right w:val="single" w:sz="4" w:space="0" w:color="auto"/>
            </w:tcBorders>
            <w:shd w:val="clear" w:color="auto" w:fill="FFFFFF"/>
          </w:tcPr>
          <w:p w:rsidR="00774DD1" w:rsidRDefault="00774DD1" w:rsidP="00A00F62">
            <w:pPr>
              <w:tabs>
                <w:tab w:val="left" w:pos="567"/>
                <w:tab w:val="left" w:pos="993"/>
              </w:tabs>
              <w:jc w:val="both"/>
              <w:rPr>
                <w:sz w:val="20"/>
                <w:szCs w:val="20"/>
              </w:rPr>
            </w:pPr>
            <w:r w:rsidRPr="00A11337">
              <w:rPr>
                <w:sz w:val="20"/>
                <w:szCs w:val="20"/>
              </w:rPr>
              <w:t>Выполнение работ по предписаниям:</w:t>
            </w:r>
          </w:p>
          <w:p w:rsidR="00774DD1" w:rsidRPr="00A11337" w:rsidRDefault="00774DD1" w:rsidP="00A00F62">
            <w:pPr>
              <w:tabs>
                <w:tab w:val="left" w:pos="567"/>
                <w:tab w:val="left" w:pos="993"/>
              </w:tabs>
              <w:jc w:val="both"/>
              <w:rPr>
                <w:sz w:val="20"/>
                <w:szCs w:val="20"/>
              </w:rPr>
            </w:pPr>
            <w:r w:rsidRPr="00A11337">
              <w:rPr>
                <w:sz w:val="20"/>
                <w:szCs w:val="20"/>
              </w:rPr>
              <w:t>пищеблоки в МБДОУ д/с № 7 «Незабудка», МАДОУ «ЦР</w:t>
            </w:r>
            <w:proofErr w:type="gramStart"/>
            <w:r w:rsidRPr="00A11337">
              <w:rPr>
                <w:sz w:val="20"/>
                <w:szCs w:val="20"/>
              </w:rPr>
              <w:t>Р-</w:t>
            </w:r>
            <w:proofErr w:type="gramEnd"/>
            <w:r w:rsidRPr="00A11337">
              <w:rPr>
                <w:sz w:val="20"/>
                <w:szCs w:val="20"/>
              </w:rPr>
              <w:t xml:space="preserve"> д/с </w:t>
            </w:r>
            <w:r w:rsidR="008E265C">
              <w:rPr>
                <w:sz w:val="20"/>
                <w:szCs w:val="20"/>
              </w:rPr>
              <w:t>№ 1</w:t>
            </w:r>
            <w:r w:rsidRPr="00A11337">
              <w:rPr>
                <w:sz w:val="20"/>
                <w:szCs w:val="20"/>
              </w:rPr>
              <w:t>8 «Дюймовочка», ремонт крыльца центрального входа в МБДОУ</w:t>
            </w:r>
            <w:r>
              <w:rPr>
                <w:sz w:val="20"/>
                <w:szCs w:val="20"/>
              </w:rPr>
              <w:t xml:space="preserve"> </w:t>
            </w:r>
            <w:r w:rsidRPr="00A11337">
              <w:rPr>
                <w:sz w:val="20"/>
                <w:szCs w:val="20"/>
              </w:rPr>
              <w:t xml:space="preserve">д/с </w:t>
            </w:r>
            <w:r w:rsidR="008E265C">
              <w:rPr>
                <w:sz w:val="20"/>
                <w:szCs w:val="20"/>
              </w:rPr>
              <w:t>№ 8</w:t>
            </w:r>
            <w:r w:rsidRPr="00A11337">
              <w:rPr>
                <w:sz w:val="20"/>
                <w:szCs w:val="20"/>
              </w:rPr>
              <w:t xml:space="preserve"> «Белочка», установка новых систем АПС в МБДОУ д/с № 17 «Сказка» и МБДОУ д/с № 31 «Радуга», ремонт коридора 1-го этажа в МБДОУ д/с № 40 «Сороконожка»</w:t>
            </w:r>
          </w:p>
        </w:tc>
        <w:tc>
          <w:tcPr>
            <w:tcW w:w="739" w:type="pct"/>
            <w:tcBorders>
              <w:top w:val="single" w:sz="4" w:space="0" w:color="auto"/>
              <w:left w:val="single" w:sz="4" w:space="0" w:color="auto"/>
              <w:bottom w:val="single" w:sz="4" w:space="0" w:color="auto"/>
              <w:right w:val="single" w:sz="4" w:space="0" w:color="auto"/>
            </w:tcBorders>
            <w:shd w:val="clear" w:color="auto" w:fill="FFFFFF"/>
            <w:vAlign w:val="center"/>
          </w:tcPr>
          <w:p w:rsidR="00774DD1" w:rsidRPr="00A11337" w:rsidRDefault="00774DD1" w:rsidP="0057375C">
            <w:pPr>
              <w:tabs>
                <w:tab w:val="left" w:pos="567"/>
                <w:tab w:val="left" w:pos="993"/>
              </w:tabs>
              <w:jc w:val="center"/>
              <w:rPr>
                <w:sz w:val="20"/>
                <w:szCs w:val="20"/>
              </w:rPr>
            </w:pPr>
            <w:r w:rsidRPr="00A11337">
              <w:rPr>
                <w:sz w:val="20"/>
                <w:szCs w:val="20"/>
              </w:rPr>
              <w:t>9 640 275,04</w:t>
            </w:r>
          </w:p>
        </w:tc>
      </w:tr>
      <w:tr w:rsidR="0057375C" w:rsidRPr="00A11337" w:rsidTr="00263781">
        <w:trPr>
          <w:trHeight w:val="1658"/>
        </w:trPr>
        <w:tc>
          <w:tcPr>
            <w:tcW w:w="241" w:type="pct"/>
            <w:tcBorders>
              <w:top w:val="nil"/>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774DD1" w:rsidRPr="00A11337" w:rsidRDefault="00774DD1" w:rsidP="00A00F62">
            <w:pPr>
              <w:tabs>
                <w:tab w:val="left" w:pos="567"/>
                <w:tab w:val="left" w:pos="993"/>
              </w:tabs>
              <w:ind w:left="37"/>
              <w:jc w:val="both"/>
              <w:rPr>
                <w:sz w:val="20"/>
                <w:szCs w:val="20"/>
              </w:rPr>
            </w:pPr>
            <w:r w:rsidRPr="00A11337">
              <w:rPr>
                <w:sz w:val="20"/>
                <w:szCs w:val="20"/>
              </w:rPr>
              <w:lastRenderedPageBreak/>
              <w:t>4.</w:t>
            </w:r>
          </w:p>
        </w:tc>
        <w:tc>
          <w:tcPr>
            <w:tcW w:w="1858" w:type="pct"/>
            <w:tcBorders>
              <w:top w:val="nil"/>
              <w:left w:val="nil"/>
              <w:bottom w:val="single" w:sz="6" w:space="0" w:color="000000"/>
              <w:right w:val="single" w:sz="6" w:space="0" w:color="000000"/>
            </w:tcBorders>
            <w:shd w:val="clear" w:color="auto" w:fill="FFFFFF"/>
            <w:tcMar>
              <w:top w:w="0" w:type="dxa"/>
              <w:left w:w="100" w:type="dxa"/>
              <w:bottom w:w="0" w:type="dxa"/>
              <w:right w:w="100" w:type="dxa"/>
            </w:tcMar>
            <w:vAlign w:val="center"/>
          </w:tcPr>
          <w:p w:rsidR="00774DD1" w:rsidRPr="00A11337" w:rsidRDefault="00774DD1" w:rsidP="00A00F62">
            <w:pPr>
              <w:tabs>
                <w:tab w:val="left" w:pos="567"/>
                <w:tab w:val="left" w:pos="993"/>
              </w:tabs>
              <w:jc w:val="both"/>
              <w:rPr>
                <w:sz w:val="20"/>
                <w:szCs w:val="20"/>
              </w:rPr>
            </w:pPr>
            <w:r w:rsidRPr="00A11337">
              <w:rPr>
                <w:sz w:val="20"/>
                <w:szCs w:val="20"/>
              </w:rPr>
              <w:t xml:space="preserve">Выполнение мероприятий по антитеррористической безопасности. В полном </w:t>
            </w:r>
            <w:proofErr w:type="gramStart"/>
            <w:r w:rsidRPr="00A11337">
              <w:rPr>
                <w:sz w:val="20"/>
                <w:szCs w:val="20"/>
              </w:rPr>
              <w:t>объеме</w:t>
            </w:r>
            <w:proofErr w:type="gramEnd"/>
            <w:r w:rsidRPr="00A11337">
              <w:rPr>
                <w:sz w:val="20"/>
                <w:szCs w:val="20"/>
              </w:rPr>
              <w:t xml:space="preserve"> решена задача по замене деревянных входных дверей в зданиях детских садов на металлические (в соответствии с паспортами антитеррористической безопасности)</w:t>
            </w:r>
          </w:p>
        </w:tc>
        <w:tc>
          <w:tcPr>
            <w:tcW w:w="713" w:type="pct"/>
            <w:tcBorders>
              <w:top w:val="nil"/>
              <w:left w:val="nil"/>
              <w:bottom w:val="single" w:sz="6" w:space="0" w:color="000000"/>
              <w:right w:val="single" w:sz="4" w:space="0" w:color="auto"/>
            </w:tcBorders>
            <w:shd w:val="clear" w:color="auto" w:fill="FFFFFF"/>
            <w:tcMar>
              <w:top w:w="0" w:type="dxa"/>
              <w:left w:w="100" w:type="dxa"/>
              <w:bottom w:w="0" w:type="dxa"/>
              <w:right w:w="100" w:type="dxa"/>
            </w:tcMar>
            <w:vAlign w:val="center"/>
          </w:tcPr>
          <w:p w:rsidR="00774DD1" w:rsidRPr="00A11337" w:rsidRDefault="00774DD1" w:rsidP="00A00F62">
            <w:pPr>
              <w:tabs>
                <w:tab w:val="left" w:pos="567"/>
                <w:tab w:val="left" w:pos="993"/>
              </w:tabs>
              <w:jc w:val="center"/>
              <w:rPr>
                <w:sz w:val="20"/>
                <w:szCs w:val="20"/>
              </w:rPr>
            </w:pPr>
            <w:r w:rsidRPr="00A11337">
              <w:rPr>
                <w:sz w:val="20"/>
                <w:szCs w:val="20"/>
              </w:rPr>
              <w:t>1 080 000,00</w:t>
            </w:r>
          </w:p>
        </w:tc>
        <w:tc>
          <w:tcPr>
            <w:tcW w:w="1450" w:type="pct"/>
            <w:tcBorders>
              <w:top w:val="single" w:sz="4" w:space="0" w:color="auto"/>
              <w:left w:val="single" w:sz="4" w:space="0" w:color="auto"/>
              <w:bottom w:val="single" w:sz="4" w:space="0" w:color="auto"/>
              <w:right w:val="single" w:sz="4" w:space="0" w:color="auto"/>
            </w:tcBorders>
            <w:shd w:val="clear" w:color="auto" w:fill="FFFFFF"/>
          </w:tcPr>
          <w:p w:rsidR="00774DD1" w:rsidRPr="00A11337" w:rsidRDefault="00774DD1" w:rsidP="00A00F62">
            <w:pPr>
              <w:tabs>
                <w:tab w:val="left" w:pos="567"/>
                <w:tab w:val="left" w:pos="993"/>
              </w:tabs>
              <w:jc w:val="both"/>
              <w:rPr>
                <w:sz w:val="20"/>
                <w:szCs w:val="20"/>
              </w:rPr>
            </w:pPr>
            <w:r w:rsidRPr="00A11337">
              <w:rPr>
                <w:sz w:val="20"/>
                <w:szCs w:val="20"/>
              </w:rPr>
              <w:t>Выполнение мероприятий по антитеррористической безопасности: монтаж системы оповещения в МБДОУ д/с № 12 «Брусничка»</w:t>
            </w:r>
          </w:p>
        </w:tc>
        <w:tc>
          <w:tcPr>
            <w:tcW w:w="739" w:type="pct"/>
            <w:tcBorders>
              <w:top w:val="single" w:sz="4" w:space="0" w:color="auto"/>
              <w:left w:val="single" w:sz="4" w:space="0" w:color="auto"/>
              <w:bottom w:val="single" w:sz="4" w:space="0" w:color="auto"/>
              <w:right w:val="single" w:sz="4" w:space="0" w:color="auto"/>
            </w:tcBorders>
            <w:shd w:val="clear" w:color="auto" w:fill="FFFFFF"/>
            <w:vAlign w:val="center"/>
          </w:tcPr>
          <w:p w:rsidR="00774DD1" w:rsidRPr="00A11337" w:rsidRDefault="00774DD1" w:rsidP="0057375C">
            <w:pPr>
              <w:tabs>
                <w:tab w:val="left" w:pos="567"/>
                <w:tab w:val="left" w:pos="993"/>
              </w:tabs>
              <w:jc w:val="center"/>
              <w:rPr>
                <w:sz w:val="20"/>
                <w:szCs w:val="20"/>
              </w:rPr>
            </w:pPr>
            <w:r w:rsidRPr="00A11337">
              <w:rPr>
                <w:sz w:val="20"/>
                <w:szCs w:val="20"/>
              </w:rPr>
              <w:t>418 500,00</w:t>
            </w:r>
          </w:p>
        </w:tc>
      </w:tr>
      <w:tr w:rsidR="0057375C" w:rsidRPr="00A11337" w:rsidTr="00263781">
        <w:trPr>
          <w:trHeight w:val="268"/>
        </w:trPr>
        <w:tc>
          <w:tcPr>
            <w:tcW w:w="241" w:type="pct"/>
            <w:tcBorders>
              <w:top w:val="nil"/>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774DD1" w:rsidRPr="00A11337" w:rsidRDefault="00774DD1" w:rsidP="00A00F62">
            <w:pPr>
              <w:tabs>
                <w:tab w:val="left" w:pos="567"/>
                <w:tab w:val="left" w:pos="993"/>
              </w:tabs>
              <w:ind w:left="37"/>
              <w:jc w:val="both"/>
              <w:rPr>
                <w:sz w:val="20"/>
                <w:szCs w:val="20"/>
              </w:rPr>
            </w:pPr>
            <w:r w:rsidRPr="00A11337">
              <w:rPr>
                <w:sz w:val="20"/>
                <w:szCs w:val="20"/>
              </w:rPr>
              <w:t>5.</w:t>
            </w:r>
          </w:p>
        </w:tc>
        <w:tc>
          <w:tcPr>
            <w:tcW w:w="1858" w:type="pct"/>
            <w:tcBorders>
              <w:top w:val="nil"/>
              <w:left w:val="nil"/>
              <w:bottom w:val="single" w:sz="6" w:space="0" w:color="000000"/>
              <w:right w:val="single" w:sz="6" w:space="0" w:color="000000"/>
            </w:tcBorders>
            <w:shd w:val="clear" w:color="auto" w:fill="FFFFFF"/>
            <w:tcMar>
              <w:top w:w="0" w:type="dxa"/>
              <w:left w:w="100" w:type="dxa"/>
              <w:bottom w:w="0" w:type="dxa"/>
              <w:right w:w="100" w:type="dxa"/>
            </w:tcMar>
            <w:vAlign w:val="center"/>
          </w:tcPr>
          <w:p w:rsidR="00774DD1" w:rsidRPr="00A11337" w:rsidRDefault="00774DD1" w:rsidP="00A00F62">
            <w:pPr>
              <w:tabs>
                <w:tab w:val="left" w:pos="567"/>
                <w:tab w:val="left" w:pos="993"/>
              </w:tabs>
              <w:jc w:val="both"/>
              <w:rPr>
                <w:sz w:val="20"/>
                <w:szCs w:val="20"/>
              </w:rPr>
            </w:pPr>
            <w:r w:rsidRPr="00A11337">
              <w:rPr>
                <w:sz w:val="20"/>
                <w:szCs w:val="20"/>
              </w:rPr>
              <w:t xml:space="preserve">Реализация инициативных проектов: благоустройство территории, прилегающей к зданию </w:t>
            </w:r>
            <w:r w:rsidRPr="00A11337">
              <w:rPr>
                <w:sz w:val="20"/>
                <w:szCs w:val="20"/>
                <w:shd w:val="clear" w:color="auto" w:fill="FFFFFF"/>
              </w:rPr>
              <w:t xml:space="preserve">МБДОУ № 7 «Незабудка», </w:t>
            </w:r>
            <w:r w:rsidRPr="00A11337">
              <w:rPr>
                <w:sz w:val="20"/>
                <w:szCs w:val="20"/>
              </w:rPr>
              <w:t xml:space="preserve">и ремонт помещений бассейна </w:t>
            </w:r>
            <w:r w:rsidRPr="00A11337">
              <w:rPr>
                <w:sz w:val="20"/>
                <w:szCs w:val="20"/>
                <w:shd w:val="clear" w:color="auto" w:fill="FFFFFF"/>
              </w:rPr>
              <w:t xml:space="preserve">МБДОУ д/с </w:t>
            </w:r>
            <w:r w:rsidR="008E265C">
              <w:rPr>
                <w:sz w:val="20"/>
                <w:szCs w:val="20"/>
                <w:shd w:val="clear" w:color="auto" w:fill="FFFFFF"/>
              </w:rPr>
              <w:t>№ 8</w:t>
            </w:r>
            <w:r w:rsidRPr="00A11337">
              <w:rPr>
                <w:sz w:val="20"/>
                <w:szCs w:val="20"/>
                <w:shd w:val="clear" w:color="auto" w:fill="FFFFFF"/>
              </w:rPr>
              <w:t xml:space="preserve"> «Белочка»</w:t>
            </w:r>
          </w:p>
        </w:tc>
        <w:tc>
          <w:tcPr>
            <w:tcW w:w="713" w:type="pct"/>
            <w:tcBorders>
              <w:top w:val="nil"/>
              <w:left w:val="nil"/>
              <w:bottom w:val="single" w:sz="6" w:space="0" w:color="000000"/>
              <w:right w:val="single" w:sz="4" w:space="0" w:color="auto"/>
            </w:tcBorders>
            <w:shd w:val="clear" w:color="auto" w:fill="FFFFFF"/>
            <w:tcMar>
              <w:top w:w="0" w:type="dxa"/>
              <w:left w:w="100" w:type="dxa"/>
              <w:bottom w:w="0" w:type="dxa"/>
              <w:right w:w="100" w:type="dxa"/>
            </w:tcMar>
            <w:vAlign w:val="center"/>
          </w:tcPr>
          <w:p w:rsidR="00774DD1" w:rsidRPr="00A11337" w:rsidRDefault="00774DD1" w:rsidP="00A00F62">
            <w:pPr>
              <w:tabs>
                <w:tab w:val="left" w:pos="567"/>
                <w:tab w:val="left" w:pos="993"/>
              </w:tabs>
              <w:jc w:val="center"/>
              <w:rPr>
                <w:sz w:val="20"/>
                <w:szCs w:val="20"/>
              </w:rPr>
            </w:pPr>
            <w:r w:rsidRPr="00A11337">
              <w:rPr>
                <w:sz w:val="20"/>
                <w:szCs w:val="20"/>
              </w:rPr>
              <w:t>4 258 682,0</w:t>
            </w:r>
          </w:p>
        </w:tc>
        <w:tc>
          <w:tcPr>
            <w:tcW w:w="1450" w:type="pct"/>
            <w:tcBorders>
              <w:top w:val="single" w:sz="4" w:space="0" w:color="auto"/>
              <w:left w:val="single" w:sz="4" w:space="0" w:color="auto"/>
              <w:bottom w:val="single" w:sz="4" w:space="0" w:color="auto"/>
              <w:right w:val="single" w:sz="4" w:space="0" w:color="auto"/>
            </w:tcBorders>
            <w:shd w:val="clear" w:color="auto" w:fill="FFFFFF"/>
          </w:tcPr>
          <w:p w:rsidR="00774DD1" w:rsidRPr="0057375C" w:rsidRDefault="00774DD1" w:rsidP="0057375C">
            <w:pPr>
              <w:tabs>
                <w:tab w:val="left" w:pos="567"/>
                <w:tab w:val="left" w:pos="993"/>
              </w:tabs>
              <w:jc w:val="both"/>
              <w:rPr>
                <w:sz w:val="20"/>
                <w:szCs w:val="20"/>
              </w:rPr>
            </w:pPr>
            <w:r w:rsidRPr="00A11337">
              <w:rPr>
                <w:sz w:val="20"/>
                <w:szCs w:val="20"/>
              </w:rPr>
              <w:t>Реализация инициативных проектов: ремонтные работы в ба</w:t>
            </w:r>
            <w:r w:rsidR="0057375C">
              <w:rPr>
                <w:sz w:val="20"/>
                <w:szCs w:val="20"/>
              </w:rPr>
              <w:t>ссейне МБДОУ д/с № 35 «Соболек»</w:t>
            </w:r>
          </w:p>
        </w:tc>
        <w:tc>
          <w:tcPr>
            <w:tcW w:w="739" w:type="pct"/>
            <w:tcBorders>
              <w:top w:val="single" w:sz="4" w:space="0" w:color="auto"/>
              <w:left w:val="single" w:sz="4" w:space="0" w:color="auto"/>
              <w:bottom w:val="single" w:sz="4" w:space="0" w:color="auto"/>
              <w:right w:val="single" w:sz="4" w:space="0" w:color="auto"/>
            </w:tcBorders>
            <w:shd w:val="clear" w:color="auto" w:fill="FFFFFF"/>
            <w:vAlign w:val="center"/>
          </w:tcPr>
          <w:p w:rsidR="00774DD1" w:rsidRPr="0057375C" w:rsidRDefault="0057375C" w:rsidP="0057375C">
            <w:pPr>
              <w:tabs>
                <w:tab w:val="left" w:pos="567"/>
                <w:tab w:val="left" w:pos="993"/>
              </w:tabs>
              <w:jc w:val="center"/>
              <w:rPr>
                <w:sz w:val="20"/>
                <w:szCs w:val="20"/>
                <w:lang w:val="en-US"/>
              </w:rPr>
            </w:pPr>
            <w:r>
              <w:rPr>
                <w:sz w:val="20"/>
                <w:szCs w:val="20"/>
              </w:rPr>
              <w:t>2 378 076,49</w:t>
            </w:r>
          </w:p>
        </w:tc>
      </w:tr>
      <w:tr w:rsidR="0057375C" w:rsidRPr="00A11337" w:rsidTr="00263781">
        <w:trPr>
          <w:trHeight w:val="268"/>
        </w:trPr>
        <w:tc>
          <w:tcPr>
            <w:tcW w:w="241" w:type="pct"/>
            <w:tcBorders>
              <w:top w:val="nil"/>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774DD1" w:rsidRPr="00A11337" w:rsidRDefault="00774DD1" w:rsidP="00A00F62">
            <w:pPr>
              <w:tabs>
                <w:tab w:val="left" w:pos="567"/>
                <w:tab w:val="left" w:pos="993"/>
              </w:tabs>
              <w:ind w:left="37"/>
              <w:jc w:val="both"/>
              <w:rPr>
                <w:sz w:val="20"/>
                <w:szCs w:val="20"/>
              </w:rPr>
            </w:pPr>
          </w:p>
        </w:tc>
        <w:tc>
          <w:tcPr>
            <w:tcW w:w="1858" w:type="pct"/>
            <w:tcBorders>
              <w:top w:val="nil"/>
              <w:left w:val="nil"/>
              <w:bottom w:val="single" w:sz="6" w:space="0" w:color="000000"/>
              <w:right w:val="single" w:sz="6" w:space="0" w:color="000000"/>
            </w:tcBorders>
            <w:shd w:val="clear" w:color="auto" w:fill="FFFFFF"/>
            <w:tcMar>
              <w:top w:w="0" w:type="dxa"/>
              <w:left w:w="100" w:type="dxa"/>
              <w:bottom w:w="0" w:type="dxa"/>
              <w:right w:w="100" w:type="dxa"/>
            </w:tcMar>
            <w:vAlign w:val="center"/>
          </w:tcPr>
          <w:p w:rsidR="00774DD1" w:rsidRPr="00A11337" w:rsidRDefault="00774DD1" w:rsidP="00772440">
            <w:pPr>
              <w:tabs>
                <w:tab w:val="left" w:pos="567"/>
                <w:tab w:val="left" w:pos="993"/>
              </w:tabs>
              <w:jc w:val="center"/>
              <w:rPr>
                <w:b/>
                <w:sz w:val="20"/>
                <w:szCs w:val="20"/>
              </w:rPr>
            </w:pPr>
            <w:r w:rsidRPr="00A11337">
              <w:rPr>
                <w:b/>
                <w:sz w:val="20"/>
                <w:szCs w:val="20"/>
              </w:rPr>
              <w:t xml:space="preserve"> </w:t>
            </w:r>
          </w:p>
        </w:tc>
        <w:tc>
          <w:tcPr>
            <w:tcW w:w="713" w:type="pct"/>
            <w:tcBorders>
              <w:top w:val="nil"/>
              <w:left w:val="nil"/>
              <w:bottom w:val="single" w:sz="6" w:space="0" w:color="000000"/>
              <w:right w:val="single" w:sz="4" w:space="0" w:color="auto"/>
            </w:tcBorders>
            <w:shd w:val="clear" w:color="auto" w:fill="FFFFFF"/>
            <w:tcMar>
              <w:top w:w="0" w:type="dxa"/>
              <w:left w:w="100" w:type="dxa"/>
              <w:bottom w:w="0" w:type="dxa"/>
              <w:right w:w="100" w:type="dxa"/>
            </w:tcMar>
            <w:vAlign w:val="center"/>
          </w:tcPr>
          <w:p w:rsidR="00774DD1" w:rsidRPr="00A11337" w:rsidRDefault="00774DD1" w:rsidP="00772440">
            <w:pPr>
              <w:tabs>
                <w:tab w:val="left" w:pos="567"/>
                <w:tab w:val="left" w:pos="993"/>
              </w:tabs>
              <w:jc w:val="center"/>
              <w:rPr>
                <w:b/>
                <w:sz w:val="20"/>
                <w:szCs w:val="20"/>
              </w:rPr>
            </w:pPr>
            <w:r w:rsidRPr="00A11337">
              <w:rPr>
                <w:b/>
                <w:sz w:val="20"/>
                <w:szCs w:val="20"/>
              </w:rPr>
              <w:t xml:space="preserve">14 939 819,19 </w:t>
            </w:r>
          </w:p>
        </w:tc>
        <w:tc>
          <w:tcPr>
            <w:tcW w:w="1450" w:type="pct"/>
            <w:tcBorders>
              <w:top w:val="single" w:sz="4" w:space="0" w:color="auto"/>
              <w:left w:val="single" w:sz="4" w:space="0" w:color="auto"/>
              <w:bottom w:val="single" w:sz="4" w:space="0" w:color="auto"/>
              <w:right w:val="single" w:sz="4" w:space="0" w:color="auto"/>
            </w:tcBorders>
            <w:shd w:val="clear" w:color="auto" w:fill="FFFFFF"/>
          </w:tcPr>
          <w:p w:rsidR="00774DD1" w:rsidRPr="00A11337" w:rsidRDefault="00774DD1" w:rsidP="00772440">
            <w:pPr>
              <w:tabs>
                <w:tab w:val="left" w:pos="567"/>
                <w:tab w:val="left" w:pos="993"/>
              </w:tabs>
              <w:jc w:val="center"/>
              <w:rPr>
                <w:b/>
                <w:sz w:val="20"/>
                <w:szCs w:val="20"/>
              </w:rPr>
            </w:pPr>
          </w:p>
        </w:tc>
        <w:tc>
          <w:tcPr>
            <w:tcW w:w="739" w:type="pct"/>
            <w:tcBorders>
              <w:top w:val="single" w:sz="4" w:space="0" w:color="auto"/>
              <w:left w:val="single" w:sz="4" w:space="0" w:color="auto"/>
              <w:bottom w:val="single" w:sz="4" w:space="0" w:color="auto"/>
              <w:right w:val="single" w:sz="4" w:space="0" w:color="auto"/>
            </w:tcBorders>
            <w:shd w:val="clear" w:color="auto" w:fill="FFFFFF"/>
          </w:tcPr>
          <w:p w:rsidR="00774DD1" w:rsidRPr="00A11337" w:rsidRDefault="00774DD1" w:rsidP="0057375C">
            <w:pPr>
              <w:tabs>
                <w:tab w:val="left" w:pos="567"/>
                <w:tab w:val="left" w:pos="993"/>
              </w:tabs>
              <w:jc w:val="center"/>
              <w:rPr>
                <w:b/>
                <w:sz w:val="20"/>
                <w:szCs w:val="20"/>
              </w:rPr>
            </w:pPr>
            <w:r w:rsidRPr="00A11337">
              <w:rPr>
                <w:b/>
                <w:sz w:val="20"/>
                <w:szCs w:val="20"/>
              </w:rPr>
              <w:t>13</w:t>
            </w:r>
            <w:r w:rsidR="0057375C">
              <w:rPr>
                <w:b/>
                <w:sz w:val="20"/>
                <w:szCs w:val="20"/>
              </w:rPr>
              <w:t> </w:t>
            </w:r>
            <w:r w:rsidRPr="00A11337">
              <w:rPr>
                <w:b/>
                <w:sz w:val="20"/>
                <w:szCs w:val="20"/>
              </w:rPr>
              <w:t>052</w:t>
            </w:r>
            <w:r w:rsidR="0057375C">
              <w:rPr>
                <w:b/>
                <w:sz w:val="20"/>
                <w:szCs w:val="20"/>
                <w:lang w:val="en-US"/>
              </w:rPr>
              <w:t> </w:t>
            </w:r>
            <w:r w:rsidRPr="00A11337">
              <w:rPr>
                <w:b/>
                <w:sz w:val="20"/>
                <w:szCs w:val="20"/>
              </w:rPr>
              <w:t>175,43</w:t>
            </w:r>
          </w:p>
        </w:tc>
      </w:tr>
    </w:tbl>
    <w:p w:rsidR="00A0367A" w:rsidRDefault="00A00F62" w:rsidP="0057375C">
      <w:pPr>
        <w:tabs>
          <w:tab w:val="left" w:pos="567"/>
          <w:tab w:val="left" w:pos="993"/>
        </w:tabs>
        <w:spacing w:before="120"/>
        <w:ind w:firstLine="567"/>
        <w:jc w:val="both"/>
      </w:pPr>
      <w:r w:rsidRPr="00A11337">
        <w:t>В 2024 году в рамках реализации благотворительных программ БФ «Илим-Гарант» все дошкольные учреждения оборудовали медицинские и процедурные кабинеты новыми холодильниками для хранения медикаментов и вакцин, глюкометрами и детскими тонометрами. Общий объем благотворительных средств, направленных на эти цели, составил 2 600,00 тыс. рублей.</w:t>
      </w:r>
    </w:p>
    <w:p w:rsidR="00A0367A" w:rsidRDefault="00A00F62" w:rsidP="00A00F62">
      <w:pPr>
        <w:tabs>
          <w:tab w:val="left" w:pos="567"/>
          <w:tab w:val="left" w:pos="993"/>
        </w:tabs>
        <w:ind w:firstLine="567"/>
        <w:jc w:val="both"/>
      </w:pPr>
      <w:r w:rsidRPr="00A11337">
        <w:t xml:space="preserve">Успешно реализованы мероприятия в рамках инициативных проектов 2024 года: текущий ремонт помещений бассейна </w:t>
      </w:r>
      <w:r w:rsidRPr="00A11337">
        <w:rPr>
          <w:shd w:val="clear" w:color="auto" w:fill="FFFFFF"/>
        </w:rPr>
        <w:t xml:space="preserve">МБДОУ д/с № 35 «Соболек» </w:t>
      </w:r>
      <w:r w:rsidRPr="00A11337">
        <w:t>в сумме 2 378,1 тыс. рублей. Благодаря полученным средствам из регионального бюджета выполнены все необходимые для работы бассейна ремонтные работы и с сентября 2024 года после продолжительного простоя бассейн был запущен в работу.</w:t>
      </w:r>
    </w:p>
    <w:p w:rsidR="00A00F62" w:rsidRPr="00A11337" w:rsidRDefault="00A00F62" w:rsidP="00772440">
      <w:pPr>
        <w:tabs>
          <w:tab w:val="left" w:pos="567"/>
          <w:tab w:val="left" w:pos="993"/>
        </w:tabs>
        <w:ind w:firstLine="709"/>
        <w:jc w:val="both"/>
      </w:pPr>
      <w:r w:rsidRPr="00A11337">
        <w:t>Здания дошкольных образовательных учреждений МБДОУ д/с № 1 «Чебурашка», МБДОУ д/с № 31 «Радуга» нуждаются в проведении капитального ремонта.</w:t>
      </w:r>
    </w:p>
    <w:p w:rsidR="00A0367A" w:rsidRDefault="00A00F62" w:rsidP="00772440">
      <w:pPr>
        <w:tabs>
          <w:tab w:val="left" w:pos="567"/>
          <w:tab w:val="left" w:pos="993"/>
        </w:tabs>
        <w:ind w:firstLine="709"/>
        <w:jc w:val="both"/>
      </w:pPr>
      <w:r w:rsidRPr="00A11337">
        <w:t xml:space="preserve">В 2023-2024 годах </w:t>
      </w:r>
      <w:proofErr w:type="gramStart"/>
      <w:r w:rsidRPr="00A11337">
        <w:t>проведен</w:t>
      </w:r>
      <w:proofErr w:type="gramEnd"/>
      <w:r w:rsidRPr="00A11337">
        <w:t xml:space="preserve"> выборочный капитального ремонта здания МБДОУ № 22 «Искорка»: отремонтирована кровля, крыльца, установлена новая система вентиляции, старые деревянные окна заменены на пластиковые. Расходы регионального и муниципального бюджетов составили 14 970,1 тыс. рублей в 2023 году и 11 943,8 тыс. рублей в 2024 году.</w:t>
      </w:r>
    </w:p>
    <w:p w:rsidR="00F576B9" w:rsidRDefault="00A00F62" w:rsidP="00772440">
      <w:pPr>
        <w:ind w:firstLine="709"/>
        <w:jc w:val="both"/>
      </w:pPr>
      <w:r w:rsidRPr="00A11337">
        <w:t>По результатам проведенного в 2023 году комплексного обследования технического состояния зданий принято решение о подготовке проектно-сметной документации на выполнение капитального ремонта зданий МБДОУ д/с № 5 «Солнышко», МБДОУ д/с № 14 «Колобок» и МБДОУ д/с № 34 «Рябинка». В 2024 году заключены муниципальные контракты на разработку проектно-сметной документации. Исполнение работ по данным контрактам планируется в 2025 году</w:t>
      </w:r>
      <w:r>
        <w:t>.</w:t>
      </w:r>
    </w:p>
    <w:p w:rsidR="001C6023" w:rsidRPr="00C4285E" w:rsidRDefault="001C6023" w:rsidP="00772440">
      <w:pPr>
        <w:pStyle w:val="3"/>
      </w:pPr>
      <w:r w:rsidRPr="00C4285E">
        <w:t>Реализация программ начального, основного, среднего общего образования</w:t>
      </w:r>
    </w:p>
    <w:p w:rsidR="00A0367A" w:rsidRDefault="00E13CA7" w:rsidP="00772440">
      <w:pPr>
        <w:tabs>
          <w:tab w:val="left" w:pos="567"/>
          <w:tab w:val="left" w:pos="993"/>
        </w:tabs>
        <w:ind w:firstLine="709"/>
        <w:jc w:val="both"/>
        <w:rPr>
          <w:rStyle w:val="af9"/>
          <w:rFonts w:ascii="Arial" w:hAnsi="Arial" w:cs="Arial"/>
          <w:sz w:val="21"/>
          <w:szCs w:val="21"/>
          <w:shd w:val="clear" w:color="auto" w:fill="FFFFFF"/>
        </w:rPr>
      </w:pPr>
      <w:r w:rsidRPr="00A11337">
        <w:t>Основные задачи в системе начального, основного, среднего общего образования утверждены приказами Комитета образования Администрации города Усть-Илимска от 28.08.2023г. № 775,</w:t>
      </w:r>
      <w:r w:rsidR="00B25A2C">
        <w:t xml:space="preserve"> </w:t>
      </w:r>
      <w:r w:rsidRPr="00A11337">
        <w:t>от</w:t>
      </w:r>
      <w:r w:rsidRPr="00A11337">
        <w:rPr>
          <w:rStyle w:val="af9"/>
          <w:b w:val="0"/>
          <w:shd w:val="clear" w:color="auto" w:fill="FFFFFF"/>
        </w:rPr>
        <w:t xml:space="preserve"> 05.08.2024г. </w:t>
      </w:r>
      <w:r w:rsidR="008E265C">
        <w:rPr>
          <w:rStyle w:val="af9"/>
          <w:b w:val="0"/>
          <w:shd w:val="clear" w:color="auto" w:fill="FFFFFF"/>
        </w:rPr>
        <w:t>№ 6</w:t>
      </w:r>
      <w:r w:rsidRPr="00A11337">
        <w:rPr>
          <w:rStyle w:val="af9"/>
          <w:b w:val="0"/>
          <w:shd w:val="clear" w:color="auto" w:fill="FFFFFF"/>
        </w:rPr>
        <w:t>39.</w:t>
      </w:r>
    </w:p>
    <w:p w:rsidR="00E13CA7" w:rsidRPr="00A11337" w:rsidRDefault="00E13CA7" w:rsidP="00772440">
      <w:pPr>
        <w:tabs>
          <w:tab w:val="left" w:pos="567"/>
          <w:tab w:val="left" w:pos="993"/>
        </w:tabs>
        <w:ind w:firstLine="709"/>
        <w:jc w:val="both"/>
      </w:pPr>
      <w:r w:rsidRPr="00A11337">
        <w:t>Деятельность муниципальных общеобразовательных учреждений была направлена на создание условий для получения доступного и качественного образования всех уровней; реализацию комплекса мероприятий государственной и региональной политики в сфере образования в рамках своих компетенций и полномочий; определение муниципальной политики, гарантирующей право на качественное образование. В муниципальной системе образования в 2024 году активно реализовывались федеральные и региональные проекты («Современная школа», «Цифровая образовательная среда», «Успех каждого ребенка», «Патриотическое воспитание граждан Российской Федерации», «Школа Минпросвещения России» и др.), программа «Модернизация школьных систем образования».</w:t>
      </w:r>
    </w:p>
    <w:p w:rsidR="00E13CA7" w:rsidRPr="00A11337" w:rsidRDefault="00E13CA7" w:rsidP="00772440">
      <w:pPr>
        <w:tabs>
          <w:tab w:val="left" w:pos="567"/>
          <w:tab w:val="left" w:pos="993"/>
        </w:tabs>
        <w:ind w:firstLine="709"/>
        <w:jc w:val="both"/>
        <w:rPr>
          <w:b/>
        </w:rPr>
      </w:pPr>
      <w:proofErr w:type="gramStart"/>
      <w:r w:rsidRPr="00A11337">
        <w:t>Контроль за</w:t>
      </w:r>
      <w:proofErr w:type="gramEnd"/>
      <w:r w:rsidRPr="00A11337">
        <w:t xml:space="preserve"> успешностью реализации поставленных задач достигался осуществлением мониторинга системы образования в целях информационной поддержки </w:t>
      </w:r>
      <w:r w:rsidRPr="00A11337">
        <w:lastRenderedPageBreak/>
        <w:t>реализации государственной политики в сфере образования, непрерывного системного анализа и оценки состояния и перспектив развития образовательных учреждений.</w:t>
      </w:r>
    </w:p>
    <w:p w:rsidR="001C6023" w:rsidRPr="00C4285E" w:rsidRDefault="001C6023" w:rsidP="00772440">
      <w:pPr>
        <w:pStyle w:val="3"/>
      </w:pPr>
      <w:r w:rsidRPr="00C4285E">
        <w:t>Контингент общеобразовательных учреждений</w:t>
      </w:r>
    </w:p>
    <w:p w:rsidR="00E13CA7" w:rsidRPr="00A11337" w:rsidRDefault="00E13CA7" w:rsidP="00772440">
      <w:pPr>
        <w:pStyle w:val="af3"/>
        <w:tabs>
          <w:tab w:val="left" w:pos="567"/>
        </w:tabs>
        <w:autoSpaceDE w:val="0"/>
        <w:spacing w:line="240" w:lineRule="auto"/>
        <w:ind w:left="0" w:firstLine="709"/>
        <w:jc w:val="both"/>
        <w:rPr>
          <w:rFonts w:ascii="Times New Roman" w:eastAsia="Times New Roman" w:hAnsi="Times New Roman" w:cs="Times New Roman"/>
          <w:sz w:val="24"/>
          <w:szCs w:val="24"/>
          <w:lang w:eastAsia="ar-SA"/>
        </w:rPr>
      </w:pPr>
      <w:r w:rsidRPr="00A11337">
        <w:rPr>
          <w:rFonts w:ascii="Times New Roman" w:eastAsia="Times New Roman" w:hAnsi="Times New Roman" w:cs="Times New Roman"/>
          <w:sz w:val="24"/>
          <w:szCs w:val="24"/>
          <w:lang w:eastAsia="ar-SA"/>
        </w:rPr>
        <w:t xml:space="preserve">В 2024-2025 учебном году в 14 </w:t>
      </w:r>
      <w:r w:rsidRPr="00A11337">
        <w:rPr>
          <w:rFonts w:ascii="Times New Roman" w:eastAsia="Times New Roman" w:hAnsi="Times New Roman" w:cs="Times New Roman"/>
          <w:sz w:val="24"/>
          <w:szCs w:val="24"/>
          <w:lang w:val="ru-RU" w:eastAsia="ar-SA"/>
        </w:rPr>
        <w:t xml:space="preserve">муниципальных </w:t>
      </w:r>
      <w:r w:rsidRPr="00A11337">
        <w:rPr>
          <w:rFonts w:ascii="Times New Roman" w:eastAsia="Times New Roman" w:hAnsi="Times New Roman" w:cs="Times New Roman"/>
          <w:sz w:val="24"/>
          <w:szCs w:val="24"/>
          <w:lang w:eastAsia="ar-SA"/>
        </w:rPr>
        <w:t>общеобразовательных учреждениях обучается 9</w:t>
      </w:r>
      <w:r w:rsidR="00C119A9">
        <w:rPr>
          <w:rFonts w:ascii="Times New Roman" w:eastAsia="Times New Roman" w:hAnsi="Times New Roman" w:cs="Times New Roman"/>
          <w:sz w:val="24"/>
          <w:szCs w:val="24"/>
          <w:lang w:val="ru-RU" w:eastAsia="ar-SA"/>
        </w:rPr>
        <w:t> </w:t>
      </w:r>
      <w:r w:rsidRPr="00A11337">
        <w:rPr>
          <w:rFonts w:ascii="Times New Roman" w:eastAsia="Times New Roman" w:hAnsi="Times New Roman" w:cs="Times New Roman"/>
          <w:sz w:val="24"/>
          <w:szCs w:val="24"/>
          <w:lang w:eastAsia="ar-SA"/>
        </w:rPr>
        <w:t>246 школьников (</w:t>
      </w:r>
      <w:r w:rsidR="00C776D3">
        <w:rPr>
          <w:rFonts w:ascii="Times New Roman" w:eastAsia="Times New Roman" w:hAnsi="Times New Roman" w:cs="Times New Roman"/>
          <w:sz w:val="24"/>
          <w:szCs w:val="24"/>
          <w:lang w:val="ru-RU" w:eastAsia="ar-SA"/>
        </w:rPr>
        <w:t xml:space="preserve">АППГ – </w:t>
      </w:r>
      <w:r w:rsidRPr="00A11337">
        <w:rPr>
          <w:rFonts w:ascii="Times New Roman" w:eastAsia="Times New Roman" w:hAnsi="Times New Roman" w:cs="Times New Roman"/>
          <w:sz w:val="24"/>
          <w:szCs w:val="24"/>
          <w:lang w:eastAsia="ar-SA"/>
        </w:rPr>
        <w:t xml:space="preserve"> 9</w:t>
      </w:r>
      <w:r w:rsidR="00C119A9">
        <w:rPr>
          <w:rFonts w:ascii="Times New Roman" w:eastAsia="Times New Roman" w:hAnsi="Times New Roman" w:cs="Times New Roman"/>
          <w:sz w:val="24"/>
          <w:szCs w:val="24"/>
          <w:lang w:val="ru-RU" w:eastAsia="ar-SA"/>
        </w:rPr>
        <w:t> </w:t>
      </w:r>
      <w:r w:rsidRPr="00A11337">
        <w:rPr>
          <w:rFonts w:ascii="Times New Roman" w:eastAsia="Times New Roman" w:hAnsi="Times New Roman" w:cs="Times New Roman"/>
          <w:sz w:val="24"/>
          <w:szCs w:val="24"/>
          <w:lang w:eastAsia="ar-SA"/>
        </w:rPr>
        <w:t>583), из них:</w:t>
      </w:r>
    </w:p>
    <w:p w:rsidR="00E13CA7" w:rsidRPr="00772440" w:rsidRDefault="00E13CA7" w:rsidP="00772440">
      <w:pPr>
        <w:pStyle w:val="af3"/>
        <w:numPr>
          <w:ilvl w:val="0"/>
          <w:numId w:val="13"/>
        </w:numPr>
        <w:tabs>
          <w:tab w:val="left" w:pos="567"/>
          <w:tab w:val="left" w:pos="993"/>
        </w:tabs>
        <w:autoSpaceDE w:val="0"/>
        <w:spacing w:line="240" w:lineRule="auto"/>
        <w:ind w:left="0" w:firstLine="709"/>
        <w:jc w:val="both"/>
        <w:rPr>
          <w:rFonts w:ascii="Times New Roman" w:eastAsia="Times New Roman" w:hAnsi="Times New Roman" w:cs="Times New Roman"/>
          <w:sz w:val="24"/>
          <w:szCs w:val="24"/>
          <w:lang w:eastAsia="ar-SA"/>
        </w:rPr>
      </w:pPr>
      <w:r w:rsidRPr="00A11337">
        <w:rPr>
          <w:rFonts w:ascii="Times New Roman" w:eastAsia="Times New Roman" w:hAnsi="Times New Roman" w:cs="Times New Roman"/>
          <w:sz w:val="24"/>
          <w:szCs w:val="24"/>
          <w:lang w:eastAsia="ar-SA"/>
        </w:rPr>
        <w:t>по программам начального общего образования 3</w:t>
      </w:r>
      <w:r w:rsidR="00C119A9">
        <w:rPr>
          <w:rFonts w:ascii="Times New Roman" w:eastAsia="Times New Roman" w:hAnsi="Times New Roman" w:cs="Times New Roman"/>
          <w:sz w:val="24"/>
          <w:szCs w:val="24"/>
          <w:lang w:val="ru-RU" w:eastAsia="ar-SA"/>
        </w:rPr>
        <w:t> </w:t>
      </w:r>
      <w:r w:rsidRPr="00A11337">
        <w:rPr>
          <w:rFonts w:ascii="Times New Roman" w:eastAsia="Times New Roman" w:hAnsi="Times New Roman" w:cs="Times New Roman"/>
          <w:sz w:val="24"/>
          <w:szCs w:val="24"/>
          <w:lang w:eastAsia="ar-SA"/>
        </w:rPr>
        <w:t>650 учащихся (</w:t>
      </w:r>
      <w:r w:rsidR="00C776D3">
        <w:rPr>
          <w:rFonts w:ascii="Times New Roman" w:eastAsia="Times New Roman" w:hAnsi="Times New Roman" w:cs="Times New Roman"/>
          <w:sz w:val="24"/>
          <w:szCs w:val="24"/>
          <w:lang w:val="ru-RU" w:eastAsia="ar-SA"/>
        </w:rPr>
        <w:t xml:space="preserve">АППГ – </w:t>
      </w:r>
      <w:r w:rsidRPr="00A11337">
        <w:rPr>
          <w:rFonts w:ascii="Times New Roman" w:eastAsia="Times New Roman" w:hAnsi="Times New Roman" w:cs="Times New Roman"/>
          <w:sz w:val="24"/>
          <w:szCs w:val="24"/>
          <w:lang w:eastAsia="ar-SA"/>
        </w:rPr>
        <w:t>3</w:t>
      </w:r>
      <w:r w:rsidR="00C119A9">
        <w:rPr>
          <w:rFonts w:ascii="Times New Roman" w:eastAsia="Times New Roman" w:hAnsi="Times New Roman" w:cs="Times New Roman"/>
          <w:sz w:val="24"/>
          <w:szCs w:val="24"/>
          <w:lang w:val="ru-RU" w:eastAsia="ar-SA"/>
        </w:rPr>
        <w:t> </w:t>
      </w:r>
      <w:r w:rsidRPr="00A11337">
        <w:rPr>
          <w:rFonts w:ascii="Times New Roman" w:eastAsia="Times New Roman" w:hAnsi="Times New Roman" w:cs="Times New Roman"/>
          <w:sz w:val="24"/>
          <w:szCs w:val="24"/>
          <w:lang w:eastAsia="ar-SA"/>
        </w:rPr>
        <w:t>907) в 149 классах-комплектах (</w:t>
      </w:r>
      <w:r w:rsidRPr="00A11337">
        <w:rPr>
          <w:rFonts w:ascii="Times New Roman" w:eastAsia="Times New Roman" w:hAnsi="Times New Roman" w:cs="Times New Roman"/>
          <w:sz w:val="24"/>
          <w:szCs w:val="24"/>
          <w:lang w:val="ru-RU" w:eastAsia="ar-SA"/>
        </w:rPr>
        <w:t>АППГ</w:t>
      </w:r>
      <w:r w:rsidRPr="00A11337">
        <w:rPr>
          <w:rFonts w:ascii="Times New Roman" w:eastAsia="Times New Roman" w:hAnsi="Times New Roman" w:cs="Times New Roman"/>
          <w:sz w:val="24"/>
          <w:szCs w:val="24"/>
          <w:lang w:eastAsia="ar-SA"/>
        </w:rPr>
        <w:t xml:space="preserve"> </w:t>
      </w:r>
      <w:r w:rsidR="00772440">
        <w:rPr>
          <w:rFonts w:ascii="Times New Roman" w:eastAsia="Times New Roman" w:hAnsi="Times New Roman" w:cs="Times New Roman"/>
          <w:sz w:val="24"/>
          <w:szCs w:val="24"/>
          <w:lang w:eastAsia="ar-SA"/>
        </w:rPr>
        <w:t>–</w:t>
      </w:r>
      <w:r w:rsidR="00772440" w:rsidRPr="00772440">
        <w:rPr>
          <w:rFonts w:ascii="Times New Roman" w:eastAsia="Times New Roman" w:hAnsi="Times New Roman" w:cs="Times New Roman"/>
          <w:sz w:val="24"/>
          <w:szCs w:val="24"/>
          <w:lang w:val="ru-RU" w:eastAsia="ar-SA"/>
        </w:rPr>
        <w:t xml:space="preserve"> </w:t>
      </w:r>
      <w:r w:rsidRPr="00772440">
        <w:rPr>
          <w:rFonts w:ascii="Times New Roman" w:eastAsia="Times New Roman" w:hAnsi="Times New Roman" w:cs="Times New Roman"/>
          <w:sz w:val="24"/>
          <w:szCs w:val="24"/>
          <w:lang w:eastAsia="ar-SA"/>
        </w:rPr>
        <w:t>153);</w:t>
      </w:r>
    </w:p>
    <w:p w:rsidR="00E13CA7" w:rsidRPr="00772440" w:rsidRDefault="00E13CA7" w:rsidP="00772440">
      <w:pPr>
        <w:pStyle w:val="af3"/>
        <w:numPr>
          <w:ilvl w:val="0"/>
          <w:numId w:val="13"/>
        </w:numPr>
        <w:tabs>
          <w:tab w:val="left" w:pos="567"/>
          <w:tab w:val="left" w:pos="993"/>
        </w:tabs>
        <w:autoSpaceDE w:val="0"/>
        <w:spacing w:line="240" w:lineRule="auto"/>
        <w:ind w:left="0" w:firstLine="709"/>
        <w:jc w:val="both"/>
        <w:rPr>
          <w:rFonts w:ascii="Times New Roman" w:eastAsia="Times New Roman" w:hAnsi="Times New Roman" w:cs="Times New Roman"/>
          <w:sz w:val="24"/>
          <w:szCs w:val="24"/>
          <w:lang w:eastAsia="ar-SA"/>
        </w:rPr>
      </w:pPr>
      <w:r w:rsidRPr="00A11337">
        <w:rPr>
          <w:rFonts w:ascii="Times New Roman" w:eastAsia="Times New Roman" w:hAnsi="Times New Roman" w:cs="Times New Roman"/>
          <w:sz w:val="24"/>
          <w:szCs w:val="24"/>
          <w:lang w:eastAsia="ar-SA"/>
        </w:rPr>
        <w:t>по программам основного общего образования 4</w:t>
      </w:r>
      <w:r w:rsidR="00C119A9">
        <w:rPr>
          <w:rFonts w:ascii="Times New Roman" w:eastAsia="Times New Roman" w:hAnsi="Times New Roman" w:cs="Times New Roman"/>
          <w:sz w:val="24"/>
          <w:szCs w:val="24"/>
          <w:lang w:val="ru-RU" w:eastAsia="ar-SA"/>
        </w:rPr>
        <w:t> </w:t>
      </w:r>
      <w:r w:rsidRPr="00A11337">
        <w:rPr>
          <w:rFonts w:ascii="Times New Roman" w:eastAsia="Times New Roman" w:hAnsi="Times New Roman" w:cs="Times New Roman"/>
          <w:sz w:val="24"/>
          <w:szCs w:val="24"/>
          <w:lang w:eastAsia="ar-SA"/>
        </w:rPr>
        <w:t>746 учащихся (</w:t>
      </w:r>
      <w:r w:rsidRPr="00A11337">
        <w:rPr>
          <w:rFonts w:ascii="Times New Roman" w:eastAsia="Times New Roman" w:hAnsi="Times New Roman" w:cs="Times New Roman"/>
          <w:sz w:val="24"/>
          <w:szCs w:val="24"/>
          <w:lang w:val="ru-RU" w:eastAsia="ar-SA"/>
        </w:rPr>
        <w:t>АППГ</w:t>
      </w:r>
      <w:r w:rsidRPr="00A11337">
        <w:rPr>
          <w:rFonts w:ascii="Times New Roman" w:eastAsia="Times New Roman" w:hAnsi="Times New Roman" w:cs="Times New Roman"/>
          <w:sz w:val="24"/>
          <w:szCs w:val="24"/>
          <w:lang w:eastAsia="ar-SA"/>
        </w:rPr>
        <w:t xml:space="preserve"> </w:t>
      </w:r>
      <w:r w:rsidR="00772440">
        <w:rPr>
          <w:rFonts w:ascii="Times New Roman" w:eastAsia="Times New Roman" w:hAnsi="Times New Roman" w:cs="Times New Roman"/>
          <w:sz w:val="24"/>
          <w:szCs w:val="24"/>
          <w:lang w:eastAsia="ar-SA"/>
        </w:rPr>
        <w:t>–</w:t>
      </w:r>
      <w:r w:rsidR="00C119A9">
        <w:rPr>
          <w:rFonts w:ascii="Times New Roman" w:eastAsia="Times New Roman" w:hAnsi="Times New Roman" w:cs="Times New Roman"/>
          <w:sz w:val="24"/>
          <w:szCs w:val="24"/>
          <w:lang w:eastAsia="ar-SA"/>
        </w:rPr>
        <w:t xml:space="preserve"> 4</w:t>
      </w:r>
      <w:r w:rsidR="00C119A9">
        <w:rPr>
          <w:rFonts w:ascii="Times New Roman" w:eastAsia="Times New Roman" w:hAnsi="Times New Roman" w:cs="Times New Roman"/>
          <w:sz w:val="24"/>
          <w:szCs w:val="24"/>
          <w:lang w:val="ru-RU" w:eastAsia="ar-SA"/>
        </w:rPr>
        <w:t> </w:t>
      </w:r>
      <w:r w:rsidR="00C119A9">
        <w:rPr>
          <w:rFonts w:ascii="Times New Roman" w:eastAsia="Times New Roman" w:hAnsi="Times New Roman" w:cs="Times New Roman"/>
          <w:sz w:val="24"/>
          <w:szCs w:val="24"/>
          <w:lang w:eastAsia="ar-SA"/>
        </w:rPr>
        <w:t>822) в 195</w:t>
      </w:r>
      <w:r w:rsidR="00C119A9">
        <w:rPr>
          <w:rFonts w:ascii="Times New Roman" w:eastAsia="Times New Roman" w:hAnsi="Times New Roman" w:cs="Times New Roman"/>
          <w:sz w:val="24"/>
          <w:szCs w:val="24"/>
          <w:lang w:val="ru-RU" w:eastAsia="ar-SA"/>
        </w:rPr>
        <w:t> </w:t>
      </w:r>
      <w:r w:rsidRPr="00772440">
        <w:rPr>
          <w:rFonts w:ascii="Times New Roman" w:eastAsia="Times New Roman" w:hAnsi="Times New Roman" w:cs="Times New Roman"/>
          <w:sz w:val="24"/>
          <w:szCs w:val="24"/>
          <w:lang w:eastAsia="ar-SA"/>
        </w:rPr>
        <w:t>классах-комплектах (</w:t>
      </w:r>
      <w:r w:rsidRPr="00772440">
        <w:rPr>
          <w:rFonts w:ascii="Times New Roman" w:eastAsia="Times New Roman" w:hAnsi="Times New Roman" w:cs="Times New Roman"/>
          <w:sz w:val="24"/>
          <w:szCs w:val="24"/>
          <w:lang w:val="ru-RU" w:eastAsia="ar-SA"/>
        </w:rPr>
        <w:t>АППГ</w:t>
      </w:r>
      <w:r w:rsidRPr="00772440">
        <w:rPr>
          <w:rFonts w:ascii="Times New Roman" w:eastAsia="Times New Roman" w:hAnsi="Times New Roman" w:cs="Times New Roman"/>
          <w:sz w:val="24"/>
          <w:szCs w:val="24"/>
          <w:lang w:eastAsia="ar-SA"/>
        </w:rPr>
        <w:t xml:space="preserve"> </w:t>
      </w:r>
      <w:r w:rsidR="00772440">
        <w:rPr>
          <w:rFonts w:ascii="Times New Roman" w:eastAsia="Times New Roman" w:hAnsi="Times New Roman" w:cs="Times New Roman"/>
          <w:sz w:val="24"/>
          <w:szCs w:val="24"/>
          <w:lang w:eastAsia="ar-SA"/>
        </w:rPr>
        <w:t>–</w:t>
      </w:r>
      <w:r w:rsidR="00772440" w:rsidRPr="00772440">
        <w:rPr>
          <w:rFonts w:ascii="Times New Roman" w:eastAsia="Times New Roman" w:hAnsi="Times New Roman" w:cs="Times New Roman"/>
          <w:sz w:val="24"/>
          <w:szCs w:val="24"/>
          <w:lang w:val="ru-RU" w:eastAsia="ar-SA"/>
        </w:rPr>
        <w:t xml:space="preserve"> </w:t>
      </w:r>
      <w:r w:rsidRPr="00772440">
        <w:rPr>
          <w:rFonts w:ascii="Times New Roman" w:eastAsia="Times New Roman" w:hAnsi="Times New Roman" w:cs="Times New Roman"/>
          <w:sz w:val="24"/>
          <w:szCs w:val="24"/>
          <w:lang w:eastAsia="ar-SA"/>
        </w:rPr>
        <w:t>194);</w:t>
      </w:r>
    </w:p>
    <w:p w:rsidR="00E13CA7" w:rsidRPr="00772440" w:rsidRDefault="00E13CA7" w:rsidP="00772440">
      <w:pPr>
        <w:pStyle w:val="af3"/>
        <w:numPr>
          <w:ilvl w:val="0"/>
          <w:numId w:val="13"/>
        </w:numPr>
        <w:tabs>
          <w:tab w:val="left" w:pos="567"/>
          <w:tab w:val="left" w:pos="993"/>
        </w:tabs>
        <w:autoSpaceDE w:val="0"/>
        <w:spacing w:line="240" w:lineRule="auto"/>
        <w:ind w:left="0" w:firstLine="709"/>
        <w:jc w:val="both"/>
        <w:rPr>
          <w:rFonts w:ascii="Times New Roman" w:eastAsia="Times New Roman" w:hAnsi="Times New Roman" w:cs="Times New Roman"/>
          <w:sz w:val="24"/>
          <w:szCs w:val="24"/>
          <w:lang w:eastAsia="ar-SA"/>
        </w:rPr>
      </w:pPr>
      <w:r w:rsidRPr="00A11337">
        <w:rPr>
          <w:rFonts w:ascii="Times New Roman" w:eastAsia="Times New Roman" w:hAnsi="Times New Roman" w:cs="Times New Roman"/>
          <w:sz w:val="24"/>
          <w:szCs w:val="24"/>
          <w:lang w:eastAsia="ar-SA"/>
        </w:rPr>
        <w:t>по программам среднего общего образования 850 учащихся (</w:t>
      </w:r>
      <w:r w:rsidRPr="00A11337">
        <w:rPr>
          <w:rFonts w:ascii="Times New Roman" w:eastAsia="Times New Roman" w:hAnsi="Times New Roman" w:cs="Times New Roman"/>
          <w:sz w:val="24"/>
          <w:szCs w:val="24"/>
          <w:lang w:val="ru-RU" w:eastAsia="ar-SA"/>
        </w:rPr>
        <w:t>АППГ</w:t>
      </w:r>
      <w:r w:rsidRPr="00A11337">
        <w:rPr>
          <w:rFonts w:ascii="Times New Roman" w:eastAsia="Times New Roman" w:hAnsi="Times New Roman" w:cs="Times New Roman"/>
          <w:sz w:val="24"/>
          <w:szCs w:val="24"/>
          <w:lang w:eastAsia="ar-SA"/>
        </w:rPr>
        <w:t xml:space="preserve"> </w:t>
      </w:r>
      <w:r w:rsidR="00BD0074">
        <w:rPr>
          <w:rFonts w:ascii="Times New Roman" w:eastAsia="Times New Roman" w:hAnsi="Times New Roman" w:cs="Times New Roman"/>
          <w:sz w:val="24"/>
          <w:szCs w:val="24"/>
          <w:lang w:eastAsia="ar-SA"/>
        </w:rPr>
        <w:t>–</w:t>
      </w:r>
      <w:r w:rsidR="00C119A9">
        <w:rPr>
          <w:rFonts w:ascii="Times New Roman" w:eastAsia="Times New Roman" w:hAnsi="Times New Roman" w:cs="Times New Roman"/>
          <w:sz w:val="24"/>
          <w:szCs w:val="24"/>
          <w:lang w:eastAsia="ar-SA"/>
        </w:rPr>
        <w:t>854) в 40</w:t>
      </w:r>
      <w:r w:rsidR="00C119A9">
        <w:rPr>
          <w:rFonts w:ascii="Times New Roman" w:eastAsia="Times New Roman" w:hAnsi="Times New Roman" w:cs="Times New Roman"/>
          <w:sz w:val="24"/>
          <w:szCs w:val="24"/>
          <w:lang w:val="ru-RU" w:eastAsia="ar-SA"/>
        </w:rPr>
        <w:t> </w:t>
      </w:r>
      <w:r w:rsidRPr="00A11337">
        <w:rPr>
          <w:rFonts w:ascii="Times New Roman" w:eastAsia="Times New Roman" w:hAnsi="Times New Roman" w:cs="Times New Roman"/>
          <w:sz w:val="24"/>
          <w:szCs w:val="24"/>
          <w:lang w:eastAsia="ar-SA"/>
        </w:rPr>
        <w:t>классах-комплектах (</w:t>
      </w:r>
      <w:r w:rsidRPr="00A11337">
        <w:rPr>
          <w:rFonts w:ascii="Times New Roman" w:eastAsia="Times New Roman" w:hAnsi="Times New Roman" w:cs="Times New Roman"/>
          <w:sz w:val="24"/>
          <w:szCs w:val="24"/>
          <w:lang w:val="ru-RU" w:eastAsia="ar-SA"/>
        </w:rPr>
        <w:t>АППГ</w:t>
      </w:r>
      <w:r w:rsidRPr="00A11337">
        <w:rPr>
          <w:rFonts w:ascii="Times New Roman" w:eastAsia="Times New Roman" w:hAnsi="Times New Roman" w:cs="Times New Roman"/>
          <w:sz w:val="24"/>
          <w:szCs w:val="24"/>
          <w:lang w:eastAsia="ar-SA"/>
        </w:rPr>
        <w:t xml:space="preserve"> </w:t>
      </w:r>
      <w:r w:rsidR="00772440">
        <w:rPr>
          <w:rFonts w:ascii="Times New Roman" w:eastAsia="Times New Roman" w:hAnsi="Times New Roman" w:cs="Times New Roman"/>
          <w:sz w:val="24"/>
          <w:szCs w:val="24"/>
          <w:lang w:eastAsia="ar-SA"/>
        </w:rPr>
        <w:t>–</w:t>
      </w:r>
      <w:r w:rsidRPr="00772440">
        <w:rPr>
          <w:rFonts w:ascii="Times New Roman" w:eastAsia="Times New Roman" w:hAnsi="Times New Roman" w:cs="Times New Roman"/>
          <w:sz w:val="24"/>
          <w:szCs w:val="24"/>
          <w:lang w:eastAsia="ar-SA"/>
        </w:rPr>
        <w:t xml:space="preserve"> 41);</w:t>
      </w:r>
    </w:p>
    <w:p w:rsidR="00E13CA7" w:rsidRPr="00772440" w:rsidRDefault="00E13CA7" w:rsidP="00772440">
      <w:pPr>
        <w:pStyle w:val="af3"/>
        <w:numPr>
          <w:ilvl w:val="0"/>
          <w:numId w:val="13"/>
        </w:numPr>
        <w:tabs>
          <w:tab w:val="left" w:pos="567"/>
          <w:tab w:val="left" w:pos="993"/>
        </w:tabs>
        <w:autoSpaceDE w:val="0"/>
        <w:spacing w:line="240" w:lineRule="auto"/>
        <w:ind w:left="0" w:firstLine="709"/>
        <w:jc w:val="both"/>
        <w:rPr>
          <w:rFonts w:ascii="Times New Roman" w:eastAsia="Times New Roman" w:hAnsi="Times New Roman" w:cs="Times New Roman"/>
          <w:sz w:val="24"/>
          <w:szCs w:val="24"/>
          <w:lang w:eastAsia="ar-SA"/>
        </w:rPr>
      </w:pPr>
      <w:r w:rsidRPr="00A11337">
        <w:rPr>
          <w:rFonts w:ascii="Times New Roman" w:eastAsia="Times New Roman" w:hAnsi="Times New Roman" w:cs="Times New Roman"/>
          <w:sz w:val="24"/>
          <w:szCs w:val="24"/>
          <w:lang w:eastAsia="ar-SA"/>
        </w:rPr>
        <w:t>1</w:t>
      </w:r>
      <w:r w:rsidR="00C119A9">
        <w:rPr>
          <w:rFonts w:ascii="Times New Roman" w:eastAsia="Times New Roman" w:hAnsi="Times New Roman" w:cs="Times New Roman"/>
          <w:sz w:val="24"/>
          <w:szCs w:val="24"/>
          <w:lang w:val="ru-RU" w:eastAsia="ar-SA"/>
        </w:rPr>
        <w:t> </w:t>
      </w:r>
      <w:r w:rsidRPr="00A11337">
        <w:rPr>
          <w:rFonts w:ascii="Times New Roman" w:eastAsia="Times New Roman" w:hAnsi="Times New Roman" w:cs="Times New Roman"/>
          <w:sz w:val="24"/>
          <w:szCs w:val="24"/>
          <w:lang w:eastAsia="ar-SA"/>
        </w:rPr>
        <w:t>155 учащихся (</w:t>
      </w:r>
      <w:r w:rsidRPr="00A11337">
        <w:rPr>
          <w:rFonts w:ascii="Times New Roman" w:eastAsia="Times New Roman" w:hAnsi="Times New Roman" w:cs="Times New Roman"/>
          <w:sz w:val="24"/>
          <w:szCs w:val="24"/>
          <w:lang w:val="ru-RU" w:eastAsia="ar-SA"/>
        </w:rPr>
        <w:t>АППГ</w:t>
      </w:r>
      <w:r w:rsidRPr="00A11337">
        <w:rPr>
          <w:rFonts w:ascii="Times New Roman" w:eastAsia="Times New Roman" w:hAnsi="Times New Roman" w:cs="Times New Roman"/>
          <w:sz w:val="24"/>
          <w:szCs w:val="24"/>
          <w:lang w:eastAsia="ar-SA"/>
        </w:rPr>
        <w:t xml:space="preserve"> </w:t>
      </w:r>
      <w:r w:rsidR="00772440">
        <w:rPr>
          <w:rFonts w:ascii="Times New Roman" w:eastAsia="Times New Roman" w:hAnsi="Times New Roman" w:cs="Times New Roman"/>
          <w:sz w:val="24"/>
          <w:szCs w:val="24"/>
          <w:lang w:eastAsia="ar-SA"/>
        </w:rPr>
        <w:t>–</w:t>
      </w:r>
      <w:r w:rsidR="00772440" w:rsidRPr="00772440">
        <w:rPr>
          <w:rFonts w:ascii="Times New Roman" w:eastAsia="Times New Roman" w:hAnsi="Times New Roman" w:cs="Times New Roman"/>
          <w:sz w:val="24"/>
          <w:szCs w:val="24"/>
          <w:lang w:val="ru-RU" w:eastAsia="ar-SA"/>
        </w:rPr>
        <w:t xml:space="preserve"> </w:t>
      </w:r>
      <w:r w:rsidRPr="00772440">
        <w:rPr>
          <w:rFonts w:ascii="Times New Roman" w:eastAsia="Times New Roman" w:hAnsi="Times New Roman" w:cs="Times New Roman"/>
          <w:sz w:val="24"/>
          <w:szCs w:val="24"/>
          <w:lang w:eastAsia="ar-SA"/>
        </w:rPr>
        <w:t>1</w:t>
      </w:r>
      <w:r w:rsidR="00C119A9">
        <w:rPr>
          <w:rFonts w:ascii="Times New Roman" w:eastAsia="Times New Roman" w:hAnsi="Times New Roman" w:cs="Times New Roman"/>
          <w:sz w:val="24"/>
          <w:szCs w:val="24"/>
          <w:lang w:val="ru-RU" w:eastAsia="ar-SA"/>
        </w:rPr>
        <w:t> </w:t>
      </w:r>
      <w:r w:rsidRPr="00772440">
        <w:rPr>
          <w:rFonts w:ascii="Times New Roman" w:eastAsia="Times New Roman" w:hAnsi="Times New Roman" w:cs="Times New Roman"/>
          <w:sz w:val="24"/>
          <w:szCs w:val="24"/>
          <w:lang w:eastAsia="ar-SA"/>
        </w:rPr>
        <w:t>147) обучаются в классах с углубленным изучением отдельных предметов;</w:t>
      </w:r>
    </w:p>
    <w:p w:rsidR="00E13CA7" w:rsidRPr="00772440" w:rsidRDefault="00E13CA7" w:rsidP="00772440">
      <w:pPr>
        <w:pStyle w:val="af3"/>
        <w:numPr>
          <w:ilvl w:val="0"/>
          <w:numId w:val="13"/>
        </w:numPr>
        <w:tabs>
          <w:tab w:val="left" w:pos="567"/>
          <w:tab w:val="left" w:pos="993"/>
        </w:tabs>
        <w:autoSpaceDE w:val="0"/>
        <w:spacing w:line="240" w:lineRule="auto"/>
        <w:ind w:left="0" w:firstLine="709"/>
        <w:jc w:val="both"/>
        <w:rPr>
          <w:rFonts w:ascii="Times New Roman" w:eastAsia="Times New Roman" w:hAnsi="Times New Roman" w:cs="Times New Roman"/>
          <w:sz w:val="24"/>
          <w:szCs w:val="24"/>
          <w:lang w:eastAsia="ar-SA"/>
        </w:rPr>
      </w:pPr>
      <w:r w:rsidRPr="00A11337">
        <w:rPr>
          <w:rFonts w:ascii="Times New Roman" w:eastAsia="Times New Roman" w:hAnsi="Times New Roman" w:cs="Times New Roman"/>
          <w:sz w:val="24"/>
          <w:szCs w:val="24"/>
          <w:lang w:eastAsia="ar-SA"/>
        </w:rPr>
        <w:t>850 учащихся (</w:t>
      </w:r>
      <w:r w:rsidRPr="00A11337">
        <w:rPr>
          <w:rFonts w:ascii="Times New Roman" w:eastAsia="Times New Roman" w:hAnsi="Times New Roman" w:cs="Times New Roman"/>
          <w:sz w:val="24"/>
          <w:szCs w:val="24"/>
          <w:lang w:val="ru-RU" w:eastAsia="ar-SA"/>
        </w:rPr>
        <w:t>АППГ</w:t>
      </w:r>
      <w:r w:rsidRPr="00A11337">
        <w:rPr>
          <w:rFonts w:ascii="Times New Roman" w:eastAsia="Times New Roman" w:hAnsi="Times New Roman" w:cs="Times New Roman"/>
          <w:sz w:val="24"/>
          <w:szCs w:val="24"/>
          <w:lang w:eastAsia="ar-SA"/>
        </w:rPr>
        <w:t xml:space="preserve"> </w:t>
      </w:r>
      <w:r w:rsidR="00772440">
        <w:rPr>
          <w:rFonts w:ascii="Times New Roman" w:eastAsia="Times New Roman" w:hAnsi="Times New Roman" w:cs="Times New Roman"/>
          <w:sz w:val="24"/>
          <w:szCs w:val="24"/>
          <w:lang w:eastAsia="ar-SA"/>
        </w:rPr>
        <w:t>–</w:t>
      </w:r>
      <w:r w:rsidRPr="00772440">
        <w:rPr>
          <w:rFonts w:ascii="Times New Roman" w:eastAsia="Times New Roman" w:hAnsi="Times New Roman" w:cs="Times New Roman"/>
          <w:sz w:val="24"/>
          <w:szCs w:val="24"/>
          <w:lang w:eastAsia="ar-SA"/>
        </w:rPr>
        <w:t xml:space="preserve"> 854) обучаются в 40 </w:t>
      </w:r>
      <w:proofErr w:type="gramStart"/>
      <w:r w:rsidRPr="00772440">
        <w:rPr>
          <w:rFonts w:ascii="Times New Roman" w:eastAsia="Times New Roman" w:hAnsi="Times New Roman" w:cs="Times New Roman"/>
          <w:sz w:val="24"/>
          <w:szCs w:val="24"/>
          <w:lang w:eastAsia="ar-SA"/>
        </w:rPr>
        <w:t>класса-комплектах</w:t>
      </w:r>
      <w:proofErr w:type="gramEnd"/>
      <w:r w:rsidRPr="00772440">
        <w:rPr>
          <w:rFonts w:ascii="Times New Roman" w:eastAsia="Times New Roman" w:hAnsi="Times New Roman" w:cs="Times New Roman"/>
          <w:sz w:val="24"/>
          <w:szCs w:val="24"/>
          <w:lang w:eastAsia="ar-SA"/>
        </w:rPr>
        <w:t xml:space="preserve"> профильного обучения (</w:t>
      </w:r>
      <w:r w:rsidRPr="00772440">
        <w:rPr>
          <w:rFonts w:ascii="Times New Roman" w:eastAsia="Times New Roman" w:hAnsi="Times New Roman" w:cs="Times New Roman"/>
          <w:sz w:val="24"/>
          <w:szCs w:val="24"/>
          <w:lang w:val="ru-RU" w:eastAsia="ar-SA"/>
        </w:rPr>
        <w:t>АППГ</w:t>
      </w:r>
      <w:r w:rsidRPr="00772440">
        <w:rPr>
          <w:rFonts w:ascii="Times New Roman" w:eastAsia="Times New Roman" w:hAnsi="Times New Roman" w:cs="Times New Roman"/>
          <w:sz w:val="24"/>
          <w:szCs w:val="24"/>
          <w:lang w:eastAsia="ar-SA"/>
        </w:rPr>
        <w:t xml:space="preserve"> </w:t>
      </w:r>
      <w:r w:rsidR="00772440">
        <w:rPr>
          <w:rFonts w:ascii="Times New Roman" w:eastAsia="Times New Roman" w:hAnsi="Times New Roman" w:cs="Times New Roman"/>
          <w:sz w:val="24"/>
          <w:szCs w:val="24"/>
          <w:lang w:eastAsia="ar-SA"/>
        </w:rPr>
        <w:t>–</w:t>
      </w:r>
      <w:r w:rsidRPr="00772440">
        <w:rPr>
          <w:rFonts w:ascii="Times New Roman" w:eastAsia="Times New Roman" w:hAnsi="Times New Roman" w:cs="Times New Roman"/>
          <w:sz w:val="24"/>
          <w:szCs w:val="24"/>
          <w:lang w:eastAsia="ar-SA"/>
        </w:rPr>
        <w:t xml:space="preserve"> 41)</w:t>
      </w:r>
      <w:r w:rsidRPr="00772440">
        <w:rPr>
          <w:rFonts w:ascii="Times New Roman" w:eastAsia="Times New Roman" w:hAnsi="Times New Roman" w:cs="Times New Roman"/>
          <w:sz w:val="24"/>
          <w:szCs w:val="24"/>
          <w:lang w:val="ru-RU" w:eastAsia="ar-SA"/>
        </w:rPr>
        <w:t>.</w:t>
      </w:r>
    </w:p>
    <w:p w:rsidR="00E13CA7" w:rsidRPr="00A11337" w:rsidRDefault="00E13CA7" w:rsidP="00772440">
      <w:pPr>
        <w:tabs>
          <w:tab w:val="left" w:pos="567"/>
          <w:tab w:val="left" w:pos="993"/>
        </w:tabs>
        <w:spacing w:before="120"/>
        <w:ind w:firstLine="567"/>
        <w:jc w:val="center"/>
        <w:rPr>
          <w:b/>
        </w:rPr>
      </w:pPr>
      <w:r w:rsidRPr="00A11337">
        <w:rPr>
          <w:b/>
        </w:rPr>
        <w:t>Количество учащихся муниципальных общеобразовательных учреждений</w:t>
      </w:r>
      <w:r w:rsidR="00A0367A">
        <w:rPr>
          <w:b/>
        </w:rPr>
        <w:t xml:space="preserve"> </w:t>
      </w:r>
      <w:r w:rsidRPr="00A11337">
        <w:rPr>
          <w:b/>
        </w:rPr>
        <w:t>за четыре года</w:t>
      </w:r>
    </w:p>
    <w:p w:rsidR="00E13CA7" w:rsidRPr="00A11337" w:rsidRDefault="00263781" w:rsidP="00E13CA7">
      <w:pPr>
        <w:tabs>
          <w:tab w:val="left" w:pos="567"/>
          <w:tab w:val="left" w:pos="993"/>
        </w:tabs>
        <w:ind w:firstLine="567"/>
        <w:jc w:val="right"/>
        <w:rPr>
          <w:sz w:val="20"/>
          <w:szCs w:val="20"/>
        </w:rPr>
      </w:pPr>
      <w:r>
        <w:rPr>
          <w:sz w:val="20"/>
          <w:szCs w:val="20"/>
        </w:rPr>
        <w:t>Таблица № 19</w:t>
      </w:r>
      <w:r w:rsidR="00E13CA7" w:rsidRPr="00A11337">
        <w:rPr>
          <w:sz w:val="20"/>
          <w:szCs w:val="20"/>
        </w:rPr>
        <w:t xml:space="preserve"> </w:t>
      </w:r>
    </w:p>
    <w:tbl>
      <w:tblPr>
        <w:tblW w:w="5000" w:type="pct"/>
        <w:tblBorders>
          <w:top w:val="nil"/>
          <w:left w:val="nil"/>
          <w:bottom w:val="nil"/>
          <w:right w:val="nil"/>
          <w:insideH w:val="nil"/>
          <w:insideV w:val="nil"/>
        </w:tblBorders>
        <w:tblLayout w:type="fixed"/>
        <w:tblLook w:val="0600" w:firstRow="0" w:lastRow="0" w:firstColumn="0" w:lastColumn="0" w:noHBand="1" w:noVBand="1"/>
      </w:tblPr>
      <w:tblGrid>
        <w:gridCol w:w="533"/>
        <w:gridCol w:w="1741"/>
        <w:gridCol w:w="955"/>
        <w:gridCol w:w="898"/>
        <w:gridCol w:w="955"/>
        <w:gridCol w:w="959"/>
        <w:gridCol w:w="1000"/>
        <w:gridCol w:w="904"/>
        <w:gridCol w:w="955"/>
        <w:gridCol w:w="945"/>
      </w:tblGrid>
      <w:tr w:rsidR="00E13CA7" w:rsidRPr="00A11337" w:rsidTr="00BE223B">
        <w:trPr>
          <w:trHeight w:val="255"/>
        </w:trPr>
        <w:tc>
          <w:tcPr>
            <w:tcW w:w="271" w:type="pct"/>
            <w:vMerge w:val="restart"/>
            <w:tcBorders>
              <w:top w:val="single" w:sz="6"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E13CA7" w:rsidRPr="00A11337" w:rsidRDefault="00E13CA7" w:rsidP="00B3144D">
            <w:pPr>
              <w:tabs>
                <w:tab w:val="left" w:pos="567"/>
                <w:tab w:val="left" w:pos="993"/>
              </w:tabs>
              <w:jc w:val="center"/>
              <w:rPr>
                <w:sz w:val="20"/>
                <w:szCs w:val="20"/>
              </w:rPr>
            </w:pPr>
            <w:r w:rsidRPr="00A11337">
              <w:rPr>
                <w:sz w:val="20"/>
                <w:szCs w:val="20"/>
              </w:rPr>
              <w:t xml:space="preserve">№ </w:t>
            </w:r>
            <w:proofErr w:type="gramStart"/>
            <w:r w:rsidRPr="00A11337">
              <w:rPr>
                <w:sz w:val="20"/>
                <w:szCs w:val="20"/>
              </w:rPr>
              <w:t>п</w:t>
            </w:r>
            <w:proofErr w:type="gramEnd"/>
            <w:r w:rsidRPr="00A11337">
              <w:rPr>
                <w:sz w:val="20"/>
                <w:szCs w:val="20"/>
              </w:rPr>
              <w:t>/п</w:t>
            </w:r>
          </w:p>
        </w:tc>
        <w:tc>
          <w:tcPr>
            <w:tcW w:w="884" w:type="pct"/>
            <w:vMerge w:val="restart"/>
            <w:tcBorders>
              <w:top w:val="single" w:sz="6" w:space="0" w:color="000000"/>
              <w:left w:val="nil"/>
              <w:bottom w:val="single" w:sz="6" w:space="0" w:color="000000"/>
              <w:right w:val="single" w:sz="6" w:space="0" w:color="000000"/>
            </w:tcBorders>
            <w:shd w:val="clear" w:color="auto" w:fill="auto"/>
            <w:tcMar>
              <w:top w:w="0" w:type="dxa"/>
              <w:left w:w="100" w:type="dxa"/>
              <w:bottom w:w="0" w:type="dxa"/>
              <w:right w:w="100" w:type="dxa"/>
            </w:tcMar>
          </w:tcPr>
          <w:p w:rsidR="00E13CA7" w:rsidRPr="00A11337" w:rsidRDefault="00E13CA7" w:rsidP="00B3144D">
            <w:pPr>
              <w:tabs>
                <w:tab w:val="left" w:pos="567"/>
                <w:tab w:val="left" w:pos="993"/>
              </w:tabs>
              <w:jc w:val="center"/>
              <w:rPr>
                <w:sz w:val="20"/>
                <w:szCs w:val="20"/>
              </w:rPr>
            </w:pPr>
            <w:r w:rsidRPr="00A11337">
              <w:rPr>
                <w:sz w:val="20"/>
                <w:szCs w:val="20"/>
              </w:rPr>
              <w:t>Ступень образования</w:t>
            </w:r>
          </w:p>
        </w:tc>
        <w:tc>
          <w:tcPr>
            <w:tcW w:w="941" w:type="pct"/>
            <w:gridSpan w:val="2"/>
            <w:tcBorders>
              <w:top w:val="single" w:sz="6" w:space="0" w:color="000000"/>
              <w:left w:val="nil"/>
              <w:bottom w:val="single" w:sz="6" w:space="0" w:color="000000"/>
              <w:right w:val="single" w:sz="6" w:space="0" w:color="000000"/>
            </w:tcBorders>
            <w:shd w:val="clear" w:color="auto" w:fill="auto"/>
            <w:tcMar>
              <w:top w:w="0" w:type="dxa"/>
              <w:left w:w="100" w:type="dxa"/>
              <w:bottom w:w="0" w:type="dxa"/>
              <w:right w:w="100" w:type="dxa"/>
            </w:tcMar>
          </w:tcPr>
          <w:p w:rsidR="00E13CA7" w:rsidRPr="00A11337" w:rsidRDefault="00E13CA7" w:rsidP="00B3144D">
            <w:pPr>
              <w:tabs>
                <w:tab w:val="left" w:pos="567"/>
                <w:tab w:val="left" w:pos="993"/>
              </w:tabs>
              <w:ind w:hanging="4"/>
              <w:jc w:val="center"/>
              <w:rPr>
                <w:sz w:val="20"/>
                <w:szCs w:val="20"/>
              </w:rPr>
            </w:pPr>
            <w:r w:rsidRPr="00A11337">
              <w:rPr>
                <w:sz w:val="20"/>
                <w:szCs w:val="20"/>
              </w:rPr>
              <w:t>на 01.01.2022г.</w:t>
            </w:r>
          </w:p>
        </w:tc>
        <w:tc>
          <w:tcPr>
            <w:tcW w:w="972" w:type="pct"/>
            <w:gridSpan w:val="2"/>
            <w:tcBorders>
              <w:top w:val="single" w:sz="6" w:space="0" w:color="000000"/>
              <w:left w:val="nil"/>
              <w:bottom w:val="single" w:sz="6" w:space="0" w:color="000000"/>
              <w:right w:val="single" w:sz="6" w:space="0" w:color="000000"/>
            </w:tcBorders>
            <w:shd w:val="clear" w:color="auto" w:fill="auto"/>
            <w:tcMar>
              <w:top w:w="0" w:type="dxa"/>
              <w:left w:w="100" w:type="dxa"/>
              <w:bottom w:w="0" w:type="dxa"/>
              <w:right w:w="100" w:type="dxa"/>
            </w:tcMar>
          </w:tcPr>
          <w:p w:rsidR="00E13CA7" w:rsidRPr="00A11337" w:rsidRDefault="00E13CA7" w:rsidP="00B3144D">
            <w:pPr>
              <w:tabs>
                <w:tab w:val="left" w:pos="567"/>
                <w:tab w:val="left" w:pos="993"/>
              </w:tabs>
              <w:jc w:val="center"/>
              <w:rPr>
                <w:sz w:val="20"/>
                <w:szCs w:val="20"/>
              </w:rPr>
            </w:pPr>
            <w:r w:rsidRPr="00A11337">
              <w:rPr>
                <w:sz w:val="20"/>
                <w:szCs w:val="20"/>
              </w:rPr>
              <w:t>на 01.01.2023г.</w:t>
            </w:r>
          </w:p>
        </w:tc>
        <w:tc>
          <w:tcPr>
            <w:tcW w:w="966" w:type="pct"/>
            <w:gridSpan w:val="2"/>
            <w:tcBorders>
              <w:top w:val="single" w:sz="6" w:space="0" w:color="000000"/>
              <w:left w:val="nil"/>
              <w:bottom w:val="single" w:sz="6" w:space="0" w:color="000000"/>
              <w:right w:val="single" w:sz="6" w:space="0" w:color="000000"/>
            </w:tcBorders>
            <w:shd w:val="clear" w:color="auto" w:fill="auto"/>
            <w:tcMar>
              <w:top w:w="0" w:type="dxa"/>
              <w:left w:w="100" w:type="dxa"/>
              <w:bottom w:w="0" w:type="dxa"/>
              <w:right w:w="100" w:type="dxa"/>
            </w:tcMar>
          </w:tcPr>
          <w:p w:rsidR="00E13CA7" w:rsidRPr="00A11337" w:rsidRDefault="00E13CA7" w:rsidP="00B3144D">
            <w:pPr>
              <w:tabs>
                <w:tab w:val="left" w:pos="567"/>
                <w:tab w:val="left" w:pos="993"/>
              </w:tabs>
              <w:jc w:val="center"/>
              <w:rPr>
                <w:sz w:val="20"/>
                <w:szCs w:val="20"/>
              </w:rPr>
            </w:pPr>
            <w:r w:rsidRPr="00A11337">
              <w:rPr>
                <w:sz w:val="20"/>
                <w:szCs w:val="20"/>
              </w:rPr>
              <w:t>на 01.01.2024г.</w:t>
            </w:r>
          </w:p>
        </w:tc>
        <w:tc>
          <w:tcPr>
            <w:tcW w:w="966" w:type="pct"/>
            <w:gridSpan w:val="2"/>
            <w:tcBorders>
              <w:top w:val="single" w:sz="6" w:space="0" w:color="000000"/>
              <w:left w:val="nil"/>
              <w:bottom w:val="single" w:sz="6" w:space="0" w:color="000000"/>
              <w:right w:val="single" w:sz="6" w:space="0" w:color="000000"/>
            </w:tcBorders>
          </w:tcPr>
          <w:p w:rsidR="00E13CA7" w:rsidRPr="00A11337" w:rsidRDefault="00E13CA7" w:rsidP="00B3144D">
            <w:pPr>
              <w:tabs>
                <w:tab w:val="left" w:pos="567"/>
                <w:tab w:val="left" w:pos="993"/>
              </w:tabs>
              <w:jc w:val="center"/>
              <w:rPr>
                <w:sz w:val="20"/>
                <w:szCs w:val="20"/>
              </w:rPr>
            </w:pPr>
            <w:r w:rsidRPr="00A11337">
              <w:rPr>
                <w:sz w:val="20"/>
                <w:szCs w:val="20"/>
              </w:rPr>
              <w:t>на 01.01.2025г.</w:t>
            </w:r>
          </w:p>
        </w:tc>
      </w:tr>
      <w:tr w:rsidR="00BE223B" w:rsidRPr="00A11337" w:rsidTr="00BE223B">
        <w:trPr>
          <w:trHeight w:val="145"/>
        </w:trPr>
        <w:tc>
          <w:tcPr>
            <w:tcW w:w="271" w:type="pct"/>
            <w:vMerge/>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rsidR="00E13CA7" w:rsidRPr="00A11337" w:rsidRDefault="00E13CA7" w:rsidP="00B3144D">
            <w:pPr>
              <w:tabs>
                <w:tab w:val="left" w:pos="567"/>
                <w:tab w:val="left" w:pos="993"/>
              </w:tabs>
              <w:rPr>
                <w:sz w:val="20"/>
                <w:szCs w:val="20"/>
              </w:rPr>
            </w:pPr>
          </w:p>
        </w:tc>
        <w:tc>
          <w:tcPr>
            <w:tcW w:w="884" w:type="pct"/>
            <w:vMerge/>
            <w:tcBorders>
              <w:top w:val="single" w:sz="6" w:space="0" w:color="000000"/>
              <w:left w:val="nil"/>
              <w:bottom w:val="single" w:sz="6" w:space="0" w:color="000000"/>
              <w:right w:val="single" w:sz="6" w:space="0" w:color="000000"/>
            </w:tcBorders>
            <w:shd w:val="clear" w:color="auto" w:fill="auto"/>
            <w:tcMar>
              <w:top w:w="100" w:type="dxa"/>
              <w:left w:w="100" w:type="dxa"/>
              <w:bottom w:w="100" w:type="dxa"/>
              <w:right w:w="100" w:type="dxa"/>
            </w:tcMar>
          </w:tcPr>
          <w:p w:rsidR="00E13CA7" w:rsidRPr="00A11337" w:rsidRDefault="00E13CA7" w:rsidP="00B3144D">
            <w:pPr>
              <w:tabs>
                <w:tab w:val="left" w:pos="567"/>
                <w:tab w:val="left" w:pos="993"/>
              </w:tabs>
              <w:rPr>
                <w:sz w:val="20"/>
                <w:szCs w:val="20"/>
              </w:rPr>
            </w:pPr>
          </w:p>
        </w:tc>
        <w:tc>
          <w:tcPr>
            <w:tcW w:w="485" w:type="pct"/>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E13CA7" w:rsidRPr="00A11337" w:rsidRDefault="00E13CA7" w:rsidP="00B3144D">
            <w:pPr>
              <w:tabs>
                <w:tab w:val="left" w:pos="567"/>
                <w:tab w:val="left" w:pos="993"/>
              </w:tabs>
              <w:ind w:hanging="4"/>
              <w:jc w:val="center"/>
              <w:rPr>
                <w:sz w:val="20"/>
                <w:szCs w:val="20"/>
              </w:rPr>
            </w:pPr>
            <w:r w:rsidRPr="00A11337">
              <w:rPr>
                <w:sz w:val="20"/>
                <w:szCs w:val="20"/>
              </w:rPr>
              <w:t>Кол-во классов</w:t>
            </w:r>
          </w:p>
        </w:tc>
        <w:tc>
          <w:tcPr>
            <w:tcW w:w="456" w:type="pct"/>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E13CA7" w:rsidRPr="00A11337" w:rsidRDefault="00E13CA7" w:rsidP="00B3144D">
            <w:pPr>
              <w:tabs>
                <w:tab w:val="left" w:pos="567"/>
                <w:tab w:val="left" w:pos="993"/>
              </w:tabs>
              <w:jc w:val="center"/>
              <w:rPr>
                <w:sz w:val="20"/>
                <w:szCs w:val="20"/>
              </w:rPr>
            </w:pPr>
            <w:r w:rsidRPr="00A11337">
              <w:rPr>
                <w:sz w:val="20"/>
                <w:szCs w:val="20"/>
              </w:rPr>
              <w:t>Кол-во учащ.</w:t>
            </w:r>
          </w:p>
        </w:tc>
        <w:tc>
          <w:tcPr>
            <w:tcW w:w="485" w:type="pct"/>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E13CA7" w:rsidRPr="00A11337" w:rsidRDefault="00E13CA7" w:rsidP="00B3144D">
            <w:pPr>
              <w:tabs>
                <w:tab w:val="left" w:pos="567"/>
                <w:tab w:val="left" w:pos="993"/>
              </w:tabs>
              <w:jc w:val="center"/>
              <w:rPr>
                <w:sz w:val="20"/>
                <w:szCs w:val="20"/>
              </w:rPr>
            </w:pPr>
            <w:r w:rsidRPr="00A11337">
              <w:rPr>
                <w:sz w:val="20"/>
                <w:szCs w:val="20"/>
              </w:rPr>
              <w:t>Кол-во классов</w:t>
            </w:r>
          </w:p>
        </w:tc>
        <w:tc>
          <w:tcPr>
            <w:tcW w:w="487" w:type="pct"/>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E13CA7" w:rsidRPr="00A11337" w:rsidRDefault="00E13CA7" w:rsidP="00B3144D">
            <w:pPr>
              <w:tabs>
                <w:tab w:val="left" w:pos="567"/>
                <w:tab w:val="left" w:pos="993"/>
              </w:tabs>
              <w:jc w:val="center"/>
              <w:rPr>
                <w:sz w:val="20"/>
                <w:szCs w:val="20"/>
              </w:rPr>
            </w:pPr>
            <w:r w:rsidRPr="00A11337">
              <w:rPr>
                <w:sz w:val="20"/>
                <w:szCs w:val="20"/>
              </w:rPr>
              <w:t>Кол-во учащ.</w:t>
            </w:r>
          </w:p>
        </w:tc>
        <w:tc>
          <w:tcPr>
            <w:tcW w:w="508" w:type="pct"/>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E13CA7" w:rsidRPr="00A11337" w:rsidRDefault="00E13CA7" w:rsidP="00B3144D">
            <w:pPr>
              <w:tabs>
                <w:tab w:val="left" w:pos="567"/>
                <w:tab w:val="left" w:pos="993"/>
              </w:tabs>
              <w:jc w:val="center"/>
              <w:rPr>
                <w:sz w:val="20"/>
                <w:szCs w:val="20"/>
              </w:rPr>
            </w:pPr>
            <w:r w:rsidRPr="00A11337">
              <w:rPr>
                <w:sz w:val="20"/>
                <w:szCs w:val="20"/>
              </w:rPr>
              <w:t>Кол-во классов</w:t>
            </w:r>
          </w:p>
        </w:tc>
        <w:tc>
          <w:tcPr>
            <w:tcW w:w="459" w:type="pct"/>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E13CA7" w:rsidRPr="00A11337" w:rsidRDefault="00E13CA7" w:rsidP="00B3144D">
            <w:pPr>
              <w:tabs>
                <w:tab w:val="left" w:pos="567"/>
                <w:tab w:val="left" w:pos="993"/>
              </w:tabs>
              <w:jc w:val="center"/>
              <w:rPr>
                <w:sz w:val="20"/>
                <w:szCs w:val="20"/>
              </w:rPr>
            </w:pPr>
            <w:r w:rsidRPr="00A11337">
              <w:rPr>
                <w:sz w:val="20"/>
                <w:szCs w:val="20"/>
              </w:rPr>
              <w:t>Кол-во учащ.</w:t>
            </w:r>
          </w:p>
        </w:tc>
        <w:tc>
          <w:tcPr>
            <w:tcW w:w="485" w:type="pct"/>
            <w:tcBorders>
              <w:top w:val="nil"/>
              <w:left w:val="nil"/>
              <w:bottom w:val="single" w:sz="6" w:space="0" w:color="000000"/>
              <w:right w:val="single" w:sz="6" w:space="0" w:color="000000"/>
            </w:tcBorders>
          </w:tcPr>
          <w:p w:rsidR="00E13CA7" w:rsidRPr="00A11337" w:rsidRDefault="00E13CA7" w:rsidP="00B3144D">
            <w:pPr>
              <w:tabs>
                <w:tab w:val="left" w:pos="567"/>
                <w:tab w:val="left" w:pos="993"/>
              </w:tabs>
              <w:jc w:val="center"/>
              <w:rPr>
                <w:sz w:val="20"/>
                <w:szCs w:val="20"/>
              </w:rPr>
            </w:pPr>
            <w:r w:rsidRPr="00A11337">
              <w:rPr>
                <w:sz w:val="20"/>
                <w:szCs w:val="20"/>
              </w:rPr>
              <w:t>Кол-во классов</w:t>
            </w:r>
          </w:p>
        </w:tc>
        <w:tc>
          <w:tcPr>
            <w:tcW w:w="481" w:type="pct"/>
            <w:tcBorders>
              <w:top w:val="nil"/>
              <w:left w:val="nil"/>
              <w:bottom w:val="single" w:sz="6" w:space="0" w:color="000000"/>
              <w:right w:val="single" w:sz="6" w:space="0" w:color="000000"/>
            </w:tcBorders>
          </w:tcPr>
          <w:p w:rsidR="00E13CA7" w:rsidRPr="00A11337" w:rsidRDefault="00E13CA7" w:rsidP="00B3144D">
            <w:pPr>
              <w:tabs>
                <w:tab w:val="left" w:pos="567"/>
                <w:tab w:val="left" w:pos="993"/>
              </w:tabs>
              <w:jc w:val="center"/>
              <w:rPr>
                <w:sz w:val="20"/>
                <w:szCs w:val="20"/>
              </w:rPr>
            </w:pPr>
            <w:r w:rsidRPr="00A11337">
              <w:rPr>
                <w:sz w:val="20"/>
                <w:szCs w:val="20"/>
              </w:rPr>
              <w:t>Кол-во учащ.</w:t>
            </w:r>
          </w:p>
        </w:tc>
      </w:tr>
      <w:tr w:rsidR="00BE223B" w:rsidRPr="00A11337" w:rsidTr="00BE223B">
        <w:trPr>
          <w:trHeight w:val="255"/>
        </w:trPr>
        <w:tc>
          <w:tcPr>
            <w:tcW w:w="271" w:type="pct"/>
            <w:tcBorders>
              <w:top w:val="nil"/>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E13CA7" w:rsidRPr="00A11337" w:rsidRDefault="00E13CA7" w:rsidP="00B3144D">
            <w:pPr>
              <w:tabs>
                <w:tab w:val="left" w:pos="567"/>
                <w:tab w:val="left" w:pos="993"/>
              </w:tabs>
              <w:jc w:val="center"/>
              <w:rPr>
                <w:sz w:val="20"/>
                <w:szCs w:val="20"/>
              </w:rPr>
            </w:pPr>
            <w:r w:rsidRPr="00A11337">
              <w:rPr>
                <w:sz w:val="20"/>
                <w:szCs w:val="20"/>
              </w:rPr>
              <w:t>1</w:t>
            </w:r>
          </w:p>
        </w:tc>
        <w:tc>
          <w:tcPr>
            <w:tcW w:w="884" w:type="pct"/>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E13CA7" w:rsidRPr="00A11337" w:rsidRDefault="00E13CA7" w:rsidP="00B3144D">
            <w:pPr>
              <w:tabs>
                <w:tab w:val="left" w:pos="567"/>
                <w:tab w:val="left" w:pos="993"/>
              </w:tabs>
              <w:jc w:val="center"/>
              <w:rPr>
                <w:sz w:val="20"/>
                <w:szCs w:val="20"/>
              </w:rPr>
            </w:pPr>
            <w:r w:rsidRPr="00A11337">
              <w:rPr>
                <w:sz w:val="20"/>
                <w:szCs w:val="20"/>
              </w:rPr>
              <w:t>2</w:t>
            </w:r>
          </w:p>
        </w:tc>
        <w:tc>
          <w:tcPr>
            <w:tcW w:w="485" w:type="pct"/>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E13CA7" w:rsidRPr="00A11337" w:rsidRDefault="00E13CA7" w:rsidP="00B3144D">
            <w:pPr>
              <w:tabs>
                <w:tab w:val="left" w:pos="567"/>
                <w:tab w:val="left" w:pos="993"/>
              </w:tabs>
              <w:ind w:hanging="4"/>
              <w:jc w:val="center"/>
              <w:rPr>
                <w:sz w:val="20"/>
                <w:szCs w:val="20"/>
              </w:rPr>
            </w:pPr>
            <w:r w:rsidRPr="00A11337">
              <w:rPr>
                <w:sz w:val="20"/>
                <w:szCs w:val="20"/>
              </w:rPr>
              <w:t>3</w:t>
            </w:r>
          </w:p>
        </w:tc>
        <w:tc>
          <w:tcPr>
            <w:tcW w:w="456" w:type="pct"/>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E13CA7" w:rsidRPr="00A11337" w:rsidRDefault="00E13CA7" w:rsidP="00B3144D">
            <w:pPr>
              <w:tabs>
                <w:tab w:val="left" w:pos="567"/>
                <w:tab w:val="left" w:pos="993"/>
              </w:tabs>
              <w:jc w:val="center"/>
              <w:rPr>
                <w:sz w:val="20"/>
                <w:szCs w:val="20"/>
              </w:rPr>
            </w:pPr>
            <w:r w:rsidRPr="00A11337">
              <w:rPr>
                <w:sz w:val="20"/>
                <w:szCs w:val="20"/>
              </w:rPr>
              <w:t>4</w:t>
            </w:r>
          </w:p>
        </w:tc>
        <w:tc>
          <w:tcPr>
            <w:tcW w:w="485" w:type="pct"/>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E13CA7" w:rsidRPr="00A11337" w:rsidRDefault="00E13CA7" w:rsidP="00B3144D">
            <w:pPr>
              <w:tabs>
                <w:tab w:val="left" w:pos="567"/>
                <w:tab w:val="left" w:pos="993"/>
              </w:tabs>
              <w:jc w:val="center"/>
              <w:rPr>
                <w:sz w:val="20"/>
                <w:szCs w:val="20"/>
              </w:rPr>
            </w:pPr>
            <w:r w:rsidRPr="00A11337">
              <w:rPr>
                <w:sz w:val="20"/>
                <w:szCs w:val="20"/>
              </w:rPr>
              <w:t>5</w:t>
            </w:r>
          </w:p>
        </w:tc>
        <w:tc>
          <w:tcPr>
            <w:tcW w:w="487" w:type="pct"/>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E13CA7" w:rsidRPr="00A11337" w:rsidRDefault="00E13CA7" w:rsidP="00B3144D">
            <w:pPr>
              <w:tabs>
                <w:tab w:val="left" w:pos="567"/>
                <w:tab w:val="left" w:pos="993"/>
              </w:tabs>
              <w:jc w:val="center"/>
              <w:rPr>
                <w:sz w:val="20"/>
                <w:szCs w:val="20"/>
              </w:rPr>
            </w:pPr>
            <w:r w:rsidRPr="00A11337">
              <w:rPr>
                <w:sz w:val="20"/>
                <w:szCs w:val="20"/>
              </w:rPr>
              <w:t>6</w:t>
            </w:r>
          </w:p>
        </w:tc>
        <w:tc>
          <w:tcPr>
            <w:tcW w:w="508" w:type="pct"/>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E13CA7" w:rsidRPr="00A11337" w:rsidRDefault="00E13CA7" w:rsidP="00B3144D">
            <w:pPr>
              <w:tabs>
                <w:tab w:val="left" w:pos="567"/>
                <w:tab w:val="left" w:pos="993"/>
              </w:tabs>
              <w:jc w:val="center"/>
              <w:rPr>
                <w:sz w:val="20"/>
                <w:szCs w:val="20"/>
              </w:rPr>
            </w:pPr>
            <w:r w:rsidRPr="00A11337">
              <w:rPr>
                <w:sz w:val="20"/>
                <w:szCs w:val="20"/>
              </w:rPr>
              <w:t>7</w:t>
            </w:r>
          </w:p>
        </w:tc>
        <w:tc>
          <w:tcPr>
            <w:tcW w:w="459" w:type="pct"/>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E13CA7" w:rsidRPr="00A11337" w:rsidRDefault="00E13CA7" w:rsidP="00B3144D">
            <w:pPr>
              <w:tabs>
                <w:tab w:val="left" w:pos="567"/>
                <w:tab w:val="left" w:pos="993"/>
              </w:tabs>
              <w:jc w:val="center"/>
              <w:rPr>
                <w:sz w:val="20"/>
                <w:szCs w:val="20"/>
              </w:rPr>
            </w:pPr>
            <w:r w:rsidRPr="00A11337">
              <w:rPr>
                <w:sz w:val="20"/>
                <w:szCs w:val="20"/>
              </w:rPr>
              <w:t>8</w:t>
            </w:r>
          </w:p>
        </w:tc>
        <w:tc>
          <w:tcPr>
            <w:tcW w:w="485" w:type="pct"/>
            <w:tcBorders>
              <w:top w:val="nil"/>
              <w:left w:val="nil"/>
              <w:bottom w:val="single" w:sz="6" w:space="0" w:color="000000"/>
              <w:right w:val="single" w:sz="6" w:space="0" w:color="000000"/>
            </w:tcBorders>
          </w:tcPr>
          <w:p w:rsidR="00E13CA7" w:rsidRPr="00A11337" w:rsidRDefault="00E13CA7" w:rsidP="00B3144D">
            <w:pPr>
              <w:tabs>
                <w:tab w:val="left" w:pos="567"/>
                <w:tab w:val="left" w:pos="993"/>
              </w:tabs>
              <w:jc w:val="center"/>
              <w:rPr>
                <w:sz w:val="20"/>
                <w:szCs w:val="20"/>
              </w:rPr>
            </w:pPr>
            <w:r w:rsidRPr="00A11337">
              <w:rPr>
                <w:sz w:val="20"/>
                <w:szCs w:val="20"/>
              </w:rPr>
              <w:t>9</w:t>
            </w:r>
          </w:p>
        </w:tc>
        <w:tc>
          <w:tcPr>
            <w:tcW w:w="481" w:type="pct"/>
            <w:tcBorders>
              <w:top w:val="nil"/>
              <w:left w:val="nil"/>
              <w:bottom w:val="single" w:sz="6" w:space="0" w:color="000000"/>
              <w:right w:val="single" w:sz="6" w:space="0" w:color="000000"/>
            </w:tcBorders>
          </w:tcPr>
          <w:p w:rsidR="00E13CA7" w:rsidRPr="00A11337" w:rsidRDefault="00E13CA7" w:rsidP="00B3144D">
            <w:pPr>
              <w:tabs>
                <w:tab w:val="left" w:pos="567"/>
                <w:tab w:val="left" w:pos="993"/>
              </w:tabs>
              <w:jc w:val="center"/>
              <w:rPr>
                <w:sz w:val="20"/>
                <w:szCs w:val="20"/>
              </w:rPr>
            </w:pPr>
            <w:r w:rsidRPr="00A11337">
              <w:rPr>
                <w:sz w:val="20"/>
                <w:szCs w:val="20"/>
              </w:rPr>
              <w:t>10</w:t>
            </w:r>
          </w:p>
        </w:tc>
      </w:tr>
      <w:tr w:rsidR="00BE223B" w:rsidRPr="00A11337" w:rsidTr="00C119A9">
        <w:trPr>
          <w:trHeight w:val="285"/>
        </w:trPr>
        <w:tc>
          <w:tcPr>
            <w:tcW w:w="271" w:type="pct"/>
            <w:tcBorders>
              <w:top w:val="nil"/>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E13CA7" w:rsidRPr="00772440" w:rsidRDefault="00E13CA7" w:rsidP="00B3144D">
            <w:pPr>
              <w:tabs>
                <w:tab w:val="left" w:pos="567"/>
                <w:tab w:val="left" w:pos="993"/>
              </w:tabs>
              <w:jc w:val="both"/>
              <w:rPr>
                <w:sz w:val="22"/>
                <w:szCs w:val="20"/>
              </w:rPr>
            </w:pPr>
            <w:r w:rsidRPr="00772440">
              <w:rPr>
                <w:sz w:val="22"/>
                <w:szCs w:val="20"/>
              </w:rPr>
              <w:t>1.</w:t>
            </w:r>
          </w:p>
        </w:tc>
        <w:tc>
          <w:tcPr>
            <w:tcW w:w="884" w:type="pct"/>
            <w:tcBorders>
              <w:top w:val="nil"/>
              <w:left w:val="nil"/>
              <w:bottom w:val="single" w:sz="6" w:space="0" w:color="000000"/>
              <w:right w:val="single" w:sz="6" w:space="0" w:color="000000"/>
            </w:tcBorders>
            <w:shd w:val="clear" w:color="auto" w:fill="auto"/>
            <w:tcMar>
              <w:top w:w="0" w:type="dxa"/>
              <w:left w:w="100" w:type="dxa"/>
              <w:bottom w:w="0" w:type="dxa"/>
              <w:right w:w="100" w:type="dxa"/>
            </w:tcMar>
            <w:vAlign w:val="center"/>
          </w:tcPr>
          <w:p w:rsidR="00E13CA7" w:rsidRPr="00772440" w:rsidRDefault="00E13CA7" w:rsidP="00C119A9">
            <w:pPr>
              <w:tabs>
                <w:tab w:val="left" w:pos="567"/>
                <w:tab w:val="left" w:pos="993"/>
              </w:tabs>
              <w:jc w:val="center"/>
              <w:rPr>
                <w:sz w:val="22"/>
                <w:szCs w:val="20"/>
              </w:rPr>
            </w:pPr>
            <w:r w:rsidRPr="00772440">
              <w:rPr>
                <w:sz w:val="22"/>
                <w:szCs w:val="20"/>
              </w:rPr>
              <w:t>1</w:t>
            </w:r>
            <w:r w:rsidR="00BD0074">
              <w:rPr>
                <w:sz w:val="22"/>
                <w:szCs w:val="20"/>
              </w:rPr>
              <w:t>–</w:t>
            </w:r>
            <w:r w:rsidRPr="00772440">
              <w:rPr>
                <w:sz w:val="22"/>
                <w:szCs w:val="20"/>
              </w:rPr>
              <w:t>4 классы</w:t>
            </w:r>
          </w:p>
        </w:tc>
        <w:tc>
          <w:tcPr>
            <w:tcW w:w="485" w:type="pct"/>
            <w:tcBorders>
              <w:top w:val="nil"/>
              <w:left w:val="nil"/>
              <w:bottom w:val="single" w:sz="6" w:space="0" w:color="000000"/>
              <w:right w:val="single" w:sz="6" w:space="0" w:color="000000"/>
            </w:tcBorders>
            <w:shd w:val="clear" w:color="auto" w:fill="auto"/>
            <w:tcMar>
              <w:top w:w="0" w:type="dxa"/>
              <w:left w:w="100" w:type="dxa"/>
              <w:bottom w:w="0" w:type="dxa"/>
              <w:right w:w="100" w:type="dxa"/>
            </w:tcMar>
            <w:vAlign w:val="center"/>
          </w:tcPr>
          <w:p w:rsidR="00E13CA7" w:rsidRPr="00772440" w:rsidRDefault="00E13CA7" w:rsidP="00C119A9">
            <w:pPr>
              <w:tabs>
                <w:tab w:val="left" w:pos="567"/>
                <w:tab w:val="left" w:pos="993"/>
              </w:tabs>
              <w:ind w:hanging="4"/>
              <w:jc w:val="center"/>
              <w:rPr>
                <w:sz w:val="22"/>
                <w:szCs w:val="20"/>
              </w:rPr>
            </w:pPr>
            <w:r w:rsidRPr="00772440">
              <w:rPr>
                <w:sz w:val="22"/>
                <w:szCs w:val="20"/>
              </w:rPr>
              <w:t>163</w:t>
            </w:r>
          </w:p>
        </w:tc>
        <w:tc>
          <w:tcPr>
            <w:tcW w:w="456" w:type="pct"/>
            <w:tcBorders>
              <w:top w:val="nil"/>
              <w:left w:val="nil"/>
              <w:bottom w:val="single" w:sz="6" w:space="0" w:color="000000"/>
              <w:right w:val="single" w:sz="6" w:space="0" w:color="000000"/>
            </w:tcBorders>
            <w:shd w:val="clear" w:color="auto" w:fill="auto"/>
            <w:tcMar>
              <w:top w:w="0" w:type="dxa"/>
              <w:left w:w="100" w:type="dxa"/>
              <w:bottom w:w="0" w:type="dxa"/>
              <w:right w:w="100" w:type="dxa"/>
            </w:tcMar>
            <w:vAlign w:val="center"/>
          </w:tcPr>
          <w:p w:rsidR="00E13CA7" w:rsidRPr="00772440" w:rsidRDefault="00E13CA7" w:rsidP="00C119A9">
            <w:pPr>
              <w:tabs>
                <w:tab w:val="left" w:pos="567"/>
                <w:tab w:val="left" w:pos="993"/>
              </w:tabs>
              <w:jc w:val="center"/>
              <w:rPr>
                <w:sz w:val="22"/>
                <w:szCs w:val="20"/>
              </w:rPr>
            </w:pPr>
            <w:r w:rsidRPr="00772440">
              <w:rPr>
                <w:sz w:val="22"/>
                <w:szCs w:val="20"/>
              </w:rPr>
              <w:t>4209</w:t>
            </w:r>
          </w:p>
        </w:tc>
        <w:tc>
          <w:tcPr>
            <w:tcW w:w="485" w:type="pct"/>
            <w:tcBorders>
              <w:top w:val="nil"/>
              <w:left w:val="nil"/>
              <w:bottom w:val="single" w:sz="6" w:space="0" w:color="000000"/>
              <w:right w:val="single" w:sz="6" w:space="0" w:color="000000"/>
            </w:tcBorders>
            <w:shd w:val="clear" w:color="auto" w:fill="auto"/>
            <w:tcMar>
              <w:top w:w="0" w:type="dxa"/>
              <w:left w:w="100" w:type="dxa"/>
              <w:bottom w:w="0" w:type="dxa"/>
              <w:right w:w="100" w:type="dxa"/>
            </w:tcMar>
            <w:vAlign w:val="center"/>
          </w:tcPr>
          <w:p w:rsidR="00E13CA7" w:rsidRPr="00772440" w:rsidRDefault="00E13CA7" w:rsidP="00C119A9">
            <w:pPr>
              <w:tabs>
                <w:tab w:val="left" w:pos="567"/>
                <w:tab w:val="left" w:pos="993"/>
              </w:tabs>
              <w:jc w:val="center"/>
              <w:rPr>
                <w:sz w:val="22"/>
                <w:szCs w:val="20"/>
              </w:rPr>
            </w:pPr>
            <w:r w:rsidRPr="00772440">
              <w:rPr>
                <w:sz w:val="22"/>
                <w:szCs w:val="20"/>
              </w:rPr>
              <w:t>158</w:t>
            </w:r>
          </w:p>
        </w:tc>
        <w:tc>
          <w:tcPr>
            <w:tcW w:w="487" w:type="pct"/>
            <w:tcBorders>
              <w:top w:val="nil"/>
              <w:left w:val="nil"/>
              <w:bottom w:val="single" w:sz="6" w:space="0" w:color="000000"/>
              <w:right w:val="single" w:sz="6" w:space="0" w:color="000000"/>
            </w:tcBorders>
            <w:shd w:val="clear" w:color="auto" w:fill="auto"/>
            <w:tcMar>
              <w:top w:w="0" w:type="dxa"/>
              <w:left w:w="100" w:type="dxa"/>
              <w:bottom w:w="0" w:type="dxa"/>
              <w:right w:w="100" w:type="dxa"/>
            </w:tcMar>
            <w:vAlign w:val="center"/>
          </w:tcPr>
          <w:p w:rsidR="00E13CA7" w:rsidRPr="00772440" w:rsidRDefault="00E13CA7" w:rsidP="00C119A9">
            <w:pPr>
              <w:tabs>
                <w:tab w:val="left" w:pos="567"/>
                <w:tab w:val="left" w:pos="993"/>
              </w:tabs>
              <w:jc w:val="center"/>
              <w:rPr>
                <w:sz w:val="22"/>
                <w:szCs w:val="20"/>
              </w:rPr>
            </w:pPr>
            <w:r w:rsidRPr="00772440">
              <w:rPr>
                <w:sz w:val="22"/>
                <w:szCs w:val="20"/>
              </w:rPr>
              <w:t>4149</w:t>
            </w:r>
          </w:p>
        </w:tc>
        <w:tc>
          <w:tcPr>
            <w:tcW w:w="508" w:type="pct"/>
            <w:tcBorders>
              <w:top w:val="nil"/>
              <w:left w:val="nil"/>
              <w:bottom w:val="single" w:sz="6" w:space="0" w:color="000000"/>
              <w:right w:val="single" w:sz="6" w:space="0" w:color="000000"/>
            </w:tcBorders>
            <w:shd w:val="clear" w:color="auto" w:fill="auto"/>
            <w:tcMar>
              <w:top w:w="0" w:type="dxa"/>
              <w:left w:w="100" w:type="dxa"/>
              <w:bottom w:w="0" w:type="dxa"/>
              <w:right w:w="100" w:type="dxa"/>
            </w:tcMar>
            <w:vAlign w:val="center"/>
          </w:tcPr>
          <w:p w:rsidR="00E13CA7" w:rsidRPr="00772440" w:rsidRDefault="00E13CA7" w:rsidP="00C119A9">
            <w:pPr>
              <w:tabs>
                <w:tab w:val="left" w:pos="567"/>
                <w:tab w:val="left" w:pos="993"/>
              </w:tabs>
              <w:jc w:val="center"/>
              <w:rPr>
                <w:sz w:val="22"/>
                <w:szCs w:val="20"/>
              </w:rPr>
            </w:pPr>
            <w:r w:rsidRPr="00772440">
              <w:rPr>
                <w:sz w:val="22"/>
                <w:szCs w:val="20"/>
              </w:rPr>
              <w:t>153</w:t>
            </w:r>
          </w:p>
        </w:tc>
        <w:tc>
          <w:tcPr>
            <w:tcW w:w="459" w:type="pct"/>
            <w:tcBorders>
              <w:top w:val="nil"/>
              <w:left w:val="nil"/>
              <w:bottom w:val="single" w:sz="6" w:space="0" w:color="000000"/>
              <w:right w:val="single" w:sz="6" w:space="0" w:color="000000"/>
            </w:tcBorders>
            <w:shd w:val="clear" w:color="auto" w:fill="auto"/>
            <w:tcMar>
              <w:top w:w="0" w:type="dxa"/>
              <w:left w:w="100" w:type="dxa"/>
              <w:bottom w:w="0" w:type="dxa"/>
              <w:right w:w="100" w:type="dxa"/>
            </w:tcMar>
            <w:vAlign w:val="center"/>
          </w:tcPr>
          <w:p w:rsidR="00E13CA7" w:rsidRPr="00772440" w:rsidRDefault="00E13CA7" w:rsidP="00C119A9">
            <w:pPr>
              <w:tabs>
                <w:tab w:val="left" w:pos="567"/>
                <w:tab w:val="left" w:pos="993"/>
              </w:tabs>
              <w:jc w:val="center"/>
              <w:rPr>
                <w:sz w:val="22"/>
                <w:szCs w:val="20"/>
              </w:rPr>
            </w:pPr>
            <w:r w:rsidRPr="00772440">
              <w:rPr>
                <w:sz w:val="22"/>
                <w:szCs w:val="20"/>
              </w:rPr>
              <w:t>3907</w:t>
            </w:r>
          </w:p>
        </w:tc>
        <w:tc>
          <w:tcPr>
            <w:tcW w:w="485" w:type="pct"/>
            <w:tcBorders>
              <w:top w:val="nil"/>
              <w:left w:val="nil"/>
              <w:bottom w:val="single" w:sz="6" w:space="0" w:color="000000"/>
              <w:right w:val="single" w:sz="6" w:space="0" w:color="000000"/>
            </w:tcBorders>
            <w:vAlign w:val="center"/>
          </w:tcPr>
          <w:p w:rsidR="00E13CA7" w:rsidRPr="00772440" w:rsidRDefault="00E13CA7" w:rsidP="00C119A9">
            <w:pPr>
              <w:tabs>
                <w:tab w:val="left" w:pos="567"/>
                <w:tab w:val="left" w:pos="993"/>
              </w:tabs>
              <w:jc w:val="center"/>
              <w:rPr>
                <w:sz w:val="22"/>
                <w:szCs w:val="20"/>
              </w:rPr>
            </w:pPr>
            <w:r w:rsidRPr="00772440">
              <w:rPr>
                <w:sz w:val="22"/>
                <w:szCs w:val="20"/>
              </w:rPr>
              <w:t>149</w:t>
            </w:r>
          </w:p>
        </w:tc>
        <w:tc>
          <w:tcPr>
            <w:tcW w:w="481" w:type="pct"/>
            <w:tcBorders>
              <w:top w:val="nil"/>
              <w:left w:val="nil"/>
              <w:bottom w:val="single" w:sz="6" w:space="0" w:color="000000"/>
              <w:right w:val="single" w:sz="6" w:space="0" w:color="000000"/>
            </w:tcBorders>
            <w:vAlign w:val="center"/>
          </w:tcPr>
          <w:p w:rsidR="00E13CA7" w:rsidRPr="00772440" w:rsidRDefault="00E13CA7" w:rsidP="00C119A9">
            <w:pPr>
              <w:tabs>
                <w:tab w:val="left" w:pos="567"/>
                <w:tab w:val="left" w:pos="993"/>
              </w:tabs>
              <w:jc w:val="center"/>
              <w:rPr>
                <w:sz w:val="22"/>
                <w:szCs w:val="20"/>
              </w:rPr>
            </w:pPr>
            <w:r w:rsidRPr="00772440">
              <w:rPr>
                <w:sz w:val="22"/>
                <w:szCs w:val="20"/>
              </w:rPr>
              <w:t>3650</w:t>
            </w:r>
          </w:p>
        </w:tc>
      </w:tr>
      <w:tr w:rsidR="00BE223B" w:rsidRPr="00A11337" w:rsidTr="00C119A9">
        <w:trPr>
          <w:trHeight w:val="285"/>
        </w:trPr>
        <w:tc>
          <w:tcPr>
            <w:tcW w:w="271" w:type="pct"/>
            <w:tcBorders>
              <w:top w:val="nil"/>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E13CA7" w:rsidRPr="00772440" w:rsidRDefault="00E13CA7" w:rsidP="00B3144D">
            <w:pPr>
              <w:tabs>
                <w:tab w:val="left" w:pos="567"/>
                <w:tab w:val="left" w:pos="993"/>
              </w:tabs>
              <w:jc w:val="both"/>
              <w:rPr>
                <w:sz w:val="22"/>
                <w:szCs w:val="20"/>
              </w:rPr>
            </w:pPr>
            <w:r w:rsidRPr="00772440">
              <w:rPr>
                <w:sz w:val="22"/>
                <w:szCs w:val="20"/>
              </w:rPr>
              <w:t>2.</w:t>
            </w:r>
          </w:p>
        </w:tc>
        <w:tc>
          <w:tcPr>
            <w:tcW w:w="884" w:type="pct"/>
            <w:tcBorders>
              <w:top w:val="nil"/>
              <w:left w:val="nil"/>
              <w:bottom w:val="single" w:sz="6" w:space="0" w:color="000000"/>
              <w:right w:val="single" w:sz="6" w:space="0" w:color="000000"/>
            </w:tcBorders>
            <w:shd w:val="clear" w:color="auto" w:fill="auto"/>
            <w:tcMar>
              <w:top w:w="0" w:type="dxa"/>
              <w:left w:w="100" w:type="dxa"/>
              <w:bottom w:w="0" w:type="dxa"/>
              <w:right w:w="100" w:type="dxa"/>
            </w:tcMar>
            <w:vAlign w:val="center"/>
          </w:tcPr>
          <w:p w:rsidR="00E13CA7" w:rsidRPr="00772440" w:rsidRDefault="00E13CA7" w:rsidP="00C119A9">
            <w:pPr>
              <w:tabs>
                <w:tab w:val="left" w:pos="567"/>
                <w:tab w:val="left" w:pos="993"/>
              </w:tabs>
              <w:jc w:val="center"/>
              <w:rPr>
                <w:sz w:val="22"/>
                <w:szCs w:val="20"/>
              </w:rPr>
            </w:pPr>
            <w:r w:rsidRPr="00772440">
              <w:rPr>
                <w:sz w:val="22"/>
                <w:szCs w:val="20"/>
              </w:rPr>
              <w:t>5</w:t>
            </w:r>
            <w:r w:rsidR="00C119A9">
              <w:rPr>
                <w:sz w:val="22"/>
                <w:szCs w:val="20"/>
              </w:rPr>
              <w:t>–</w:t>
            </w:r>
            <w:r w:rsidRPr="00772440">
              <w:rPr>
                <w:sz w:val="22"/>
                <w:szCs w:val="20"/>
              </w:rPr>
              <w:t>9 классы</w:t>
            </w:r>
          </w:p>
        </w:tc>
        <w:tc>
          <w:tcPr>
            <w:tcW w:w="485" w:type="pct"/>
            <w:tcBorders>
              <w:top w:val="nil"/>
              <w:left w:val="nil"/>
              <w:bottom w:val="single" w:sz="6" w:space="0" w:color="000000"/>
              <w:right w:val="single" w:sz="6" w:space="0" w:color="000000"/>
            </w:tcBorders>
            <w:shd w:val="clear" w:color="auto" w:fill="auto"/>
            <w:tcMar>
              <w:top w:w="0" w:type="dxa"/>
              <w:left w:w="100" w:type="dxa"/>
              <w:bottom w:w="0" w:type="dxa"/>
              <w:right w:w="100" w:type="dxa"/>
            </w:tcMar>
            <w:vAlign w:val="center"/>
          </w:tcPr>
          <w:p w:rsidR="00E13CA7" w:rsidRPr="00772440" w:rsidRDefault="00E13CA7" w:rsidP="00C119A9">
            <w:pPr>
              <w:tabs>
                <w:tab w:val="left" w:pos="567"/>
                <w:tab w:val="left" w:pos="993"/>
              </w:tabs>
              <w:ind w:hanging="4"/>
              <w:jc w:val="center"/>
              <w:rPr>
                <w:sz w:val="22"/>
                <w:szCs w:val="20"/>
              </w:rPr>
            </w:pPr>
            <w:r w:rsidRPr="00772440">
              <w:rPr>
                <w:sz w:val="22"/>
                <w:szCs w:val="20"/>
              </w:rPr>
              <w:t>193</w:t>
            </w:r>
          </w:p>
        </w:tc>
        <w:tc>
          <w:tcPr>
            <w:tcW w:w="456" w:type="pct"/>
            <w:tcBorders>
              <w:top w:val="nil"/>
              <w:left w:val="nil"/>
              <w:bottom w:val="single" w:sz="6" w:space="0" w:color="000000"/>
              <w:right w:val="single" w:sz="6" w:space="0" w:color="000000"/>
            </w:tcBorders>
            <w:shd w:val="clear" w:color="auto" w:fill="auto"/>
            <w:tcMar>
              <w:top w:w="0" w:type="dxa"/>
              <w:left w:w="100" w:type="dxa"/>
              <w:bottom w:w="0" w:type="dxa"/>
              <w:right w:w="100" w:type="dxa"/>
            </w:tcMar>
            <w:vAlign w:val="center"/>
          </w:tcPr>
          <w:p w:rsidR="00E13CA7" w:rsidRPr="00772440" w:rsidRDefault="00E13CA7" w:rsidP="00C119A9">
            <w:pPr>
              <w:tabs>
                <w:tab w:val="left" w:pos="567"/>
                <w:tab w:val="left" w:pos="993"/>
              </w:tabs>
              <w:jc w:val="center"/>
              <w:rPr>
                <w:sz w:val="22"/>
                <w:szCs w:val="20"/>
              </w:rPr>
            </w:pPr>
            <w:r w:rsidRPr="00772440">
              <w:rPr>
                <w:sz w:val="22"/>
                <w:szCs w:val="20"/>
              </w:rPr>
              <w:t>4754</w:t>
            </w:r>
          </w:p>
        </w:tc>
        <w:tc>
          <w:tcPr>
            <w:tcW w:w="485" w:type="pct"/>
            <w:tcBorders>
              <w:top w:val="nil"/>
              <w:left w:val="nil"/>
              <w:bottom w:val="single" w:sz="6" w:space="0" w:color="000000"/>
              <w:right w:val="single" w:sz="6" w:space="0" w:color="000000"/>
            </w:tcBorders>
            <w:shd w:val="clear" w:color="auto" w:fill="auto"/>
            <w:tcMar>
              <w:top w:w="0" w:type="dxa"/>
              <w:left w:w="100" w:type="dxa"/>
              <w:bottom w:w="0" w:type="dxa"/>
              <w:right w:w="100" w:type="dxa"/>
            </w:tcMar>
            <w:vAlign w:val="center"/>
          </w:tcPr>
          <w:p w:rsidR="00E13CA7" w:rsidRPr="00772440" w:rsidRDefault="00E13CA7" w:rsidP="00C119A9">
            <w:pPr>
              <w:tabs>
                <w:tab w:val="left" w:pos="567"/>
                <w:tab w:val="left" w:pos="993"/>
              </w:tabs>
              <w:jc w:val="center"/>
              <w:rPr>
                <w:sz w:val="22"/>
                <w:szCs w:val="20"/>
              </w:rPr>
            </w:pPr>
            <w:r w:rsidRPr="00772440">
              <w:rPr>
                <w:sz w:val="22"/>
                <w:szCs w:val="20"/>
              </w:rPr>
              <w:t>194</w:t>
            </w:r>
          </w:p>
        </w:tc>
        <w:tc>
          <w:tcPr>
            <w:tcW w:w="487" w:type="pct"/>
            <w:tcBorders>
              <w:top w:val="nil"/>
              <w:left w:val="nil"/>
              <w:bottom w:val="single" w:sz="6" w:space="0" w:color="000000"/>
              <w:right w:val="single" w:sz="6" w:space="0" w:color="000000"/>
            </w:tcBorders>
            <w:shd w:val="clear" w:color="auto" w:fill="auto"/>
            <w:tcMar>
              <w:top w:w="0" w:type="dxa"/>
              <w:left w:w="100" w:type="dxa"/>
              <w:bottom w:w="0" w:type="dxa"/>
              <w:right w:w="100" w:type="dxa"/>
            </w:tcMar>
            <w:vAlign w:val="center"/>
          </w:tcPr>
          <w:p w:rsidR="00E13CA7" w:rsidRPr="00772440" w:rsidRDefault="00E13CA7" w:rsidP="00C119A9">
            <w:pPr>
              <w:tabs>
                <w:tab w:val="left" w:pos="567"/>
                <w:tab w:val="left" w:pos="993"/>
              </w:tabs>
              <w:jc w:val="center"/>
              <w:rPr>
                <w:sz w:val="22"/>
                <w:szCs w:val="20"/>
              </w:rPr>
            </w:pPr>
            <w:r w:rsidRPr="00772440">
              <w:rPr>
                <w:sz w:val="22"/>
                <w:szCs w:val="20"/>
              </w:rPr>
              <w:t>4770</w:t>
            </w:r>
          </w:p>
        </w:tc>
        <w:tc>
          <w:tcPr>
            <w:tcW w:w="508" w:type="pct"/>
            <w:tcBorders>
              <w:top w:val="nil"/>
              <w:left w:val="nil"/>
              <w:bottom w:val="single" w:sz="6" w:space="0" w:color="000000"/>
              <w:right w:val="single" w:sz="6" w:space="0" w:color="000000"/>
            </w:tcBorders>
            <w:shd w:val="clear" w:color="auto" w:fill="auto"/>
            <w:tcMar>
              <w:top w:w="0" w:type="dxa"/>
              <w:left w:w="100" w:type="dxa"/>
              <w:bottom w:w="0" w:type="dxa"/>
              <w:right w:w="100" w:type="dxa"/>
            </w:tcMar>
            <w:vAlign w:val="center"/>
          </w:tcPr>
          <w:p w:rsidR="00E13CA7" w:rsidRPr="00772440" w:rsidRDefault="00E13CA7" w:rsidP="00C119A9">
            <w:pPr>
              <w:tabs>
                <w:tab w:val="left" w:pos="567"/>
                <w:tab w:val="left" w:pos="993"/>
              </w:tabs>
              <w:jc w:val="center"/>
              <w:rPr>
                <w:sz w:val="22"/>
                <w:szCs w:val="20"/>
              </w:rPr>
            </w:pPr>
            <w:r w:rsidRPr="00772440">
              <w:rPr>
                <w:sz w:val="22"/>
                <w:szCs w:val="20"/>
              </w:rPr>
              <w:t>194</w:t>
            </w:r>
          </w:p>
        </w:tc>
        <w:tc>
          <w:tcPr>
            <w:tcW w:w="459" w:type="pct"/>
            <w:tcBorders>
              <w:top w:val="nil"/>
              <w:left w:val="nil"/>
              <w:bottom w:val="single" w:sz="6" w:space="0" w:color="000000"/>
              <w:right w:val="single" w:sz="6" w:space="0" w:color="000000"/>
            </w:tcBorders>
            <w:shd w:val="clear" w:color="auto" w:fill="auto"/>
            <w:tcMar>
              <w:top w:w="0" w:type="dxa"/>
              <w:left w:w="100" w:type="dxa"/>
              <w:bottom w:w="0" w:type="dxa"/>
              <w:right w:w="100" w:type="dxa"/>
            </w:tcMar>
            <w:vAlign w:val="center"/>
          </w:tcPr>
          <w:p w:rsidR="00E13CA7" w:rsidRPr="00772440" w:rsidRDefault="00E13CA7" w:rsidP="00C119A9">
            <w:pPr>
              <w:tabs>
                <w:tab w:val="left" w:pos="567"/>
                <w:tab w:val="left" w:pos="993"/>
              </w:tabs>
              <w:jc w:val="center"/>
              <w:rPr>
                <w:sz w:val="22"/>
                <w:szCs w:val="20"/>
              </w:rPr>
            </w:pPr>
            <w:r w:rsidRPr="00772440">
              <w:rPr>
                <w:sz w:val="22"/>
                <w:szCs w:val="20"/>
              </w:rPr>
              <w:t>4822</w:t>
            </w:r>
          </w:p>
        </w:tc>
        <w:tc>
          <w:tcPr>
            <w:tcW w:w="485" w:type="pct"/>
            <w:tcBorders>
              <w:top w:val="nil"/>
              <w:left w:val="nil"/>
              <w:bottom w:val="single" w:sz="6" w:space="0" w:color="000000"/>
              <w:right w:val="single" w:sz="6" w:space="0" w:color="000000"/>
            </w:tcBorders>
            <w:vAlign w:val="center"/>
          </w:tcPr>
          <w:p w:rsidR="00E13CA7" w:rsidRPr="00772440" w:rsidRDefault="00E13CA7" w:rsidP="00C119A9">
            <w:pPr>
              <w:tabs>
                <w:tab w:val="left" w:pos="567"/>
                <w:tab w:val="left" w:pos="993"/>
              </w:tabs>
              <w:jc w:val="center"/>
              <w:rPr>
                <w:sz w:val="22"/>
                <w:szCs w:val="20"/>
              </w:rPr>
            </w:pPr>
            <w:r w:rsidRPr="00772440">
              <w:rPr>
                <w:sz w:val="22"/>
                <w:szCs w:val="20"/>
              </w:rPr>
              <w:t>195</w:t>
            </w:r>
          </w:p>
        </w:tc>
        <w:tc>
          <w:tcPr>
            <w:tcW w:w="481" w:type="pct"/>
            <w:tcBorders>
              <w:top w:val="nil"/>
              <w:left w:val="nil"/>
              <w:bottom w:val="single" w:sz="6" w:space="0" w:color="000000"/>
              <w:right w:val="single" w:sz="6" w:space="0" w:color="000000"/>
            </w:tcBorders>
            <w:vAlign w:val="center"/>
          </w:tcPr>
          <w:p w:rsidR="00E13CA7" w:rsidRPr="00772440" w:rsidRDefault="00E13CA7" w:rsidP="00C119A9">
            <w:pPr>
              <w:tabs>
                <w:tab w:val="left" w:pos="567"/>
                <w:tab w:val="left" w:pos="993"/>
              </w:tabs>
              <w:jc w:val="center"/>
              <w:rPr>
                <w:sz w:val="22"/>
                <w:szCs w:val="20"/>
              </w:rPr>
            </w:pPr>
            <w:r w:rsidRPr="00772440">
              <w:rPr>
                <w:sz w:val="22"/>
                <w:szCs w:val="20"/>
              </w:rPr>
              <w:t>4746</w:t>
            </w:r>
          </w:p>
        </w:tc>
      </w:tr>
      <w:tr w:rsidR="00BE223B" w:rsidRPr="00A11337" w:rsidTr="00C119A9">
        <w:trPr>
          <w:trHeight w:val="65"/>
        </w:trPr>
        <w:tc>
          <w:tcPr>
            <w:tcW w:w="271" w:type="pct"/>
            <w:tcBorders>
              <w:top w:val="nil"/>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E13CA7" w:rsidRPr="00772440" w:rsidRDefault="00E13CA7" w:rsidP="00B3144D">
            <w:pPr>
              <w:tabs>
                <w:tab w:val="left" w:pos="567"/>
                <w:tab w:val="left" w:pos="993"/>
              </w:tabs>
              <w:jc w:val="both"/>
              <w:rPr>
                <w:sz w:val="22"/>
                <w:szCs w:val="20"/>
              </w:rPr>
            </w:pPr>
            <w:r w:rsidRPr="00772440">
              <w:rPr>
                <w:sz w:val="22"/>
                <w:szCs w:val="20"/>
              </w:rPr>
              <w:t>3.</w:t>
            </w:r>
          </w:p>
        </w:tc>
        <w:tc>
          <w:tcPr>
            <w:tcW w:w="884" w:type="pct"/>
            <w:tcBorders>
              <w:top w:val="nil"/>
              <w:left w:val="nil"/>
              <w:bottom w:val="single" w:sz="6" w:space="0" w:color="000000"/>
              <w:right w:val="single" w:sz="6" w:space="0" w:color="000000"/>
            </w:tcBorders>
            <w:shd w:val="clear" w:color="auto" w:fill="auto"/>
            <w:tcMar>
              <w:top w:w="0" w:type="dxa"/>
              <w:left w:w="100" w:type="dxa"/>
              <w:bottom w:w="0" w:type="dxa"/>
              <w:right w:w="100" w:type="dxa"/>
            </w:tcMar>
            <w:vAlign w:val="center"/>
          </w:tcPr>
          <w:p w:rsidR="00E13CA7" w:rsidRPr="00772440" w:rsidRDefault="00E13CA7" w:rsidP="00C119A9">
            <w:pPr>
              <w:tabs>
                <w:tab w:val="left" w:pos="567"/>
                <w:tab w:val="left" w:pos="993"/>
              </w:tabs>
              <w:jc w:val="center"/>
              <w:rPr>
                <w:sz w:val="22"/>
                <w:szCs w:val="20"/>
              </w:rPr>
            </w:pPr>
            <w:r w:rsidRPr="00772440">
              <w:rPr>
                <w:sz w:val="22"/>
                <w:szCs w:val="20"/>
              </w:rPr>
              <w:t>10–11 классы</w:t>
            </w:r>
          </w:p>
        </w:tc>
        <w:tc>
          <w:tcPr>
            <w:tcW w:w="485" w:type="pct"/>
            <w:tcBorders>
              <w:top w:val="nil"/>
              <w:left w:val="nil"/>
              <w:bottom w:val="single" w:sz="6" w:space="0" w:color="000000"/>
              <w:right w:val="single" w:sz="6" w:space="0" w:color="000000"/>
            </w:tcBorders>
            <w:shd w:val="clear" w:color="auto" w:fill="auto"/>
            <w:tcMar>
              <w:top w:w="0" w:type="dxa"/>
              <w:left w:w="100" w:type="dxa"/>
              <w:bottom w:w="0" w:type="dxa"/>
              <w:right w:w="100" w:type="dxa"/>
            </w:tcMar>
            <w:vAlign w:val="center"/>
          </w:tcPr>
          <w:p w:rsidR="00E13CA7" w:rsidRPr="00772440" w:rsidRDefault="00E13CA7" w:rsidP="00C119A9">
            <w:pPr>
              <w:tabs>
                <w:tab w:val="left" w:pos="567"/>
                <w:tab w:val="left" w:pos="993"/>
              </w:tabs>
              <w:ind w:hanging="4"/>
              <w:jc w:val="center"/>
              <w:rPr>
                <w:sz w:val="22"/>
                <w:szCs w:val="20"/>
              </w:rPr>
            </w:pPr>
            <w:r w:rsidRPr="00772440">
              <w:rPr>
                <w:sz w:val="22"/>
                <w:szCs w:val="20"/>
              </w:rPr>
              <w:t>40</w:t>
            </w:r>
          </w:p>
        </w:tc>
        <w:tc>
          <w:tcPr>
            <w:tcW w:w="456" w:type="pct"/>
            <w:tcBorders>
              <w:top w:val="nil"/>
              <w:left w:val="nil"/>
              <w:bottom w:val="single" w:sz="6" w:space="0" w:color="000000"/>
              <w:right w:val="single" w:sz="6" w:space="0" w:color="000000"/>
            </w:tcBorders>
            <w:shd w:val="clear" w:color="auto" w:fill="auto"/>
            <w:tcMar>
              <w:top w:w="0" w:type="dxa"/>
              <w:left w:w="100" w:type="dxa"/>
              <w:bottom w:w="0" w:type="dxa"/>
              <w:right w:w="100" w:type="dxa"/>
            </w:tcMar>
            <w:vAlign w:val="center"/>
          </w:tcPr>
          <w:p w:rsidR="00E13CA7" w:rsidRPr="00772440" w:rsidRDefault="00E13CA7" w:rsidP="00C119A9">
            <w:pPr>
              <w:tabs>
                <w:tab w:val="left" w:pos="567"/>
                <w:tab w:val="left" w:pos="993"/>
              </w:tabs>
              <w:jc w:val="center"/>
              <w:rPr>
                <w:sz w:val="22"/>
                <w:szCs w:val="20"/>
              </w:rPr>
            </w:pPr>
            <w:r w:rsidRPr="00772440">
              <w:rPr>
                <w:sz w:val="22"/>
                <w:szCs w:val="20"/>
              </w:rPr>
              <w:t>842</w:t>
            </w:r>
          </w:p>
        </w:tc>
        <w:tc>
          <w:tcPr>
            <w:tcW w:w="485" w:type="pct"/>
            <w:tcBorders>
              <w:top w:val="nil"/>
              <w:left w:val="nil"/>
              <w:bottom w:val="single" w:sz="6" w:space="0" w:color="000000"/>
              <w:right w:val="single" w:sz="6" w:space="0" w:color="000000"/>
            </w:tcBorders>
            <w:shd w:val="clear" w:color="auto" w:fill="auto"/>
            <w:tcMar>
              <w:top w:w="0" w:type="dxa"/>
              <w:left w:w="100" w:type="dxa"/>
              <w:bottom w:w="0" w:type="dxa"/>
              <w:right w:w="100" w:type="dxa"/>
            </w:tcMar>
            <w:vAlign w:val="center"/>
          </w:tcPr>
          <w:p w:rsidR="00E13CA7" w:rsidRPr="00772440" w:rsidRDefault="00E13CA7" w:rsidP="00C119A9">
            <w:pPr>
              <w:tabs>
                <w:tab w:val="left" w:pos="567"/>
                <w:tab w:val="left" w:pos="993"/>
              </w:tabs>
              <w:jc w:val="center"/>
              <w:rPr>
                <w:sz w:val="22"/>
                <w:szCs w:val="20"/>
              </w:rPr>
            </w:pPr>
            <w:r w:rsidRPr="00772440">
              <w:rPr>
                <w:sz w:val="22"/>
                <w:szCs w:val="20"/>
              </w:rPr>
              <w:t>39</w:t>
            </w:r>
          </w:p>
        </w:tc>
        <w:tc>
          <w:tcPr>
            <w:tcW w:w="487" w:type="pct"/>
            <w:tcBorders>
              <w:top w:val="nil"/>
              <w:left w:val="nil"/>
              <w:bottom w:val="single" w:sz="6" w:space="0" w:color="000000"/>
              <w:right w:val="single" w:sz="6" w:space="0" w:color="000000"/>
            </w:tcBorders>
            <w:shd w:val="clear" w:color="auto" w:fill="auto"/>
            <w:tcMar>
              <w:top w:w="0" w:type="dxa"/>
              <w:left w:w="100" w:type="dxa"/>
              <w:bottom w:w="0" w:type="dxa"/>
              <w:right w:w="100" w:type="dxa"/>
            </w:tcMar>
            <w:vAlign w:val="center"/>
          </w:tcPr>
          <w:p w:rsidR="00E13CA7" w:rsidRPr="00772440" w:rsidRDefault="00E13CA7" w:rsidP="00C119A9">
            <w:pPr>
              <w:tabs>
                <w:tab w:val="left" w:pos="567"/>
                <w:tab w:val="left" w:pos="993"/>
              </w:tabs>
              <w:jc w:val="center"/>
              <w:rPr>
                <w:sz w:val="22"/>
                <w:szCs w:val="20"/>
              </w:rPr>
            </w:pPr>
            <w:r w:rsidRPr="00772440">
              <w:rPr>
                <w:sz w:val="22"/>
                <w:szCs w:val="20"/>
              </w:rPr>
              <w:t>807</w:t>
            </w:r>
          </w:p>
        </w:tc>
        <w:tc>
          <w:tcPr>
            <w:tcW w:w="508" w:type="pct"/>
            <w:tcBorders>
              <w:top w:val="nil"/>
              <w:left w:val="nil"/>
              <w:bottom w:val="single" w:sz="6" w:space="0" w:color="000000"/>
              <w:right w:val="single" w:sz="6" w:space="0" w:color="000000"/>
            </w:tcBorders>
            <w:shd w:val="clear" w:color="auto" w:fill="auto"/>
            <w:tcMar>
              <w:top w:w="0" w:type="dxa"/>
              <w:left w:w="100" w:type="dxa"/>
              <w:bottom w:w="0" w:type="dxa"/>
              <w:right w:w="100" w:type="dxa"/>
            </w:tcMar>
            <w:vAlign w:val="center"/>
          </w:tcPr>
          <w:p w:rsidR="00E13CA7" w:rsidRPr="00772440" w:rsidRDefault="00E13CA7" w:rsidP="00C119A9">
            <w:pPr>
              <w:tabs>
                <w:tab w:val="left" w:pos="567"/>
                <w:tab w:val="left" w:pos="993"/>
              </w:tabs>
              <w:jc w:val="center"/>
              <w:rPr>
                <w:sz w:val="22"/>
                <w:szCs w:val="20"/>
              </w:rPr>
            </w:pPr>
            <w:r w:rsidRPr="00772440">
              <w:rPr>
                <w:sz w:val="22"/>
                <w:szCs w:val="20"/>
              </w:rPr>
              <w:t>41</w:t>
            </w:r>
          </w:p>
        </w:tc>
        <w:tc>
          <w:tcPr>
            <w:tcW w:w="459" w:type="pct"/>
            <w:tcBorders>
              <w:top w:val="nil"/>
              <w:left w:val="nil"/>
              <w:bottom w:val="single" w:sz="6" w:space="0" w:color="000000"/>
              <w:right w:val="single" w:sz="6" w:space="0" w:color="000000"/>
            </w:tcBorders>
            <w:shd w:val="clear" w:color="auto" w:fill="auto"/>
            <w:tcMar>
              <w:top w:w="0" w:type="dxa"/>
              <w:left w:w="100" w:type="dxa"/>
              <w:bottom w:w="0" w:type="dxa"/>
              <w:right w:w="100" w:type="dxa"/>
            </w:tcMar>
            <w:vAlign w:val="center"/>
          </w:tcPr>
          <w:p w:rsidR="00E13CA7" w:rsidRPr="00772440" w:rsidRDefault="00E13CA7" w:rsidP="00C119A9">
            <w:pPr>
              <w:tabs>
                <w:tab w:val="left" w:pos="567"/>
                <w:tab w:val="left" w:pos="993"/>
              </w:tabs>
              <w:jc w:val="center"/>
              <w:rPr>
                <w:sz w:val="22"/>
                <w:szCs w:val="20"/>
              </w:rPr>
            </w:pPr>
            <w:r w:rsidRPr="00772440">
              <w:rPr>
                <w:sz w:val="22"/>
                <w:szCs w:val="20"/>
              </w:rPr>
              <w:t>854</w:t>
            </w:r>
          </w:p>
        </w:tc>
        <w:tc>
          <w:tcPr>
            <w:tcW w:w="485" w:type="pct"/>
            <w:tcBorders>
              <w:top w:val="nil"/>
              <w:left w:val="nil"/>
              <w:bottom w:val="single" w:sz="6" w:space="0" w:color="000000"/>
              <w:right w:val="single" w:sz="6" w:space="0" w:color="000000"/>
            </w:tcBorders>
            <w:vAlign w:val="center"/>
          </w:tcPr>
          <w:p w:rsidR="00E13CA7" w:rsidRPr="00772440" w:rsidRDefault="00E13CA7" w:rsidP="00C119A9">
            <w:pPr>
              <w:tabs>
                <w:tab w:val="left" w:pos="567"/>
                <w:tab w:val="left" w:pos="993"/>
              </w:tabs>
              <w:jc w:val="center"/>
              <w:rPr>
                <w:sz w:val="22"/>
                <w:szCs w:val="20"/>
              </w:rPr>
            </w:pPr>
            <w:r w:rsidRPr="00772440">
              <w:rPr>
                <w:sz w:val="22"/>
                <w:szCs w:val="20"/>
              </w:rPr>
              <w:t>40</w:t>
            </w:r>
          </w:p>
        </w:tc>
        <w:tc>
          <w:tcPr>
            <w:tcW w:w="481" w:type="pct"/>
            <w:tcBorders>
              <w:top w:val="nil"/>
              <w:left w:val="nil"/>
              <w:bottom w:val="single" w:sz="6" w:space="0" w:color="000000"/>
              <w:right w:val="single" w:sz="6" w:space="0" w:color="000000"/>
            </w:tcBorders>
            <w:vAlign w:val="center"/>
          </w:tcPr>
          <w:p w:rsidR="00E13CA7" w:rsidRPr="00772440" w:rsidRDefault="00E13CA7" w:rsidP="00C119A9">
            <w:pPr>
              <w:tabs>
                <w:tab w:val="left" w:pos="567"/>
                <w:tab w:val="left" w:pos="993"/>
              </w:tabs>
              <w:jc w:val="center"/>
              <w:rPr>
                <w:sz w:val="22"/>
                <w:szCs w:val="20"/>
              </w:rPr>
            </w:pPr>
            <w:r w:rsidRPr="00772440">
              <w:rPr>
                <w:sz w:val="22"/>
                <w:szCs w:val="20"/>
              </w:rPr>
              <w:t>850</w:t>
            </w:r>
          </w:p>
        </w:tc>
      </w:tr>
      <w:tr w:rsidR="00BE223B" w:rsidRPr="00A11337" w:rsidTr="00C119A9">
        <w:trPr>
          <w:trHeight w:val="285"/>
        </w:trPr>
        <w:tc>
          <w:tcPr>
            <w:tcW w:w="1154" w:type="pct"/>
            <w:gridSpan w:val="2"/>
            <w:tcBorders>
              <w:top w:val="nil"/>
              <w:left w:val="single" w:sz="6" w:space="0" w:color="000000"/>
              <w:bottom w:val="single" w:sz="6" w:space="0" w:color="000000"/>
              <w:right w:val="single" w:sz="6" w:space="0" w:color="000000"/>
            </w:tcBorders>
            <w:shd w:val="clear" w:color="auto" w:fill="auto"/>
            <w:tcMar>
              <w:top w:w="0" w:type="dxa"/>
              <w:left w:w="100" w:type="dxa"/>
              <w:bottom w:w="0" w:type="dxa"/>
              <w:right w:w="100" w:type="dxa"/>
            </w:tcMar>
            <w:vAlign w:val="center"/>
          </w:tcPr>
          <w:p w:rsidR="00E13CA7" w:rsidRPr="00772440" w:rsidRDefault="00E13CA7" w:rsidP="00C119A9">
            <w:pPr>
              <w:tabs>
                <w:tab w:val="left" w:pos="567"/>
                <w:tab w:val="left" w:pos="993"/>
              </w:tabs>
              <w:jc w:val="center"/>
              <w:rPr>
                <w:b/>
                <w:sz w:val="22"/>
                <w:szCs w:val="20"/>
              </w:rPr>
            </w:pPr>
            <w:r w:rsidRPr="00772440">
              <w:rPr>
                <w:b/>
                <w:sz w:val="22"/>
                <w:szCs w:val="20"/>
              </w:rPr>
              <w:t>ИТОГО</w:t>
            </w:r>
          </w:p>
        </w:tc>
        <w:tc>
          <w:tcPr>
            <w:tcW w:w="485" w:type="pct"/>
            <w:tcBorders>
              <w:top w:val="nil"/>
              <w:left w:val="nil"/>
              <w:bottom w:val="single" w:sz="6" w:space="0" w:color="000000"/>
              <w:right w:val="single" w:sz="6" w:space="0" w:color="000000"/>
            </w:tcBorders>
            <w:shd w:val="clear" w:color="auto" w:fill="auto"/>
            <w:tcMar>
              <w:top w:w="0" w:type="dxa"/>
              <w:left w:w="100" w:type="dxa"/>
              <w:bottom w:w="0" w:type="dxa"/>
              <w:right w:w="100" w:type="dxa"/>
            </w:tcMar>
            <w:vAlign w:val="center"/>
          </w:tcPr>
          <w:p w:rsidR="00E13CA7" w:rsidRPr="00772440" w:rsidRDefault="00E13CA7" w:rsidP="00C119A9">
            <w:pPr>
              <w:tabs>
                <w:tab w:val="left" w:pos="567"/>
                <w:tab w:val="left" w:pos="993"/>
              </w:tabs>
              <w:ind w:hanging="4"/>
              <w:jc w:val="center"/>
              <w:rPr>
                <w:b/>
                <w:sz w:val="22"/>
                <w:szCs w:val="20"/>
              </w:rPr>
            </w:pPr>
            <w:r w:rsidRPr="00772440">
              <w:rPr>
                <w:b/>
                <w:sz w:val="22"/>
                <w:szCs w:val="20"/>
              </w:rPr>
              <w:t>396</w:t>
            </w:r>
          </w:p>
        </w:tc>
        <w:tc>
          <w:tcPr>
            <w:tcW w:w="456" w:type="pct"/>
            <w:tcBorders>
              <w:top w:val="nil"/>
              <w:left w:val="nil"/>
              <w:bottom w:val="single" w:sz="6" w:space="0" w:color="000000"/>
              <w:right w:val="single" w:sz="6" w:space="0" w:color="000000"/>
            </w:tcBorders>
            <w:shd w:val="clear" w:color="auto" w:fill="auto"/>
            <w:tcMar>
              <w:top w:w="0" w:type="dxa"/>
              <w:left w:w="100" w:type="dxa"/>
              <w:bottom w:w="0" w:type="dxa"/>
              <w:right w:w="100" w:type="dxa"/>
            </w:tcMar>
            <w:vAlign w:val="center"/>
          </w:tcPr>
          <w:p w:rsidR="00E13CA7" w:rsidRPr="00772440" w:rsidRDefault="00E13CA7" w:rsidP="00C119A9">
            <w:pPr>
              <w:tabs>
                <w:tab w:val="left" w:pos="567"/>
                <w:tab w:val="left" w:pos="993"/>
              </w:tabs>
              <w:jc w:val="center"/>
              <w:rPr>
                <w:b/>
                <w:sz w:val="22"/>
                <w:szCs w:val="20"/>
              </w:rPr>
            </w:pPr>
            <w:r w:rsidRPr="00772440">
              <w:rPr>
                <w:b/>
                <w:sz w:val="22"/>
                <w:szCs w:val="20"/>
              </w:rPr>
              <w:t>9 805</w:t>
            </w:r>
          </w:p>
        </w:tc>
        <w:tc>
          <w:tcPr>
            <w:tcW w:w="485" w:type="pct"/>
            <w:tcBorders>
              <w:top w:val="nil"/>
              <w:left w:val="nil"/>
              <w:bottom w:val="single" w:sz="6" w:space="0" w:color="000000"/>
              <w:right w:val="single" w:sz="6" w:space="0" w:color="000000"/>
            </w:tcBorders>
            <w:shd w:val="clear" w:color="auto" w:fill="auto"/>
            <w:tcMar>
              <w:top w:w="0" w:type="dxa"/>
              <w:left w:w="100" w:type="dxa"/>
              <w:bottom w:w="0" w:type="dxa"/>
              <w:right w:w="100" w:type="dxa"/>
            </w:tcMar>
            <w:vAlign w:val="center"/>
          </w:tcPr>
          <w:p w:rsidR="00E13CA7" w:rsidRPr="00772440" w:rsidRDefault="00E13CA7" w:rsidP="00C119A9">
            <w:pPr>
              <w:tabs>
                <w:tab w:val="left" w:pos="567"/>
                <w:tab w:val="left" w:pos="993"/>
              </w:tabs>
              <w:jc w:val="center"/>
              <w:rPr>
                <w:b/>
                <w:sz w:val="22"/>
                <w:szCs w:val="20"/>
              </w:rPr>
            </w:pPr>
            <w:r w:rsidRPr="00772440">
              <w:rPr>
                <w:b/>
                <w:sz w:val="22"/>
                <w:szCs w:val="20"/>
              </w:rPr>
              <w:t>391</w:t>
            </w:r>
          </w:p>
        </w:tc>
        <w:tc>
          <w:tcPr>
            <w:tcW w:w="487" w:type="pct"/>
            <w:tcBorders>
              <w:top w:val="nil"/>
              <w:left w:val="nil"/>
              <w:bottom w:val="single" w:sz="6" w:space="0" w:color="000000"/>
              <w:right w:val="single" w:sz="6" w:space="0" w:color="000000"/>
            </w:tcBorders>
            <w:shd w:val="clear" w:color="auto" w:fill="auto"/>
            <w:tcMar>
              <w:top w:w="0" w:type="dxa"/>
              <w:left w:w="100" w:type="dxa"/>
              <w:bottom w:w="0" w:type="dxa"/>
              <w:right w:w="100" w:type="dxa"/>
            </w:tcMar>
            <w:vAlign w:val="center"/>
          </w:tcPr>
          <w:p w:rsidR="00E13CA7" w:rsidRPr="00772440" w:rsidRDefault="00E13CA7" w:rsidP="00C119A9">
            <w:pPr>
              <w:tabs>
                <w:tab w:val="left" w:pos="567"/>
                <w:tab w:val="left" w:pos="993"/>
              </w:tabs>
              <w:jc w:val="center"/>
              <w:rPr>
                <w:b/>
                <w:sz w:val="22"/>
                <w:szCs w:val="20"/>
              </w:rPr>
            </w:pPr>
            <w:r w:rsidRPr="00772440">
              <w:rPr>
                <w:b/>
                <w:sz w:val="22"/>
                <w:szCs w:val="20"/>
              </w:rPr>
              <w:t>9 726</w:t>
            </w:r>
          </w:p>
        </w:tc>
        <w:tc>
          <w:tcPr>
            <w:tcW w:w="508" w:type="pct"/>
            <w:tcBorders>
              <w:top w:val="nil"/>
              <w:left w:val="nil"/>
              <w:bottom w:val="single" w:sz="6" w:space="0" w:color="000000"/>
              <w:right w:val="single" w:sz="6" w:space="0" w:color="000000"/>
            </w:tcBorders>
            <w:shd w:val="clear" w:color="auto" w:fill="auto"/>
            <w:tcMar>
              <w:top w:w="0" w:type="dxa"/>
              <w:left w:w="100" w:type="dxa"/>
              <w:bottom w:w="0" w:type="dxa"/>
              <w:right w:w="100" w:type="dxa"/>
            </w:tcMar>
            <w:vAlign w:val="center"/>
          </w:tcPr>
          <w:p w:rsidR="00E13CA7" w:rsidRPr="00772440" w:rsidRDefault="00E13CA7" w:rsidP="00C119A9">
            <w:pPr>
              <w:tabs>
                <w:tab w:val="left" w:pos="567"/>
                <w:tab w:val="left" w:pos="993"/>
              </w:tabs>
              <w:jc w:val="center"/>
              <w:rPr>
                <w:b/>
                <w:sz w:val="22"/>
                <w:szCs w:val="20"/>
              </w:rPr>
            </w:pPr>
            <w:r w:rsidRPr="00772440">
              <w:rPr>
                <w:b/>
                <w:sz w:val="22"/>
                <w:szCs w:val="20"/>
              </w:rPr>
              <w:t>388</w:t>
            </w:r>
          </w:p>
        </w:tc>
        <w:tc>
          <w:tcPr>
            <w:tcW w:w="459" w:type="pct"/>
            <w:tcBorders>
              <w:top w:val="nil"/>
              <w:left w:val="nil"/>
              <w:bottom w:val="single" w:sz="6" w:space="0" w:color="000000"/>
              <w:right w:val="single" w:sz="6" w:space="0" w:color="000000"/>
            </w:tcBorders>
            <w:shd w:val="clear" w:color="auto" w:fill="auto"/>
            <w:tcMar>
              <w:top w:w="0" w:type="dxa"/>
              <w:left w:w="100" w:type="dxa"/>
              <w:bottom w:w="0" w:type="dxa"/>
              <w:right w:w="100" w:type="dxa"/>
            </w:tcMar>
            <w:vAlign w:val="center"/>
          </w:tcPr>
          <w:p w:rsidR="00E13CA7" w:rsidRPr="00772440" w:rsidRDefault="00E13CA7" w:rsidP="00C119A9">
            <w:pPr>
              <w:tabs>
                <w:tab w:val="left" w:pos="567"/>
                <w:tab w:val="left" w:pos="993"/>
              </w:tabs>
              <w:jc w:val="center"/>
              <w:rPr>
                <w:b/>
                <w:sz w:val="22"/>
                <w:szCs w:val="20"/>
              </w:rPr>
            </w:pPr>
            <w:r w:rsidRPr="00772440">
              <w:rPr>
                <w:b/>
                <w:sz w:val="22"/>
                <w:szCs w:val="20"/>
              </w:rPr>
              <w:t>9583</w:t>
            </w:r>
          </w:p>
        </w:tc>
        <w:tc>
          <w:tcPr>
            <w:tcW w:w="485" w:type="pct"/>
            <w:tcBorders>
              <w:top w:val="nil"/>
              <w:left w:val="nil"/>
              <w:bottom w:val="single" w:sz="6" w:space="0" w:color="000000"/>
              <w:right w:val="single" w:sz="6" w:space="0" w:color="000000"/>
            </w:tcBorders>
            <w:vAlign w:val="center"/>
          </w:tcPr>
          <w:p w:rsidR="00E13CA7" w:rsidRPr="00772440" w:rsidRDefault="00E13CA7" w:rsidP="00C119A9">
            <w:pPr>
              <w:tabs>
                <w:tab w:val="left" w:pos="567"/>
                <w:tab w:val="left" w:pos="993"/>
              </w:tabs>
              <w:jc w:val="center"/>
              <w:rPr>
                <w:b/>
                <w:sz w:val="22"/>
                <w:szCs w:val="20"/>
              </w:rPr>
            </w:pPr>
            <w:r w:rsidRPr="00772440">
              <w:rPr>
                <w:b/>
                <w:sz w:val="22"/>
                <w:szCs w:val="20"/>
              </w:rPr>
              <w:t>384</w:t>
            </w:r>
          </w:p>
        </w:tc>
        <w:tc>
          <w:tcPr>
            <w:tcW w:w="481" w:type="pct"/>
            <w:tcBorders>
              <w:top w:val="nil"/>
              <w:left w:val="nil"/>
              <w:bottom w:val="single" w:sz="6" w:space="0" w:color="000000"/>
              <w:right w:val="single" w:sz="6" w:space="0" w:color="000000"/>
            </w:tcBorders>
            <w:vAlign w:val="center"/>
          </w:tcPr>
          <w:p w:rsidR="00E13CA7" w:rsidRPr="00772440" w:rsidRDefault="00E13CA7" w:rsidP="00C119A9">
            <w:pPr>
              <w:tabs>
                <w:tab w:val="left" w:pos="567"/>
                <w:tab w:val="left" w:pos="993"/>
              </w:tabs>
              <w:jc w:val="center"/>
              <w:rPr>
                <w:b/>
                <w:sz w:val="22"/>
                <w:szCs w:val="20"/>
              </w:rPr>
            </w:pPr>
            <w:r w:rsidRPr="00772440">
              <w:rPr>
                <w:b/>
                <w:sz w:val="22"/>
                <w:szCs w:val="20"/>
              </w:rPr>
              <w:t>9246</w:t>
            </w:r>
          </w:p>
        </w:tc>
      </w:tr>
    </w:tbl>
    <w:p w:rsidR="00E13CA7" w:rsidRPr="00A11337" w:rsidRDefault="00E13CA7" w:rsidP="00C37E73">
      <w:pPr>
        <w:tabs>
          <w:tab w:val="left" w:pos="567"/>
          <w:tab w:val="left" w:pos="993"/>
        </w:tabs>
        <w:spacing w:before="120"/>
        <w:ind w:firstLine="709"/>
        <w:jc w:val="both"/>
      </w:pPr>
      <w:r w:rsidRPr="00A11337">
        <w:t>Средняя наполняемость классов – 24,1 чел. (</w:t>
      </w:r>
      <w:r w:rsidR="00C776D3">
        <w:t xml:space="preserve">АППГ – </w:t>
      </w:r>
      <w:r w:rsidRPr="00A11337">
        <w:t>24,7 чел.).</w:t>
      </w:r>
    </w:p>
    <w:p w:rsidR="00E13CA7" w:rsidRPr="00A11337" w:rsidRDefault="00E13CA7" w:rsidP="00C37E73">
      <w:pPr>
        <w:pStyle w:val="3"/>
      </w:pPr>
      <w:r w:rsidRPr="00A11337">
        <w:t>Возможности получения углубленного и профильного обучения</w:t>
      </w:r>
    </w:p>
    <w:p w:rsidR="00E13CA7" w:rsidRPr="00C37E73" w:rsidRDefault="00E13CA7" w:rsidP="00C37E73">
      <w:pPr>
        <w:tabs>
          <w:tab w:val="left" w:pos="567"/>
          <w:tab w:val="left" w:pos="993"/>
        </w:tabs>
        <w:ind w:firstLine="709"/>
        <w:jc w:val="both"/>
      </w:pPr>
      <w:r w:rsidRPr="00A11337">
        <w:t xml:space="preserve">В 2024 году 850 учащихся (АППГ </w:t>
      </w:r>
      <w:r w:rsidR="00C37E73">
        <w:t>–</w:t>
      </w:r>
      <w:r w:rsidRPr="00A11337">
        <w:t xml:space="preserve"> 854) обучались в 40 классах-комплектах профильного обучения (АППГ </w:t>
      </w:r>
      <w:r w:rsidR="00C37E73">
        <w:t>–</w:t>
      </w:r>
      <w:r w:rsidRPr="00A11337">
        <w:t xml:space="preserve"> 41).</w:t>
      </w:r>
    </w:p>
    <w:p w:rsidR="00E13CA7" w:rsidRPr="00A11337" w:rsidRDefault="00E13CA7" w:rsidP="00C37E73">
      <w:pPr>
        <w:tabs>
          <w:tab w:val="left" w:pos="567"/>
        </w:tabs>
        <w:autoSpaceDE w:val="0"/>
        <w:ind w:firstLine="709"/>
        <w:jc w:val="both"/>
        <w:rPr>
          <w:lang w:eastAsia="ar-SA"/>
        </w:rPr>
      </w:pPr>
      <w:r w:rsidRPr="00A11337">
        <w:t>Все учащиеся 10</w:t>
      </w:r>
      <w:r w:rsidR="00BD0074">
        <w:t>–</w:t>
      </w:r>
      <w:r w:rsidRPr="00A11337">
        <w:t xml:space="preserve">11-х классов получают среднее образование в муниципальных общеобразовательных учреждениях по выбранному профилю или индивидуальному учебному плану. </w:t>
      </w:r>
      <w:proofErr w:type="gramStart"/>
      <w:r w:rsidRPr="00A11337">
        <w:t xml:space="preserve">Профильным обучением в старших классах охвачены 850 учащихся, что на 4 учащихся меньше, чем в 2023-2024 учебном году (854 человека получали профильное обучение в 2023-2024 учебном году), </w:t>
      </w:r>
      <w:r w:rsidRPr="00A11337">
        <w:rPr>
          <w:lang w:eastAsia="ar-SA"/>
        </w:rPr>
        <w:t>из них, в классах:</w:t>
      </w:r>
      <w:proofErr w:type="gramEnd"/>
    </w:p>
    <w:p w:rsidR="00E13CA7" w:rsidRPr="00C37E73" w:rsidRDefault="00E13CA7" w:rsidP="00C37E73">
      <w:pPr>
        <w:tabs>
          <w:tab w:val="left" w:pos="567"/>
        </w:tabs>
        <w:autoSpaceDE w:val="0"/>
        <w:ind w:firstLine="709"/>
        <w:jc w:val="both"/>
        <w:rPr>
          <w:lang w:eastAsia="ar-SA"/>
        </w:rPr>
      </w:pPr>
      <w:proofErr w:type="gramStart"/>
      <w:r w:rsidRPr="00A11337">
        <w:rPr>
          <w:lang w:eastAsia="ar-SA"/>
        </w:rPr>
        <w:t>естественно-научного</w:t>
      </w:r>
      <w:proofErr w:type="gramEnd"/>
      <w:r w:rsidRPr="00A11337">
        <w:rPr>
          <w:lang w:eastAsia="ar-SA"/>
        </w:rPr>
        <w:t xml:space="preserve"> профиля </w:t>
      </w:r>
      <w:r w:rsidR="00C37E73">
        <w:rPr>
          <w:lang w:eastAsia="ar-SA"/>
        </w:rPr>
        <w:t>–</w:t>
      </w:r>
      <w:r w:rsidR="00C37E73" w:rsidRPr="00C37E73">
        <w:rPr>
          <w:lang w:eastAsia="ar-SA"/>
        </w:rPr>
        <w:t xml:space="preserve"> </w:t>
      </w:r>
      <w:r w:rsidRPr="00A11337">
        <w:rPr>
          <w:lang w:eastAsia="ar-SA"/>
        </w:rPr>
        <w:t>113 учащихся,</w:t>
      </w:r>
    </w:p>
    <w:p w:rsidR="00E13CA7" w:rsidRPr="00A11337" w:rsidRDefault="00E13CA7" w:rsidP="00C37E73">
      <w:pPr>
        <w:tabs>
          <w:tab w:val="left" w:pos="567"/>
        </w:tabs>
        <w:autoSpaceDE w:val="0"/>
        <w:ind w:firstLine="709"/>
        <w:jc w:val="both"/>
        <w:rPr>
          <w:lang w:eastAsia="ar-SA"/>
        </w:rPr>
      </w:pPr>
      <w:r w:rsidRPr="00A11337">
        <w:rPr>
          <w:lang w:eastAsia="ar-SA"/>
        </w:rPr>
        <w:t xml:space="preserve">гуманитарного профиля </w:t>
      </w:r>
      <w:r w:rsidR="00C37E73">
        <w:rPr>
          <w:lang w:eastAsia="ar-SA"/>
        </w:rPr>
        <w:t>–</w:t>
      </w:r>
      <w:r w:rsidR="00C37E73" w:rsidRPr="00C37E73">
        <w:rPr>
          <w:lang w:eastAsia="ar-SA"/>
        </w:rPr>
        <w:t xml:space="preserve"> </w:t>
      </w:r>
      <w:r w:rsidRPr="00A11337">
        <w:rPr>
          <w:lang w:eastAsia="ar-SA"/>
        </w:rPr>
        <w:t>131 учащийся,</w:t>
      </w:r>
    </w:p>
    <w:p w:rsidR="00E13CA7" w:rsidRPr="00C37E73" w:rsidRDefault="00E13CA7" w:rsidP="00C37E73">
      <w:pPr>
        <w:tabs>
          <w:tab w:val="left" w:pos="567"/>
        </w:tabs>
        <w:autoSpaceDE w:val="0"/>
        <w:ind w:firstLine="709"/>
        <w:jc w:val="both"/>
        <w:rPr>
          <w:lang w:eastAsia="ar-SA"/>
        </w:rPr>
      </w:pPr>
      <w:proofErr w:type="gramStart"/>
      <w:r w:rsidRPr="00A11337">
        <w:rPr>
          <w:lang w:eastAsia="ar-SA"/>
        </w:rPr>
        <w:t>технологического</w:t>
      </w:r>
      <w:proofErr w:type="gramEnd"/>
      <w:r w:rsidRPr="00A11337">
        <w:rPr>
          <w:lang w:eastAsia="ar-SA"/>
        </w:rPr>
        <w:t xml:space="preserve"> </w:t>
      </w:r>
      <w:r w:rsidR="00C37E73">
        <w:rPr>
          <w:lang w:eastAsia="ar-SA"/>
        </w:rPr>
        <w:t>–</w:t>
      </w:r>
      <w:r w:rsidR="00C37E73" w:rsidRPr="00C37E73">
        <w:rPr>
          <w:lang w:eastAsia="ar-SA"/>
        </w:rPr>
        <w:t xml:space="preserve"> </w:t>
      </w:r>
      <w:r w:rsidRPr="00A11337">
        <w:rPr>
          <w:lang w:eastAsia="ar-SA"/>
        </w:rPr>
        <w:t>130 учащихся,</w:t>
      </w:r>
    </w:p>
    <w:p w:rsidR="00E13CA7" w:rsidRPr="0039029F" w:rsidRDefault="00E13CA7" w:rsidP="00C37E73">
      <w:pPr>
        <w:tabs>
          <w:tab w:val="left" w:pos="567"/>
        </w:tabs>
        <w:autoSpaceDE w:val="0"/>
        <w:ind w:firstLine="709"/>
        <w:jc w:val="both"/>
        <w:rPr>
          <w:lang w:eastAsia="ar-SA"/>
        </w:rPr>
      </w:pPr>
      <w:r w:rsidRPr="00A11337">
        <w:rPr>
          <w:lang w:eastAsia="ar-SA"/>
        </w:rPr>
        <w:t xml:space="preserve">социально-экономического профиля </w:t>
      </w:r>
      <w:r w:rsidR="00C37E73">
        <w:rPr>
          <w:lang w:eastAsia="ar-SA"/>
        </w:rPr>
        <w:t>–</w:t>
      </w:r>
      <w:r w:rsidR="00C37E73" w:rsidRPr="0039029F">
        <w:rPr>
          <w:lang w:eastAsia="ar-SA"/>
        </w:rPr>
        <w:t xml:space="preserve"> </w:t>
      </w:r>
      <w:r w:rsidRPr="00A11337">
        <w:rPr>
          <w:lang w:eastAsia="ar-SA"/>
        </w:rPr>
        <w:t>105 учащихся,</w:t>
      </w:r>
    </w:p>
    <w:p w:rsidR="00E13CA7" w:rsidRPr="00A11337" w:rsidRDefault="00E13CA7" w:rsidP="00C37E73">
      <w:pPr>
        <w:tabs>
          <w:tab w:val="left" w:pos="567"/>
        </w:tabs>
        <w:autoSpaceDE w:val="0"/>
        <w:ind w:firstLine="709"/>
        <w:jc w:val="both"/>
      </w:pPr>
      <w:r w:rsidRPr="00A11337">
        <w:rPr>
          <w:lang w:eastAsia="ar-SA"/>
        </w:rPr>
        <w:t>универсального профиля – 371 учащийся.</w:t>
      </w:r>
    </w:p>
    <w:p w:rsidR="00E13CA7" w:rsidRPr="00A11337" w:rsidRDefault="00E13CA7" w:rsidP="00C37E73">
      <w:pPr>
        <w:tabs>
          <w:tab w:val="left" w:pos="567"/>
          <w:tab w:val="left" w:pos="993"/>
        </w:tabs>
        <w:ind w:firstLine="709"/>
        <w:jc w:val="both"/>
      </w:pPr>
      <w:r w:rsidRPr="00A11337">
        <w:t>Основной задачей профильного обучения является создание системы специализированной подготовки в старших классах общеобразовательного учреждения, ориентированной на индивидуализацию обучения и социализацию учащихся, в том числе с учетом реальных потребностей рынка труда, отработки гибкой системы профилей и взаимодействия среднего уровня общего образования с организациями профессионального и высшего образования.</w:t>
      </w:r>
    </w:p>
    <w:p w:rsidR="00E13CA7" w:rsidRPr="00A11337" w:rsidRDefault="00E13CA7" w:rsidP="00C37E73">
      <w:pPr>
        <w:tabs>
          <w:tab w:val="left" w:pos="567"/>
          <w:tab w:val="left" w:pos="993"/>
        </w:tabs>
        <w:ind w:firstLine="709"/>
        <w:jc w:val="both"/>
      </w:pPr>
      <w:r w:rsidRPr="00A11337">
        <w:t xml:space="preserve">Согласно </w:t>
      </w:r>
      <w:proofErr w:type="gramStart"/>
      <w:r w:rsidRPr="00A11337">
        <w:t>обновлённым</w:t>
      </w:r>
      <w:proofErr w:type="gramEnd"/>
      <w:r w:rsidRPr="00A11337">
        <w:t xml:space="preserve"> ФГОС среднего общего образования общеобразовательное учреждение обеспечивает реализацию одного или нескольких профилей обучения: естественно-научного, гуманитарного, социально-экономического, технологического, универсального.</w:t>
      </w:r>
    </w:p>
    <w:p w:rsidR="00E13CA7" w:rsidRPr="00A11337" w:rsidRDefault="00E13CA7" w:rsidP="00C37E73">
      <w:pPr>
        <w:tabs>
          <w:tab w:val="left" w:pos="567"/>
          <w:tab w:val="left" w:pos="993"/>
        </w:tabs>
        <w:ind w:firstLine="709"/>
        <w:jc w:val="both"/>
      </w:pPr>
      <w:r w:rsidRPr="00A11337">
        <w:lastRenderedPageBreak/>
        <w:t>В соответствии с ФГОС СОО и по ФОП СОО 100% общеобразовательных учреждений города Усть-Илимска реализуют профильное обучение в 10</w:t>
      </w:r>
      <w:r w:rsidR="00BD0074">
        <w:t>–</w:t>
      </w:r>
      <w:r w:rsidRPr="00A11337">
        <w:t>11 классах. В большинстве общеобразовательных учреждений при реализации профильного обучения используется внутришкольная модель.</w:t>
      </w:r>
    </w:p>
    <w:p w:rsidR="00A0367A" w:rsidRDefault="00E13CA7" w:rsidP="00C37E73">
      <w:pPr>
        <w:tabs>
          <w:tab w:val="left" w:pos="567"/>
          <w:tab w:val="left" w:pos="993"/>
        </w:tabs>
        <w:ind w:firstLine="709"/>
        <w:jc w:val="both"/>
      </w:pPr>
      <w:r w:rsidRPr="00A11337">
        <w:t xml:space="preserve">В 2024-2025 учебном году по сравнению с 2023-2024 учебным годом увеличилось количество профильных групп и учащихся в них по ряду профилей: естественно-научный на 7 групп, </w:t>
      </w:r>
      <w:proofErr w:type="gramStart"/>
      <w:r w:rsidRPr="00A11337">
        <w:t>социально-экономический</w:t>
      </w:r>
      <w:proofErr w:type="gramEnd"/>
      <w:r w:rsidRPr="00A11337">
        <w:t xml:space="preserve"> на 4 группы, гуманитарный на 6 групп. Количество групп и учащихся универсального профиля в 2024-2025 учебном году уменьшилось в сравнении с прошлым годом на 8 групп и 128 учащихся соответственно, это обусловлено переходом на </w:t>
      </w:r>
      <w:proofErr w:type="gramStart"/>
      <w:r w:rsidRPr="00A11337">
        <w:t>обновленный</w:t>
      </w:r>
      <w:proofErr w:type="gramEnd"/>
      <w:r w:rsidRPr="00A11337">
        <w:t xml:space="preserve"> ФГОС СОО и новые наименования профилей, а также наличия вариантов изучения предметов на углубленном уровне в рамках профиля.</w:t>
      </w:r>
    </w:p>
    <w:p w:rsidR="00E13CA7" w:rsidRPr="00A11337" w:rsidRDefault="00E13CA7" w:rsidP="00C37E73">
      <w:pPr>
        <w:tabs>
          <w:tab w:val="left" w:pos="567"/>
          <w:tab w:val="left" w:pos="993"/>
        </w:tabs>
        <w:ind w:firstLine="709"/>
        <w:jc w:val="both"/>
      </w:pPr>
      <w:r w:rsidRPr="00A11337">
        <w:t>В 2024-2025 учебном году открыты классы с углубленным изучением предметов на уровне начального общего образования в 2</w:t>
      </w:r>
      <w:r w:rsidR="00A0367A">
        <w:t xml:space="preserve"> </w:t>
      </w:r>
      <w:r w:rsidRPr="00A11337">
        <w:t>муниципальных общеобразовательных учреждениях (</w:t>
      </w:r>
      <w:r w:rsidR="00C776D3">
        <w:t xml:space="preserve">АППГ – </w:t>
      </w:r>
      <w:r w:rsidRPr="00A11337">
        <w:t xml:space="preserve">1): МАОУ «СОШ </w:t>
      </w:r>
      <w:r w:rsidR="008E265C">
        <w:t>№ 1</w:t>
      </w:r>
      <w:r w:rsidRPr="00A11337">
        <w:t xml:space="preserve">2» им. Семенова В.Н. (математика), МАОУ «СОШ </w:t>
      </w:r>
      <w:r w:rsidR="008E265C">
        <w:t>№ 1</w:t>
      </w:r>
      <w:r w:rsidRPr="00A11337">
        <w:t>3 имени М.К. Янгеля» (</w:t>
      </w:r>
      <w:proofErr w:type="gramStart"/>
      <w:r w:rsidRPr="00A11337">
        <w:t>ИЗО</w:t>
      </w:r>
      <w:proofErr w:type="gramEnd"/>
      <w:r w:rsidRPr="00A11337">
        <w:t xml:space="preserve">, музыка), на уровне основного общего образования в 5 муниципальных общеобразовательных учреждениях (АППГ: 3): МАОУ «СОШ </w:t>
      </w:r>
      <w:r w:rsidR="008E265C">
        <w:t>№ 1</w:t>
      </w:r>
      <w:r w:rsidR="00194AC5">
        <w:t>3 им. </w:t>
      </w:r>
      <w:r w:rsidRPr="00A11337">
        <w:t>М.К. Янгеля» (</w:t>
      </w:r>
      <w:proofErr w:type="gramStart"/>
      <w:r w:rsidRPr="00A11337">
        <w:t>ИЗО</w:t>
      </w:r>
      <w:proofErr w:type="gramEnd"/>
      <w:r w:rsidRPr="00A11337">
        <w:t xml:space="preserve"> и </w:t>
      </w:r>
      <w:proofErr w:type="gramStart"/>
      <w:r w:rsidRPr="00A11337">
        <w:t>музыка</w:t>
      </w:r>
      <w:proofErr w:type="gramEnd"/>
      <w:r w:rsidRPr="00A11337">
        <w:t>), МАОУ «Экспериме</w:t>
      </w:r>
      <w:r w:rsidR="00194AC5">
        <w:t>нтальный лицей имени Батербиева </w:t>
      </w:r>
      <w:r w:rsidRPr="00A11337">
        <w:t xml:space="preserve">М.М.» (математика, русский язык и литература, иностранный язык), МАОУ «Городская гимназия </w:t>
      </w:r>
      <w:r w:rsidR="008E265C">
        <w:t>№ 1</w:t>
      </w:r>
      <w:r w:rsidRPr="00A11337">
        <w:t xml:space="preserve">» (русский язык), МАОУ «СОШ </w:t>
      </w:r>
      <w:r w:rsidR="008E265C">
        <w:t>№ 1</w:t>
      </w:r>
      <w:r w:rsidRPr="00A11337">
        <w:t xml:space="preserve">2» им. Семенова В.Н. (информатика), МБОУ «СОШ </w:t>
      </w:r>
      <w:r w:rsidR="008E265C">
        <w:t>№ 8</w:t>
      </w:r>
      <w:r w:rsidRPr="00A11337">
        <w:t xml:space="preserve"> имени Бусыгина М.И. (информатика).</w:t>
      </w:r>
    </w:p>
    <w:p w:rsidR="00E13CA7" w:rsidRPr="00A11337" w:rsidRDefault="00E13CA7" w:rsidP="00C37E73">
      <w:pPr>
        <w:pStyle w:val="3"/>
      </w:pPr>
      <w:r w:rsidRPr="00A11337">
        <w:t>Возможности получения образования по адаптированным образовательным программам</w:t>
      </w:r>
    </w:p>
    <w:p w:rsidR="00A0367A" w:rsidRDefault="00E13CA7" w:rsidP="00C37E73">
      <w:pPr>
        <w:shd w:val="clear" w:color="auto" w:fill="FFFFFF"/>
        <w:ind w:firstLine="709"/>
        <w:jc w:val="both"/>
      </w:pPr>
      <w:proofErr w:type="gramStart"/>
      <w:r w:rsidRPr="00A11337">
        <w:t xml:space="preserve">В городе Усть-Илимске работает периодически собираемая территориальная психолого-медико-педагогическая комиссия (далее </w:t>
      </w:r>
      <w:r w:rsidR="00BD0074">
        <w:t>–</w:t>
      </w:r>
      <w:r w:rsidRPr="00A11337">
        <w:t xml:space="preserve"> ТПМПК), которая проводит комплексное обследование детей дошкольного и школьного возраста с целью</w:t>
      </w:r>
      <w:r w:rsidR="00A0367A">
        <w:t xml:space="preserve"> </w:t>
      </w:r>
      <w:r w:rsidRPr="00A11337">
        <w:t>своевременного выявления детей с особенностями в физическом и (или) психическом развитии и (или) отклонениями в поведении, проведения их комплексного психолого-медико-педагогического обследования</w:t>
      </w:r>
      <w:r w:rsidR="00A0367A">
        <w:t xml:space="preserve"> </w:t>
      </w:r>
      <w:r w:rsidRPr="00A11337">
        <w:t>и подготовки по результатам обследования рекомендаций по оказанию им психолого-медико-педагогической помощи и организации их обучения и воспитания</w:t>
      </w:r>
      <w:proofErr w:type="gramEnd"/>
      <w:r w:rsidRPr="00A11337">
        <w:t xml:space="preserve"> по адаптированным программам в соответствии с их психофизическими особенностями</w:t>
      </w:r>
      <w:r w:rsidRPr="00A11337">
        <w:rPr>
          <w:rFonts w:eastAsia="Calibri"/>
          <w:lang w:eastAsia="en-US"/>
        </w:rPr>
        <w:t>.</w:t>
      </w:r>
    </w:p>
    <w:p w:rsidR="00A0367A" w:rsidRDefault="00E13CA7" w:rsidP="00C37E73">
      <w:pPr>
        <w:shd w:val="clear" w:color="auto" w:fill="FFFFFF"/>
        <w:spacing w:before="120"/>
        <w:ind w:firstLine="567"/>
        <w:jc w:val="center"/>
        <w:rPr>
          <w:rFonts w:eastAsia="Calibri"/>
          <w:b/>
        </w:rPr>
      </w:pPr>
      <w:r w:rsidRPr="00A11337">
        <w:rPr>
          <w:b/>
        </w:rPr>
        <w:t xml:space="preserve">Количество </w:t>
      </w:r>
      <w:r w:rsidRPr="00A11337">
        <w:rPr>
          <w:rFonts w:eastAsia="Calibri"/>
          <w:b/>
        </w:rPr>
        <w:t>детей дошкольного и школьного возраста, обследованных ТПМПК</w:t>
      </w:r>
    </w:p>
    <w:p w:rsidR="00E13CA7" w:rsidRPr="00A11337" w:rsidRDefault="00E13CA7" w:rsidP="00E13CA7">
      <w:pPr>
        <w:shd w:val="clear" w:color="auto" w:fill="FFFFFF"/>
        <w:ind w:firstLine="567"/>
        <w:jc w:val="center"/>
        <w:rPr>
          <w:rFonts w:eastAsia="Calibri"/>
          <w:b/>
        </w:rPr>
      </w:pPr>
      <w:r w:rsidRPr="00A11337">
        <w:rPr>
          <w:rFonts w:eastAsia="Calibri"/>
          <w:b/>
        </w:rPr>
        <w:t>за 3 года</w:t>
      </w:r>
    </w:p>
    <w:p w:rsidR="00E13CA7" w:rsidRPr="00A11337" w:rsidRDefault="00A0367A" w:rsidP="00C37E73">
      <w:pPr>
        <w:shd w:val="clear" w:color="auto" w:fill="FFFFFF"/>
        <w:ind w:firstLine="567"/>
        <w:jc w:val="right"/>
        <w:rPr>
          <w:sz w:val="20"/>
          <w:szCs w:val="20"/>
        </w:rPr>
      </w:pPr>
      <w:r>
        <w:rPr>
          <w:sz w:val="20"/>
          <w:szCs w:val="20"/>
        </w:rPr>
        <w:t xml:space="preserve"> </w:t>
      </w:r>
      <w:r w:rsidR="00263781">
        <w:rPr>
          <w:sz w:val="20"/>
          <w:szCs w:val="20"/>
        </w:rPr>
        <w:t>Таблица № 20</w:t>
      </w:r>
    </w:p>
    <w:tbl>
      <w:tblPr>
        <w:tblW w:w="98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23"/>
        <w:gridCol w:w="1128"/>
        <w:gridCol w:w="1050"/>
        <w:gridCol w:w="1269"/>
      </w:tblGrid>
      <w:tr w:rsidR="00E13CA7" w:rsidRPr="00A11337" w:rsidTr="00C37E73">
        <w:tc>
          <w:tcPr>
            <w:tcW w:w="6423" w:type="dxa"/>
            <w:vMerge w:val="restart"/>
            <w:shd w:val="clear" w:color="auto" w:fill="auto"/>
          </w:tcPr>
          <w:p w:rsidR="00E13CA7" w:rsidRPr="00A11337" w:rsidRDefault="00E13CA7" w:rsidP="00B3144D">
            <w:pPr>
              <w:widowControl w:val="0"/>
              <w:autoSpaceDE w:val="0"/>
              <w:autoSpaceDN w:val="0"/>
              <w:adjustRightInd w:val="0"/>
              <w:jc w:val="center"/>
              <w:rPr>
                <w:rFonts w:eastAsia="Calibri"/>
                <w:sz w:val="20"/>
                <w:szCs w:val="20"/>
              </w:rPr>
            </w:pPr>
            <w:r w:rsidRPr="00A11337">
              <w:rPr>
                <w:rFonts w:eastAsia="Calibri"/>
                <w:sz w:val="20"/>
                <w:szCs w:val="20"/>
              </w:rPr>
              <w:t>Наименование программы</w:t>
            </w:r>
          </w:p>
          <w:p w:rsidR="00E13CA7" w:rsidRPr="00A11337" w:rsidRDefault="00E13CA7" w:rsidP="00B3144D">
            <w:pPr>
              <w:widowControl w:val="0"/>
              <w:autoSpaceDE w:val="0"/>
              <w:autoSpaceDN w:val="0"/>
              <w:adjustRightInd w:val="0"/>
              <w:jc w:val="both"/>
              <w:rPr>
                <w:rFonts w:eastAsia="Calibri"/>
                <w:sz w:val="20"/>
                <w:szCs w:val="20"/>
              </w:rPr>
            </w:pPr>
          </w:p>
        </w:tc>
        <w:tc>
          <w:tcPr>
            <w:tcW w:w="3447" w:type="dxa"/>
            <w:gridSpan w:val="3"/>
            <w:shd w:val="clear" w:color="auto" w:fill="auto"/>
          </w:tcPr>
          <w:p w:rsidR="00E13CA7" w:rsidRPr="00A11337" w:rsidRDefault="00E13CA7" w:rsidP="00B3144D">
            <w:pPr>
              <w:widowControl w:val="0"/>
              <w:autoSpaceDE w:val="0"/>
              <w:autoSpaceDN w:val="0"/>
              <w:adjustRightInd w:val="0"/>
              <w:jc w:val="center"/>
              <w:rPr>
                <w:rFonts w:eastAsia="Calibri"/>
                <w:sz w:val="20"/>
                <w:szCs w:val="20"/>
              </w:rPr>
            </w:pPr>
            <w:r w:rsidRPr="00A11337">
              <w:rPr>
                <w:rFonts w:eastAsia="Calibri"/>
                <w:sz w:val="20"/>
                <w:szCs w:val="20"/>
              </w:rPr>
              <w:t>Количество детей дошкольного и школьного возраста</w:t>
            </w:r>
          </w:p>
        </w:tc>
      </w:tr>
      <w:tr w:rsidR="00E13CA7" w:rsidRPr="00A11337" w:rsidTr="00C37E73">
        <w:tc>
          <w:tcPr>
            <w:tcW w:w="6423" w:type="dxa"/>
            <w:vMerge/>
            <w:shd w:val="clear" w:color="auto" w:fill="auto"/>
          </w:tcPr>
          <w:p w:rsidR="00E13CA7" w:rsidRPr="00A11337" w:rsidRDefault="00E13CA7" w:rsidP="00B3144D">
            <w:pPr>
              <w:widowControl w:val="0"/>
              <w:autoSpaceDE w:val="0"/>
              <w:autoSpaceDN w:val="0"/>
              <w:adjustRightInd w:val="0"/>
              <w:jc w:val="both"/>
              <w:rPr>
                <w:rFonts w:eastAsia="Calibri"/>
                <w:sz w:val="20"/>
                <w:szCs w:val="20"/>
              </w:rPr>
            </w:pPr>
          </w:p>
        </w:tc>
        <w:tc>
          <w:tcPr>
            <w:tcW w:w="1128" w:type="dxa"/>
            <w:shd w:val="clear" w:color="auto" w:fill="auto"/>
          </w:tcPr>
          <w:p w:rsidR="00E13CA7" w:rsidRPr="00A11337" w:rsidRDefault="00E13CA7" w:rsidP="00B3144D">
            <w:pPr>
              <w:widowControl w:val="0"/>
              <w:autoSpaceDE w:val="0"/>
              <w:autoSpaceDN w:val="0"/>
              <w:adjustRightInd w:val="0"/>
              <w:jc w:val="center"/>
              <w:rPr>
                <w:rFonts w:eastAsia="Calibri"/>
                <w:sz w:val="20"/>
                <w:szCs w:val="20"/>
              </w:rPr>
            </w:pPr>
            <w:r w:rsidRPr="00A11337">
              <w:rPr>
                <w:rFonts w:eastAsia="Calibri"/>
                <w:sz w:val="20"/>
                <w:szCs w:val="20"/>
              </w:rPr>
              <w:t>2022 год</w:t>
            </w:r>
          </w:p>
        </w:tc>
        <w:tc>
          <w:tcPr>
            <w:tcW w:w="1050" w:type="dxa"/>
          </w:tcPr>
          <w:p w:rsidR="00E13CA7" w:rsidRPr="00A11337" w:rsidRDefault="00E13CA7" w:rsidP="00B3144D">
            <w:pPr>
              <w:widowControl w:val="0"/>
              <w:autoSpaceDE w:val="0"/>
              <w:autoSpaceDN w:val="0"/>
              <w:adjustRightInd w:val="0"/>
              <w:jc w:val="center"/>
              <w:rPr>
                <w:rFonts w:eastAsia="Calibri"/>
                <w:sz w:val="20"/>
                <w:szCs w:val="20"/>
              </w:rPr>
            </w:pPr>
            <w:r w:rsidRPr="00A11337">
              <w:rPr>
                <w:rFonts w:eastAsia="Calibri"/>
                <w:sz w:val="20"/>
                <w:szCs w:val="20"/>
              </w:rPr>
              <w:t>2023 год</w:t>
            </w:r>
          </w:p>
        </w:tc>
        <w:tc>
          <w:tcPr>
            <w:tcW w:w="1269" w:type="dxa"/>
          </w:tcPr>
          <w:p w:rsidR="00E13CA7" w:rsidRPr="00A11337" w:rsidRDefault="00E13CA7" w:rsidP="00B3144D">
            <w:pPr>
              <w:widowControl w:val="0"/>
              <w:autoSpaceDE w:val="0"/>
              <w:autoSpaceDN w:val="0"/>
              <w:adjustRightInd w:val="0"/>
              <w:jc w:val="center"/>
              <w:rPr>
                <w:rFonts w:eastAsia="Calibri"/>
                <w:sz w:val="20"/>
                <w:szCs w:val="20"/>
              </w:rPr>
            </w:pPr>
            <w:r w:rsidRPr="00A11337">
              <w:rPr>
                <w:rFonts w:eastAsia="Calibri"/>
                <w:sz w:val="20"/>
                <w:szCs w:val="20"/>
              </w:rPr>
              <w:t>2024 год</w:t>
            </w:r>
          </w:p>
        </w:tc>
      </w:tr>
      <w:tr w:rsidR="00E13CA7" w:rsidRPr="00A11337" w:rsidTr="00C37E73">
        <w:tc>
          <w:tcPr>
            <w:tcW w:w="6423" w:type="dxa"/>
            <w:shd w:val="clear" w:color="auto" w:fill="auto"/>
          </w:tcPr>
          <w:p w:rsidR="00E13CA7" w:rsidRPr="00A11337" w:rsidRDefault="00E13CA7" w:rsidP="00B3144D">
            <w:pPr>
              <w:widowControl w:val="0"/>
              <w:autoSpaceDE w:val="0"/>
              <w:autoSpaceDN w:val="0"/>
              <w:adjustRightInd w:val="0"/>
              <w:jc w:val="center"/>
              <w:rPr>
                <w:rFonts w:eastAsia="Calibri"/>
                <w:sz w:val="20"/>
                <w:szCs w:val="20"/>
              </w:rPr>
            </w:pPr>
            <w:r w:rsidRPr="00A11337">
              <w:rPr>
                <w:rFonts w:eastAsia="Calibri"/>
                <w:sz w:val="20"/>
                <w:szCs w:val="20"/>
              </w:rPr>
              <w:t>1</w:t>
            </w:r>
          </w:p>
        </w:tc>
        <w:tc>
          <w:tcPr>
            <w:tcW w:w="1128" w:type="dxa"/>
            <w:shd w:val="clear" w:color="auto" w:fill="auto"/>
          </w:tcPr>
          <w:p w:rsidR="00E13CA7" w:rsidRPr="00A11337" w:rsidRDefault="00E13CA7" w:rsidP="00B3144D">
            <w:pPr>
              <w:widowControl w:val="0"/>
              <w:autoSpaceDE w:val="0"/>
              <w:autoSpaceDN w:val="0"/>
              <w:adjustRightInd w:val="0"/>
              <w:jc w:val="center"/>
              <w:rPr>
                <w:rFonts w:eastAsia="Calibri"/>
                <w:sz w:val="20"/>
                <w:szCs w:val="20"/>
              </w:rPr>
            </w:pPr>
            <w:r w:rsidRPr="00A11337">
              <w:rPr>
                <w:rFonts w:eastAsia="Calibri"/>
                <w:sz w:val="20"/>
                <w:szCs w:val="20"/>
              </w:rPr>
              <w:t>2</w:t>
            </w:r>
          </w:p>
        </w:tc>
        <w:tc>
          <w:tcPr>
            <w:tcW w:w="1050" w:type="dxa"/>
          </w:tcPr>
          <w:p w:rsidR="00E13CA7" w:rsidRPr="00A11337" w:rsidRDefault="00E13CA7" w:rsidP="00B3144D">
            <w:pPr>
              <w:widowControl w:val="0"/>
              <w:autoSpaceDE w:val="0"/>
              <w:autoSpaceDN w:val="0"/>
              <w:adjustRightInd w:val="0"/>
              <w:jc w:val="center"/>
              <w:rPr>
                <w:rFonts w:eastAsia="Calibri"/>
                <w:sz w:val="20"/>
                <w:szCs w:val="20"/>
              </w:rPr>
            </w:pPr>
            <w:r w:rsidRPr="00A11337">
              <w:rPr>
                <w:rFonts w:eastAsia="Calibri"/>
                <w:sz w:val="20"/>
                <w:szCs w:val="20"/>
              </w:rPr>
              <w:t>3</w:t>
            </w:r>
          </w:p>
        </w:tc>
        <w:tc>
          <w:tcPr>
            <w:tcW w:w="1269" w:type="dxa"/>
          </w:tcPr>
          <w:p w:rsidR="00E13CA7" w:rsidRPr="00A11337" w:rsidRDefault="00E13CA7" w:rsidP="00B3144D">
            <w:pPr>
              <w:widowControl w:val="0"/>
              <w:autoSpaceDE w:val="0"/>
              <w:autoSpaceDN w:val="0"/>
              <w:adjustRightInd w:val="0"/>
              <w:jc w:val="center"/>
              <w:rPr>
                <w:rFonts w:eastAsia="Calibri"/>
                <w:sz w:val="20"/>
                <w:szCs w:val="20"/>
              </w:rPr>
            </w:pPr>
            <w:r w:rsidRPr="00A11337">
              <w:rPr>
                <w:rFonts w:eastAsia="Calibri"/>
                <w:sz w:val="20"/>
                <w:szCs w:val="20"/>
              </w:rPr>
              <w:t>4</w:t>
            </w:r>
          </w:p>
        </w:tc>
      </w:tr>
      <w:tr w:rsidR="00E13CA7" w:rsidRPr="00A11337" w:rsidTr="00C37E73">
        <w:tc>
          <w:tcPr>
            <w:tcW w:w="6423" w:type="dxa"/>
            <w:shd w:val="clear" w:color="auto" w:fill="auto"/>
          </w:tcPr>
          <w:p w:rsidR="00E13CA7" w:rsidRPr="00C37E73" w:rsidRDefault="00E13CA7" w:rsidP="00B3144D">
            <w:pPr>
              <w:widowControl w:val="0"/>
              <w:autoSpaceDE w:val="0"/>
              <w:autoSpaceDN w:val="0"/>
              <w:adjustRightInd w:val="0"/>
              <w:jc w:val="both"/>
              <w:rPr>
                <w:rFonts w:eastAsia="Calibri"/>
                <w:sz w:val="22"/>
                <w:szCs w:val="20"/>
              </w:rPr>
            </w:pPr>
            <w:r w:rsidRPr="00C37E73">
              <w:rPr>
                <w:rFonts w:eastAsia="Calibri"/>
                <w:sz w:val="22"/>
                <w:szCs w:val="20"/>
              </w:rPr>
              <w:t xml:space="preserve">АООП для детей с нарушением зрения </w:t>
            </w:r>
          </w:p>
        </w:tc>
        <w:tc>
          <w:tcPr>
            <w:tcW w:w="1128" w:type="dxa"/>
            <w:shd w:val="clear" w:color="auto" w:fill="auto"/>
            <w:vAlign w:val="center"/>
          </w:tcPr>
          <w:p w:rsidR="00E13CA7" w:rsidRPr="00C37E73" w:rsidRDefault="00E13CA7" w:rsidP="00C37E73">
            <w:pPr>
              <w:widowControl w:val="0"/>
              <w:autoSpaceDE w:val="0"/>
              <w:autoSpaceDN w:val="0"/>
              <w:adjustRightInd w:val="0"/>
              <w:jc w:val="center"/>
              <w:rPr>
                <w:rFonts w:eastAsia="Calibri"/>
                <w:sz w:val="22"/>
                <w:szCs w:val="20"/>
              </w:rPr>
            </w:pPr>
            <w:r w:rsidRPr="00C37E73">
              <w:rPr>
                <w:rFonts w:eastAsia="Calibri"/>
                <w:sz w:val="22"/>
                <w:szCs w:val="20"/>
              </w:rPr>
              <w:t>14</w:t>
            </w:r>
          </w:p>
        </w:tc>
        <w:tc>
          <w:tcPr>
            <w:tcW w:w="1050" w:type="dxa"/>
            <w:vAlign w:val="center"/>
          </w:tcPr>
          <w:p w:rsidR="00E13CA7" w:rsidRPr="00C37E73" w:rsidRDefault="00E13CA7" w:rsidP="00C37E73">
            <w:pPr>
              <w:widowControl w:val="0"/>
              <w:autoSpaceDE w:val="0"/>
              <w:autoSpaceDN w:val="0"/>
              <w:adjustRightInd w:val="0"/>
              <w:jc w:val="center"/>
              <w:rPr>
                <w:rFonts w:eastAsia="Calibri"/>
                <w:sz w:val="22"/>
                <w:szCs w:val="20"/>
              </w:rPr>
            </w:pPr>
            <w:r w:rsidRPr="00C37E73">
              <w:rPr>
                <w:rFonts w:eastAsia="Calibri"/>
                <w:sz w:val="22"/>
                <w:szCs w:val="20"/>
              </w:rPr>
              <w:t>12</w:t>
            </w:r>
          </w:p>
        </w:tc>
        <w:tc>
          <w:tcPr>
            <w:tcW w:w="1269" w:type="dxa"/>
            <w:vAlign w:val="center"/>
          </w:tcPr>
          <w:p w:rsidR="00E13CA7" w:rsidRPr="00C37E73" w:rsidRDefault="00E13CA7" w:rsidP="00C37E73">
            <w:pPr>
              <w:widowControl w:val="0"/>
              <w:autoSpaceDE w:val="0"/>
              <w:autoSpaceDN w:val="0"/>
              <w:adjustRightInd w:val="0"/>
              <w:jc w:val="center"/>
              <w:rPr>
                <w:rFonts w:eastAsia="Calibri"/>
                <w:sz w:val="22"/>
                <w:szCs w:val="20"/>
              </w:rPr>
            </w:pPr>
            <w:r w:rsidRPr="00C37E73">
              <w:rPr>
                <w:rFonts w:eastAsia="Calibri"/>
                <w:sz w:val="22"/>
                <w:szCs w:val="20"/>
              </w:rPr>
              <w:t>11</w:t>
            </w:r>
          </w:p>
        </w:tc>
      </w:tr>
      <w:tr w:rsidR="00E13CA7" w:rsidRPr="00A11337" w:rsidTr="00C37E73">
        <w:tc>
          <w:tcPr>
            <w:tcW w:w="6423" w:type="dxa"/>
            <w:shd w:val="clear" w:color="auto" w:fill="auto"/>
          </w:tcPr>
          <w:p w:rsidR="00E13CA7" w:rsidRPr="00C37E73" w:rsidRDefault="00E13CA7" w:rsidP="00B3144D">
            <w:pPr>
              <w:widowControl w:val="0"/>
              <w:autoSpaceDE w:val="0"/>
              <w:autoSpaceDN w:val="0"/>
              <w:adjustRightInd w:val="0"/>
              <w:jc w:val="both"/>
              <w:rPr>
                <w:rFonts w:eastAsia="Calibri"/>
                <w:sz w:val="22"/>
                <w:szCs w:val="20"/>
              </w:rPr>
            </w:pPr>
            <w:r w:rsidRPr="00C37E73">
              <w:rPr>
                <w:rFonts w:eastAsia="Calibri"/>
                <w:sz w:val="22"/>
                <w:szCs w:val="20"/>
              </w:rPr>
              <w:t>АООП для детей с нарушением слуха</w:t>
            </w:r>
          </w:p>
        </w:tc>
        <w:tc>
          <w:tcPr>
            <w:tcW w:w="1128" w:type="dxa"/>
            <w:shd w:val="clear" w:color="auto" w:fill="auto"/>
            <w:vAlign w:val="center"/>
          </w:tcPr>
          <w:p w:rsidR="00E13CA7" w:rsidRPr="00C37E73" w:rsidRDefault="00E13CA7" w:rsidP="00C37E73">
            <w:pPr>
              <w:widowControl w:val="0"/>
              <w:autoSpaceDE w:val="0"/>
              <w:autoSpaceDN w:val="0"/>
              <w:adjustRightInd w:val="0"/>
              <w:jc w:val="center"/>
              <w:rPr>
                <w:rFonts w:eastAsia="Calibri"/>
                <w:sz w:val="22"/>
                <w:szCs w:val="20"/>
              </w:rPr>
            </w:pPr>
            <w:r w:rsidRPr="00C37E73">
              <w:rPr>
                <w:rFonts w:eastAsia="Calibri"/>
                <w:sz w:val="22"/>
                <w:szCs w:val="20"/>
              </w:rPr>
              <w:t>2</w:t>
            </w:r>
          </w:p>
        </w:tc>
        <w:tc>
          <w:tcPr>
            <w:tcW w:w="1050" w:type="dxa"/>
            <w:vAlign w:val="center"/>
          </w:tcPr>
          <w:p w:rsidR="00E13CA7" w:rsidRPr="00C37E73" w:rsidRDefault="00E13CA7" w:rsidP="00C37E73">
            <w:pPr>
              <w:widowControl w:val="0"/>
              <w:autoSpaceDE w:val="0"/>
              <w:autoSpaceDN w:val="0"/>
              <w:adjustRightInd w:val="0"/>
              <w:jc w:val="center"/>
              <w:rPr>
                <w:rFonts w:eastAsia="Calibri"/>
                <w:sz w:val="22"/>
                <w:szCs w:val="20"/>
              </w:rPr>
            </w:pPr>
            <w:r w:rsidRPr="00C37E73">
              <w:rPr>
                <w:rFonts w:eastAsia="Calibri"/>
                <w:sz w:val="22"/>
                <w:szCs w:val="20"/>
              </w:rPr>
              <w:t>-</w:t>
            </w:r>
          </w:p>
        </w:tc>
        <w:tc>
          <w:tcPr>
            <w:tcW w:w="1269" w:type="dxa"/>
            <w:vAlign w:val="center"/>
          </w:tcPr>
          <w:p w:rsidR="00E13CA7" w:rsidRPr="00C37E73" w:rsidRDefault="00E13CA7" w:rsidP="00C37E73">
            <w:pPr>
              <w:widowControl w:val="0"/>
              <w:autoSpaceDE w:val="0"/>
              <w:autoSpaceDN w:val="0"/>
              <w:adjustRightInd w:val="0"/>
              <w:jc w:val="center"/>
              <w:rPr>
                <w:rFonts w:eastAsia="Calibri"/>
                <w:sz w:val="22"/>
                <w:szCs w:val="20"/>
              </w:rPr>
            </w:pPr>
            <w:r w:rsidRPr="00C37E73">
              <w:rPr>
                <w:rFonts w:eastAsia="Calibri"/>
                <w:sz w:val="22"/>
                <w:szCs w:val="20"/>
              </w:rPr>
              <w:t>-</w:t>
            </w:r>
          </w:p>
        </w:tc>
      </w:tr>
      <w:tr w:rsidR="00E13CA7" w:rsidRPr="00A11337" w:rsidTr="00C37E73">
        <w:tc>
          <w:tcPr>
            <w:tcW w:w="6423" w:type="dxa"/>
            <w:shd w:val="clear" w:color="auto" w:fill="auto"/>
          </w:tcPr>
          <w:p w:rsidR="00E13CA7" w:rsidRPr="00C37E73" w:rsidRDefault="00E13CA7" w:rsidP="00B3144D">
            <w:pPr>
              <w:widowControl w:val="0"/>
              <w:autoSpaceDE w:val="0"/>
              <w:autoSpaceDN w:val="0"/>
              <w:adjustRightInd w:val="0"/>
              <w:jc w:val="both"/>
              <w:rPr>
                <w:rFonts w:eastAsia="Calibri"/>
                <w:sz w:val="22"/>
                <w:szCs w:val="20"/>
              </w:rPr>
            </w:pPr>
            <w:r w:rsidRPr="00C37E73">
              <w:rPr>
                <w:rFonts w:eastAsia="Calibri"/>
                <w:sz w:val="22"/>
                <w:szCs w:val="20"/>
              </w:rPr>
              <w:t>АООП для детей с тяжелыми нарушениями речи</w:t>
            </w:r>
          </w:p>
        </w:tc>
        <w:tc>
          <w:tcPr>
            <w:tcW w:w="1128" w:type="dxa"/>
            <w:shd w:val="clear" w:color="auto" w:fill="auto"/>
            <w:vAlign w:val="center"/>
          </w:tcPr>
          <w:p w:rsidR="00E13CA7" w:rsidRPr="00C37E73" w:rsidRDefault="00E13CA7" w:rsidP="00C37E73">
            <w:pPr>
              <w:widowControl w:val="0"/>
              <w:autoSpaceDE w:val="0"/>
              <w:autoSpaceDN w:val="0"/>
              <w:adjustRightInd w:val="0"/>
              <w:jc w:val="center"/>
              <w:rPr>
                <w:rFonts w:eastAsia="Calibri"/>
                <w:sz w:val="22"/>
                <w:szCs w:val="20"/>
              </w:rPr>
            </w:pPr>
            <w:r w:rsidRPr="00C37E73">
              <w:rPr>
                <w:rFonts w:eastAsia="Calibri"/>
                <w:sz w:val="22"/>
                <w:szCs w:val="20"/>
              </w:rPr>
              <w:t>191</w:t>
            </w:r>
          </w:p>
        </w:tc>
        <w:tc>
          <w:tcPr>
            <w:tcW w:w="1050" w:type="dxa"/>
            <w:vAlign w:val="center"/>
          </w:tcPr>
          <w:p w:rsidR="00E13CA7" w:rsidRPr="00C37E73" w:rsidRDefault="00E13CA7" w:rsidP="00C37E73">
            <w:pPr>
              <w:widowControl w:val="0"/>
              <w:autoSpaceDE w:val="0"/>
              <w:autoSpaceDN w:val="0"/>
              <w:adjustRightInd w:val="0"/>
              <w:jc w:val="center"/>
              <w:rPr>
                <w:rFonts w:eastAsia="Calibri"/>
                <w:sz w:val="22"/>
                <w:szCs w:val="20"/>
              </w:rPr>
            </w:pPr>
            <w:r w:rsidRPr="00C37E73">
              <w:rPr>
                <w:rFonts w:eastAsia="Calibri"/>
                <w:sz w:val="22"/>
                <w:szCs w:val="20"/>
              </w:rPr>
              <w:t>216</w:t>
            </w:r>
          </w:p>
        </w:tc>
        <w:tc>
          <w:tcPr>
            <w:tcW w:w="1269" w:type="dxa"/>
            <w:vAlign w:val="center"/>
          </w:tcPr>
          <w:p w:rsidR="00E13CA7" w:rsidRPr="00C37E73" w:rsidRDefault="00E13CA7" w:rsidP="00C37E73">
            <w:pPr>
              <w:widowControl w:val="0"/>
              <w:autoSpaceDE w:val="0"/>
              <w:autoSpaceDN w:val="0"/>
              <w:adjustRightInd w:val="0"/>
              <w:jc w:val="center"/>
              <w:rPr>
                <w:rFonts w:eastAsia="Calibri"/>
                <w:sz w:val="22"/>
                <w:szCs w:val="20"/>
              </w:rPr>
            </w:pPr>
            <w:r w:rsidRPr="00C37E73">
              <w:rPr>
                <w:rFonts w:eastAsia="Calibri"/>
                <w:sz w:val="22"/>
                <w:szCs w:val="20"/>
              </w:rPr>
              <w:t>180</w:t>
            </w:r>
          </w:p>
        </w:tc>
      </w:tr>
      <w:tr w:rsidR="00E13CA7" w:rsidRPr="00A11337" w:rsidTr="00C37E73">
        <w:tc>
          <w:tcPr>
            <w:tcW w:w="6423" w:type="dxa"/>
            <w:shd w:val="clear" w:color="auto" w:fill="auto"/>
          </w:tcPr>
          <w:p w:rsidR="00E13CA7" w:rsidRPr="00C37E73" w:rsidRDefault="00E13CA7" w:rsidP="00B3144D">
            <w:pPr>
              <w:widowControl w:val="0"/>
              <w:autoSpaceDE w:val="0"/>
              <w:autoSpaceDN w:val="0"/>
              <w:adjustRightInd w:val="0"/>
              <w:jc w:val="both"/>
              <w:rPr>
                <w:rFonts w:eastAsia="Calibri"/>
                <w:sz w:val="22"/>
                <w:szCs w:val="20"/>
              </w:rPr>
            </w:pPr>
            <w:r w:rsidRPr="00C37E73">
              <w:rPr>
                <w:rFonts w:eastAsia="Calibri"/>
                <w:sz w:val="22"/>
                <w:szCs w:val="20"/>
              </w:rPr>
              <w:t>АООП для детей с задержкой психического развития</w:t>
            </w:r>
          </w:p>
        </w:tc>
        <w:tc>
          <w:tcPr>
            <w:tcW w:w="1128" w:type="dxa"/>
            <w:shd w:val="clear" w:color="auto" w:fill="auto"/>
            <w:vAlign w:val="center"/>
          </w:tcPr>
          <w:p w:rsidR="00E13CA7" w:rsidRPr="00C37E73" w:rsidRDefault="00E13CA7" w:rsidP="00C37E73">
            <w:pPr>
              <w:widowControl w:val="0"/>
              <w:autoSpaceDE w:val="0"/>
              <w:autoSpaceDN w:val="0"/>
              <w:adjustRightInd w:val="0"/>
              <w:jc w:val="center"/>
              <w:rPr>
                <w:rFonts w:eastAsia="Calibri"/>
                <w:sz w:val="22"/>
                <w:szCs w:val="20"/>
              </w:rPr>
            </w:pPr>
            <w:r w:rsidRPr="00C37E73">
              <w:rPr>
                <w:rFonts w:eastAsia="Calibri"/>
                <w:sz w:val="22"/>
                <w:szCs w:val="20"/>
              </w:rPr>
              <w:t>417</w:t>
            </w:r>
          </w:p>
        </w:tc>
        <w:tc>
          <w:tcPr>
            <w:tcW w:w="1050" w:type="dxa"/>
            <w:vAlign w:val="center"/>
          </w:tcPr>
          <w:p w:rsidR="00E13CA7" w:rsidRPr="00C37E73" w:rsidRDefault="00E13CA7" w:rsidP="00C37E73">
            <w:pPr>
              <w:widowControl w:val="0"/>
              <w:autoSpaceDE w:val="0"/>
              <w:autoSpaceDN w:val="0"/>
              <w:adjustRightInd w:val="0"/>
              <w:jc w:val="center"/>
              <w:rPr>
                <w:rFonts w:eastAsia="Calibri"/>
                <w:sz w:val="22"/>
                <w:szCs w:val="20"/>
              </w:rPr>
            </w:pPr>
            <w:r w:rsidRPr="00C37E73">
              <w:rPr>
                <w:rFonts w:eastAsia="Calibri"/>
                <w:sz w:val="22"/>
                <w:szCs w:val="20"/>
              </w:rPr>
              <w:t>453</w:t>
            </w:r>
          </w:p>
        </w:tc>
        <w:tc>
          <w:tcPr>
            <w:tcW w:w="1269" w:type="dxa"/>
            <w:vAlign w:val="center"/>
          </w:tcPr>
          <w:p w:rsidR="00E13CA7" w:rsidRPr="00C37E73" w:rsidRDefault="00E13CA7" w:rsidP="00C37E73">
            <w:pPr>
              <w:widowControl w:val="0"/>
              <w:autoSpaceDE w:val="0"/>
              <w:autoSpaceDN w:val="0"/>
              <w:adjustRightInd w:val="0"/>
              <w:jc w:val="center"/>
              <w:rPr>
                <w:rFonts w:eastAsia="Calibri"/>
                <w:sz w:val="22"/>
                <w:szCs w:val="20"/>
              </w:rPr>
            </w:pPr>
            <w:r w:rsidRPr="00C37E73">
              <w:rPr>
                <w:rFonts w:eastAsia="Calibri"/>
                <w:sz w:val="22"/>
                <w:szCs w:val="20"/>
              </w:rPr>
              <w:t>454</w:t>
            </w:r>
          </w:p>
        </w:tc>
      </w:tr>
      <w:tr w:rsidR="00E13CA7" w:rsidRPr="00A11337" w:rsidTr="00C37E73">
        <w:tc>
          <w:tcPr>
            <w:tcW w:w="6423" w:type="dxa"/>
            <w:shd w:val="clear" w:color="auto" w:fill="auto"/>
          </w:tcPr>
          <w:p w:rsidR="00E13CA7" w:rsidRPr="00C37E73" w:rsidRDefault="00E13CA7" w:rsidP="00B3144D">
            <w:pPr>
              <w:widowControl w:val="0"/>
              <w:autoSpaceDE w:val="0"/>
              <w:autoSpaceDN w:val="0"/>
              <w:adjustRightInd w:val="0"/>
              <w:jc w:val="both"/>
              <w:rPr>
                <w:rFonts w:eastAsia="Calibri"/>
                <w:sz w:val="22"/>
                <w:szCs w:val="20"/>
              </w:rPr>
            </w:pPr>
            <w:r w:rsidRPr="00C37E73">
              <w:rPr>
                <w:rFonts w:eastAsia="Calibri"/>
                <w:sz w:val="22"/>
                <w:szCs w:val="20"/>
              </w:rPr>
              <w:t>АООП для детей с нарушениями опорно-двигательного аппарата</w:t>
            </w:r>
          </w:p>
        </w:tc>
        <w:tc>
          <w:tcPr>
            <w:tcW w:w="1128" w:type="dxa"/>
            <w:shd w:val="clear" w:color="auto" w:fill="auto"/>
            <w:vAlign w:val="center"/>
          </w:tcPr>
          <w:p w:rsidR="00E13CA7" w:rsidRPr="00C37E73" w:rsidRDefault="00E13CA7" w:rsidP="00C37E73">
            <w:pPr>
              <w:widowControl w:val="0"/>
              <w:autoSpaceDE w:val="0"/>
              <w:autoSpaceDN w:val="0"/>
              <w:adjustRightInd w:val="0"/>
              <w:jc w:val="center"/>
              <w:rPr>
                <w:rFonts w:eastAsia="Calibri"/>
                <w:sz w:val="22"/>
                <w:szCs w:val="20"/>
              </w:rPr>
            </w:pPr>
            <w:r w:rsidRPr="00C37E73">
              <w:rPr>
                <w:rFonts w:eastAsia="Calibri"/>
                <w:sz w:val="22"/>
                <w:szCs w:val="20"/>
              </w:rPr>
              <w:t>15</w:t>
            </w:r>
          </w:p>
        </w:tc>
        <w:tc>
          <w:tcPr>
            <w:tcW w:w="1050" w:type="dxa"/>
            <w:vAlign w:val="center"/>
          </w:tcPr>
          <w:p w:rsidR="00E13CA7" w:rsidRPr="00C37E73" w:rsidRDefault="00E13CA7" w:rsidP="00C37E73">
            <w:pPr>
              <w:widowControl w:val="0"/>
              <w:autoSpaceDE w:val="0"/>
              <w:autoSpaceDN w:val="0"/>
              <w:adjustRightInd w:val="0"/>
              <w:jc w:val="center"/>
              <w:rPr>
                <w:rFonts w:eastAsia="Calibri"/>
                <w:sz w:val="22"/>
                <w:szCs w:val="20"/>
              </w:rPr>
            </w:pPr>
            <w:r w:rsidRPr="00C37E73">
              <w:rPr>
                <w:rFonts w:eastAsia="Calibri"/>
                <w:sz w:val="22"/>
                <w:szCs w:val="20"/>
              </w:rPr>
              <w:t>21</w:t>
            </w:r>
          </w:p>
        </w:tc>
        <w:tc>
          <w:tcPr>
            <w:tcW w:w="1269" w:type="dxa"/>
            <w:vAlign w:val="center"/>
          </w:tcPr>
          <w:p w:rsidR="00E13CA7" w:rsidRPr="00C37E73" w:rsidRDefault="00E13CA7" w:rsidP="00C37E73">
            <w:pPr>
              <w:widowControl w:val="0"/>
              <w:autoSpaceDE w:val="0"/>
              <w:autoSpaceDN w:val="0"/>
              <w:adjustRightInd w:val="0"/>
              <w:jc w:val="center"/>
              <w:rPr>
                <w:rFonts w:eastAsia="Calibri"/>
                <w:sz w:val="22"/>
                <w:szCs w:val="20"/>
              </w:rPr>
            </w:pPr>
            <w:r w:rsidRPr="00C37E73">
              <w:rPr>
                <w:rFonts w:eastAsia="Calibri"/>
                <w:sz w:val="22"/>
                <w:szCs w:val="20"/>
              </w:rPr>
              <w:t>14</w:t>
            </w:r>
          </w:p>
        </w:tc>
      </w:tr>
      <w:tr w:rsidR="00E13CA7" w:rsidRPr="00A11337" w:rsidTr="00C37E73">
        <w:tc>
          <w:tcPr>
            <w:tcW w:w="6423" w:type="dxa"/>
            <w:shd w:val="clear" w:color="auto" w:fill="auto"/>
          </w:tcPr>
          <w:p w:rsidR="00E13CA7" w:rsidRPr="00C37E73" w:rsidRDefault="00E13CA7" w:rsidP="00B3144D">
            <w:pPr>
              <w:widowControl w:val="0"/>
              <w:autoSpaceDE w:val="0"/>
              <w:autoSpaceDN w:val="0"/>
              <w:adjustRightInd w:val="0"/>
              <w:jc w:val="both"/>
              <w:rPr>
                <w:rFonts w:eastAsia="Calibri"/>
                <w:sz w:val="22"/>
                <w:szCs w:val="20"/>
              </w:rPr>
            </w:pPr>
            <w:r w:rsidRPr="00C37E73">
              <w:rPr>
                <w:rFonts w:eastAsia="Calibri"/>
                <w:sz w:val="22"/>
                <w:szCs w:val="20"/>
              </w:rPr>
              <w:t>АООП для детей с расстройствами аутистического спектра</w:t>
            </w:r>
          </w:p>
        </w:tc>
        <w:tc>
          <w:tcPr>
            <w:tcW w:w="1128" w:type="dxa"/>
            <w:shd w:val="clear" w:color="auto" w:fill="auto"/>
            <w:vAlign w:val="center"/>
          </w:tcPr>
          <w:p w:rsidR="00E13CA7" w:rsidRPr="00C37E73" w:rsidRDefault="00E13CA7" w:rsidP="00C37E73">
            <w:pPr>
              <w:widowControl w:val="0"/>
              <w:autoSpaceDE w:val="0"/>
              <w:autoSpaceDN w:val="0"/>
              <w:adjustRightInd w:val="0"/>
              <w:jc w:val="center"/>
              <w:rPr>
                <w:rFonts w:eastAsia="Calibri"/>
                <w:sz w:val="22"/>
                <w:szCs w:val="20"/>
              </w:rPr>
            </w:pPr>
            <w:r w:rsidRPr="00C37E73">
              <w:rPr>
                <w:rFonts w:eastAsia="Calibri"/>
                <w:sz w:val="22"/>
                <w:szCs w:val="20"/>
              </w:rPr>
              <w:t>1</w:t>
            </w:r>
          </w:p>
        </w:tc>
        <w:tc>
          <w:tcPr>
            <w:tcW w:w="1050" w:type="dxa"/>
            <w:vAlign w:val="center"/>
          </w:tcPr>
          <w:p w:rsidR="00E13CA7" w:rsidRPr="00C37E73" w:rsidRDefault="00E13CA7" w:rsidP="00C37E73">
            <w:pPr>
              <w:widowControl w:val="0"/>
              <w:autoSpaceDE w:val="0"/>
              <w:autoSpaceDN w:val="0"/>
              <w:adjustRightInd w:val="0"/>
              <w:jc w:val="center"/>
              <w:rPr>
                <w:rFonts w:eastAsia="Calibri"/>
                <w:sz w:val="22"/>
                <w:szCs w:val="20"/>
              </w:rPr>
            </w:pPr>
            <w:r w:rsidRPr="00C37E73">
              <w:rPr>
                <w:rFonts w:eastAsia="Calibri"/>
                <w:sz w:val="22"/>
                <w:szCs w:val="20"/>
              </w:rPr>
              <w:t>1</w:t>
            </w:r>
          </w:p>
        </w:tc>
        <w:tc>
          <w:tcPr>
            <w:tcW w:w="1269" w:type="dxa"/>
            <w:vAlign w:val="center"/>
          </w:tcPr>
          <w:p w:rsidR="00E13CA7" w:rsidRPr="00C37E73" w:rsidRDefault="00E13CA7" w:rsidP="00C37E73">
            <w:pPr>
              <w:widowControl w:val="0"/>
              <w:autoSpaceDE w:val="0"/>
              <w:autoSpaceDN w:val="0"/>
              <w:adjustRightInd w:val="0"/>
              <w:jc w:val="center"/>
              <w:rPr>
                <w:rFonts w:eastAsia="Calibri"/>
                <w:sz w:val="22"/>
                <w:szCs w:val="20"/>
              </w:rPr>
            </w:pPr>
            <w:r w:rsidRPr="00C37E73">
              <w:rPr>
                <w:rFonts w:eastAsia="Calibri"/>
                <w:sz w:val="22"/>
                <w:szCs w:val="20"/>
              </w:rPr>
              <w:t>0</w:t>
            </w:r>
          </w:p>
        </w:tc>
      </w:tr>
      <w:tr w:rsidR="00E13CA7" w:rsidRPr="00A11337" w:rsidTr="00C37E73">
        <w:tc>
          <w:tcPr>
            <w:tcW w:w="6423" w:type="dxa"/>
            <w:shd w:val="clear" w:color="auto" w:fill="auto"/>
          </w:tcPr>
          <w:p w:rsidR="00E13CA7" w:rsidRPr="00C37E73" w:rsidRDefault="00E13CA7" w:rsidP="00B3144D">
            <w:pPr>
              <w:widowControl w:val="0"/>
              <w:autoSpaceDE w:val="0"/>
              <w:autoSpaceDN w:val="0"/>
              <w:adjustRightInd w:val="0"/>
              <w:jc w:val="both"/>
              <w:rPr>
                <w:rFonts w:eastAsia="Calibri"/>
                <w:sz w:val="22"/>
                <w:szCs w:val="20"/>
              </w:rPr>
            </w:pPr>
            <w:r w:rsidRPr="00C37E73">
              <w:rPr>
                <w:rFonts w:eastAsia="Calibri"/>
                <w:sz w:val="22"/>
                <w:szCs w:val="20"/>
              </w:rPr>
              <w:t>АООП для детей с умственной отсталостью</w:t>
            </w:r>
          </w:p>
        </w:tc>
        <w:tc>
          <w:tcPr>
            <w:tcW w:w="1128" w:type="dxa"/>
            <w:shd w:val="clear" w:color="auto" w:fill="auto"/>
            <w:vAlign w:val="center"/>
          </w:tcPr>
          <w:p w:rsidR="00E13CA7" w:rsidRPr="00C37E73" w:rsidRDefault="00E13CA7" w:rsidP="00C37E73">
            <w:pPr>
              <w:widowControl w:val="0"/>
              <w:autoSpaceDE w:val="0"/>
              <w:autoSpaceDN w:val="0"/>
              <w:adjustRightInd w:val="0"/>
              <w:jc w:val="center"/>
              <w:rPr>
                <w:rFonts w:eastAsia="Calibri"/>
                <w:sz w:val="22"/>
                <w:szCs w:val="20"/>
              </w:rPr>
            </w:pPr>
            <w:r w:rsidRPr="00C37E73">
              <w:rPr>
                <w:rFonts w:eastAsia="Calibri"/>
                <w:sz w:val="22"/>
                <w:szCs w:val="20"/>
              </w:rPr>
              <w:t>92</w:t>
            </w:r>
          </w:p>
        </w:tc>
        <w:tc>
          <w:tcPr>
            <w:tcW w:w="1050" w:type="dxa"/>
            <w:vAlign w:val="center"/>
          </w:tcPr>
          <w:p w:rsidR="00E13CA7" w:rsidRPr="00C37E73" w:rsidRDefault="00E13CA7" w:rsidP="00C37E73">
            <w:pPr>
              <w:widowControl w:val="0"/>
              <w:autoSpaceDE w:val="0"/>
              <w:autoSpaceDN w:val="0"/>
              <w:adjustRightInd w:val="0"/>
              <w:jc w:val="center"/>
              <w:rPr>
                <w:rFonts w:eastAsia="Calibri"/>
                <w:sz w:val="22"/>
                <w:szCs w:val="20"/>
              </w:rPr>
            </w:pPr>
            <w:r w:rsidRPr="00C37E73">
              <w:rPr>
                <w:rFonts w:eastAsia="Calibri"/>
                <w:sz w:val="22"/>
                <w:szCs w:val="20"/>
              </w:rPr>
              <w:t>111</w:t>
            </w:r>
          </w:p>
        </w:tc>
        <w:tc>
          <w:tcPr>
            <w:tcW w:w="1269" w:type="dxa"/>
            <w:vAlign w:val="center"/>
          </w:tcPr>
          <w:p w:rsidR="00E13CA7" w:rsidRPr="00C37E73" w:rsidRDefault="00E13CA7" w:rsidP="00C37E73">
            <w:pPr>
              <w:widowControl w:val="0"/>
              <w:autoSpaceDE w:val="0"/>
              <w:autoSpaceDN w:val="0"/>
              <w:adjustRightInd w:val="0"/>
              <w:jc w:val="center"/>
              <w:rPr>
                <w:rFonts w:eastAsia="Calibri"/>
                <w:sz w:val="22"/>
                <w:szCs w:val="20"/>
              </w:rPr>
            </w:pPr>
            <w:r w:rsidRPr="00C37E73">
              <w:rPr>
                <w:rFonts w:eastAsia="Calibri"/>
                <w:sz w:val="22"/>
                <w:szCs w:val="20"/>
              </w:rPr>
              <w:t>115</w:t>
            </w:r>
          </w:p>
        </w:tc>
      </w:tr>
      <w:tr w:rsidR="00E13CA7" w:rsidRPr="00A11337" w:rsidTr="00C37E73">
        <w:tc>
          <w:tcPr>
            <w:tcW w:w="6423" w:type="dxa"/>
            <w:shd w:val="clear" w:color="auto" w:fill="auto"/>
          </w:tcPr>
          <w:p w:rsidR="00E13CA7" w:rsidRPr="00C37E73" w:rsidRDefault="00E13CA7" w:rsidP="00B3144D">
            <w:pPr>
              <w:widowControl w:val="0"/>
              <w:autoSpaceDE w:val="0"/>
              <w:autoSpaceDN w:val="0"/>
              <w:adjustRightInd w:val="0"/>
              <w:jc w:val="both"/>
              <w:rPr>
                <w:rFonts w:eastAsia="Calibri"/>
                <w:sz w:val="22"/>
                <w:szCs w:val="20"/>
              </w:rPr>
            </w:pPr>
            <w:r w:rsidRPr="00C37E73">
              <w:rPr>
                <w:rFonts w:eastAsia="Calibri"/>
                <w:sz w:val="22"/>
                <w:szCs w:val="20"/>
              </w:rPr>
              <w:t xml:space="preserve">Основная образовательная программа </w:t>
            </w:r>
          </w:p>
        </w:tc>
        <w:tc>
          <w:tcPr>
            <w:tcW w:w="1128" w:type="dxa"/>
            <w:shd w:val="clear" w:color="auto" w:fill="auto"/>
            <w:vAlign w:val="center"/>
          </w:tcPr>
          <w:p w:rsidR="00E13CA7" w:rsidRPr="00C37E73" w:rsidRDefault="00E13CA7" w:rsidP="00C37E73">
            <w:pPr>
              <w:widowControl w:val="0"/>
              <w:autoSpaceDE w:val="0"/>
              <w:autoSpaceDN w:val="0"/>
              <w:adjustRightInd w:val="0"/>
              <w:jc w:val="center"/>
              <w:rPr>
                <w:rFonts w:eastAsia="Calibri"/>
                <w:sz w:val="22"/>
                <w:szCs w:val="20"/>
              </w:rPr>
            </w:pPr>
            <w:r w:rsidRPr="00C37E73">
              <w:rPr>
                <w:rFonts w:eastAsia="Calibri"/>
                <w:sz w:val="22"/>
                <w:szCs w:val="20"/>
              </w:rPr>
              <w:t>14</w:t>
            </w:r>
          </w:p>
        </w:tc>
        <w:tc>
          <w:tcPr>
            <w:tcW w:w="1050" w:type="dxa"/>
            <w:vAlign w:val="center"/>
          </w:tcPr>
          <w:p w:rsidR="00E13CA7" w:rsidRPr="00C37E73" w:rsidRDefault="00E13CA7" w:rsidP="00C37E73">
            <w:pPr>
              <w:widowControl w:val="0"/>
              <w:autoSpaceDE w:val="0"/>
              <w:autoSpaceDN w:val="0"/>
              <w:adjustRightInd w:val="0"/>
              <w:jc w:val="center"/>
              <w:rPr>
                <w:rFonts w:eastAsia="Calibri"/>
                <w:sz w:val="22"/>
                <w:szCs w:val="20"/>
              </w:rPr>
            </w:pPr>
            <w:r w:rsidRPr="00C37E73">
              <w:rPr>
                <w:rFonts w:eastAsia="Calibri"/>
                <w:sz w:val="22"/>
                <w:szCs w:val="20"/>
              </w:rPr>
              <w:t>18</w:t>
            </w:r>
          </w:p>
        </w:tc>
        <w:tc>
          <w:tcPr>
            <w:tcW w:w="1269" w:type="dxa"/>
            <w:vAlign w:val="center"/>
          </w:tcPr>
          <w:p w:rsidR="00E13CA7" w:rsidRPr="00C37E73" w:rsidRDefault="00E13CA7" w:rsidP="00C37E73">
            <w:pPr>
              <w:widowControl w:val="0"/>
              <w:autoSpaceDE w:val="0"/>
              <w:autoSpaceDN w:val="0"/>
              <w:adjustRightInd w:val="0"/>
              <w:jc w:val="center"/>
              <w:rPr>
                <w:rFonts w:eastAsia="Calibri"/>
                <w:sz w:val="22"/>
                <w:szCs w:val="20"/>
              </w:rPr>
            </w:pPr>
            <w:r w:rsidRPr="00C37E73">
              <w:rPr>
                <w:rFonts w:eastAsia="Calibri"/>
                <w:sz w:val="22"/>
                <w:szCs w:val="20"/>
              </w:rPr>
              <w:t>28</w:t>
            </w:r>
          </w:p>
        </w:tc>
      </w:tr>
      <w:tr w:rsidR="00E13CA7" w:rsidRPr="00A11337" w:rsidTr="00C37E73">
        <w:tc>
          <w:tcPr>
            <w:tcW w:w="6423" w:type="dxa"/>
            <w:shd w:val="clear" w:color="auto" w:fill="auto"/>
          </w:tcPr>
          <w:p w:rsidR="00E13CA7" w:rsidRPr="00C37E73" w:rsidRDefault="00E13CA7" w:rsidP="00B3144D">
            <w:pPr>
              <w:widowControl w:val="0"/>
              <w:autoSpaceDE w:val="0"/>
              <w:autoSpaceDN w:val="0"/>
              <w:adjustRightInd w:val="0"/>
              <w:jc w:val="both"/>
              <w:rPr>
                <w:rFonts w:eastAsia="Calibri"/>
                <w:sz w:val="22"/>
                <w:szCs w:val="20"/>
              </w:rPr>
            </w:pPr>
            <w:r w:rsidRPr="00C37E73">
              <w:rPr>
                <w:rFonts w:eastAsia="Calibri"/>
                <w:sz w:val="22"/>
                <w:szCs w:val="20"/>
              </w:rPr>
              <w:t>На ГВЭ выпускников 9-х классов, 11-х классов</w:t>
            </w:r>
          </w:p>
        </w:tc>
        <w:tc>
          <w:tcPr>
            <w:tcW w:w="1128" w:type="dxa"/>
            <w:shd w:val="clear" w:color="auto" w:fill="auto"/>
            <w:vAlign w:val="center"/>
          </w:tcPr>
          <w:p w:rsidR="00E13CA7" w:rsidRPr="00C37E73" w:rsidRDefault="00E13CA7" w:rsidP="00C37E73">
            <w:pPr>
              <w:widowControl w:val="0"/>
              <w:autoSpaceDE w:val="0"/>
              <w:autoSpaceDN w:val="0"/>
              <w:adjustRightInd w:val="0"/>
              <w:jc w:val="center"/>
              <w:rPr>
                <w:rFonts w:eastAsia="Calibri"/>
                <w:sz w:val="22"/>
                <w:szCs w:val="20"/>
              </w:rPr>
            </w:pPr>
            <w:r w:rsidRPr="00C37E73">
              <w:rPr>
                <w:rFonts w:eastAsia="Calibri"/>
                <w:sz w:val="22"/>
                <w:szCs w:val="20"/>
              </w:rPr>
              <w:t>124</w:t>
            </w:r>
          </w:p>
        </w:tc>
        <w:tc>
          <w:tcPr>
            <w:tcW w:w="1050" w:type="dxa"/>
            <w:vAlign w:val="center"/>
          </w:tcPr>
          <w:p w:rsidR="00E13CA7" w:rsidRPr="00C37E73" w:rsidRDefault="00E13CA7" w:rsidP="00C37E73">
            <w:pPr>
              <w:widowControl w:val="0"/>
              <w:autoSpaceDE w:val="0"/>
              <w:autoSpaceDN w:val="0"/>
              <w:adjustRightInd w:val="0"/>
              <w:jc w:val="center"/>
              <w:rPr>
                <w:rFonts w:eastAsia="Calibri"/>
                <w:sz w:val="22"/>
                <w:szCs w:val="20"/>
              </w:rPr>
            </w:pPr>
            <w:r w:rsidRPr="00C37E73">
              <w:rPr>
                <w:rFonts w:eastAsia="Calibri"/>
                <w:sz w:val="22"/>
                <w:szCs w:val="20"/>
              </w:rPr>
              <w:t>102</w:t>
            </w:r>
          </w:p>
        </w:tc>
        <w:tc>
          <w:tcPr>
            <w:tcW w:w="1269" w:type="dxa"/>
            <w:vAlign w:val="center"/>
          </w:tcPr>
          <w:p w:rsidR="00E13CA7" w:rsidRPr="00C37E73" w:rsidRDefault="00E13CA7" w:rsidP="00C37E73">
            <w:pPr>
              <w:widowControl w:val="0"/>
              <w:autoSpaceDE w:val="0"/>
              <w:autoSpaceDN w:val="0"/>
              <w:adjustRightInd w:val="0"/>
              <w:jc w:val="center"/>
              <w:rPr>
                <w:rFonts w:eastAsia="Calibri"/>
                <w:sz w:val="22"/>
                <w:szCs w:val="20"/>
              </w:rPr>
            </w:pPr>
            <w:r w:rsidRPr="00C37E73">
              <w:rPr>
                <w:rFonts w:eastAsia="Calibri"/>
                <w:sz w:val="22"/>
                <w:szCs w:val="20"/>
              </w:rPr>
              <w:t>159</w:t>
            </w:r>
          </w:p>
        </w:tc>
      </w:tr>
      <w:tr w:rsidR="00E13CA7" w:rsidRPr="00A11337" w:rsidTr="00C37E73">
        <w:tc>
          <w:tcPr>
            <w:tcW w:w="6423" w:type="dxa"/>
            <w:shd w:val="clear" w:color="auto" w:fill="auto"/>
          </w:tcPr>
          <w:p w:rsidR="00E13CA7" w:rsidRPr="00C37E73" w:rsidRDefault="00E13CA7" w:rsidP="00B3144D">
            <w:pPr>
              <w:widowControl w:val="0"/>
              <w:autoSpaceDE w:val="0"/>
              <w:autoSpaceDN w:val="0"/>
              <w:adjustRightInd w:val="0"/>
              <w:jc w:val="both"/>
              <w:rPr>
                <w:rFonts w:eastAsia="Calibri"/>
                <w:sz w:val="22"/>
                <w:szCs w:val="20"/>
              </w:rPr>
            </w:pPr>
            <w:r w:rsidRPr="00C37E73">
              <w:rPr>
                <w:rFonts w:eastAsia="Calibri"/>
                <w:sz w:val="22"/>
                <w:szCs w:val="20"/>
              </w:rPr>
              <w:t>Программа для профессионального обучения</w:t>
            </w:r>
          </w:p>
        </w:tc>
        <w:tc>
          <w:tcPr>
            <w:tcW w:w="1128" w:type="dxa"/>
            <w:shd w:val="clear" w:color="auto" w:fill="auto"/>
            <w:vAlign w:val="center"/>
          </w:tcPr>
          <w:p w:rsidR="00E13CA7" w:rsidRPr="00C37E73" w:rsidRDefault="00E13CA7" w:rsidP="00C37E73">
            <w:pPr>
              <w:widowControl w:val="0"/>
              <w:autoSpaceDE w:val="0"/>
              <w:autoSpaceDN w:val="0"/>
              <w:adjustRightInd w:val="0"/>
              <w:jc w:val="center"/>
              <w:rPr>
                <w:rFonts w:eastAsia="Calibri"/>
                <w:sz w:val="22"/>
                <w:szCs w:val="20"/>
              </w:rPr>
            </w:pPr>
            <w:r w:rsidRPr="00C37E73">
              <w:rPr>
                <w:rFonts w:eastAsia="Calibri"/>
                <w:sz w:val="22"/>
                <w:szCs w:val="20"/>
              </w:rPr>
              <w:t>-</w:t>
            </w:r>
          </w:p>
        </w:tc>
        <w:tc>
          <w:tcPr>
            <w:tcW w:w="1050" w:type="dxa"/>
            <w:vAlign w:val="center"/>
          </w:tcPr>
          <w:p w:rsidR="00E13CA7" w:rsidRPr="00C37E73" w:rsidRDefault="00E13CA7" w:rsidP="00C37E73">
            <w:pPr>
              <w:widowControl w:val="0"/>
              <w:autoSpaceDE w:val="0"/>
              <w:autoSpaceDN w:val="0"/>
              <w:adjustRightInd w:val="0"/>
              <w:jc w:val="center"/>
              <w:rPr>
                <w:rFonts w:eastAsia="Calibri"/>
                <w:sz w:val="22"/>
                <w:szCs w:val="20"/>
              </w:rPr>
            </w:pPr>
            <w:r w:rsidRPr="00C37E73">
              <w:rPr>
                <w:rFonts w:eastAsia="Calibri"/>
                <w:sz w:val="22"/>
                <w:szCs w:val="20"/>
              </w:rPr>
              <w:t>1</w:t>
            </w:r>
          </w:p>
        </w:tc>
        <w:tc>
          <w:tcPr>
            <w:tcW w:w="1269" w:type="dxa"/>
            <w:vAlign w:val="center"/>
          </w:tcPr>
          <w:p w:rsidR="00E13CA7" w:rsidRPr="00C37E73" w:rsidRDefault="00E13CA7" w:rsidP="00C37E73">
            <w:pPr>
              <w:widowControl w:val="0"/>
              <w:autoSpaceDE w:val="0"/>
              <w:autoSpaceDN w:val="0"/>
              <w:adjustRightInd w:val="0"/>
              <w:jc w:val="center"/>
              <w:rPr>
                <w:rFonts w:eastAsia="Calibri"/>
                <w:sz w:val="22"/>
                <w:szCs w:val="20"/>
              </w:rPr>
            </w:pPr>
            <w:r w:rsidRPr="00C37E73">
              <w:rPr>
                <w:rFonts w:eastAsia="Calibri"/>
                <w:sz w:val="22"/>
                <w:szCs w:val="20"/>
              </w:rPr>
              <w:t>33</w:t>
            </w:r>
          </w:p>
        </w:tc>
      </w:tr>
      <w:tr w:rsidR="00E13CA7" w:rsidRPr="00A11337" w:rsidTr="00C37E73">
        <w:tc>
          <w:tcPr>
            <w:tcW w:w="6423" w:type="dxa"/>
            <w:shd w:val="clear" w:color="auto" w:fill="auto"/>
            <w:vAlign w:val="center"/>
          </w:tcPr>
          <w:p w:rsidR="00E13CA7" w:rsidRPr="00C37E73" w:rsidRDefault="00E13CA7" w:rsidP="00C37E73">
            <w:pPr>
              <w:widowControl w:val="0"/>
              <w:autoSpaceDE w:val="0"/>
              <w:autoSpaceDN w:val="0"/>
              <w:adjustRightInd w:val="0"/>
              <w:jc w:val="center"/>
              <w:rPr>
                <w:rFonts w:eastAsia="Calibri"/>
                <w:b/>
                <w:sz w:val="22"/>
                <w:szCs w:val="20"/>
              </w:rPr>
            </w:pPr>
            <w:r w:rsidRPr="00C37E73">
              <w:rPr>
                <w:rFonts w:eastAsia="Calibri"/>
                <w:b/>
                <w:sz w:val="22"/>
                <w:szCs w:val="20"/>
              </w:rPr>
              <w:t>ИТОГО</w:t>
            </w:r>
          </w:p>
        </w:tc>
        <w:tc>
          <w:tcPr>
            <w:tcW w:w="1128" w:type="dxa"/>
            <w:shd w:val="clear" w:color="auto" w:fill="auto"/>
            <w:vAlign w:val="center"/>
          </w:tcPr>
          <w:p w:rsidR="00E13CA7" w:rsidRPr="00C37E73" w:rsidRDefault="00E13CA7" w:rsidP="00C37E73">
            <w:pPr>
              <w:widowControl w:val="0"/>
              <w:autoSpaceDE w:val="0"/>
              <w:autoSpaceDN w:val="0"/>
              <w:adjustRightInd w:val="0"/>
              <w:jc w:val="center"/>
              <w:rPr>
                <w:rFonts w:eastAsia="Calibri"/>
                <w:sz w:val="22"/>
                <w:szCs w:val="20"/>
              </w:rPr>
            </w:pPr>
            <w:r w:rsidRPr="00C37E73">
              <w:rPr>
                <w:rFonts w:eastAsia="Calibri"/>
                <w:sz w:val="22"/>
                <w:szCs w:val="20"/>
              </w:rPr>
              <w:t>870</w:t>
            </w:r>
          </w:p>
        </w:tc>
        <w:tc>
          <w:tcPr>
            <w:tcW w:w="1050" w:type="dxa"/>
            <w:vAlign w:val="center"/>
          </w:tcPr>
          <w:p w:rsidR="00E13CA7" w:rsidRPr="00C37E73" w:rsidRDefault="00E13CA7" w:rsidP="00C37E73">
            <w:pPr>
              <w:widowControl w:val="0"/>
              <w:autoSpaceDE w:val="0"/>
              <w:autoSpaceDN w:val="0"/>
              <w:adjustRightInd w:val="0"/>
              <w:jc w:val="center"/>
              <w:rPr>
                <w:rFonts w:eastAsia="Calibri"/>
                <w:sz w:val="22"/>
                <w:szCs w:val="20"/>
              </w:rPr>
            </w:pPr>
            <w:r w:rsidRPr="00C37E73">
              <w:rPr>
                <w:rFonts w:eastAsia="Calibri"/>
                <w:sz w:val="22"/>
                <w:szCs w:val="20"/>
              </w:rPr>
              <w:t>935</w:t>
            </w:r>
          </w:p>
        </w:tc>
        <w:tc>
          <w:tcPr>
            <w:tcW w:w="1269" w:type="dxa"/>
            <w:vAlign w:val="center"/>
          </w:tcPr>
          <w:p w:rsidR="00E13CA7" w:rsidRPr="00C37E73" w:rsidRDefault="00E13CA7" w:rsidP="00C37E73">
            <w:pPr>
              <w:widowControl w:val="0"/>
              <w:autoSpaceDE w:val="0"/>
              <w:autoSpaceDN w:val="0"/>
              <w:adjustRightInd w:val="0"/>
              <w:jc w:val="center"/>
              <w:rPr>
                <w:rFonts w:eastAsia="Calibri"/>
                <w:sz w:val="22"/>
                <w:szCs w:val="20"/>
              </w:rPr>
            </w:pPr>
            <w:r w:rsidRPr="00C37E73">
              <w:rPr>
                <w:rFonts w:eastAsia="Calibri"/>
                <w:sz w:val="22"/>
                <w:szCs w:val="20"/>
              </w:rPr>
              <w:t>994</w:t>
            </w:r>
          </w:p>
        </w:tc>
      </w:tr>
    </w:tbl>
    <w:p w:rsidR="00E13CA7" w:rsidRPr="00A11337" w:rsidRDefault="00E13CA7" w:rsidP="00444AC2">
      <w:pPr>
        <w:pStyle w:val="pboth"/>
        <w:shd w:val="clear" w:color="auto" w:fill="FFFFFF"/>
        <w:spacing w:before="120" w:beforeAutospacing="0" w:after="0" w:afterAutospacing="0"/>
        <w:ind w:firstLine="709"/>
        <w:jc w:val="both"/>
      </w:pPr>
      <w:r w:rsidRPr="00A11337">
        <w:t>Всего ТПМПК за 2024 год было обследовано 994 (</w:t>
      </w:r>
      <w:r w:rsidR="00C776D3">
        <w:t xml:space="preserve">АППГ – </w:t>
      </w:r>
      <w:r w:rsidRPr="00A11337">
        <w:t>935) ребенка школьного и дошкольного возраста и 35 совершеннолетних недееспособных граждан, проживающих в ОГБУСО «Усть-Илимский дом-интернат для престарелых и инвалидов «Лидер».</w:t>
      </w:r>
    </w:p>
    <w:p w:rsidR="00444AC2" w:rsidRPr="00444AC2" w:rsidRDefault="00E13CA7" w:rsidP="00444AC2">
      <w:pPr>
        <w:widowControl w:val="0"/>
        <w:autoSpaceDE w:val="0"/>
        <w:autoSpaceDN w:val="0"/>
        <w:adjustRightInd w:val="0"/>
        <w:ind w:firstLine="709"/>
        <w:jc w:val="both"/>
      </w:pPr>
      <w:r w:rsidRPr="00A11337">
        <w:t>Из них: дошкольников 414 (</w:t>
      </w:r>
      <w:r w:rsidR="00C776D3">
        <w:t xml:space="preserve">АППГ – </w:t>
      </w:r>
      <w:r w:rsidRPr="00A11337">
        <w:t>457); 388 (</w:t>
      </w:r>
      <w:r w:rsidR="00C776D3">
        <w:t xml:space="preserve">АППГ – </w:t>
      </w:r>
      <w:r w:rsidRPr="00A11337">
        <w:t>376) учащихся, осваивающих программу начального общего и основного общего образования; 157 (</w:t>
      </w:r>
      <w:r w:rsidR="00C776D3">
        <w:t xml:space="preserve">АППГ – </w:t>
      </w:r>
      <w:r w:rsidRPr="00A11337">
        <w:t xml:space="preserve">102) </w:t>
      </w:r>
      <w:r w:rsidRPr="00A11337">
        <w:lastRenderedPageBreak/>
        <w:t>выпускников 9-х классов и 2 выпускника 11-х классов (</w:t>
      </w:r>
      <w:r w:rsidR="00C776D3">
        <w:t xml:space="preserve">АППГ – </w:t>
      </w:r>
      <w:r w:rsidRPr="00A11337">
        <w:t>0) для прохождения государственной итоговой аттестации в форме ГВЭ. В 2024 году было обследовано 33 выпускника ГО КУ СКШ города Усть-Илимска для получения заключения на поступление в учебные учреждения</w:t>
      </w:r>
      <w:r w:rsidR="00444AC2">
        <w:t xml:space="preserve"> профессионального образования.</w:t>
      </w:r>
    </w:p>
    <w:p w:rsidR="00444AC2" w:rsidRPr="00444AC2" w:rsidRDefault="00E13CA7" w:rsidP="00444AC2">
      <w:pPr>
        <w:widowControl w:val="0"/>
        <w:autoSpaceDE w:val="0"/>
        <w:autoSpaceDN w:val="0"/>
        <w:adjustRightInd w:val="0"/>
        <w:ind w:firstLine="709"/>
        <w:jc w:val="both"/>
      </w:pPr>
      <w:r w:rsidRPr="00A11337">
        <w:t xml:space="preserve">В 2024 году получали образование 938 учащихся (АППГ </w:t>
      </w:r>
      <w:r w:rsidR="00C776D3">
        <w:t xml:space="preserve">– </w:t>
      </w:r>
      <w:r w:rsidRPr="00A11337">
        <w:t xml:space="preserve">832), имеющих по заключению ТПМПК статус ребенка с ограниченными возможностями здоровья (далее </w:t>
      </w:r>
      <w:r w:rsidR="00BD0074">
        <w:t>–</w:t>
      </w:r>
      <w:r w:rsidRPr="00A11337">
        <w:t xml:space="preserve"> ОВЗ), из них 843 учащихся с ОВЗ (</w:t>
      </w:r>
      <w:r w:rsidR="00194AC5">
        <w:t>АППГ –</w:t>
      </w:r>
      <w:r w:rsidR="00C776D3">
        <w:t xml:space="preserve"> </w:t>
      </w:r>
      <w:r w:rsidRPr="00A11337">
        <w:t xml:space="preserve">725) обучалось инклюзивно в общеобразовательных классах. Для коррекции недостатков школьников с ОВЗ в МБОУ «СОШ № 2» и в МАОУ «СОШ </w:t>
      </w:r>
      <w:r w:rsidR="008E265C">
        <w:t>№ 5</w:t>
      </w:r>
      <w:r w:rsidRPr="00A11337">
        <w:t xml:space="preserve">» работали специальные коррекционные классы для детей с ЗПР, с охватом 95 учащихся (АППГ </w:t>
      </w:r>
      <w:r w:rsidR="00C776D3">
        <w:t xml:space="preserve">– </w:t>
      </w:r>
      <w:r w:rsidRPr="00A11337">
        <w:t>91).</w:t>
      </w:r>
    </w:p>
    <w:p w:rsidR="00444AC2" w:rsidRPr="00444AC2" w:rsidRDefault="00E13CA7" w:rsidP="00444AC2">
      <w:pPr>
        <w:widowControl w:val="0"/>
        <w:autoSpaceDE w:val="0"/>
        <w:autoSpaceDN w:val="0"/>
        <w:adjustRightInd w:val="0"/>
        <w:ind w:firstLine="709"/>
        <w:jc w:val="both"/>
      </w:pPr>
      <w:r w:rsidRPr="00A11337">
        <w:t xml:space="preserve">По медицинским показаниям обучалось на дому 37 учащихся (АППГ </w:t>
      </w:r>
      <w:r w:rsidR="00C776D3">
        <w:t xml:space="preserve">– </w:t>
      </w:r>
      <w:r w:rsidRPr="00A11337">
        <w:t>27).</w:t>
      </w:r>
    </w:p>
    <w:p w:rsidR="00444AC2" w:rsidRPr="00444AC2" w:rsidRDefault="00E13CA7" w:rsidP="00444AC2">
      <w:pPr>
        <w:widowControl w:val="0"/>
        <w:autoSpaceDE w:val="0"/>
        <w:autoSpaceDN w:val="0"/>
        <w:adjustRightInd w:val="0"/>
        <w:ind w:firstLine="709"/>
        <w:jc w:val="both"/>
      </w:pPr>
      <w:r w:rsidRPr="00A11337">
        <w:t xml:space="preserve">Для детей с умственной отсталостью в городе функционирует специальное коррекционное учреждение ГОКУ </w:t>
      </w:r>
      <w:proofErr w:type="gramStart"/>
      <w:r w:rsidRPr="00A11337">
        <w:t>С(</w:t>
      </w:r>
      <w:proofErr w:type="gramEnd"/>
      <w:r w:rsidRPr="00A11337">
        <w:t>К)Ш города Усть-Илимска.</w:t>
      </w:r>
    </w:p>
    <w:p w:rsidR="00444AC2" w:rsidRPr="00444AC2" w:rsidRDefault="00E13CA7" w:rsidP="00444AC2">
      <w:pPr>
        <w:widowControl w:val="0"/>
        <w:autoSpaceDE w:val="0"/>
        <w:autoSpaceDN w:val="0"/>
        <w:adjustRightInd w:val="0"/>
        <w:ind w:firstLine="709"/>
        <w:jc w:val="both"/>
      </w:pPr>
      <w:r w:rsidRPr="00A11337">
        <w:t>В течение 2024 года члены ТПМПК проводили мониторинг условий, создаваемых образовательными учреждениями для детей с ОВЗ. В образовательных учреждениях города Усть-Илимска в основном созданы условия для обучения детей-инвалидов и детей с ОВЗ в соответствии с рекомендациями ТПМПК и/или ИПРА, а именно: в образовательных учреждениях разработаны учебные планы с учетом коррекционн</w:t>
      </w:r>
      <w:proofErr w:type="gramStart"/>
      <w:r w:rsidRPr="00A11337">
        <w:t>о-</w:t>
      </w:r>
      <w:proofErr w:type="gramEnd"/>
      <w:r w:rsidRPr="00A11337">
        <w:t xml:space="preserve"> развивающих занятий для учащихся с ОВЗ и детей-инвалидов; адаптированные программы для учащихся различных нозологических групп; разработаны коррекционные курсы, реализуемые узкими специалистами: учителями-логопедами, учителями-дефектологами, педагогами-психологами.</w:t>
      </w:r>
    </w:p>
    <w:p w:rsidR="00E13CA7" w:rsidRPr="00A11337" w:rsidRDefault="00E13CA7" w:rsidP="00444AC2">
      <w:pPr>
        <w:widowControl w:val="0"/>
        <w:autoSpaceDE w:val="0"/>
        <w:autoSpaceDN w:val="0"/>
        <w:adjustRightInd w:val="0"/>
        <w:ind w:firstLine="709"/>
        <w:jc w:val="both"/>
      </w:pPr>
      <w:r w:rsidRPr="00A11337">
        <w:t>Учащихся с ОВЗ и с инвалидностью сопровождают (согласно заключению ТПМПК) учителя-логопеды, педагоги-психологи, учителя-дефектологи, в том числе тифлопедагог, в двух образовательных учреждениях работают 2 ассистента. Педагоги систематически повышают квалификацию по данному направлению, имеется все методические материалы для работы с детьми с особыми образовательными возможностями.</w:t>
      </w:r>
    </w:p>
    <w:p w:rsidR="00E13CA7" w:rsidRPr="00A11337" w:rsidRDefault="00E13CA7" w:rsidP="00444AC2">
      <w:pPr>
        <w:spacing w:before="120"/>
        <w:ind w:left="284" w:right="281" w:firstLine="709"/>
        <w:jc w:val="center"/>
        <w:rPr>
          <w:b/>
        </w:rPr>
      </w:pPr>
      <w:r w:rsidRPr="00A11337">
        <w:rPr>
          <w:b/>
        </w:rPr>
        <w:t>Количество специалистов, выполняющих психолого-педагогическое сопровождение детей с ОВЗ и детей с инвалидностью в образовательном процессе за 2 года</w:t>
      </w:r>
    </w:p>
    <w:p w:rsidR="00E13CA7" w:rsidRPr="00A11337" w:rsidRDefault="00A0367A" w:rsidP="0093014A">
      <w:pPr>
        <w:ind w:firstLine="567"/>
        <w:jc w:val="right"/>
        <w:rPr>
          <w:sz w:val="20"/>
          <w:szCs w:val="20"/>
        </w:rPr>
      </w:pPr>
      <w:r>
        <w:t xml:space="preserve"> </w:t>
      </w:r>
      <w:r w:rsidR="00E13CA7" w:rsidRPr="00A11337">
        <w:rPr>
          <w:sz w:val="20"/>
          <w:szCs w:val="20"/>
        </w:rPr>
        <w:t xml:space="preserve">Таблица № </w:t>
      </w:r>
      <w:r w:rsidR="00263781">
        <w:rPr>
          <w:sz w:val="20"/>
          <w:szCs w:val="20"/>
        </w:rPr>
        <w:t>21</w:t>
      </w:r>
    </w:p>
    <w:tbl>
      <w:tblPr>
        <w:tblStyle w:val="af2"/>
        <w:tblW w:w="5000" w:type="pct"/>
        <w:tblLook w:val="04A0" w:firstRow="1" w:lastRow="0" w:firstColumn="1" w:lastColumn="0" w:noHBand="0" w:noVBand="1"/>
      </w:tblPr>
      <w:tblGrid>
        <w:gridCol w:w="6103"/>
        <w:gridCol w:w="1945"/>
        <w:gridCol w:w="1805"/>
      </w:tblGrid>
      <w:tr w:rsidR="00E13CA7" w:rsidRPr="00A11337" w:rsidTr="00DE6902">
        <w:tc>
          <w:tcPr>
            <w:tcW w:w="3097" w:type="pct"/>
          </w:tcPr>
          <w:p w:rsidR="00E13CA7" w:rsidRPr="00A11337" w:rsidRDefault="00E13CA7" w:rsidP="00B3144D">
            <w:pPr>
              <w:jc w:val="center"/>
              <w:rPr>
                <w:sz w:val="20"/>
                <w:szCs w:val="20"/>
              </w:rPr>
            </w:pPr>
            <w:r w:rsidRPr="00A11337">
              <w:rPr>
                <w:sz w:val="20"/>
                <w:szCs w:val="20"/>
              </w:rPr>
              <w:t>Наименование должности специалиста</w:t>
            </w:r>
          </w:p>
        </w:tc>
        <w:tc>
          <w:tcPr>
            <w:tcW w:w="987" w:type="pct"/>
          </w:tcPr>
          <w:p w:rsidR="00E13CA7" w:rsidRPr="00A11337" w:rsidRDefault="00E13CA7" w:rsidP="00B3144D">
            <w:pPr>
              <w:jc w:val="center"/>
              <w:rPr>
                <w:sz w:val="20"/>
                <w:szCs w:val="20"/>
              </w:rPr>
            </w:pPr>
            <w:r w:rsidRPr="00A11337">
              <w:rPr>
                <w:sz w:val="20"/>
                <w:szCs w:val="20"/>
              </w:rPr>
              <w:t>2023 год</w:t>
            </w:r>
          </w:p>
        </w:tc>
        <w:tc>
          <w:tcPr>
            <w:tcW w:w="916" w:type="pct"/>
          </w:tcPr>
          <w:p w:rsidR="00E13CA7" w:rsidRPr="00A11337" w:rsidRDefault="00E13CA7" w:rsidP="00B3144D">
            <w:pPr>
              <w:jc w:val="center"/>
              <w:rPr>
                <w:sz w:val="20"/>
                <w:szCs w:val="20"/>
              </w:rPr>
            </w:pPr>
            <w:r w:rsidRPr="00A11337">
              <w:rPr>
                <w:sz w:val="20"/>
                <w:szCs w:val="20"/>
              </w:rPr>
              <w:t>2024 год</w:t>
            </w:r>
          </w:p>
        </w:tc>
      </w:tr>
      <w:tr w:rsidR="00E13CA7" w:rsidRPr="00A11337" w:rsidTr="00DE6902">
        <w:tc>
          <w:tcPr>
            <w:tcW w:w="3097" w:type="pct"/>
          </w:tcPr>
          <w:p w:rsidR="00E13CA7" w:rsidRPr="00A11337" w:rsidRDefault="00E13CA7" w:rsidP="00B3144D">
            <w:pPr>
              <w:jc w:val="center"/>
              <w:rPr>
                <w:sz w:val="20"/>
                <w:szCs w:val="20"/>
              </w:rPr>
            </w:pPr>
            <w:r w:rsidRPr="00A11337">
              <w:rPr>
                <w:sz w:val="20"/>
                <w:szCs w:val="20"/>
              </w:rPr>
              <w:t>1</w:t>
            </w:r>
          </w:p>
        </w:tc>
        <w:tc>
          <w:tcPr>
            <w:tcW w:w="987" w:type="pct"/>
          </w:tcPr>
          <w:p w:rsidR="00E13CA7" w:rsidRPr="00A11337" w:rsidRDefault="00E13CA7" w:rsidP="00B3144D">
            <w:pPr>
              <w:jc w:val="center"/>
              <w:rPr>
                <w:sz w:val="20"/>
                <w:szCs w:val="20"/>
              </w:rPr>
            </w:pPr>
            <w:r w:rsidRPr="00A11337">
              <w:rPr>
                <w:sz w:val="20"/>
                <w:szCs w:val="20"/>
              </w:rPr>
              <w:t>2</w:t>
            </w:r>
          </w:p>
        </w:tc>
        <w:tc>
          <w:tcPr>
            <w:tcW w:w="916" w:type="pct"/>
          </w:tcPr>
          <w:p w:rsidR="00E13CA7" w:rsidRPr="00A11337" w:rsidRDefault="00E13CA7" w:rsidP="00B3144D">
            <w:pPr>
              <w:jc w:val="center"/>
              <w:rPr>
                <w:sz w:val="20"/>
                <w:szCs w:val="20"/>
              </w:rPr>
            </w:pPr>
            <w:r w:rsidRPr="00A11337">
              <w:rPr>
                <w:sz w:val="20"/>
                <w:szCs w:val="20"/>
              </w:rPr>
              <w:t>3</w:t>
            </w:r>
          </w:p>
        </w:tc>
      </w:tr>
      <w:tr w:rsidR="00E13CA7" w:rsidRPr="00A11337" w:rsidTr="00DE6902">
        <w:tc>
          <w:tcPr>
            <w:tcW w:w="3097" w:type="pct"/>
          </w:tcPr>
          <w:p w:rsidR="00E13CA7" w:rsidRPr="0093014A" w:rsidRDefault="00E13CA7" w:rsidP="00B3144D">
            <w:pPr>
              <w:jc w:val="both"/>
              <w:rPr>
                <w:sz w:val="22"/>
                <w:szCs w:val="20"/>
              </w:rPr>
            </w:pPr>
            <w:r w:rsidRPr="0093014A">
              <w:rPr>
                <w:sz w:val="22"/>
                <w:szCs w:val="20"/>
              </w:rPr>
              <w:t>Учитель логопед</w:t>
            </w:r>
          </w:p>
        </w:tc>
        <w:tc>
          <w:tcPr>
            <w:tcW w:w="987" w:type="pct"/>
          </w:tcPr>
          <w:p w:rsidR="00E13CA7" w:rsidRPr="0093014A" w:rsidRDefault="00E13CA7" w:rsidP="00B3144D">
            <w:pPr>
              <w:jc w:val="center"/>
              <w:rPr>
                <w:sz w:val="22"/>
                <w:szCs w:val="20"/>
              </w:rPr>
            </w:pPr>
            <w:r w:rsidRPr="0093014A">
              <w:rPr>
                <w:sz w:val="22"/>
                <w:szCs w:val="20"/>
              </w:rPr>
              <w:t>45</w:t>
            </w:r>
          </w:p>
        </w:tc>
        <w:tc>
          <w:tcPr>
            <w:tcW w:w="916" w:type="pct"/>
          </w:tcPr>
          <w:p w:rsidR="00E13CA7" w:rsidRPr="0093014A" w:rsidRDefault="00E13CA7" w:rsidP="00B3144D">
            <w:pPr>
              <w:jc w:val="center"/>
              <w:rPr>
                <w:sz w:val="22"/>
                <w:szCs w:val="20"/>
              </w:rPr>
            </w:pPr>
            <w:r w:rsidRPr="0093014A">
              <w:rPr>
                <w:sz w:val="22"/>
                <w:szCs w:val="20"/>
              </w:rPr>
              <w:t>82</w:t>
            </w:r>
          </w:p>
        </w:tc>
      </w:tr>
      <w:tr w:rsidR="00E13CA7" w:rsidRPr="00A11337" w:rsidTr="00DE6902">
        <w:tc>
          <w:tcPr>
            <w:tcW w:w="3097" w:type="pct"/>
          </w:tcPr>
          <w:p w:rsidR="00E13CA7" w:rsidRPr="0093014A" w:rsidRDefault="00E13CA7" w:rsidP="00B3144D">
            <w:pPr>
              <w:jc w:val="both"/>
              <w:rPr>
                <w:sz w:val="22"/>
                <w:szCs w:val="20"/>
              </w:rPr>
            </w:pPr>
            <w:r w:rsidRPr="0093014A">
              <w:rPr>
                <w:sz w:val="22"/>
                <w:szCs w:val="20"/>
              </w:rPr>
              <w:t xml:space="preserve">Учитель </w:t>
            </w:r>
            <w:proofErr w:type="gramStart"/>
            <w:r w:rsidRPr="0093014A">
              <w:rPr>
                <w:sz w:val="22"/>
                <w:szCs w:val="20"/>
              </w:rPr>
              <w:t>–д</w:t>
            </w:r>
            <w:proofErr w:type="gramEnd"/>
            <w:r w:rsidRPr="0093014A">
              <w:rPr>
                <w:sz w:val="22"/>
                <w:szCs w:val="20"/>
              </w:rPr>
              <w:t>ефектолог</w:t>
            </w:r>
          </w:p>
        </w:tc>
        <w:tc>
          <w:tcPr>
            <w:tcW w:w="987" w:type="pct"/>
          </w:tcPr>
          <w:p w:rsidR="00E13CA7" w:rsidRPr="0093014A" w:rsidRDefault="00E13CA7" w:rsidP="00B3144D">
            <w:pPr>
              <w:jc w:val="center"/>
              <w:rPr>
                <w:sz w:val="22"/>
                <w:szCs w:val="20"/>
              </w:rPr>
            </w:pPr>
            <w:r w:rsidRPr="0093014A">
              <w:rPr>
                <w:sz w:val="22"/>
                <w:szCs w:val="20"/>
              </w:rPr>
              <w:t>30</w:t>
            </w:r>
          </w:p>
        </w:tc>
        <w:tc>
          <w:tcPr>
            <w:tcW w:w="916" w:type="pct"/>
          </w:tcPr>
          <w:p w:rsidR="00E13CA7" w:rsidRPr="0093014A" w:rsidRDefault="00E13CA7" w:rsidP="00B3144D">
            <w:pPr>
              <w:jc w:val="center"/>
              <w:rPr>
                <w:sz w:val="22"/>
                <w:szCs w:val="20"/>
              </w:rPr>
            </w:pPr>
            <w:r w:rsidRPr="0093014A">
              <w:rPr>
                <w:sz w:val="22"/>
                <w:szCs w:val="20"/>
              </w:rPr>
              <w:t>46</w:t>
            </w:r>
          </w:p>
        </w:tc>
      </w:tr>
      <w:tr w:rsidR="00E13CA7" w:rsidRPr="00A11337" w:rsidTr="00DE6902">
        <w:tc>
          <w:tcPr>
            <w:tcW w:w="3097" w:type="pct"/>
          </w:tcPr>
          <w:p w:rsidR="00E13CA7" w:rsidRPr="0093014A" w:rsidRDefault="00E13CA7" w:rsidP="00B3144D">
            <w:pPr>
              <w:jc w:val="both"/>
              <w:rPr>
                <w:sz w:val="22"/>
                <w:szCs w:val="20"/>
              </w:rPr>
            </w:pPr>
            <w:r w:rsidRPr="0093014A">
              <w:rPr>
                <w:sz w:val="22"/>
                <w:szCs w:val="20"/>
              </w:rPr>
              <w:t>Педагог-психолог</w:t>
            </w:r>
          </w:p>
        </w:tc>
        <w:tc>
          <w:tcPr>
            <w:tcW w:w="987" w:type="pct"/>
          </w:tcPr>
          <w:p w:rsidR="00E13CA7" w:rsidRPr="0093014A" w:rsidRDefault="00E13CA7" w:rsidP="00B3144D">
            <w:pPr>
              <w:jc w:val="center"/>
              <w:rPr>
                <w:sz w:val="22"/>
                <w:szCs w:val="20"/>
              </w:rPr>
            </w:pPr>
            <w:r w:rsidRPr="0093014A">
              <w:rPr>
                <w:sz w:val="22"/>
                <w:szCs w:val="20"/>
              </w:rPr>
              <w:t>43</w:t>
            </w:r>
          </w:p>
        </w:tc>
        <w:tc>
          <w:tcPr>
            <w:tcW w:w="916" w:type="pct"/>
          </w:tcPr>
          <w:p w:rsidR="00E13CA7" w:rsidRPr="0093014A" w:rsidRDefault="00E13CA7" w:rsidP="00B3144D">
            <w:pPr>
              <w:jc w:val="center"/>
              <w:rPr>
                <w:sz w:val="22"/>
                <w:szCs w:val="20"/>
              </w:rPr>
            </w:pPr>
            <w:r w:rsidRPr="0093014A">
              <w:rPr>
                <w:sz w:val="22"/>
                <w:szCs w:val="20"/>
              </w:rPr>
              <w:t>72</w:t>
            </w:r>
          </w:p>
        </w:tc>
      </w:tr>
      <w:tr w:rsidR="00E13CA7" w:rsidRPr="00A11337" w:rsidTr="00DE6902">
        <w:tc>
          <w:tcPr>
            <w:tcW w:w="3097" w:type="pct"/>
          </w:tcPr>
          <w:p w:rsidR="00E13CA7" w:rsidRPr="0093014A" w:rsidRDefault="00E13CA7" w:rsidP="00B3144D">
            <w:pPr>
              <w:jc w:val="both"/>
              <w:rPr>
                <w:sz w:val="22"/>
                <w:szCs w:val="20"/>
              </w:rPr>
            </w:pPr>
            <w:r w:rsidRPr="0093014A">
              <w:rPr>
                <w:sz w:val="22"/>
                <w:szCs w:val="20"/>
              </w:rPr>
              <w:t>Тьютор</w:t>
            </w:r>
          </w:p>
        </w:tc>
        <w:tc>
          <w:tcPr>
            <w:tcW w:w="987" w:type="pct"/>
          </w:tcPr>
          <w:p w:rsidR="00E13CA7" w:rsidRPr="0093014A" w:rsidRDefault="00E13CA7" w:rsidP="00B3144D">
            <w:pPr>
              <w:jc w:val="center"/>
              <w:rPr>
                <w:sz w:val="22"/>
                <w:szCs w:val="20"/>
              </w:rPr>
            </w:pPr>
            <w:r w:rsidRPr="0093014A">
              <w:rPr>
                <w:sz w:val="22"/>
                <w:szCs w:val="20"/>
              </w:rPr>
              <w:t>2</w:t>
            </w:r>
          </w:p>
        </w:tc>
        <w:tc>
          <w:tcPr>
            <w:tcW w:w="916" w:type="pct"/>
          </w:tcPr>
          <w:p w:rsidR="00E13CA7" w:rsidRPr="0093014A" w:rsidRDefault="00E13CA7" w:rsidP="00B3144D">
            <w:pPr>
              <w:jc w:val="center"/>
              <w:rPr>
                <w:sz w:val="22"/>
                <w:szCs w:val="20"/>
              </w:rPr>
            </w:pPr>
            <w:r w:rsidRPr="0093014A">
              <w:rPr>
                <w:sz w:val="22"/>
                <w:szCs w:val="20"/>
              </w:rPr>
              <w:t>2</w:t>
            </w:r>
          </w:p>
        </w:tc>
      </w:tr>
      <w:tr w:rsidR="00E13CA7" w:rsidRPr="00A11337" w:rsidTr="00DE6902">
        <w:tc>
          <w:tcPr>
            <w:tcW w:w="3097" w:type="pct"/>
          </w:tcPr>
          <w:p w:rsidR="00E13CA7" w:rsidRPr="0093014A" w:rsidRDefault="00E13CA7" w:rsidP="00B3144D">
            <w:pPr>
              <w:jc w:val="both"/>
              <w:rPr>
                <w:sz w:val="22"/>
                <w:szCs w:val="20"/>
              </w:rPr>
            </w:pPr>
            <w:r w:rsidRPr="0093014A">
              <w:rPr>
                <w:sz w:val="22"/>
                <w:szCs w:val="20"/>
              </w:rPr>
              <w:t>Социальный педагог</w:t>
            </w:r>
          </w:p>
        </w:tc>
        <w:tc>
          <w:tcPr>
            <w:tcW w:w="987" w:type="pct"/>
          </w:tcPr>
          <w:p w:rsidR="00E13CA7" w:rsidRPr="0093014A" w:rsidRDefault="00E13CA7" w:rsidP="00B3144D">
            <w:pPr>
              <w:jc w:val="center"/>
              <w:rPr>
                <w:sz w:val="22"/>
                <w:szCs w:val="20"/>
              </w:rPr>
            </w:pPr>
            <w:r w:rsidRPr="0093014A">
              <w:rPr>
                <w:sz w:val="22"/>
                <w:szCs w:val="20"/>
              </w:rPr>
              <w:t>17</w:t>
            </w:r>
          </w:p>
        </w:tc>
        <w:tc>
          <w:tcPr>
            <w:tcW w:w="916" w:type="pct"/>
          </w:tcPr>
          <w:p w:rsidR="00E13CA7" w:rsidRPr="0093014A" w:rsidRDefault="00E13CA7" w:rsidP="00B3144D">
            <w:pPr>
              <w:jc w:val="center"/>
              <w:rPr>
                <w:sz w:val="22"/>
                <w:szCs w:val="20"/>
              </w:rPr>
            </w:pPr>
            <w:r w:rsidRPr="0093014A">
              <w:rPr>
                <w:sz w:val="22"/>
                <w:szCs w:val="20"/>
              </w:rPr>
              <w:t>17</w:t>
            </w:r>
          </w:p>
        </w:tc>
      </w:tr>
      <w:tr w:rsidR="00E13CA7" w:rsidRPr="00A11337" w:rsidTr="00DE6902">
        <w:tc>
          <w:tcPr>
            <w:tcW w:w="3097" w:type="pct"/>
          </w:tcPr>
          <w:p w:rsidR="00E13CA7" w:rsidRPr="0093014A" w:rsidRDefault="00E13CA7" w:rsidP="00B3144D">
            <w:pPr>
              <w:jc w:val="both"/>
              <w:rPr>
                <w:sz w:val="22"/>
                <w:szCs w:val="20"/>
              </w:rPr>
            </w:pPr>
            <w:r w:rsidRPr="0093014A">
              <w:rPr>
                <w:sz w:val="22"/>
                <w:szCs w:val="20"/>
              </w:rPr>
              <w:t>Ассистент</w:t>
            </w:r>
          </w:p>
        </w:tc>
        <w:tc>
          <w:tcPr>
            <w:tcW w:w="987" w:type="pct"/>
          </w:tcPr>
          <w:p w:rsidR="00E13CA7" w:rsidRPr="0093014A" w:rsidRDefault="00E13CA7" w:rsidP="00B3144D">
            <w:pPr>
              <w:jc w:val="center"/>
              <w:rPr>
                <w:sz w:val="22"/>
                <w:szCs w:val="20"/>
              </w:rPr>
            </w:pPr>
            <w:r w:rsidRPr="0093014A">
              <w:rPr>
                <w:sz w:val="22"/>
                <w:szCs w:val="20"/>
              </w:rPr>
              <w:t>-</w:t>
            </w:r>
          </w:p>
        </w:tc>
        <w:tc>
          <w:tcPr>
            <w:tcW w:w="916" w:type="pct"/>
          </w:tcPr>
          <w:p w:rsidR="00E13CA7" w:rsidRPr="0093014A" w:rsidRDefault="00E13CA7" w:rsidP="00B3144D">
            <w:pPr>
              <w:jc w:val="center"/>
              <w:rPr>
                <w:sz w:val="22"/>
                <w:szCs w:val="20"/>
              </w:rPr>
            </w:pPr>
            <w:r w:rsidRPr="0093014A">
              <w:rPr>
                <w:sz w:val="22"/>
                <w:szCs w:val="20"/>
              </w:rPr>
              <w:t>2</w:t>
            </w:r>
          </w:p>
        </w:tc>
      </w:tr>
    </w:tbl>
    <w:p w:rsidR="00E13CA7" w:rsidRPr="00A11337" w:rsidRDefault="00E13CA7" w:rsidP="003A29F5">
      <w:pPr>
        <w:spacing w:before="120"/>
        <w:ind w:firstLine="709"/>
        <w:jc w:val="both"/>
      </w:pPr>
      <w:r w:rsidRPr="00A11337">
        <w:t xml:space="preserve">Во всех образовательных учреждениях города Усть-Илимска работают психолого-педагогические консилиумы (далее </w:t>
      </w:r>
      <w:r w:rsidR="00BD0074">
        <w:t>–</w:t>
      </w:r>
      <w:r w:rsidRPr="00A11337">
        <w:t xml:space="preserve"> ППк), главной задачей которых является организация психолого-педагогического сопровождения детей-инвалидов и детей с ОВЗ в учебно-воспитательном процессе. В рамках работы ППк на каждого учащегося с ОВЗ разрабатывается, утверждается и реализуется индивидуальный образовательный маршрут (далее </w:t>
      </w:r>
      <w:r w:rsidR="003A29F5">
        <w:t xml:space="preserve">– </w:t>
      </w:r>
      <w:r w:rsidRPr="00A11337">
        <w:t>ИОМ), отслеживается динамика развития каждого учащегося не реже 1 раза в полугодие, все результаты фиксируются в ИОМ. В случае отрицательной динамики ППк корректирует ИОМ, что позволяет вовремя определить учащегося, испытывающего трудности в освоении учебной программы, и наметить пути устранения затруднений.</w:t>
      </w:r>
    </w:p>
    <w:p w:rsidR="003A29F5" w:rsidRPr="003A29F5" w:rsidRDefault="00E13CA7" w:rsidP="003A29F5">
      <w:pPr>
        <w:ind w:firstLine="709"/>
        <w:jc w:val="both"/>
      </w:pPr>
      <w:r w:rsidRPr="00A11337">
        <w:t>В муниципалитете работают городские методические объединения педагогов-психологов, учителей-логопедов и дефектологов, социальных педагогов. Для создания комфортной образовательной среды для детей с ОВЗ и детей-инвалидов во всех муниципальных образовательных учреждениях оборудованы и действуют кабинеты учителя-дефектолога, педагога-психолога, учителя-логопеда, тифлоп</w:t>
      </w:r>
      <w:r w:rsidR="003A29F5">
        <w:t xml:space="preserve">едагога (МАОУ «СОШ № 7 </w:t>
      </w:r>
      <w:r w:rsidR="003A29F5">
        <w:lastRenderedPageBreak/>
        <w:t>им.</w:t>
      </w:r>
      <w:r w:rsidR="003A29F5" w:rsidRPr="003A29F5">
        <w:t> </w:t>
      </w:r>
      <w:r w:rsidRPr="00A11337">
        <w:t>Пичуева Л.П.»), которые оснащены необходимым оборудованием, методической литературой, в них созданы комфортные условия для занятий с детьми.</w:t>
      </w:r>
    </w:p>
    <w:p w:rsidR="003A29F5" w:rsidRPr="003A29F5" w:rsidRDefault="00E13CA7" w:rsidP="003A29F5">
      <w:pPr>
        <w:ind w:firstLine="709"/>
        <w:jc w:val="both"/>
      </w:pPr>
      <w:r w:rsidRPr="00A11337">
        <w:t>Материально-техническая база образовательных учреждений постепенно (при наличии финансирования) пополняется.</w:t>
      </w:r>
    </w:p>
    <w:p w:rsidR="003A29F5" w:rsidRPr="003A29F5" w:rsidRDefault="00E13CA7" w:rsidP="003A29F5">
      <w:pPr>
        <w:ind w:firstLine="709"/>
        <w:jc w:val="both"/>
      </w:pPr>
      <w:proofErr w:type="gramStart"/>
      <w:r w:rsidRPr="00A11337">
        <w:t>В целях коррекции и реабилитации детей с ОВЗ и инвалидностью приобретены и работают сенсорные комнаты в МАОУ «</w:t>
      </w:r>
      <w:r w:rsidR="008E265C">
        <w:t>СОШ № 7</w:t>
      </w:r>
      <w:r w:rsidRPr="00A11337">
        <w:t xml:space="preserve"> имени Пичуева Л.П.»; МБОУ «СОШ № 8 имени Бусыгина М.И.»; МАОУ «Экспериментальный лицей им. Батербиева М.М.»; МАОУ «СОШ </w:t>
      </w:r>
      <w:r w:rsidR="008E265C">
        <w:t>№ 1</w:t>
      </w:r>
      <w:r w:rsidRPr="00A11337">
        <w:t>3» им. М.К.Янгеля»</w:t>
      </w:r>
      <w:r w:rsidR="00BD0074">
        <w:t xml:space="preserve"> –</w:t>
      </w:r>
      <w:r w:rsidRPr="00A11337">
        <w:t xml:space="preserve"> темная и светлая сенсорные комнаты, комод «ПЕРТРА»;</w:t>
      </w:r>
      <w:proofErr w:type="gramEnd"/>
      <w:r w:rsidRPr="00A11337">
        <w:t xml:space="preserve"> в МБОУ «СОШ № 15» установлен логопедический комплекс (мультисенсорный стол, интерактивная панель, интер</w:t>
      </w:r>
      <w:r w:rsidR="003A29F5">
        <w:t xml:space="preserve">активный песок); МБОУ «СОШ </w:t>
      </w:r>
      <w:r w:rsidR="008E265C">
        <w:t>№ 2</w:t>
      </w:r>
      <w:r w:rsidR="003A29F5">
        <w:t xml:space="preserve">» </w:t>
      </w:r>
      <w:r w:rsidR="00BD0074">
        <w:t>–</w:t>
      </w:r>
      <w:r w:rsidRPr="00A11337">
        <w:t xml:space="preserve"> логопедические тренажеры; в МАОУ «СОШ № 5»</w:t>
      </w:r>
      <w:r w:rsidR="00A0367A">
        <w:t xml:space="preserve"> </w:t>
      </w:r>
      <w:r w:rsidRPr="00A11337">
        <w:t>–мультисенсорный тренажер</w:t>
      </w:r>
      <w:r w:rsidR="00A0367A">
        <w:t xml:space="preserve"> </w:t>
      </w:r>
      <w:r w:rsidRPr="00A11337">
        <w:t>«Антошка».</w:t>
      </w:r>
    </w:p>
    <w:p w:rsidR="00A0367A" w:rsidRDefault="00E13CA7" w:rsidP="003A29F5">
      <w:pPr>
        <w:ind w:firstLine="709"/>
        <w:jc w:val="both"/>
      </w:pPr>
      <w:proofErr w:type="gramStart"/>
      <w:r w:rsidRPr="00A11337">
        <w:t>Во всех муниципальных образовательных учреждениях разработаны альтернативные версии сайта для слабовидящих, имеются сменные кресла-коляски, достаточная ширина дверных проемов, лестничных маршей, площадок; при входе в объект располагается вывеска с названием организации, графиком работы учреждения, выполненные шрифтом Брайля.</w:t>
      </w:r>
      <w:proofErr w:type="gramEnd"/>
      <w:r w:rsidRPr="00A11337">
        <w:t xml:space="preserve"> Также имеются тактильно-визуальные знаки «Кнопка вызова персонала»;</w:t>
      </w:r>
      <w:r w:rsidRPr="00A11337">
        <w:rPr>
          <w:rFonts w:ascii="Helvetica" w:hAnsi="Helvetica" w:cs="Helvetica"/>
          <w:sz w:val="23"/>
          <w:szCs w:val="23"/>
        </w:rPr>
        <w:t xml:space="preserve"> </w:t>
      </w:r>
      <w:r w:rsidRPr="00A11337">
        <w:t xml:space="preserve">оборудуются санитарно-гигиенические помещения, приспособленные для инвалидов. В учреждениях образования организовано 13 парковочных мест (в дошкольных образовательных учреждениях </w:t>
      </w:r>
      <w:r w:rsidR="003A29F5">
        <w:t>–</w:t>
      </w:r>
      <w:r w:rsidRPr="00A11337">
        <w:t xml:space="preserve"> 3 места, в общеобразовательных учреждениях</w:t>
      </w:r>
      <w:r w:rsidR="00804FBD" w:rsidRPr="00804FBD">
        <w:t xml:space="preserve"> </w:t>
      </w:r>
      <w:r w:rsidR="00804FBD">
        <w:t xml:space="preserve">– </w:t>
      </w:r>
      <w:r w:rsidR="00DE6902">
        <w:t>9 парковочных мест и 1 </w:t>
      </w:r>
      <w:r w:rsidRPr="00A11337">
        <w:t>место в МАОУ ДО ЦДТ).</w:t>
      </w:r>
    </w:p>
    <w:p w:rsidR="00A0367A" w:rsidRDefault="00E13CA7" w:rsidP="003A29F5">
      <w:pPr>
        <w:ind w:firstLine="709"/>
        <w:jc w:val="both"/>
      </w:pPr>
      <w:r w:rsidRPr="00A11337">
        <w:t>В 7 образовательных учреждениях установлены поручни (МОУ</w:t>
      </w:r>
      <w:r w:rsidR="00804FBD" w:rsidRPr="00804FBD">
        <w:t xml:space="preserve"> </w:t>
      </w:r>
      <w:r w:rsidR="00804FBD">
        <w:t xml:space="preserve">– </w:t>
      </w:r>
      <w:r w:rsidRPr="00A11337">
        <w:t xml:space="preserve">2; ДОУ </w:t>
      </w:r>
      <w:r w:rsidR="00804FBD">
        <w:t xml:space="preserve">– </w:t>
      </w:r>
      <w:r w:rsidRPr="00A11337">
        <w:t>4; МАОУ ДО ЦДТ</w:t>
      </w:r>
      <w:r w:rsidR="00804FBD" w:rsidRPr="00804FBD">
        <w:t xml:space="preserve"> </w:t>
      </w:r>
      <w:r w:rsidR="00804FBD">
        <w:t xml:space="preserve">– </w:t>
      </w:r>
      <w:r w:rsidRPr="00A11337">
        <w:t>1). Расширены дверные проемы (</w:t>
      </w:r>
      <w:r w:rsidR="00804FBD">
        <w:t>установлены входные группы) в 8</w:t>
      </w:r>
      <w:r w:rsidR="00804FBD">
        <w:rPr>
          <w:lang w:val="en-US"/>
        </w:rPr>
        <w:t> </w:t>
      </w:r>
      <w:r w:rsidRPr="00A11337">
        <w:t xml:space="preserve">образовательных учреждениях (ДОУ </w:t>
      </w:r>
      <w:r w:rsidR="00804FBD">
        <w:t xml:space="preserve">– </w:t>
      </w:r>
      <w:r w:rsidRPr="00A11337">
        <w:t>3, МОУ</w:t>
      </w:r>
      <w:r w:rsidR="00804FBD" w:rsidRPr="00804FBD">
        <w:t xml:space="preserve"> </w:t>
      </w:r>
      <w:r w:rsidR="00804FBD">
        <w:t xml:space="preserve">– </w:t>
      </w:r>
      <w:r w:rsidRPr="00A11337">
        <w:t>4 и МАОУ ДО ЦДТ</w:t>
      </w:r>
      <w:r w:rsidR="00804FBD" w:rsidRPr="00804FBD">
        <w:t xml:space="preserve"> </w:t>
      </w:r>
      <w:r w:rsidR="00804FBD">
        <w:t xml:space="preserve">– </w:t>
      </w:r>
      <w:r w:rsidRPr="00A11337">
        <w:t xml:space="preserve">1). В 5 учреждениях образования оборудованы санитарно-гигиенические помещения (ДОУ </w:t>
      </w:r>
      <w:r w:rsidR="00804FBD">
        <w:t xml:space="preserve">– </w:t>
      </w:r>
      <w:r w:rsidRPr="00A11337">
        <w:t xml:space="preserve">1, МОУ </w:t>
      </w:r>
      <w:r w:rsidR="00804FBD">
        <w:t xml:space="preserve">– </w:t>
      </w:r>
      <w:r w:rsidRPr="00A11337">
        <w:t>3, МАОУ ДО ЦДТ</w:t>
      </w:r>
      <w:r w:rsidR="00804FBD" w:rsidRPr="00804FBD">
        <w:t xml:space="preserve"> </w:t>
      </w:r>
      <w:r w:rsidR="00804FBD">
        <w:t xml:space="preserve">– </w:t>
      </w:r>
      <w:r w:rsidRPr="00A11337">
        <w:t>1). Имеются сменные кресла-коляски в 13 учреждениях образования (ДОУ</w:t>
      </w:r>
      <w:r w:rsidR="00804FBD" w:rsidRPr="00804FBD">
        <w:t xml:space="preserve"> </w:t>
      </w:r>
      <w:r w:rsidR="00804FBD">
        <w:t xml:space="preserve">– </w:t>
      </w:r>
      <w:r w:rsidRPr="00A11337">
        <w:t>6, МОУ – 7).</w:t>
      </w:r>
    </w:p>
    <w:p w:rsidR="00E13CA7" w:rsidRPr="00A11337" w:rsidRDefault="00E13CA7" w:rsidP="003A29F5">
      <w:pPr>
        <w:shd w:val="clear" w:color="auto" w:fill="FFFFFF"/>
        <w:ind w:firstLine="709"/>
        <w:jc w:val="both"/>
      </w:pPr>
      <w:r w:rsidRPr="00A11337">
        <w:t xml:space="preserve">В 2024 году для учащегося инвалида по зрению МАОУ «СОШ </w:t>
      </w:r>
      <w:r w:rsidR="008E265C">
        <w:t>№ 7</w:t>
      </w:r>
      <w:r w:rsidRPr="00A11337">
        <w:t xml:space="preserve"> им. Пичуева Л.П.» приобретена специальная техника: читающее устройство для чтения плоскопечатной информации представленной в электронном виде, оснащенное камерой; </w:t>
      </w:r>
      <w:proofErr w:type="gramStart"/>
      <w:r w:rsidRPr="00A11337">
        <w:t>устройство</w:t>
      </w:r>
      <w:proofErr w:type="gramEnd"/>
      <w:r w:rsidRPr="00A11337">
        <w:t xml:space="preserve"> предназначенное для пользователей с полной или частичной потерей зрения, а также с одновременной потерей зрения и слуха; устройство рельефной печати текстовой и</w:t>
      </w:r>
      <w:r w:rsidR="00A0367A">
        <w:t xml:space="preserve"> </w:t>
      </w:r>
      <w:r w:rsidRPr="00A11337">
        <w:t>графической информации (универсальный брайлевский принтер); программное обеспечение для распознавания отсканированных текстов; читающая машина; звуковой маяк с беспроводной кнопкой активации со шрифтом Брайля; наклейка на поручень (Брайль) тактильная; устройство для сканирования; набор тематических рельефно-графических пособий по различным предметным областям; многофункциональный портативный сканер для работы с текстом.</w:t>
      </w:r>
    </w:p>
    <w:p w:rsidR="00E13CA7" w:rsidRPr="00A11337" w:rsidRDefault="00E13CA7" w:rsidP="00804FBD">
      <w:pPr>
        <w:pStyle w:val="3"/>
      </w:pPr>
      <w:r w:rsidRPr="00A11337">
        <w:t>Возможность получения семейного образования</w:t>
      </w:r>
    </w:p>
    <w:p w:rsidR="00E13CA7" w:rsidRPr="00A11337" w:rsidRDefault="00E13CA7" w:rsidP="00E13CA7">
      <w:pPr>
        <w:tabs>
          <w:tab w:val="left" w:pos="567"/>
          <w:tab w:val="left" w:pos="993"/>
        </w:tabs>
        <w:ind w:firstLine="567"/>
        <w:jc w:val="center"/>
        <w:rPr>
          <w:b/>
        </w:rPr>
      </w:pPr>
      <w:r w:rsidRPr="00A11337">
        <w:rPr>
          <w:b/>
        </w:rPr>
        <w:t>Численность учащихся 1</w:t>
      </w:r>
      <w:r w:rsidR="00BD0074">
        <w:rPr>
          <w:b/>
        </w:rPr>
        <w:t>–</w:t>
      </w:r>
      <w:r w:rsidRPr="00A11337">
        <w:rPr>
          <w:b/>
        </w:rPr>
        <w:t>11-х классов, получающих образование в форме семейного образования и самообразования за 3 года</w:t>
      </w:r>
    </w:p>
    <w:p w:rsidR="00E13CA7" w:rsidRPr="00A11337" w:rsidRDefault="00263781" w:rsidP="00804FBD">
      <w:pPr>
        <w:tabs>
          <w:tab w:val="left" w:pos="567"/>
          <w:tab w:val="left" w:pos="993"/>
        </w:tabs>
        <w:ind w:firstLine="567"/>
        <w:jc w:val="right"/>
        <w:rPr>
          <w:sz w:val="20"/>
          <w:szCs w:val="20"/>
        </w:rPr>
      </w:pPr>
      <w:r>
        <w:rPr>
          <w:sz w:val="20"/>
          <w:szCs w:val="20"/>
        </w:rPr>
        <w:t>Таблица № 22</w:t>
      </w:r>
    </w:p>
    <w:tbl>
      <w:tblPr>
        <w:tblStyle w:val="af2"/>
        <w:tblW w:w="5000" w:type="pct"/>
        <w:tblLook w:val="04A0" w:firstRow="1" w:lastRow="0" w:firstColumn="1" w:lastColumn="0" w:noHBand="0" w:noVBand="1"/>
      </w:tblPr>
      <w:tblGrid>
        <w:gridCol w:w="3744"/>
        <w:gridCol w:w="2083"/>
        <w:gridCol w:w="1943"/>
        <w:gridCol w:w="2083"/>
      </w:tblGrid>
      <w:tr w:rsidR="00E13CA7" w:rsidRPr="00A11337" w:rsidTr="00804FBD">
        <w:tc>
          <w:tcPr>
            <w:tcW w:w="1900" w:type="pct"/>
          </w:tcPr>
          <w:p w:rsidR="00E13CA7" w:rsidRPr="00A11337" w:rsidRDefault="00E13CA7" w:rsidP="00B3144D">
            <w:pPr>
              <w:tabs>
                <w:tab w:val="left" w:pos="567"/>
                <w:tab w:val="left" w:pos="993"/>
              </w:tabs>
              <w:jc w:val="center"/>
              <w:rPr>
                <w:sz w:val="20"/>
                <w:szCs w:val="20"/>
              </w:rPr>
            </w:pPr>
            <w:r w:rsidRPr="00A11337">
              <w:rPr>
                <w:sz w:val="20"/>
                <w:szCs w:val="20"/>
              </w:rPr>
              <w:t>Показатель</w:t>
            </w:r>
          </w:p>
        </w:tc>
        <w:tc>
          <w:tcPr>
            <w:tcW w:w="1057" w:type="pct"/>
          </w:tcPr>
          <w:p w:rsidR="00E13CA7" w:rsidRPr="00A11337" w:rsidRDefault="00E13CA7" w:rsidP="00B3144D">
            <w:pPr>
              <w:tabs>
                <w:tab w:val="left" w:pos="567"/>
                <w:tab w:val="left" w:pos="993"/>
              </w:tabs>
              <w:jc w:val="center"/>
              <w:rPr>
                <w:sz w:val="20"/>
                <w:szCs w:val="20"/>
              </w:rPr>
            </w:pPr>
            <w:r w:rsidRPr="00A11337">
              <w:rPr>
                <w:sz w:val="20"/>
                <w:szCs w:val="20"/>
              </w:rPr>
              <w:t>2022 год</w:t>
            </w:r>
          </w:p>
        </w:tc>
        <w:tc>
          <w:tcPr>
            <w:tcW w:w="986" w:type="pct"/>
          </w:tcPr>
          <w:p w:rsidR="00E13CA7" w:rsidRPr="00A11337" w:rsidRDefault="00E13CA7" w:rsidP="00B3144D">
            <w:pPr>
              <w:tabs>
                <w:tab w:val="left" w:pos="567"/>
                <w:tab w:val="left" w:pos="993"/>
              </w:tabs>
              <w:jc w:val="center"/>
              <w:rPr>
                <w:sz w:val="20"/>
                <w:szCs w:val="20"/>
              </w:rPr>
            </w:pPr>
            <w:r w:rsidRPr="00A11337">
              <w:rPr>
                <w:sz w:val="20"/>
                <w:szCs w:val="20"/>
              </w:rPr>
              <w:t>2023год</w:t>
            </w:r>
          </w:p>
        </w:tc>
        <w:tc>
          <w:tcPr>
            <w:tcW w:w="1057" w:type="pct"/>
          </w:tcPr>
          <w:p w:rsidR="00E13CA7" w:rsidRPr="00A11337" w:rsidRDefault="00E13CA7" w:rsidP="00B3144D">
            <w:pPr>
              <w:tabs>
                <w:tab w:val="left" w:pos="567"/>
                <w:tab w:val="left" w:pos="993"/>
              </w:tabs>
              <w:jc w:val="center"/>
              <w:rPr>
                <w:sz w:val="20"/>
                <w:szCs w:val="20"/>
              </w:rPr>
            </w:pPr>
            <w:r w:rsidRPr="00A11337">
              <w:rPr>
                <w:sz w:val="20"/>
                <w:szCs w:val="20"/>
              </w:rPr>
              <w:t>2024год</w:t>
            </w:r>
          </w:p>
        </w:tc>
      </w:tr>
      <w:tr w:rsidR="00E13CA7" w:rsidRPr="00A11337" w:rsidTr="00804FBD">
        <w:tc>
          <w:tcPr>
            <w:tcW w:w="1900" w:type="pct"/>
          </w:tcPr>
          <w:p w:rsidR="00E13CA7" w:rsidRPr="00A11337" w:rsidRDefault="00E13CA7" w:rsidP="00B3144D">
            <w:pPr>
              <w:tabs>
                <w:tab w:val="left" w:pos="567"/>
                <w:tab w:val="left" w:pos="993"/>
              </w:tabs>
              <w:jc w:val="center"/>
              <w:rPr>
                <w:sz w:val="20"/>
                <w:szCs w:val="20"/>
              </w:rPr>
            </w:pPr>
            <w:r w:rsidRPr="00A11337">
              <w:rPr>
                <w:sz w:val="20"/>
                <w:szCs w:val="20"/>
              </w:rPr>
              <w:t>1</w:t>
            </w:r>
          </w:p>
        </w:tc>
        <w:tc>
          <w:tcPr>
            <w:tcW w:w="1057" w:type="pct"/>
          </w:tcPr>
          <w:p w:rsidR="00E13CA7" w:rsidRPr="00A11337" w:rsidRDefault="00E13CA7" w:rsidP="00B3144D">
            <w:pPr>
              <w:tabs>
                <w:tab w:val="left" w:pos="567"/>
                <w:tab w:val="left" w:pos="993"/>
              </w:tabs>
              <w:jc w:val="center"/>
              <w:rPr>
                <w:sz w:val="20"/>
                <w:szCs w:val="20"/>
              </w:rPr>
            </w:pPr>
            <w:r w:rsidRPr="00A11337">
              <w:rPr>
                <w:sz w:val="20"/>
                <w:szCs w:val="20"/>
              </w:rPr>
              <w:t>2</w:t>
            </w:r>
          </w:p>
        </w:tc>
        <w:tc>
          <w:tcPr>
            <w:tcW w:w="986" w:type="pct"/>
          </w:tcPr>
          <w:p w:rsidR="00E13CA7" w:rsidRPr="00A11337" w:rsidRDefault="00E13CA7" w:rsidP="00B3144D">
            <w:pPr>
              <w:tabs>
                <w:tab w:val="left" w:pos="567"/>
                <w:tab w:val="left" w:pos="993"/>
              </w:tabs>
              <w:jc w:val="center"/>
              <w:rPr>
                <w:sz w:val="20"/>
                <w:szCs w:val="20"/>
              </w:rPr>
            </w:pPr>
            <w:r w:rsidRPr="00A11337">
              <w:rPr>
                <w:sz w:val="20"/>
                <w:szCs w:val="20"/>
              </w:rPr>
              <w:t>3</w:t>
            </w:r>
          </w:p>
        </w:tc>
        <w:tc>
          <w:tcPr>
            <w:tcW w:w="1057" w:type="pct"/>
          </w:tcPr>
          <w:p w:rsidR="00E13CA7" w:rsidRPr="00A11337" w:rsidRDefault="00E13CA7" w:rsidP="00B3144D">
            <w:pPr>
              <w:tabs>
                <w:tab w:val="left" w:pos="567"/>
                <w:tab w:val="left" w:pos="993"/>
              </w:tabs>
              <w:jc w:val="center"/>
              <w:rPr>
                <w:sz w:val="20"/>
                <w:szCs w:val="20"/>
              </w:rPr>
            </w:pPr>
            <w:r w:rsidRPr="00A11337">
              <w:rPr>
                <w:sz w:val="20"/>
                <w:szCs w:val="20"/>
              </w:rPr>
              <w:t>4</w:t>
            </w:r>
          </w:p>
        </w:tc>
      </w:tr>
      <w:tr w:rsidR="00E13CA7" w:rsidRPr="00804FBD" w:rsidTr="00804FBD">
        <w:tc>
          <w:tcPr>
            <w:tcW w:w="1900" w:type="pct"/>
          </w:tcPr>
          <w:p w:rsidR="00E13CA7" w:rsidRPr="00804FBD" w:rsidRDefault="00E13CA7" w:rsidP="00B3144D">
            <w:pPr>
              <w:tabs>
                <w:tab w:val="left" w:pos="567"/>
                <w:tab w:val="left" w:pos="993"/>
              </w:tabs>
              <w:jc w:val="both"/>
              <w:rPr>
                <w:sz w:val="22"/>
                <w:szCs w:val="20"/>
              </w:rPr>
            </w:pPr>
            <w:r w:rsidRPr="00804FBD">
              <w:rPr>
                <w:sz w:val="22"/>
                <w:szCs w:val="20"/>
              </w:rPr>
              <w:t>Количество учащихся</w:t>
            </w:r>
          </w:p>
        </w:tc>
        <w:tc>
          <w:tcPr>
            <w:tcW w:w="1057" w:type="pct"/>
          </w:tcPr>
          <w:p w:rsidR="00E13CA7" w:rsidRPr="00804FBD" w:rsidRDefault="00E13CA7" w:rsidP="00B3144D">
            <w:pPr>
              <w:tabs>
                <w:tab w:val="left" w:pos="567"/>
                <w:tab w:val="left" w:pos="993"/>
              </w:tabs>
              <w:jc w:val="center"/>
              <w:rPr>
                <w:sz w:val="22"/>
                <w:szCs w:val="20"/>
              </w:rPr>
            </w:pPr>
            <w:r w:rsidRPr="00804FBD">
              <w:rPr>
                <w:sz w:val="22"/>
                <w:szCs w:val="20"/>
              </w:rPr>
              <w:t>52</w:t>
            </w:r>
          </w:p>
        </w:tc>
        <w:tc>
          <w:tcPr>
            <w:tcW w:w="986" w:type="pct"/>
          </w:tcPr>
          <w:p w:rsidR="00E13CA7" w:rsidRPr="00804FBD" w:rsidRDefault="00E13CA7" w:rsidP="00B3144D">
            <w:pPr>
              <w:tabs>
                <w:tab w:val="left" w:pos="567"/>
                <w:tab w:val="left" w:pos="993"/>
              </w:tabs>
              <w:jc w:val="center"/>
              <w:rPr>
                <w:sz w:val="22"/>
                <w:szCs w:val="20"/>
              </w:rPr>
            </w:pPr>
            <w:r w:rsidRPr="00804FBD">
              <w:rPr>
                <w:sz w:val="22"/>
                <w:szCs w:val="20"/>
              </w:rPr>
              <w:t>45</w:t>
            </w:r>
          </w:p>
        </w:tc>
        <w:tc>
          <w:tcPr>
            <w:tcW w:w="1057" w:type="pct"/>
          </w:tcPr>
          <w:p w:rsidR="00E13CA7" w:rsidRPr="00804FBD" w:rsidRDefault="00E13CA7" w:rsidP="00B3144D">
            <w:pPr>
              <w:tabs>
                <w:tab w:val="left" w:pos="567"/>
                <w:tab w:val="left" w:pos="993"/>
              </w:tabs>
              <w:jc w:val="center"/>
              <w:rPr>
                <w:sz w:val="22"/>
                <w:szCs w:val="20"/>
              </w:rPr>
            </w:pPr>
            <w:r w:rsidRPr="00804FBD">
              <w:rPr>
                <w:sz w:val="22"/>
                <w:szCs w:val="20"/>
              </w:rPr>
              <w:t>61</w:t>
            </w:r>
          </w:p>
        </w:tc>
      </w:tr>
    </w:tbl>
    <w:p w:rsidR="00A0367A" w:rsidRDefault="00E13CA7" w:rsidP="00DE6902">
      <w:pPr>
        <w:tabs>
          <w:tab w:val="left" w:pos="567"/>
          <w:tab w:val="left" w:pos="993"/>
        </w:tabs>
        <w:spacing w:before="120"/>
        <w:ind w:firstLine="709"/>
        <w:jc w:val="both"/>
      </w:pPr>
      <w:r w:rsidRPr="00A11337">
        <w:t>Для реализации образовательной программы родители (законные представители) чаще всего прикрепляются к дистанционным образовательным учреждениям, в которых дети обучаются и сдают промежуточную аттестацию, результаты которой предоставляют в Комитет образования Администрации города Усть-Илимска.</w:t>
      </w:r>
    </w:p>
    <w:p w:rsidR="00A0367A" w:rsidRDefault="00E13CA7" w:rsidP="00804FBD">
      <w:pPr>
        <w:tabs>
          <w:tab w:val="left" w:pos="567"/>
          <w:tab w:val="left" w:pos="993"/>
        </w:tabs>
        <w:ind w:firstLine="709"/>
        <w:jc w:val="both"/>
      </w:pPr>
      <w:r w:rsidRPr="00A11337">
        <w:t>Некоторые родители (законные представители) прикрепляются к общеобразовательным учреждениям города, где получают необходимые консультации и проходят промежуточную аттестацию.</w:t>
      </w:r>
    </w:p>
    <w:p w:rsidR="00E13CA7" w:rsidRPr="00A11337" w:rsidRDefault="00E13CA7" w:rsidP="00804FBD">
      <w:pPr>
        <w:tabs>
          <w:tab w:val="left" w:pos="567"/>
          <w:tab w:val="left" w:pos="993"/>
        </w:tabs>
        <w:ind w:firstLine="709"/>
        <w:jc w:val="both"/>
      </w:pPr>
      <w:r w:rsidRPr="00A11337">
        <w:t>Так же родители (законные представители) получают консультации в МКУ «ЦРО» по проблемам, возникающим в процессе реализации семейной формы обучения.</w:t>
      </w:r>
    </w:p>
    <w:p w:rsidR="00E13CA7" w:rsidRPr="00CA5170" w:rsidRDefault="00E13CA7" w:rsidP="00425423">
      <w:pPr>
        <w:pStyle w:val="3"/>
        <w:rPr>
          <w:color w:val="auto"/>
        </w:rPr>
      </w:pPr>
      <w:r w:rsidRPr="00CA5170">
        <w:rPr>
          <w:color w:val="auto"/>
        </w:rPr>
        <w:lastRenderedPageBreak/>
        <w:t>Образовательные результаты</w:t>
      </w:r>
    </w:p>
    <w:p w:rsidR="00E13CA7" w:rsidRPr="00A11337" w:rsidRDefault="00E13CA7" w:rsidP="00804FBD">
      <w:pPr>
        <w:tabs>
          <w:tab w:val="left" w:pos="567"/>
          <w:tab w:val="left" w:pos="993"/>
        </w:tabs>
        <w:ind w:firstLine="709"/>
        <w:jc w:val="both"/>
      </w:pPr>
      <w:r w:rsidRPr="00A11337">
        <w:t>В 2024 году из 950 учащихся 9-х классов к государственной итоговой аттестации (далее – ГИА) по программам основного общего образования были допущены 937</w:t>
      </w:r>
      <w:r w:rsidR="000D0C33">
        <w:t xml:space="preserve"> (</w:t>
      </w:r>
      <w:r w:rsidRPr="00A11337">
        <w:t>98,6%</w:t>
      </w:r>
      <w:r w:rsidR="000D0C33">
        <w:t>)</w:t>
      </w:r>
      <w:r w:rsidRPr="00A11337">
        <w:t>, как и в 2023 году. 922 выпускника (98,4%) по итогам ГИА получили аттестат об основном общем образовании (АППГ – 98,3%), из них 46 учащихся получили аттестат с отличием.</w:t>
      </w:r>
    </w:p>
    <w:p w:rsidR="00E13CA7" w:rsidRPr="00A11337" w:rsidRDefault="00E13CA7" w:rsidP="00804FBD">
      <w:pPr>
        <w:tabs>
          <w:tab w:val="left" w:pos="567"/>
          <w:tab w:val="left" w:pos="993"/>
        </w:tabs>
        <w:ind w:firstLine="709"/>
        <w:jc w:val="both"/>
      </w:pPr>
      <w:r w:rsidRPr="000D0C33">
        <w:rPr>
          <w:spacing w:val="-2"/>
        </w:rPr>
        <w:t>Из 15 учащихся, не получивших аттестат о</w:t>
      </w:r>
      <w:r w:rsidR="00425423" w:rsidRPr="000D0C33">
        <w:rPr>
          <w:spacing w:val="-2"/>
        </w:rPr>
        <w:t>б основном общем образовании, 3</w:t>
      </w:r>
      <w:r w:rsidR="00425423" w:rsidRPr="000D0C33">
        <w:rPr>
          <w:spacing w:val="-2"/>
          <w:lang w:val="en-US"/>
        </w:rPr>
        <w:t> </w:t>
      </w:r>
      <w:proofErr w:type="gramStart"/>
      <w:r w:rsidRPr="000D0C33">
        <w:rPr>
          <w:spacing w:val="-2"/>
        </w:rPr>
        <w:t>отчислены</w:t>
      </w:r>
      <w:proofErr w:type="gramEnd"/>
      <w:r w:rsidRPr="00A11337">
        <w:t xml:space="preserve"> и трудоустроены по достижении 18 лет, 12 ост</w:t>
      </w:r>
      <w:r w:rsidR="00425423">
        <w:t>ались на повторное обучение в 9</w:t>
      </w:r>
      <w:r w:rsidR="00425423">
        <w:rPr>
          <w:lang w:val="en-US"/>
        </w:rPr>
        <w:t> </w:t>
      </w:r>
      <w:r w:rsidRPr="00A11337">
        <w:t>классе (по индивидуальным планам) по предмету, который не сдали на ГИА. Из них 8 в ГБПОУ «УИ ТЛТУ» получают дополнительную профессию «Оператор электронно-вычислительных и вычислительных машин» по программе профессиональной подготовки рабочих, должностям служащих за счет бюджетных ассигнований бюджета Иркутской области.</w:t>
      </w:r>
    </w:p>
    <w:p w:rsidR="00A0367A" w:rsidRDefault="00E13CA7" w:rsidP="00804FBD">
      <w:pPr>
        <w:tabs>
          <w:tab w:val="left" w:pos="567"/>
          <w:tab w:val="left" w:pos="993"/>
        </w:tabs>
        <w:ind w:firstLine="709"/>
        <w:jc w:val="both"/>
      </w:pPr>
      <w:r w:rsidRPr="00A11337">
        <w:t xml:space="preserve">В 2024 году из 398 обучающихся 11-х классов к государственной итоговой аттестации по программам среднего общего образования были допущены 397 выпускников (99,8%) (АППГ </w:t>
      </w:r>
      <w:r w:rsidR="00425423">
        <w:t xml:space="preserve">– </w:t>
      </w:r>
      <w:r w:rsidRPr="00A11337">
        <w:t xml:space="preserve">99,4%), 99,5% от числа допущенных к ГИА выпускников 2024 года получили аттестаты по результатам основного периода ГИА (АППГ </w:t>
      </w:r>
      <w:r w:rsidR="00425423">
        <w:t xml:space="preserve">– </w:t>
      </w:r>
      <w:r w:rsidR="00DE6902">
        <w:t>99,16%). По итогам ГИА 4 </w:t>
      </w:r>
      <w:r w:rsidRPr="00A11337">
        <w:t>выпускника (</w:t>
      </w:r>
      <w:r w:rsidR="00C776D3">
        <w:t xml:space="preserve">АППГ – </w:t>
      </w:r>
      <w:r w:rsidRPr="00A11337">
        <w:t xml:space="preserve">1 выпускник) получили 100 баллов: по русскому языку </w:t>
      </w:r>
      <w:r w:rsidR="00425423">
        <w:t xml:space="preserve">– </w:t>
      </w:r>
      <w:r w:rsidRPr="00A11337">
        <w:t xml:space="preserve">Соснина Анастасия, выпускница МАОУ «СОШ </w:t>
      </w:r>
      <w:r w:rsidR="008E265C">
        <w:t>№ 1</w:t>
      </w:r>
      <w:r w:rsidRPr="00A11337">
        <w:t xml:space="preserve">1», по химии </w:t>
      </w:r>
      <w:r w:rsidR="00425423">
        <w:t xml:space="preserve">– </w:t>
      </w:r>
      <w:r w:rsidRPr="00A11337">
        <w:t xml:space="preserve">Хлыстова Анастасия, выпускница МАОУ СОШ № 9, Мелькова Варвара, выпускница МАОУ «Экспериментальный лицей имени Батербиева М.М.», по географии </w:t>
      </w:r>
      <w:r w:rsidR="00BD0074">
        <w:t>–</w:t>
      </w:r>
      <w:r w:rsidRPr="00A11337">
        <w:t xml:space="preserve"> Федотова Дарья, выпускница МАОУ «СОШ </w:t>
      </w:r>
      <w:r w:rsidR="008E265C">
        <w:t>№ 1</w:t>
      </w:r>
      <w:r w:rsidRPr="00A11337">
        <w:t>3 имени М.К. Янгеля».</w:t>
      </w:r>
    </w:p>
    <w:p w:rsidR="00E13CA7" w:rsidRPr="00A11337" w:rsidRDefault="00E13CA7" w:rsidP="00804FBD">
      <w:pPr>
        <w:tabs>
          <w:tab w:val="left" w:pos="567"/>
          <w:tab w:val="left" w:pos="993"/>
        </w:tabs>
        <w:ind w:firstLine="709"/>
        <w:jc w:val="both"/>
      </w:pPr>
      <w:proofErr w:type="gramStart"/>
      <w:r w:rsidRPr="00A11337">
        <w:t xml:space="preserve">Максимальные баллы по городу составили: по обществознанию </w:t>
      </w:r>
      <w:r w:rsidR="00425423">
        <w:t xml:space="preserve">– </w:t>
      </w:r>
      <w:r w:rsidRPr="00A11337">
        <w:t xml:space="preserve">92 балла (МАОУ «СОШ № 12» им. Семенова В.Н.), по биологии </w:t>
      </w:r>
      <w:r w:rsidR="00425423">
        <w:t xml:space="preserve">– </w:t>
      </w:r>
      <w:r w:rsidRPr="00A11337">
        <w:t>88 баллов (МАОУ «Экспериментальный лицей имени Батербиева М.М.»), по истории 95 баллов (МАОУ «СОШ № 11»), по химии – 100 баллов (МАОУ «Экспериментальный лицей имени Батербиева М.М.», МАОУ СОШ №</w:t>
      </w:r>
      <w:r w:rsidR="00425423">
        <w:rPr>
          <w:lang w:val="en-US"/>
        </w:rPr>
        <w:t> </w:t>
      </w:r>
      <w:r w:rsidRPr="00A11337">
        <w:t xml:space="preserve">9), по КЕГЭ </w:t>
      </w:r>
      <w:r w:rsidR="00425423">
        <w:t xml:space="preserve">– </w:t>
      </w:r>
      <w:r w:rsidRPr="00A11337">
        <w:t>90 баллов (МАОУ «Экспериментальный лицей имени Батербиева М.М.», МАОУ «Городская</w:t>
      </w:r>
      <w:proofErr w:type="gramEnd"/>
      <w:r w:rsidRPr="00A11337">
        <w:t xml:space="preserve"> </w:t>
      </w:r>
      <w:proofErr w:type="gramStart"/>
      <w:r w:rsidRPr="00A11337">
        <w:t xml:space="preserve">гимназия </w:t>
      </w:r>
      <w:r w:rsidR="008E265C">
        <w:t>№ 1</w:t>
      </w:r>
      <w:r w:rsidRPr="00A11337">
        <w:t xml:space="preserve">»), по английскому языку </w:t>
      </w:r>
      <w:r w:rsidR="00425423">
        <w:t>– 94 балла (МАОУ «СОШ № 12» им.</w:t>
      </w:r>
      <w:r w:rsidR="00425423">
        <w:rPr>
          <w:lang w:val="en-US"/>
        </w:rPr>
        <w:t> </w:t>
      </w:r>
      <w:r w:rsidRPr="00A11337">
        <w:t xml:space="preserve">Семенова В.Н.), по литературе </w:t>
      </w:r>
      <w:r w:rsidR="00425423">
        <w:t xml:space="preserve">– </w:t>
      </w:r>
      <w:r w:rsidRPr="00A11337">
        <w:t xml:space="preserve">94 балла (МАОУ «СОШ </w:t>
      </w:r>
      <w:r w:rsidR="008E265C">
        <w:t>№ 1</w:t>
      </w:r>
      <w:r w:rsidRPr="00A11337">
        <w:t xml:space="preserve">3 имени М.К. Янгеля»), по математике (профильный уровень) </w:t>
      </w:r>
      <w:r w:rsidR="00425423">
        <w:t xml:space="preserve">– </w:t>
      </w:r>
      <w:r w:rsidRPr="00A11337">
        <w:t xml:space="preserve">97 баллов (МАОУ «Городская гимназия </w:t>
      </w:r>
      <w:r w:rsidR="008E265C">
        <w:t>№ 1</w:t>
      </w:r>
      <w:r w:rsidRPr="00A11337">
        <w:t>»), по физике – 92 балла (МАОУ «Городская гимназия № 1»), по географии – 100 баллов (МБОУ «СОШ № 13 имени М.К. Янгеля»).</w:t>
      </w:r>
      <w:proofErr w:type="gramEnd"/>
    </w:p>
    <w:p w:rsidR="00A0367A" w:rsidRDefault="00E13CA7" w:rsidP="00804FBD">
      <w:pPr>
        <w:tabs>
          <w:tab w:val="left" w:pos="567"/>
          <w:tab w:val="left" w:pos="993"/>
        </w:tabs>
        <w:ind w:firstLine="709"/>
        <w:jc w:val="both"/>
      </w:pPr>
      <w:r w:rsidRPr="00A11337">
        <w:t>В 2024 году в сравнении с результатами участников ЕГЭ за три года наблюдается положительная динамика по математике профильной, КЕГЭ, географии, литературе, физике –</w:t>
      </w:r>
      <w:r w:rsidR="001D21AD" w:rsidRPr="001D21AD">
        <w:t xml:space="preserve"> </w:t>
      </w:r>
      <w:r w:rsidRPr="00A11337">
        <w:t>уменьшается доля не преодолевших порог, увеличивается доля участников с высокими баллами, максимальные баллы по предметам.</w:t>
      </w:r>
      <w:r w:rsidR="00A0367A">
        <w:t xml:space="preserve"> </w:t>
      </w:r>
      <w:r w:rsidRPr="00A11337">
        <w:t>По трем предметам есть участники (4 чел.), набравшие 100 баллов (химия, русский язык, география).</w:t>
      </w:r>
    </w:p>
    <w:p w:rsidR="00E13CA7" w:rsidRPr="00A11337" w:rsidRDefault="00E13CA7" w:rsidP="00804FBD">
      <w:pPr>
        <w:tabs>
          <w:tab w:val="left" w:pos="567"/>
          <w:tab w:val="left" w:pos="993"/>
        </w:tabs>
        <w:ind w:firstLine="709"/>
        <w:jc w:val="both"/>
      </w:pPr>
      <w:r w:rsidRPr="00A11337">
        <w:t>Одним из показателей качества образования и эффективности деятельности образовательного учреждения является обеспечение высокого уровня подготовки его выпускников, а независимым инструментом измерения уровня подготовки является ЕГЭ. В 2024 году 146 выпускников (36,7%) (АППГ – 37,2%), от принимавших участие в ЕГЭ, по результатам ЕГЭ имеют более 190 баллов по 3 предметам, что позволило им продолжить обучение на следующей ступени образования.</w:t>
      </w:r>
    </w:p>
    <w:p w:rsidR="00E13CA7" w:rsidRPr="00A11337" w:rsidRDefault="00E13CA7" w:rsidP="00804FBD">
      <w:pPr>
        <w:tabs>
          <w:tab w:val="left" w:pos="567"/>
          <w:tab w:val="left" w:pos="993"/>
        </w:tabs>
        <w:ind w:firstLine="709"/>
        <w:jc w:val="both"/>
      </w:pPr>
      <w:proofErr w:type="gramStart"/>
      <w:r w:rsidRPr="00A11337">
        <w:t xml:space="preserve">Получили аттестат о среднем общем образовании с отличием и награждены федеральными медалями «За особые успехи в учении» </w:t>
      </w:r>
      <w:r w:rsidR="001D21AD">
        <w:t xml:space="preserve">– </w:t>
      </w:r>
      <w:r w:rsidRPr="00A11337">
        <w:t xml:space="preserve">68 выпускников (АППГ </w:t>
      </w:r>
      <w:r w:rsidR="001D21AD">
        <w:t xml:space="preserve">– </w:t>
      </w:r>
      <w:r w:rsidRPr="00A11337">
        <w:t xml:space="preserve">35), 34 из них, в том числе награждены региональным почетным знаком «Золотая медаль «За высокие достижения в обучении» (АППГ </w:t>
      </w:r>
      <w:r w:rsidR="001D21AD">
        <w:t xml:space="preserve">– </w:t>
      </w:r>
      <w:r w:rsidRPr="00A11337">
        <w:t>26).</w:t>
      </w:r>
      <w:proofErr w:type="gramEnd"/>
      <w:r w:rsidRPr="00A11337">
        <w:t xml:space="preserve"> Обладателями таких наград становятся выпускники, которые имеют аттестаты с отличием и за 9, и за 11 классы.</w:t>
      </w:r>
    </w:p>
    <w:p w:rsidR="00E13CA7" w:rsidRPr="00CA5170" w:rsidRDefault="00E13CA7" w:rsidP="004079D4">
      <w:pPr>
        <w:pStyle w:val="3"/>
        <w:rPr>
          <w:color w:val="auto"/>
        </w:rPr>
      </w:pPr>
      <w:r w:rsidRPr="00CA5170">
        <w:rPr>
          <w:color w:val="auto"/>
        </w:rPr>
        <w:t>Развитие способностей и талантов</w:t>
      </w:r>
    </w:p>
    <w:p w:rsidR="00E13CA7" w:rsidRPr="00A11337" w:rsidRDefault="00E13CA7" w:rsidP="00804FBD">
      <w:pPr>
        <w:tabs>
          <w:tab w:val="left" w:pos="567"/>
          <w:tab w:val="left" w:pos="993"/>
        </w:tabs>
        <w:ind w:firstLine="709"/>
        <w:jc w:val="both"/>
      </w:pPr>
      <w:r w:rsidRPr="00A11337">
        <w:t>В муниципальной системе образования обеспечиваются необходимые условия для развития и реализации творческих и интеллектуальных способностей детей посредством участия их в разных направлениях творческой деятельности.</w:t>
      </w:r>
    </w:p>
    <w:p w:rsidR="00E13CA7" w:rsidRPr="00A11337" w:rsidRDefault="00E13CA7" w:rsidP="00804FBD">
      <w:pPr>
        <w:tabs>
          <w:tab w:val="left" w:pos="567"/>
          <w:tab w:val="left" w:pos="993"/>
        </w:tabs>
        <w:ind w:firstLine="709"/>
        <w:jc w:val="both"/>
      </w:pPr>
      <w:proofErr w:type="gramStart"/>
      <w:r w:rsidRPr="00A11337">
        <w:t>С января по февраль 2024 года победители и призёры (40 учащихся 9</w:t>
      </w:r>
      <w:r w:rsidR="00BD0074">
        <w:t>–</w:t>
      </w:r>
      <w:r w:rsidRPr="00A11337">
        <w:t xml:space="preserve">11 классов (АППГ </w:t>
      </w:r>
      <w:r w:rsidR="004079D4">
        <w:t xml:space="preserve">– </w:t>
      </w:r>
      <w:r w:rsidRPr="00A11337">
        <w:t>75) муниципального этапа всероссийской олимпиады школьников приняли участие в региональном этапе.</w:t>
      </w:r>
      <w:proofErr w:type="gramEnd"/>
    </w:p>
    <w:p w:rsidR="00E13CA7" w:rsidRPr="00A11337" w:rsidRDefault="00E13CA7" w:rsidP="00804FBD">
      <w:pPr>
        <w:tabs>
          <w:tab w:val="left" w:pos="567"/>
          <w:tab w:val="left" w:pos="993"/>
        </w:tabs>
        <w:ind w:firstLine="709"/>
        <w:jc w:val="both"/>
      </w:pPr>
      <w:r w:rsidRPr="00A11337">
        <w:lastRenderedPageBreak/>
        <w:t xml:space="preserve">В соответствии с </w:t>
      </w:r>
      <w:r w:rsidRPr="00A11337">
        <w:rPr>
          <w:shd w:val="clear" w:color="auto" w:fill="FFFFFF"/>
        </w:rPr>
        <w:t>распоряжением министерства образования Иркутской области от 20.03.2024г. № 55-335-мр-мр «Об итогах регионального этапа всероссийской олимпиады школьников 2023-2024 учебного года в Иркутской области» п</w:t>
      </w:r>
      <w:r w:rsidRPr="00A11337">
        <w:t xml:space="preserve">обедителями и призерами по английскому языку, экологии, технологии и физической культуре стали 9 учащихся (АППГ </w:t>
      </w:r>
      <w:r w:rsidR="00B25A2C">
        <w:noBreakHyphen/>
        <w:t xml:space="preserve"> </w:t>
      </w:r>
      <w:r w:rsidRPr="00A11337">
        <w:t>16) из 6 муниципальных общеобразовательных учреждений:</w:t>
      </w:r>
    </w:p>
    <w:p w:rsidR="00E13CA7" w:rsidRPr="00A11337" w:rsidRDefault="00E13CA7" w:rsidP="00804FBD">
      <w:pPr>
        <w:pStyle w:val="af1"/>
        <w:tabs>
          <w:tab w:val="left" w:pos="851"/>
        </w:tabs>
        <w:ind w:firstLine="709"/>
        <w:jc w:val="both"/>
        <w:textAlignment w:val="baseline"/>
        <w:rPr>
          <w:b/>
        </w:rPr>
      </w:pPr>
      <w:proofErr w:type="gramStart"/>
      <w:r w:rsidRPr="00A11337">
        <w:t>победитель регионального этапа всероссийской олимп</w:t>
      </w:r>
      <w:r w:rsidR="004079D4">
        <w:t xml:space="preserve">иады школьников по технологии </w:t>
      </w:r>
      <w:r w:rsidRPr="00A11337">
        <w:t>Волков Арсений Романович, учащийся 9 класса МАОУ «СОШ № 5» (наставник:</w:t>
      </w:r>
      <w:proofErr w:type="gramEnd"/>
      <w:r w:rsidRPr="00A11337">
        <w:t xml:space="preserve"> </w:t>
      </w:r>
      <w:proofErr w:type="gramStart"/>
      <w:r w:rsidRPr="00A11337">
        <w:t>Яковлев Евгений Владимирович, учитель технологии);</w:t>
      </w:r>
      <w:proofErr w:type="gramEnd"/>
    </w:p>
    <w:p w:rsidR="00A0367A" w:rsidRDefault="00E13CA7" w:rsidP="00804FBD">
      <w:pPr>
        <w:tabs>
          <w:tab w:val="left" w:pos="567"/>
          <w:tab w:val="left" w:pos="993"/>
        </w:tabs>
        <w:ind w:firstLine="709"/>
        <w:jc w:val="both"/>
      </w:pPr>
      <w:proofErr w:type="gramStart"/>
      <w:r w:rsidRPr="00A11337">
        <w:t>призер регионального этапа всероссийской олимпиады шк</w:t>
      </w:r>
      <w:r w:rsidR="004079D4">
        <w:t xml:space="preserve">ольников по английскому языку </w:t>
      </w:r>
      <w:r w:rsidRPr="00A11337">
        <w:t>Сташко Алёна-Ирина Ивановна, учащаяся 11 класса МАОУ «Экспериментальный лицей имени Батербиева М.М.» (наставник:</w:t>
      </w:r>
      <w:proofErr w:type="gramEnd"/>
      <w:r w:rsidRPr="00A11337">
        <w:t xml:space="preserve"> </w:t>
      </w:r>
      <w:proofErr w:type="gramStart"/>
      <w:r w:rsidRPr="00A11337">
        <w:t>Трошина Анастасия Сергеевна, учитель английского языка);</w:t>
      </w:r>
      <w:proofErr w:type="gramEnd"/>
    </w:p>
    <w:p w:rsidR="00E13CA7" w:rsidRPr="00A11337" w:rsidRDefault="00E13CA7" w:rsidP="00804FBD">
      <w:pPr>
        <w:pStyle w:val="af1"/>
        <w:tabs>
          <w:tab w:val="left" w:pos="851"/>
        </w:tabs>
        <w:ind w:firstLine="709"/>
        <w:jc w:val="both"/>
        <w:textAlignment w:val="baseline"/>
        <w:rPr>
          <w:b/>
        </w:rPr>
      </w:pPr>
      <w:proofErr w:type="gramStart"/>
      <w:r w:rsidRPr="00A11337">
        <w:t>призер регионального этапа всероссийской олимп</w:t>
      </w:r>
      <w:r w:rsidR="004079D4">
        <w:t xml:space="preserve">иады школьников по технологии </w:t>
      </w:r>
      <w:r w:rsidRPr="00A11337">
        <w:t>Иванкина Ирина Сергеевна, учащаяся 9 класса МАОУ «СОШ № 7 имени Пичуева Л.П.», (наставник:</w:t>
      </w:r>
      <w:proofErr w:type="gramEnd"/>
      <w:r w:rsidRPr="00A11337">
        <w:t xml:space="preserve"> </w:t>
      </w:r>
      <w:proofErr w:type="gramStart"/>
      <w:r w:rsidRPr="00A11337">
        <w:t>Беликова Анна Александровна, учитель технологии);</w:t>
      </w:r>
      <w:proofErr w:type="gramEnd"/>
    </w:p>
    <w:p w:rsidR="00E13CA7" w:rsidRPr="00A11337" w:rsidRDefault="00E13CA7" w:rsidP="00804FBD">
      <w:pPr>
        <w:pStyle w:val="af1"/>
        <w:tabs>
          <w:tab w:val="left" w:pos="851"/>
        </w:tabs>
        <w:ind w:firstLine="709"/>
        <w:jc w:val="both"/>
        <w:textAlignment w:val="baseline"/>
        <w:rPr>
          <w:b/>
        </w:rPr>
      </w:pPr>
      <w:proofErr w:type="gramStart"/>
      <w:r w:rsidRPr="00A11337">
        <w:t>призер регионального этапа всероссийской олимпиады школьников по физической культуре Кульгаев Александр Алексеевич, учащийся 11 класса МБОУ «СОШ № 8 имени Бусыгина М.И.» (наставник:</w:t>
      </w:r>
      <w:proofErr w:type="gramEnd"/>
      <w:r w:rsidRPr="00A11337">
        <w:t xml:space="preserve"> </w:t>
      </w:r>
      <w:proofErr w:type="gramStart"/>
      <w:r w:rsidRPr="00A11337">
        <w:rPr>
          <w:shd w:val="clear" w:color="auto" w:fill="FFFFFF"/>
        </w:rPr>
        <w:t>Кочук Вячеслав Анатольевич, учитель физической культуры МБОУ «</w:t>
      </w:r>
      <w:r w:rsidR="008E265C">
        <w:rPr>
          <w:shd w:val="clear" w:color="auto" w:fill="FFFFFF"/>
        </w:rPr>
        <w:t>СОШ № 8</w:t>
      </w:r>
      <w:r w:rsidRPr="00A11337">
        <w:rPr>
          <w:shd w:val="clear" w:color="auto" w:fill="FFFFFF"/>
        </w:rPr>
        <w:t xml:space="preserve"> имени Бусыгина М.И.»</w:t>
      </w:r>
      <w:r w:rsidRPr="00A11337">
        <w:t>);</w:t>
      </w:r>
      <w:proofErr w:type="gramEnd"/>
    </w:p>
    <w:p w:rsidR="00E13CA7" w:rsidRPr="00A11337" w:rsidRDefault="00E13CA7" w:rsidP="00804FBD">
      <w:pPr>
        <w:pStyle w:val="af1"/>
        <w:tabs>
          <w:tab w:val="left" w:pos="851"/>
        </w:tabs>
        <w:ind w:firstLine="709"/>
        <w:jc w:val="both"/>
        <w:textAlignment w:val="baseline"/>
        <w:rPr>
          <w:b/>
        </w:rPr>
      </w:pPr>
      <w:proofErr w:type="gramStart"/>
      <w:r w:rsidRPr="00A11337">
        <w:t>призер регионального этапа всероссийской олимпиады школьников по физической культуре Загоскин Дмитрий Иванович, учащийся 9 класса МБОУ «СОШ № 8 имени Бусыгина М.И.» (наставник:</w:t>
      </w:r>
      <w:proofErr w:type="gramEnd"/>
      <w:r w:rsidRPr="00A11337">
        <w:t xml:space="preserve"> </w:t>
      </w:r>
      <w:proofErr w:type="gramStart"/>
      <w:r w:rsidRPr="00A11337">
        <w:t>Ласкутникова Анжелика Евгеньевна, учитель физической культуры);</w:t>
      </w:r>
      <w:proofErr w:type="gramEnd"/>
    </w:p>
    <w:p w:rsidR="00E13CA7" w:rsidRPr="00A11337" w:rsidRDefault="00E13CA7" w:rsidP="00804FBD">
      <w:pPr>
        <w:pStyle w:val="af1"/>
        <w:tabs>
          <w:tab w:val="left" w:pos="851"/>
        </w:tabs>
        <w:ind w:firstLine="709"/>
        <w:jc w:val="both"/>
        <w:textAlignment w:val="baseline"/>
      </w:pPr>
      <w:proofErr w:type="gramStart"/>
      <w:r w:rsidRPr="00A11337">
        <w:t>призер регионального этапа всероссийской олимпиады школьников по физической культуре Данилова Елизавета Юрьевна, учащаяся 9 класса МАОУ «СОШ № 11» (наставник:</w:t>
      </w:r>
      <w:proofErr w:type="gramEnd"/>
      <w:r w:rsidRPr="00A11337">
        <w:t xml:space="preserve"> </w:t>
      </w:r>
      <w:proofErr w:type="gramStart"/>
      <w:r w:rsidRPr="00A11337">
        <w:t>Синицин Алексей Владимирович, учитель физической культуры);</w:t>
      </w:r>
      <w:proofErr w:type="gramEnd"/>
    </w:p>
    <w:p w:rsidR="00E13CA7" w:rsidRPr="00A11337" w:rsidRDefault="00E13CA7" w:rsidP="00804FBD">
      <w:pPr>
        <w:pStyle w:val="af1"/>
        <w:tabs>
          <w:tab w:val="left" w:pos="851"/>
        </w:tabs>
        <w:ind w:firstLine="709"/>
        <w:jc w:val="both"/>
        <w:textAlignment w:val="baseline"/>
        <w:rPr>
          <w:b/>
        </w:rPr>
      </w:pPr>
      <w:proofErr w:type="gramStart"/>
      <w:r w:rsidRPr="00A11337">
        <w:t xml:space="preserve">призер регионального этапа всероссийской олимпиады школьников по физической культуре Шастин Максим Александрович, учащийся 9 класса МАОУ «СОШ </w:t>
      </w:r>
      <w:r w:rsidR="008E265C">
        <w:t>№ 1</w:t>
      </w:r>
      <w:r w:rsidRPr="00A11337">
        <w:t>2» им. Семенова В.Н. (наставник:</w:t>
      </w:r>
      <w:proofErr w:type="gramEnd"/>
      <w:r w:rsidRPr="00A11337">
        <w:t xml:space="preserve"> </w:t>
      </w:r>
      <w:proofErr w:type="gramStart"/>
      <w:r w:rsidRPr="00A11337">
        <w:t>Скурковин Михаил Михайлович, учитель физической культуры)</w:t>
      </w:r>
      <w:r w:rsidR="00DE6902">
        <w:t>;</w:t>
      </w:r>
      <w:proofErr w:type="gramEnd"/>
    </w:p>
    <w:p w:rsidR="00E13CA7" w:rsidRPr="00A11337" w:rsidRDefault="00E13CA7" w:rsidP="00804FBD">
      <w:pPr>
        <w:pStyle w:val="af1"/>
        <w:tabs>
          <w:tab w:val="left" w:pos="851"/>
        </w:tabs>
        <w:ind w:firstLine="709"/>
        <w:jc w:val="both"/>
        <w:textAlignment w:val="baseline"/>
        <w:rPr>
          <w:b/>
        </w:rPr>
      </w:pPr>
      <w:proofErr w:type="gramStart"/>
      <w:r w:rsidRPr="00A11337">
        <w:t>призер регионального этапа всероссийской ол</w:t>
      </w:r>
      <w:r w:rsidR="004079D4">
        <w:t xml:space="preserve">импиады школьников по экологии </w:t>
      </w:r>
      <w:r w:rsidRPr="00A11337">
        <w:t xml:space="preserve">Горкунова Юлия Витальевна, учащаяся 11 класса МАОУ «СОШ </w:t>
      </w:r>
      <w:r w:rsidR="008E265C">
        <w:t>№ 1</w:t>
      </w:r>
      <w:r w:rsidRPr="00A11337">
        <w:t>2» им. Семенова В.Н. (наставник:</w:t>
      </w:r>
      <w:proofErr w:type="gramEnd"/>
      <w:r w:rsidRPr="00A11337">
        <w:t xml:space="preserve"> </w:t>
      </w:r>
      <w:proofErr w:type="gramStart"/>
      <w:r w:rsidRPr="00A11337">
        <w:t>Бородина Галина Владимировна, учитель биологии);</w:t>
      </w:r>
      <w:proofErr w:type="gramEnd"/>
    </w:p>
    <w:p w:rsidR="00E13CA7" w:rsidRPr="00A11337" w:rsidRDefault="00E13CA7" w:rsidP="00804FBD">
      <w:pPr>
        <w:pStyle w:val="af1"/>
        <w:tabs>
          <w:tab w:val="left" w:pos="851"/>
        </w:tabs>
        <w:ind w:firstLine="709"/>
        <w:jc w:val="both"/>
        <w:textAlignment w:val="baseline"/>
        <w:rPr>
          <w:b/>
        </w:rPr>
      </w:pPr>
      <w:proofErr w:type="gramStart"/>
      <w:r w:rsidRPr="00A11337">
        <w:t>призер регионального этапа всероссийской олимпиады шк</w:t>
      </w:r>
      <w:r w:rsidR="004079D4">
        <w:t xml:space="preserve">ольников по английскому языку </w:t>
      </w:r>
      <w:r w:rsidRPr="00A11337">
        <w:t xml:space="preserve">Горкунова Юлия Витальевна, учащаяся 11 класса МАОУ «СОШ </w:t>
      </w:r>
      <w:r w:rsidR="008E265C">
        <w:t>№ 1</w:t>
      </w:r>
      <w:r w:rsidRPr="00A11337">
        <w:t>2» им. Семенова В. (наставник:</w:t>
      </w:r>
      <w:proofErr w:type="gramEnd"/>
      <w:r w:rsidRPr="00A11337">
        <w:t xml:space="preserve"> </w:t>
      </w:r>
      <w:proofErr w:type="gramStart"/>
      <w:r w:rsidRPr="00A11337">
        <w:t>Петрова Татьяна Владимировна, учитель английского языка)</w:t>
      </w:r>
      <w:r w:rsidR="00DE6902">
        <w:t>.</w:t>
      </w:r>
      <w:proofErr w:type="gramEnd"/>
    </w:p>
    <w:p w:rsidR="00A0367A" w:rsidRDefault="00E13CA7" w:rsidP="00194AC5">
      <w:pPr>
        <w:tabs>
          <w:tab w:val="left" w:pos="567"/>
          <w:tab w:val="left" w:pos="993"/>
        </w:tabs>
        <w:spacing w:before="120" w:after="120"/>
        <w:jc w:val="center"/>
        <w:rPr>
          <w:b/>
        </w:rPr>
      </w:pPr>
      <w:r w:rsidRPr="00A11337">
        <w:rPr>
          <w:b/>
        </w:rPr>
        <w:t>Сведения о победителях и призерах регионального этапа всероссийской олимпиады школьников</w:t>
      </w:r>
    </w:p>
    <w:p w:rsidR="00E13CA7" w:rsidRPr="00A11337" w:rsidRDefault="00E13CA7" w:rsidP="00E13CA7">
      <w:pPr>
        <w:tabs>
          <w:tab w:val="left" w:pos="567"/>
          <w:tab w:val="left" w:pos="993"/>
        </w:tabs>
        <w:ind w:firstLine="567"/>
        <w:jc w:val="right"/>
        <w:rPr>
          <w:sz w:val="20"/>
          <w:szCs w:val="20"/>
        </w:rPr>
      </w:pPr>
      <w:r w:rsidRPr="00A11337">
        <w:rPr>
          <w:sz w:val="20"/>
          <w:szCs w:val="20"/>
        </w:rPr>
        <w:t xml:space="preserve">Таблица № </w:t>
      </w:r>
      <w:r w:rsidR="00263781">
        <w:rPr>
          <w:sz w:val="20"/>
          <w:szCs w:val="20"/>
        </w:rPr>
        <w:t>23</w:t>
      </w:r>
    </w:p>
    <w:tbl>
      <w:tblPr>
        <w:tblStyle w:val="14"/>
        <w:tblW w:w="5000" w:type="pct"/>
        <w:tblLook w:val="0420" w:firstRow="1" w:lastRow="0" w:firstColumn="0" w:lastColumn="0" w:noHBand="0" w:noVBand="1"/>
      </w:tblPr>
      <w:tblGrid>
        <w:gridCol w:w="1261"/>
        <w:gridCol w:w="1289"/>
        <w:gridCol w:w="7303"/>
      </w:tblGrid>
      <w:tr w:rsidR="00E13CA7" w:rsidRPr="00A11337" w:rsidTr="00194AC5">
        <w:trPr>
          <w:cantSplit/>
          <w:trHeight w:val="153"/>
          <w:tblHeader/>
        </w:trPr>
        <w:tc>
          <w:tcPr>
            <w:tcW w:w="640" w:type="pct"/>
            <w:hideMark/>
          </w:tcPr>
          <w:p w:rsidR="00DE6902" w:rsidRDefault="00E13CA7" w:rsidP="00194AC5">
            <w:pPr>
              <w:pStyle w:val="af1"/>
              <w:shd w:val="clear" w:color="auto" w:fill="FFFFFF"/>
              <w:jc w:val="center"/>
              <w:textAlignment w:val="baseline"/>
              <w:rPr>
                <w:bCs/>
                <w:sz w:val="20"/>
                <w:szCs w:val="20"/>
              </w:rPr>
            </w:pPr>
            <w:r w:rsidRPr="00A11337">
              <w:rPr>
                <w:bCs/>
                <w:sz w:val="20"/>
                <w:szCs w:val="20"/>
              </w:rPr>
              <w:t>Учебный</w:t>
            </w:r>
          </w:p>
          <w:p w:rsidR="00E13CA7" w:rsidRPr="00A11337" w:rsidRDefault="00E13CA7" w:rsidP="00194AC5">
            <w:pPr>
              <w:pStyle w:val="af1"/>
              <w:shd w:val="clear" w:color="auto" w:fill="FFFFFF"/>
              <w:jc w:val="center"/>
              <w:textAlignment w:val="baseline"/>
              <w:rPr>
                <w:sz w:val="20"/>
                <w:szCs w:val="20"/>
              </w:rPr>
            </w:pPr>
            <w:r w:rsidRPr="00A11337">
              <w:rPr>
                <w:bCs/>
                <w:sz w:val="20"/>
                <w:szCs w:val="20"/>
              </w:rPr>
              <w:t>год</w:t>
            </w:r>
          </w:p>
        </w:tc>
        <w:tc>
          <w:tcPr>
            <w:tcW w:w="654" w:type="pct"/>
            <w:hideMark/>
          </w:tcPr>
          <w:p w:rsidR="00263781" w:rsidRDefault="00263781" w:rsidP="00194AC5">
            <w:pPr>
              <w:pStyle w:val="af1"/>
              <w:shd w:val="clear" w:color="auto" w:fill="FFFFFF"/>
              <w:jc w:val="center"/>
              <w:textAlignment w:val="baseline"/>
              <w:rPr>
                <w:bCs/>
                <w:sz w:val="20"/>
                <w:szCs w:val="20"/>
              </w:rPr>
            </w:pPr>
            <w:r>
              <w:rPr>
                <w:bCs/>
                <w:sz w:val="20"/>
                <w:szCs w:val="20"/>
              </w:rPr>
              <w:t>Количество</w:t>
            </w:r>
          </w:p>
          <w:p w:rsidR="00E13CA7" w:rsidRPr="00A11337" w:rsidRDefault="00E13CA7" w:rsidP="00194AC5">
            <w:pPr>
              <w:pStyle w:val="af1"/>
              <w:shd w:val="clear" w:color="auto" w:fill="FFFFFF"/>
              <w:jc w:val="center"/>
              <w:textAlignment w:val="baseline"/>
              <w:rPr>
                <w:sz w:val="20"/>
                <w:szCs w:val="20"/>
              </w:rPr>
            </w:pPr>
            <w:r w:rsidRPr="00A11337">
              <w:rPr>
                <w:bCs/>
                <w:sz w:val="20"/>
                <w:szCs w:val="20"/>
              </w:rPr>
              <w:t>участников</w:t>
            </w:r>
          </w:p>
        </w:tc>
        <w:tc>
          <w:tcPr>
            <w:tcW w:w="3707" w:type="pct"/>
            <w:vAlign w:val="center"/>
            <w:hideMark/>
          </w:tcPr>
          <w:p w:rsidR="00E13CA7" w:rsidRPr="00A11337" w:rsidRDefault="00E13CA7" w:rsidP="00194AC5">
            <w:pPr>
              <w:pStyle w:val="af1"/>
              <w:shd w:val="clear" w:color="auto" w:fill="FFFFFF"/>
              <w:ind w:firstLine="3"/>
              <w:jc w:val="center"/>
              <w:textAlignment w:val="baseline"/>
              <w:rPr>
                <w:sz w:val="20"/>
                <w:szCs w:val="20"/>
              </w:rPr>
            </w:pPr>
            <w:r w:rsidRPr="00A11337">
              <w:rPr>
                <w:bCs/>
                <w:sz w:val="20"/>
                <w:szCs w:val="20"/>
              </w:rPr>
              <w:t>Общее количество победителей и призёров</w:t>
            </w:r>
          </w:p>
        </w:tc>
      </w:tr>
      <w:tr w:rsidR="00E13CA7" w:rsidRPr="00A11337" w:rsidTr="00194AC5">
        <w:trPr>
          <w:cantSplit/>
          <w:trHeight w:val="18"/>
          <w:tblHeader/>
        </w:trPr>
        <w:tc>
          <w:tcPr>
            <w:tcW w:w="640" w:type="pct"/>
          </w:tcPr>
          <w:p w:rsidR="00E13CA7" w:rsidRPr="00A11337" w:rsidRDefault="00E13CA7" w:rsidP="00194AC5">
            <w:pPr>
              <w:pStyle w:val="af1"/>
              <w:shd w:val="clear" w:color="auto" w:fill="FFFFFF"/>
              <w:jc w:val="center"/>
              <w:textAlignment w:val="baseline"/>
              <w:rPr>
                <w:bCs/>
                <w:sz w:val="20"/>
                <w:szCs w:val="20"/>
              </w:rPr>
            </w:pPr>
            <w:r w:rsidRPr="00A11337">
              <w:rPr>
                <w:bCs/>
                <w:sz w:val="20"/>
                <w:szCs w:val="20"/>
              </w:rPr>
              <w:t>1</w:t>
            </w:r>
          </w:p>
        </w:tc>
        <w:tc>
          <w:tcPr>
            <w:tcW w:w="654" w:type="pct"/>
          </w:tcPr>
          <w:p w:rsidR="00E13CA7" w:rsidRPr="00A11337" w:rsidRDefault="00E13CA7" w:rsidP="00194AC5">
            <w:pPr>
              <w:pStyle w:val="af1"/>
              <w:shd w:val="clear" w:color="auto" w:fill="FFFFFF"/>
              <w:jc w:val="center"/>
              <w:textAlignment w:val="baseline"/>
              <w:rPr>
                <w:bCs/>
                <w:sz w:val="20"/>
                <w:szCs w:val="20"/>
              </w:rPr>
            </w:pPr>
            <w:r w:rsidRPr="00A11337">
              <w:rPr>
                <w:bCs/>
                <w:sz w:val="20"/>
                <w:szCs w:val="20"/>
              </w:rPr>
              <w:t>2</w:t>
            </w:r>
          </w:p>
        </w:tc>
        <w:tc>
          <w:tcPr>
            <w:tcW w:w="3707" w:type="pct"/>
          </w:tcPr>
          <w:p w:rsidR="00E13CA7" w:rsidRPr="00A11337" w:rsidRDefault="00E13CA7" w:rsidP="00194AC5">
            <w:pPr>
              <w:pStyle w:val="af1"/>
              <w:shd w:val="clear" w:color="auto" w:fill="FFFFFF"/>
              <w:ind w:firstLine="3"/>
              <w:jc w:val="center"/>
              <w:textAlignment w:val="baseline"/>
              <w:rPr>
                <w:bCs/>
                <w:sz w:val="20"/>
                <w:szCs w:val="20"/>
              </w:rPr>
            </w:pPr>
            <w:r w:rsidRPr="00A11337">
              <w:rPr>
                <w:bCs/>
                <w:sz w:val="20"/>
                <w:szCs w:val="20"/>
              </w:rPr>
              <w:t>3</w:t>
            </w:r>
          </w:p>
        </w:tc>
      </w:tr>
      <w:tr w:rsidR="00E13CA7" w:rsidRPr="00A11337" w:rsidTr="00194AC5">
        <w:trPr>
          <w:cantSplit/>
          <w:trHeight w:val="18"/>
        </w:trPr>
        <w:tc>
          <w:tcPr>
            <w:tcW w:w="640" w:type="pct"/>
            <w:hideMark/>
          </w:tcPr>
          <w:p w:rsidR="00E13CA7" w:rsidRPr="004079D4" w:rsidRDefault="00E13CA7" w:rsidP="00194AC5">
            <w:pPr>
              <w:pStyle w:val="af1"/>
              <w:shd w:val="clear" w:color="auto" w:fill="FFFFFF"/>
              <w:jc w:val="both"/>
              <w:textAlignment w:val="baseline"/>
              <w:rPr>
                <w:sz w:val="22"/>
                <w:szCs w:val="20"/>
              </w:rPr>
            </w:pPr>
            <w:r w:rsidRPr="004079D4">
              <w:rPr>
                <w:sz w:val="22"/>
                <w:szCs w:val="20"/>
              </w:rPr>
              <w:t>2020-2021</w:t>
            </w:r>
          </w:p>
        </w:tc>
        <w:tc>
          <w:tcPr>
            <w:tcW w:w="654" w:type="pct"/>
            <w:hideMark/>
          </w:tcPr>
          <w:p w:rsidR="00E13CA7" w:rsidRPr="004079D4" w:rsidRDefault="00E13CA7" w:rsidP="00194AC5">
            <w:pPr>
              <w:pStyle w:val="af1"/>
              <w:shd w:val="clear" w:color="auto" w:fill="FFFFFF"/>
              <w:jc w:val="center"/>
              <w:textAlignment w:val="baseline"/>
              <w:rPr>
                <w:sz w:val="22"/>
                <w:szCs w:val="20"/>
              </w:rPr>
            </w:pPr>
            <w:r w:rsidRPr="004079D4">
              <w:rPr>
                <w:sz w:val="22"/>
                <w:szCs w:val="20"/>
              </w:rPr>
              <w:t>81</w:t>
            </w:r>
          </w:p>
        </w:tc>
        <w:tc>
          <w:tcPr>
            <w:tcW w:w="3707" w:type="pct"/>
            <w:hideMark/>
          </w:tcPr>
          <w:p w:rsidR="00E13CA7" w:rsidRPr="004079D4" w:rsidRDefault="00E13CA7" w:rsidP="00194AC5">
            <w:pPr>
              <w:pStyle w:val="af1"/>
              <w:shd w:val="clear" w:color="auto" w:fill="FFFFFF"/>
              <w:ind w:firstLine="3"/>
              <w:jc w:val="center"/>
              <w:textAlignment w:val="baseline"/>
              <w:rPr>
                <w:sz w:val="22"/>
                <w:szCs w:val="20"/>
              </w:rPr>
            </w:pPr>
            <w:r w:rsidRPr="004079D4">
              <w:rPr>
                <w:sz w:val="22"/>
                <w:szCs w:val="20"/>
              </w:rPr>
              <w:t xml:space="preserve">13 </w:t>
            </w:r>
            <w:r w:rsidRPr="004079D4">
              <w:rPr>
                <w:iCs/>
                <w:sz w:val="22"/>
                <w:szCs w:val="20"/>
              </w:rPr>
              <w:t>дипломов</w:t>
            </w:r>
          </w:p>
          <w:p w:rsidR="00E13CA7" w:rsidRPr="004079D4" w:rsidRDefault="00E13CA7" w:rsidP="00194AC5">
            <w:pPr>
              <w:pStyle w:val="af1"/>
              <w:shd w:val="clear" w:color="auto" w:fill="FFFFFF"/>
              <w:spacing w:before="120"/>
              <w:ind w:firstLine="6"/>
              <w:jc w:val="both"/>
              <w:textAlignment w:val="baseline"/>
              <w:rPr>
                <w:sz w:val="22"/>
                <w:szCs w:val="20"/>
              </w:rPr>
            </w:pPr>
            <w:r w:rsidRPr="004079D4">
              <w:rPr>
                <w:iCs/>
                <w:sz w:val="22"/>
                <w:szCs w:val="20"/>
              </w:rPr>
              <w:t>2 победителя</w:t>
            </w:r>
            <w:r w:rsidRPr="004079D4">
              <w:rPr>
                <w:i/>
                <w:iCs/>
                <w:sz w:val="22"/>
                <w:szCs w:val="20"/>
                <w:u w:val="single"/>
              </w:rPr>
              <w:t xml:space="preserve"> </w:t>
            </w:r>
            <w:r w:rsidRPr="004079D4">
              <w:rPr>
                <w:sz w:val="22"/>
                <w:szCs w:val="20"/>
              </w:rPr>
              <w:t>(технология</w:t>
            </w:r>
            <w:r w:rsidR="00BD0074">
              <w:rPr>
                <w:sz w:val="22"/>
                <w:szCs w:val="20"/>
              </w:rPr>
              <w:t xml:space="preserve"> – </w:t>
            </w:r>
            <w:r w:rsidRPr="004079D4">
              <w:rPr>
                <w:sz w:val="22"/>
                <w:szCs w:val="20"/>
              </w:rPr>
              <w:t>2)</w:t>
            </w:r>
          </w:p>
          <w:p w:rsidR="00E13CA7" w:rsidRPr="004079D4" w:rsidRDefault="00E13CA7" w:rsidP="00194AC5">
            <w:pPr>
              <w:pStyle w:val="af1"/>
              <w:shd w:val="clear" w:color="auto" w:fill="FFFFFF"/>
              <w:ind w:firstLine="3"/>
              <w:jc w:val="both"/>
              <w:textAlignment w:val="baseline"/>
              <w:rPr>
                <w:sz w:val="22"/>
                <w:szCs w:val="20"/>
              </w:rPr>
            </w:pPr>
            <w:r w:rsidRPr="004079D4">
              <w:rPr>
                <w:iCs/>
                <w:sz w:val="22"/>
                <w:szCs w:val="20"/>
              </w:rPr>
              <w:t xml:space="preserve">11 призёров </w:t>
            </w:r>
            <w:r w:rsidRPr="004079D4">
              <w:rPr>
                <w:sz w:val="22"/>
                <w:szCs w:val="20"/>
              </w:rPr>
              <w:t>(физическая культура</w:t>
            </w:r>
            <w:r w:rsidR="00BD0074">
              <w:rPr>
                <w:sz w:val="22"/>
                <w:szCs w:val="20"/>
              </w:rPr>
              <w:t xml:space="preserve"> – </w:t>
            </w:r>
            <w:r w:rsidRPr="004079D4">
              <w:rPr>
                <w:sz w:val="22"/>
                <w:szCs w:val="20"/>
              </w:rPr>
              <w:t>2, история</w:t>
            </w:r>
            <w:r w:rsidR="00BD0074">
              <w:rPr>
                <w:sz w:val="22"/>
                <w:szCs w:val="20"/>
              </w:rPr>
              <w:t xml:space="preserve"> – </w:t>
            </w:r>
            <w:r w:rsidRPr="004079D4">
              <w:rPr>
                <w:sz w:val="22"/>
                <w:szCs w:val="20"/>
              </w:rPr>
              <w:t>2, физика</w:t>
            </w:r>
            <w:r w:rsidR="00BD0074">
              <w:rPr>
                <w:sz w:val="22"/>
                <w:szCs w:val="20"/>
              </w:rPr>
              <w:t xml:space="preserve"> – </w:t>
            </w:r>
            <w:r w:rsidRPr="004079D4">
              <w:rPr>
                <w:sz w:val="22"/>
                <w:szCs w:val="20"/>
              </w:rPr>
              <w:t>1, биология</w:t>
            </w:r>
            <w:r w:rsidR="00DE6902">
              <w:rPr>
                <w:sz w:val="22"/>
                <w:szCs w:val="20"/>
              </w:rPr>
              <w:t xml:space="preserve"> – </w:t>
            </w:r>
            <w:r w:rsidRPr="004079D4">
              <w:rPr>
                <w:sz w:val="22"/>
                <w:szCs w:val="20"/>
              </w:rPr>
              <w:t>1, русский язык</w:t>
            </w:r>
            <w:r w:rsidR="00BD0074">
              <w:rPr>
                <w:sz w:val="22"/>
                <w:szCs w:val="20"/>
              </w:rPr>
              <w:t xml:space="preserve"> – </w:t>
            </w:r>
            <w:r w:rsidRPr="004079D4">
              <w:rPr>
                <w:sz w:val="22"/>
                <w:szCs w:val="20"/>
              </w:rPr>
              <w:t>1, литература</w:t>
            </w:r>
            <w:r w:rsidR="00BD0074">
              <w:rPr>
                <w:sz w:val="22"/>
                <w:szCs w:val="20"/>
              </w:rPr>
              <w:t xml:space="preserve"> – </w:t>
            </w:r>
            <w:r w:rsidRPr="004079D4">
              <w:rPr>
                <w:sz w:val="22"/>
                <w:szCs w:val="20"/>
              </w:rPr>
              <w:t>2, английский язык</w:t>
            </w:r>
            <w:r w:rsidR="00BD0074">
              <w:rPr>
                <w:sz w:val="22"/>
                <w:szCs w:val="20"/>
              </w:rPr>
              <w:t xml:space="preserve"> – </w:t>
            </w:r>
            <w:r w:rsidRPr="004079D4">
              <w:rPr>
                <w:sz w:val="22"/>
                <w:szCs w:val="20"/>
              </w:rPr>
              <w:t>1, технология</w:t>
            </w:r>
            <w:r w:rsidR="00BD0074">
              <w:rPr>
                <w:sz w:val="22"/>
                <w:szCs w:val="20"/>
              </w:rPr>
              <w:t xml:space="preserve"> – </w:t>
            </w:r>
            <w:r w:rsidRPr="004079D4">
              <w:rPr>
                <w:sz w:val="22"/>
                <w:szCs w:val="20"/>
              </w:rPr>
              <w:t>1)</w:t>
            </w:r>
          </w:p>
        </w:tc>
      </w:tr>
      <w:tr w:rsidR="00E13CA7" w:rsidRPr="00A11337" w:rsidTr="00194AC5">
        <w:trPr>
          <w:cantSplit/>
          <w:trHeight w:val="18"/>
        </w:trPr>
        <w:tc>
          <w:tcPr>
            <w:tcW w:w="640" w:type="pct"/>
            <w:hideMark/>
          </w:tcPr>
          <w:p w:rsidR="00E13CA7" w:rsidRPr="004079D4" w:rsidRDefault="00E13CA7" w:rsidP="00194AC5">
            <w:pPr>
              <w:pStyle w:val="af1"/>
              <w:shd w:val="clear" w:color="auto" w:fill="FFFFFF"/>
              <w:jc w:val="both"/>
              <w:textAlignment w:val="baseline"/>
              <w:rPr>
                <w:sz w:val="22"/>
                <w:szCs w:val="20"/>
              </w:rPr>
            </w:pPr>
            <w:r w:rsidRPr="004079D4">
              <w:rPr>
                <w:sz w:val="22"/>
                <w:szCs w:val="20"/>
              </w:rPr>
              <w:t>2021-2022</w:t>
            </w:r>
          </w:p>
        </w:tc>
        <w:tc>
          <w:tcPr>
            <w:tcW w:w="654" w:type="pct"/>
            <w:hideMark/>
          </w:tcPr>
          <w:p w:rsidR="00E13CA7" w:rsidRPr="004079D4" w:rsidRDefault="00E13CA7" w:rsidP="00194AC5">
            <w:pPr>
              <w:pStyle w:val="af1"/>
              <w:shd w:val="clear" w:color="auto" w:fill="FFFFFF"/>
              <w:jc w:val="center"/>
              <w:textAlignment w:val="baseline"/>
              <w:rPr>
                <w:sz w:val="22"/>
                <w:szCs w:val="20"/>
              </w:rPr>
            </w:pPr>
            <w:r w:rsidRPr="004079D4">
              <w:rPr>
                <w:sz w:val="22"/>
                <w:szCs w:val="20"/>
              </w:rPr>
              <w:t>83</w:t>
            </w:r>
          </w:p>
        </w:tc>
        <w:tc>
          <w:tcPr>
            <w:tcW w:w="3707" w:type="pct"/>
            <w:hideMark/>
          </w:tcPr>
          <w:p w:rsidR="00E13CA7" w:rsidRPr="004079D4" w:rsidRDefault="00E13CA7" w:rsidP="00194AC5">
            <w:pPr>
              <w:pStyle w:val="af1"/>
              <w:shd w:val="clear" w:color="auto" w:fill="FFFFFF"/>
              <w:ind w:firstLine="3"/>
              <w:jc w:val="center"/>
              <w:textAlignment w:val="baseline"/>
              <w:rPr>
                <w:sz w:val="22"/>
                <w:szCs w:val="20"/>
              </w:rPr>
            </w:pPr>
            <w:r w:rsidRPr="004079D4">
              <w:rPr>
                <w:iCs/>
                <w:sz w:val="22"/>
                <w:szCs w:val="20"/>
              </w:rPr>
              <w:t>14 дипломов</w:t>
            </w:r>
          </w:p>
          <w:p w:rsidR="00E13CA7" w:rsidRPr="004079D4" w:rsidRDefault="00E13CA7" w:rsidP="00194AC5">
            <w:pPr>
              <w:pStyle w:val="af1"/>
              <w:shd w:val="clear" w:color="auto" w:fill="FFFFFF"/>
              <w:spacing w:before="120"/>
              <w:ind w:firstLine="6"/>
              <w:jc w:val="both"/>
              <w:textAlignment w:val="baseline"/>
              <w:rPr>
                <w:sz w:val="22"/>
                <w:szCs w:val="20"/>
              </w:rPr>
            </w:pPr>
            <w:r w:rsidRPr="004079D4">
              <w:rPr>
                <w:iCs/>
                <w:sz w:val="22"/>
                <w:szCs w:val="20"/>
              </w:rPr>
              <w:t xml:space="preserve">3 победителя </w:t>
            </w:r>
            <w:r w:rsidRPr="004079D4">
              <w:rPr>
                <w:sz w:val="22"/>
                <w:szCs w:val="20"/>
              </w:rPr>
              <w:t>(физическая культура</w:t>
            </w:r>
            <w:r w:rsidR="00BD0074">
              <w:rPr>
                <w:sz w:val="22"/>
                <w:szCs w:val="20"/>
              </w:rPr>
              <w:t xml:space="preserve"> – </w:t>
            </w:r>
            <w:r w:rsidRPr="004079D4">
              <w:rPr>
                <w:sz w:val="22"/>
                <w:szCs w:val="20"/>
              </w:rPr>
              <w:t>1, биология</w:t>
            </w:r>
            <w:r w:rsidR="00BD0074">
              <w:rPr>
                <w:sz w:val="22"/>
                <w:szCs w:val="20"/>
              </w:rPr>
              <w:t xml:space="preserve"> – </w:t>
            </w:r>
            <w:r w:rsidRPr="004079D4">
              <w:rPr>
                <w:sz w:val="22"/>
                <w:szCs w:val="20"/>
              </w:rPr>
              <w:t>1, технология</w:t>
            </w:r>
            <w:r w:rsidR="00BD0074">
              <w:rPr>
                <w:sz w:val="22"/>
                <w:szCs w:val="20"/>
              </w:rPr>
              <w:t xml:space="preserve"> – </w:t>
            </w:r>
            <w:r w:rsidRPr="004079D4">
              <w:rPr>
                <w:sz w:val="22"/>
                <w:szCs w:val="20"/>
              </w:rPr>
              <w:t>1)</w:t>
            </w:r>
          </w:p>
          <w:p w:rsidR="00E13CA7" w:rsidRPr="004079D4" w:rsidRDefault="00E13CA7" w:rsidP="00194AC5">
            <w:pPr>
              <w:pStyle w:val="af1"/>
              <w:shd w:val="clear" w:color="auto" w:fill="FFFFFF"/>
              <w:ind w:firstLine="3"/>
              <w:jc w:val="both"/>
              <w:textAlignment w:val="baseline"/>
              <w:rPr>
                <w:sz w:val="22"/>
                <w:szCs w:val="20"/>
              </w:rPr>
            </w:pPr>
            <w:r w:rsidRPr="00194AC5">
              <w:rPr>
                <w:iCs/>
                <w:spacing w:val="-2"/>
                <w:sz w:val="22"/>
                <w:szCs w:val="20"/>
              </w:rPr>
              <w:t xml:space="preserve">11 призёров </w:t>
            </w:r>
            <w:r w:rsidRPr="00194AC5">
              <w:rPr>
                <w:spacing w:val="-2"/>
                <w:sz w:val="22"/>
                <w:szCs w:val="20"/>
              </w:rPr>
              <w:t>(физическая культура</w:t>
            </w:r>
            <w:r w:rsidR="00BD0074" w:rsidRPr="00194AC5">
              <w:rPr>
                <w:spacing w:val="-2"/>
                <w:sz w:val="22"/>
                <w:szCs w:val="20"/>
              </w:rPr>
              <w:t xml:space="preserve"> – </w:t>
            </w:r>
            <w:r w:rsidRPr="00194AC5">
              <w:rPr>
                <w:spacing w:val="-2"/>
                <w:sz w:val="22"/>
                <w:szCs w:val="20"/>
              </w:rPr>
              <w:t>3, история</w:t>
            </w:r>
            <w:r w:rsidR="00BD0074" w:rsidRPr="00194AC5">
              <w:rPr>
                <w:spacing w:val="-2"/>
                <w:sz w:val="22"/>
                <w:szCs w:val="20"/>
              </w:rPr>
              <w:t xml:space="preserve"> – </w:t>
            </w:r>
            <w:r w:rsidRPr="00194AC5">
              <w:rPr>
                <w:spacing w:val="-2"/>
                <w:sz w:val="22"/>
                <w:szCs w:val="20"/>
              </w:rPr>
              <w:t>1, физика</w:t>
            </w:r>
            <w:r w:rsidR="00BD0074" w:rsidRPr="00194AC5">
              <w:rPr>
                <w:spacing w:val="-2"/>
                <w:sz w:val="22"/>
                <w:szCs w:val="20"/>
              </w:rPr>
              <w:t xml:space="preserve"> – </w:t>
            </w:r>
            <w:r w:rsidRPr="00194AC5">
              <w:rPr>
                <w:spacing w:val="-2"/>
                <w:sz w:val="22"/>
                <w:szCs w:val="20"/>
              </w:rPr>
              <w:t>1, технология</w:t>
            </w:r>
            <w:r w:rsidR="00BD0074" w:rsidRPr="00194AC5">
              <w:rPr>
                <w:spacing w:val="-2"/>
                <w:sz w:val="22"/>
                <w:szCs w:val="20"/>
              </w:rPr>
              <w:t xml:space="preserve"> – </w:t>
            </w:r>
            <w:r w:rsidRPr="00194AC5">
              <w:rPr>
                <w:spacing w:val="-2"/>
                <w:sz w:val="22"/>
                <w:szCs w:val="20"/>
              </w:rPr>
              <w:t>2</w:t>
            </w:r>
            <w:r w:rsidRPr="004079D4">
              <w:rPr>
                <w:sz w:val="22"/>
                <w:szCs w:val="20"/>
              </w:rPr>
              <w:t>, география</w:t>
            </w:r>
            <w:r w:rsidR="00BD0074">
              <w:rPr>
                <w:sz w:val="22"/>
                <w:szCs w:val="20"/>
              </w:rPr>
              <w:t xml:space="preserve"> – </w:t>
            </w:r>
            <w:r w:rsidRPr="004079D4">
              <w:rPr>
                <w:sz w:val="22"/>
                <w:szCs w:val="20"/>
              </w:rPr>
              <w:t>1, английский язык</w:t>
            </w:r>
            <w:r w:rsidR="00BD0074">
              <w:rPr>
                <w:sz w:val="22"/>
                <w:szCs w:val="20"/>
              </w:rPr>
              <w:t xml:space="preserve"> – </w:t>
            </w:r>
            <w:r w:rsidRPr="004079D4">
              <w:rPr>
                <w:sz w:val="22"/>
                <w:szCs w:val="20"/>
              </w:rPr>
              <w:t>1, обществознание</w:t>
            </w:r>
            <w:r w:rsidR="00BD0074">
              <w:rPr>
                <w:sz w:val="22"/>
                <w:szCs w:val="20"/>
              </w:rPr>
              <w:t xml:space="preserve"> – </w:t>
            </w:r>
            <w:r w:rsidRPr="004079D4">
              <w:rPr>
                <w:sz w:val="22"/>
                <w:szCs w:val="20"/>
              </w:rPr>
              <w:t>1, литература</w:t>
            </w:r>
            <w:r w:rsidR="00BD0074">
              <w:rPr>
                <w:sz w:val="22"/>
                <w:szCs w:val="20"/>
              </w:rPr>
              <w:t xml:space="preserve"> – </w:t>
            </w:r>
            <w:r w:rsidRPr="004079D4">
              <w:rPr>
                <w:sz w:val="22"/>
                <w:szCs w:val="20"/>
              </w:rPr>
              <w:t>1)</w:t>
            </w:r>
          </w:p>
        </w:tc>
      </w:tr>
      <w:tr w:rsidR="00E13CA7" w:rsidRPr="00A11337" w:rsidTr="00194AC5">
        <w:trPr>
          <w:cantSplit/>
          <w:trHeight w:val="18"/>
        </w:trPr>
        <w:tc>
          <w:tcPr>
            <w:tcW w:w="640" w:type="pct"/>
            <w:hideMark/>
          </w:tcPr>
          <w:p w:rsidR="00E13CA7" w:rsidRPr="004079D4" w:rsidRDefault="00E13CA7" w:rsidP="00194AC5">
            <w:pPr>
              <w:pStyle w:val="af1"/>
              <w:shd w:val="clear" w:color="auto" w:fill="FFFFFF"/>
              <w:jc w:val="both"/>
              <w:textAlignment w:val="baseline"/>
              <w:rPr>
                <w:sz w:val="22"/>
                <w:szCs w:val="20"/>
              </w:rPr>
            </w:pPr>
            <w:r w:rsidRPr="004079D4">
              <w:rPr>
                <w:sz w:val="22"/>
                <w:szCs w:val="20"/>
              </w:rPr>
              <w:t>2022-2023</w:t>
            </w:r>
          </w:p>
        </w:tc>
        <w:tc>
          <w:tcPr>
            <w:tcW w:w="654" w:type="pct"/>
            <w:hideMark/>
          </w:tcPr>
          <w:p w:rsidR="00E13CA7" w:rsidRPr="004079D4" w:rsidRDefault="00E13CA7" w:rsidP="00194AC5">
            <w:pPr>
              <w:pStyle w:val="af1"/>
              <w:shd w:val="clear" w:color="auto" w:fill="FFFFFF"/>
              <w:jc w:val="center"/>
              <w:textAlignment w:val="baseline"/>
              <w:rPr>
                <w:sz w:val="22"/>
                <w:szCs w:val="20"/>
              </w:rPr>
            </w:pPr>
            <w:r w:rsidRPr="004079D4">
              <w:rPr>
                <w:sz w:val="22"/>
                <w:szCs w:val="20"/>
              </w:rPr>
              <w:t>75</w:t>
            </w:r>
          </w:p>
        </w:tc>
        <w:tc>
          <w:tcPr>
            <w:tcW w:w="3707" w:type="pct"/>
            <w:hideMark/>
          </w:tcPr>
          <w:p w:rsidR="00E13CA7" w:rsidRPr="004079D4" w:rsidRDefault="00E13CA7" w:rsidP="00194AC5">
            <w:pPr>
              <w:pStyle w:val="af1"/>
              <w:shd w:val="clear" w:color="auto" w:fill="FFFFFF"/>
              <w:ind w:firstLine="3"/>
              <w:jc w:val="center"/>
              <w:textAlignment w:val="baseline"/>
              <w:rPr>
                <w:sz w:val="22"/>
                <w:szCs w:val="20"/>
              </w:rPr>
            </w:pPr>
            <w:r w:rsidRPr="004079D4">
              <w:rPr>
                <w:iCs/>
                <w:sz w:val="22"/>
                <w:szCs w:val="20"/>
              </w:rPr>
              <w:t>16 дипломов</w:t>
            </w:r>
          </w:p>
          <w:p w:rsidR="00A0367A" w:rsidRPr="004079D4" w:rsidRDefault="00E13CA7" w:rsidP="00194AC5">
            <w:pPr>
              <w:pStyle w:val="af1"/>
              <w:shd w:val="clear" w:color="auto" w:fill="FFFFFF"/>
              <w:spacing w:before="120"/>
              <w:ind w:firstLine="6"/>
              <w:jc w:val="both"/>
              <w:textAlignment w:val="baseline"/>
              <w:rPr>
                <w:sz w:val="22"/>
                <w:szCs w:val="20"/>
              </w:rPr>
            </w:pPr>
            <w:r w:rsidRPr="004079D4">
              <w:rPr>
                <w:sz w:val="22"/>
                <w:szCs w:val="20"/>
              </w:rPr>
              <w:t>2 победителя (английский язык</w:t>
            </w:r>
            <w:r w:rsidR="00BD0074">
              <w:rPr>
                <w:sz w:val="22"/>
                <w:szCs w:val="20"/>
              </w:rPr>
              <w:t xml:space="preserve"> – </w:t>
            </w:r>
            <w:r w:rsidRPr="004079D4">
              <w:rPr>
                <w:sz w:val="22"/>
                <w:szCs w:val="20"/>
              </w:rPr>
              <w:t>2)</w:t>
            </w:r>
          </w:p>
          <w:p w:rsidR="00E13CA7" w:rsidRPr="004079D4" w:rsidRDefault="00E13CA7" w:rsidP="00194AC5">
            <w:pPr>
              <w:pStyle w:val="af1"/>
              <w:shd w:val="clear" w:color="auto" w:fill="FFFFFF"/>
              <w:ind w:firstLine="3"/>
              <w:jc w:val="both"/>
              <w:textAlignment w:val="baseline"/>
              <w:rPr>
                <w:sz w:val="22"/>
                <w:szCs w:val="20"/>
              </w:rPr>
            </w:pPr>
            <w:proofErr w:type="gramStart"/>
            <w:r w:rsidRPr="004079D4">
              <w:rPr>
                <w:sz w:val="22"/>
                <w:szCs w:val="20"/>
              </w:rPr>
              <w:t>14 призеров (немецкий язык</w:t>
            </w:r>
            <w:r w:rsidR="00BD0074">
              <w:rPr>
                <w:sz w:val="22"/>
                <w:szCs w:val="20"/>
              </w:rPr>
              <w:t xml:space="preserve"> – </w:t>
            </w:r>
            <w:r w:rsidRPr="004079D4">
              <w:rPr>
                <w:sz w:val="22"/>
                <w:szCs w:val="20"/>
              </w:rPr>
              <w:t>1, биология</w:t>
            </w:r>
            <w:r w:rsidR="00BD0074">
              <w:rPr>
                <w:sz w:val="22"/>
                <w:szCs w:val="20"/>
              </w:rPr>
              <w:t xml:space="preserve"> – </w:t>
            </w:r>
            <w:r w:rsidRPr="004079D4">
              <w:rPr>
                <w:sz w:val="22"/>
                <w:szCs w:val="20"/>
              </w:rPr>
              <w:t>1, право</w:t>
            </w:r>
            <w:r w:rsidR="00BD0074">
              <w:rPr>
                <w:sz w:val="22"/>
                <w:szCs w:val="20"/>
              </w:rPr>
              <w:t xml:space="preserve"> – </w:t>
            </w:r>
            <w:r w:rsidRPr="004079D4">
              <w:rPr>
                <w:sz w:val="22"/>
                <w:szCs w:val="20"/>
              </w:rPr>
              <w:t>1, обществознание</w:t>
            </w:r>
            <w:r w:rsidR="00BD0074">
              <w:rPr>
                <w:sz w:val="22"/>
                <w:szCs w:val="20"/>
              </w:rPr>
              <w:t xml:space="preserve"> – </w:t>
            </w:r>
            <w:r w:rsidRPr="004079D4">
              <w:rPr>
                <w:sz w:val="22"/>
                <w:szCs w:val="20"/>
              </w:rPr>
              <w:t xml:space="preserve">1, английский язык </w:t>
            </w:r>
            <w:r w:rsidR="00BD0074">
              <w:rPr>
                <w:sz w:val="22"/>
                <w:szCs w:val="20"/>
              </w:rPr>
              <w:t xml:space="preserve">– </w:t>
            </w:r>
            <w:r w:rsidRPr="004079D4">
              <w:rPr>
                <w:sz w:val="22"/>
                <w:szCs w:val="20"/>
              </w:rPr>
              <w:t>1, литература</w:t>
            </w:r>
            <w:r w:rsidR="00BD0074">
              <w:rPr>
                <w:sz w:val="22"/>
                <w:szCs w:val="20"/>
              </w:rPr>
              <w:t xml:space="preserve"> – </w:t>
            </w:r>
            <w:r w:rsidRPr="004079D4">
              <w:rPr>
                <w:sz w:val="22"/>
                <w:szCs w:val="20"/>
              </w:rPr>
              <w:t>3, физическая культура</w:t>
            </w:r>
            <w:r w:rsidR="00BD0074">
              <w:rPr>
                <w:sz w:val="22"/>
                <w:szCs w:val="20"/>
              </w:rPr>
              <w:t xml:space="preserve"> – </w:t>
            </w:r>
            <w:r w:rsidRPr="004079D4">
              <w:rPr>
                <w:sz w:val="22"/>
                <w:szCs w:val="20"/>
              </w:rPr>
              <w:t xml:space="preserve"> 4, технология</w:t>
            </w:r>
            <w:r w:rsidR="00BD0074">
              <w:rPr>
                <w:sz w:val="22"/>
                <w:szCs w:val="20"/>
              </w:rPr>
              <w:t xml:space="preserve"> – </w:t>
            </w:r>
            <w:r w:rsidRPr="004079D4">
              <w:rPr>
                <w:sz w:val="22"/>
                <w:szCs w:val="20"/>
              </w:rPr>
              <w:t>1, география – 1)</w:t>
            </w:r>
            <w:proofErr w:type="gramEnd"/>
          </w:p>
        </w:tc>
      </w:tr>
      <w:tr w:rsidR="00E13CA7" w:rsidRPr="00A11337" w:rsidTr="00194AC5">
        <w:trPr>
          <w:cantSplit/>
          <w:trHeight w:val="174"/>
        </w:trPr>
        <w:tc>
          <w:tcPr>
            <w:tcW w:w="640" w:type="pct"/>
          </w:tcPr>
          <w:p w:rsidR="00E13CA7" w:rsidRPr="004079D4" w:rsidRDefault="00E13CA7" w:rsidP="00194AC5">
            <w:pPr>
              <w:pStyle w:val="af1"/>
              <w:shd w:val="clear" w:color="auto" w:fill="FFFFFF"/>
              <w:jc w:val="both"/>
              <w:textAlignment w:val="baseline"/>
              <w:rPr>
                <w:sz w:val="22"/>
                <w:szCs w:val="20"/>
              </w:rPr>
            </w:pPr>
            <w:r w:rsidRPr="004079D4">
              <w:rPr>
                <w:sz w:val="22"/>
                <w:szCs w:val="20"/>
              </w:rPr>
              <w:lastRenderedPageBreak/>
              <w:t>2023-2024</w:t>
            </w:r>
          </w:p>
        </w:tc>
        <w:tc>
          <w:tcPr>
            <w:tcW w:w="654" w:type="pct"/>
          </w:tcPr>
          <w:p w:rsidR="00E13CA7" w:rsidRPr="004079D4" w:rsidRDefault="00E13CA7" w:rsidP="00194AC5">
            <w:pPr>
              <w:pStyle w:val="af1"/>
              <w:shd w:val="clear" w:color="auto" w:fill="FFFFFF"/>
              <w:jc w:val="center"/>
              <w:textAlignment w:val="baseline"/>
              <w:rPr>
                <w:sz w:val="22"/>
                <w:szCs w:val="20"/>
              </w:rPr>
            </w:pPr>
            <w:r w:rsidRPr="004079D4">
              <w:rPr>
                <w:sz w:val="22"/>
                <w:szCs w:val="20"/>
              </w:rPr>
              <w:t>40</w:t>
            </w:r>
          </w:p>
        </w:tc>
        <w:tc>
          <w:tcPr>
            <w:tcW w:w="3707" w:type="pct"/>
          </w:tcPr>
          <w:p w:rsidR="00E13CA7" w:rsidRPr="004079D4" w:rsidRDefault="00E13CA7" w:rsidP="00194AC5">
            <w:pPr>
              <w:pStyle w:val="af1"/>
              <w:shd w:val="clear" w:color="auto" w:fill="FFFFFF"/>
              <w:ind w:firstLine="3"/>
              <w:jc w:val="center"/>
              <w:textAlignment w:val="baseline"/>
              <w:rPr>
                <w:iCs/>
                <w:sz w:val="22"/>
                <w:szCs w:val="20"/>
              </w:rPr>
            </w:pPr>
            <w:r w:rsidRPr="004079D4">
              <w:rPr>
                <w:iCs/>
                <w:sz w:val="22"/>
                <w:szCs w:val="20"/>
              </w:rPr>
              <w:t>9 дипломов</w:t>
            </w:r>
          </w:p>
          <w:p w:rsidR="00E13CA7" w:rsidRPr="004079D4" w:rsidRDefault="00E13CA7" w:rsidP="00194AC5">
            <w:pPr>
              <w:pStyle w:val="af1"/>
              <w:shd w:val="clear" w:color="auto" w:fill="FFFFFF"/>
              <w:ind w:firstLine="3"/>
              <w:jc w:val="both"/>
              <w:textAlignment w:val="baseline"/>
              <w:rPr>
                <w:iCs/>
                <w:sz w:val="22"/>
                <w:szCs w:val="20"/>
              </w:rPr>
            </w:pPr>
            <w:r w:rsidRPr="004079D4">
              <w:rPr>
                <w:iCs/>
                <w:sz w:val="22"/>
                <w:szCs w:val="20"/>
              </w:rPr>
              <w:t>1 победитель (технология)</w:t>
            </w:r>
          </w:p>
          <w:p w:rsidR="00E13CA7" w:rsidRPr="004079D4" w:rsidRDefault="00E13CA7" w:rsidP="00194AC5">
            <w:pPr>
              <w:pStyle w:val="af1"/>
              <w:shd w:val="clear" w:color="auto" w:fill="FFFFFF"/>
              <w:ind w:firstLine="3"/>
              <w:jc w:val="both"/>
              <w:textAlignment w:val="baseline"/>
              <w:rPr>
                <w:iCs/>
                <w:sz w:val="22"/>
                <w:szCs w:val="20"/>
              </w:rPr>
            </w:pPr>
            <w:r w:rsidRPr="004079D4">
              <w:rPr>
                <w:iCs/>
                <w:sz w:val="22"/>
                <w:szCs w:val="20"/>
              </w:rPr>
              <w:t>8 призеров (экология</w:t>
            </w:r>
            <w:r w:rsidR="00BD0074">
              <w:rPr>
                <w:iCs/>
                <w:sz w:val="22"/>
                <w:szCs w:val="20"/>
              </w:rPr>
              <w:t xml:space="preserve"> – </w:t>
            </w:r>
            <w:r w:rsidRPr="004079D4">
              <w:rPr>
                <w:iCs/>
                <w:sz w:val="22"/>
                <w:szCs w:val="20"/>
              </w:rPr>
              <w:t>1, физическая культура</w:t>
            </w:r>
            <w:r w:rsidR="00BD0074">
              <w:rPr>
                <w:iCs/>
                <w:sz w:val="22"/>
                <w:szCs w:val="20"/>
              </w:rPr>
              <w:t xml:space="preserve"> – </w:t>
            </w:r>
            <w:r w:rsidRPr="004079D4">
              <w:rPr>
                <w:iCs/>
                <w:sz w:val="22"/>
                <w:szCs w:val="20"/>
              </w:rPr>
              <w:t>4, технология</w:t>
            </w:r>
            <w:r w:rsidR="00BD0074">
              <w:rPr>
                <w:iCs/>
                <w:sz w:val="22"/>
                <w:szCs w:val="20"/>
              </w:rPr>
              <w:t xml:space="preserve"> – </w:t>
            </w:r>
            <w:r w:rsidRPr="004079D4">
              <w:rPr>
                <w:iCs/>
                <w:sz w:val="22"/>
                <w:szCs w:val="20"/>
              </w:rPr>
              <w:t>1, английский язык</w:t>
            </w:r>
            <w:r w:rsidR="00BD0074">
              <w:rPr>
                <w:iCs/>
                <w:sz w:val="22"/>
                <w:szCs w:val="20"/>
              </w:rPr>
              <w:t xml:space="preserve"> – </w:t>
            </w:r>
            <w:r w:rsidRPr="004079D4">
              <w:rPr>
                <w:iCs/>
                <w:sz w:val="22"/>
                <w:szCs w:val="20"/>
              </w:rPr>
              <w:t>2)</w:t>
            </w:r>
          </w:p>
        </w:tc>
      </w:tr>
    </w:tbl>
    <w:p w:rsidR="00E13CA7" w:rsidRPr="00A11337" w:rsidRDefault="00E13CA7" w:rsidP="001C41D0">
      <w:pPr>
        <w:tabs>
          <w:tab w:val="left" w:pos="9498"/>
        </w:tabs>
        <w:spacing w:before="120"/>
        <w:ind w:firstLine="709"/>
        <w:jc w:val="both"/>
        <w:rPr>
          <w:shd w:val="clear" w:color="auto" w:fill="FFFFFF"/>
        </w:rPr>
      </w:pPr>
      <w:r w:rsidRPr="00A11337">
        <w:rPr>
          <w:shd w:val="clear" w:color="auto" w:fill="FFFFFF"/>
        </w:rPr>
        <w:t xml:space="preserve">Приказом Министерства образования Иркутской области ГАНУ ДО Иркутской области «Региональный центр выявления и поддержки одаренных детей «Персей» от 28.12.2024г. № 101 подведены итоги региональной олимпиады для учащихся начальных классов «Олимпик». </w:t>
      </w:r>
      <w:r w:rsidRPr="00A11337">
        <w:t xml:space="preserve">226 третьеклассников и четвероклассников из Усть-Илимска стали победителями и призерами </w:t>
      </w:r>
      <w:r w:rsidRPr="00A11337">
        <w:rPr>
          <w:shd w:val="clear" w:color="auto" w:fill="FFFFFF"/>
        </w:rPr>
        <w:t>региональной олимпиады для учащихся начальных классов «</w:t>
      </w:r>
      <w:hyperlink r:id="rId10" w:history="1">
        <w:r w:rsidRPr="00A11337">
          <w:rPr>
            <w:rStyle w:val="afb"/>
            <w:color w:val="auto"/>
            <w:u w:val="none"/>
            <w:shd w:val="clear" w:color="auto" w:fill="FFFFFF"/>
          </w:rPr>
          <w:t>Олимпик</w:t>
        </w:r>
      </w:hyperlink>
      <w:r w:rsidRPr="00A11337">
        <w:rPr>
          <w:shd w:val="clear" w:color="auto" w:fill="FFFFFF"/>
        </w:rPr>
        <w:t xml:space="preserve">» (АППГ </w:t>
      </w:r>
      <w:r w:rsidR="00BD0074">
        <w:rPr>
          <w:shd w:val="clear" w:color="auto" w:fill="FFFFFF"/>
        </w:rPr>
        <w:t>–</w:t>
      </w:r>
      <w:r w:rsidRPr="00A11337">
        <w:rPr>
          <w:shd w:val="clear" w:color="auto" w:fill="FFFFFF"/>
        </w:rPr>
        <w:t xml:space="preserve"> 149).</w:t>
      </w:r>
    </w:p>
    <w:p w:rsidR="00A0367A" w:rsidRDefault="00E13CA7" w:rsidP="001C41D0">
      <w:pPr>
        <w:tabs>
          <w:tab w:val="left" w:pos="567"/>
          <w:tab w:val="left" w:pos="993"/>
        </w:tabs>
        <w:ind w:firstLine="709"/>
        <w:jc w:val="both"/>
        <w:rPr>
          <w:shd w:val="clear" w:color="auto" w:fill="FFFFFF"/>
        </w:rPr>
      </w:pPr>
      <w:r w:rsidRPr="00A11337">
        <w:t xml:space="preserve">Традиционно в марте 2024 года состоялся муниципальный этап областного конкурса «Лучший ученик года-2024», в котором приняли участие 13 учащихся из 13 муниципальных общеобразовательных учреждений. </w:t>
      </w:r>
      <w:r w:rsidRPr="00A11337">
        <w:rPr>
          <w:shd w:val="clear" w:color="auto" w:fill="FFFFFF"/>
        </w:rPr>
        <w:t>По мнению детского и взрослого жюри победителем муниципального этапа конкурса «Лучший ученик года -2024» стала Цвентарных Доминика, учащаяся МАОУ «СОШ № 13 им. М.К. Янгеля»; 2-е место заняла Васькина Анастасия, учащаяся МБОУ «СОШ № 8 имени Бусыгина М.И.»; 3-е место – Миндулин Марат, учащийся МАОУ «СОЛШ № 7 имени Пичуева Л.П.». Победителем онлайн-голосования на официальной странице «Движения Первых» в Усть-Илимске в социальной сети «ВКонтакте» стала Чадаева Анастасия, учащаяся МБОУ «СОШ № 17».</w:t>
      </w:r>
    </w:p>
    <w:p w:rsidR="00E13CA7" w:rsidRPr="00A11337" w:rsidRDefault="00E13CA7" w:rsidP="001C41D0">
      <w:pPr>
        <w:tabs>
          <w:tab w:val="left" w:pos="567"/>
          <w:tab w:val="left" w:pos="993"/>
        </w:tabs>
        <w:ind w:firstLine="709"/>
        <w:jc w:val="both"/>
      </w:pPr>
      <w:r w:rsidRPr="00A11337">
        <w:rPr>
          <w:shd w:val="clear" w:color="auto" w:fill="FFFFFF"/>
        </w:rPr>
        <w:t xml:space="preserve">Цвентарных Доминика в апреле 2024 года </w:t>
      </w:r>
      <w:r w:rsidRPr="00A11337">
        <w:t xml:space="preserve">представляла город Усть-Илимск на региональном этапе </w:t>
      </w:r>
      <w:r w:rsidRPr="00A11337">
        <w:rPr>
          <w:lang w:val="en-US"/>
        </w:rPr>
        <w:t>XXIV</w:t>
      </w:r>
      <w:r w:rsidRPr="00A11337">
        <w:t xml:space="preserve"> Всероссийского конкурса «Лучший ученик года-2024», где получила специальный приз «За волю к победе».</w:t>
      </w:r>
    </w:p>
    <w:p w:rsidR="00A0367A" w:rsidRDefault="00E13CA7" w:rsidP="001C41D0">
      <w:pPr>
        <w:tabs>
          <w:tab w:val="left" w:pos="567"/>
          <w:tab w:val="left" w:pos="993"/>
        </w:tabs>
        <w:ind w:firstLine="709"/>
        <w:jc w:val="both"/>
      </w:pPr>
      <w:proofErr w:type="gramStart"/>
      <w:r w:rsidRPr="00A11337">
        <w:t>Совместно с филиалом «Восточный» Благотворительного фонда «Илим-Гарант», АО «Группа «Илим» в городе Усть-Илимске, филиалом АО «Группа «Илим» в Усть-Илимском районе в седьмой раз был организован конкурс на присуждение стипендии АО «Группа «Илим» «Энергия лидерства» для учащихся 15</w:t>
      </w:r>
      <w:r w:rsidR="00BD0074">
        <w:t>–</w:t>
      </w:r>
      <w:r w:rsidRPr="00A11337">
        <w:t>18 лет общеобразовательных учреждений города и Усть-Илимского района.</w:t>
      </w:r>
      <w:proofErr w:type="gramEnd"/>
      <w:r w:rsidRPr="00A11337">
        <w:t xml:space="preserve"> Миссия конкурса заключается в помощи по профессиональному самоопределению, по активизации социально значимой деятельности.</w:t>
      </w:r>
    </w:p>
    <w:p w:rsidR="00E13CA7" w:rsidRPr="00A11337" w:rsidRDefault="00E13CA7" w:rsidP="00194AC5">
      <w:pPr>
        <w:tabs>
          <w:tab w:val="left" w:pos="567"/>
          <w:tab w:val="left" w:pos="993"/>
        </w:tabs>
        <w:spacing w:before="120" w:after="120"/>
        <w:ind w:firstLine="567"/>
        <w:jc w:val="center"/>
        <w:rPr>
          <w:b/>
        </w:rPr>
      </w:pPr>
      <w:r w:rsidRPr="00A11337">
        <w:rPr>
          <w:b/>
        </w:rPr>
        <w:t>Сведения об участниках конкурса на присуждение стипенд</w:t>
      </w:r>
      <w:proofErr w:type="gramStart"/>
      <w:r w:rsidRPr="00A11337">
        <w:rPr>
          <w:b/>
        </w:rPr>
        <w:t>ии АО</w:t>
      </w:r>
      <w:proofErr w:type="gramEnd"/>
      <w:r w:rsidRPr="00A11337">
        <w:rPr>
          <w:b/>
        </w:rPr>
        <w:t xml:space="preserve"> «Группа «Илим» «Энергия лидерства» за четыре года</w:t>
      </w:r>
    </w:p>
    <w:p w:rsidR="00E13CA7" w:rsidRPr="00A11337" w:rsidRDefault="00263781" w:rsidP="001C41D0">
      <w:pPr>
        <w:tabs>
          <w:tab w:val="left" w:pos="567"/>
          <w:tab w:val="left" w:pos="993"/>
        </w:tabs>
        <w:ind w:firstLine="567"/>
        <w:jc w:val="right"/>
        <w:rPr>
          <w:sz w:val="20"/>
          <w:szCs w:val="20"/>
        </w:rPr>
      </w:pPr>
      <w:r>
        <w:rPr>
          <w:sz w:val="20"/>
          <w:szCs w:val="20"/>
        </w:rPr>
        <w:t xml:space="preserve">Таблица № </w:t>
      </w:r>
      <w:r w:rsidR="00E13CA7" w:rsidRPr="00A11337">
        <w:rPr>
          <w:sz w:val="20"/>
          <w:szCs w:val="20"/>
        </w:rPr>
        <w:t>2</w:t>
      </w:r>
      <w:r>
        <w:rPr>
          <w:sz w:val="20"/>
          <w:szCs w:val="20"/>
        </w:rPr>
        <w:t>4</w:t>
      </w:r>
    </w:p>
    <w:tbl>
      <w:tblPr>
        <w:tblW w:w="9915" w:type="dxa"/>
        <w:tblBorders>
          <w:top w:val="nil"/>
          <w:left w:val="nil"/>
          <w:bottom w:val="nil"/>
          <w:right w:val="nil"/>
          <w:insideH w:val="nil"/>
          <w:insideV w:val="nil"/>
        </w:tblBorders>
        <w:tblLayout w:type="fixed"/>
        <w:tblLook w:val="0600" w:firstRow="0" w:lastRow="0" w:firstColumn="0" w:lastColumn="0" w:noHBand="1" w:noVBand="1"/>
      </w:tblPr>
      <w:tblGrid>
        <w:gridCol w:w="559"/>
        <w:gridCol w:w="1134"/>
        <w:gridCol w:w="2310"/>
        <w:gridCol w:w="2610"/>
        <w:gridCol w:w="3302"/>
      </w:tblGrid>
      <w:tr w:rsidR="00E13CA7" w:rsidRPr="00A11337" w:rsidTr="00194AC5">
        <w:trPr>
          <w:trHeight w:val="25"/>
        </w:trPr>
        <w:tc>
          <w:tcPr>
            <w:tcW w:w="559" w:type="dxa"/>
            <w:tcBorders>
              <w:top w:val="single" w:sz="6" w:space="0" w:color="000000"/>
              <w:left w:val="single" w:sz="6" w:space="0" w:color="000000"/>
              <w:bottom w:val="single" w:sz="4" w:space="0" w:color="auto"/>
              <w:right w:val="single" w:sz="6" w:space="0" w:color="000000"/>
            </w:tcBorders>
          </w:tcPr>
          <w:p w:rsidR="00A0367A" w:rsidRDefault="00E13CA7" w:rsidP="00B3144D">
            <w:pPr>
              <w:tabs>
                <w:tab w:val="left" w:pos="567"/>
                <w:tab w:val="left" w:pos="993"/>
              </w:tabs>
              <w:jc w:val="center"/>
              <w:rPr>
                <w:sz w:val="20"/>
                <w:szCs w:val="20"/>
              </w:rPr>
            </w:pPr>
            <w:r w:rsidRPr="00A11337">
              <w:rPr>
                <w:sz w:val="20"/>
                <w:szCs w:val="20"/>
              </w:rPr>
              <w:t>№</w:t>
            </w:r>
          </w:p>
          <w:p w:rsidR="00E13CA7" w:rsidRPr="00A11337" w:rsidRDefault="00E13CA7" w:rsidP="00B3144D">
            <w:pPr>
              <w:tabs>
                <w:tab w:val="left" w:pos="567"/>
                <w:tab w:val="left" w:pos="993"/>
              </w:tabs>
              <w:jc w:val="center"/>
              <w:rPr>
                <w:sz w:val="20"/>
                <w:szCs w:val="20"/>
              </w:rPr>
            </w:pPr>
            <w:proofErr w:type="gramStart"/>
            <w:r w:rsidRPr="00A11337">
              <w:rPr>
                <w:sz w:val="20"/>
                <w:szCs w:val="20"/>
              </w:rPr>
              <w:t>п</w:t>
            </w:r>
            <w:proofErr w:type="gramEnd"/>
            <w:r w:rsidRPr="00A11337">
              <w:rPr>
                <w:sz w:val="20"/>
                <w:szCs w:val="20"/>
              </w:rPr>
              <w:t>/п</w:t>
            </w:r>
          </w:p>
        </w:tc>
        <w:tc>
          <w:tcPr>
            <w:tcW w:w="1134" w:type="dxa"/>
            <w:tcBorders>
              <w:top w:val="single" w:sz="6" w:space="0" w:color="000000"/>
              <w:left w:val="single" w:sz="6" w:space="0" w:color="000000"/>
              <w:bottom w:val="single" w:sz="4" w:space="0" w:color="auto"/>
              <w:right w:val="single" w:sz="6" w:space="0" w:color="000000"/>
            </w:tcBorders>
            <w:tcMar>
              <w:top w:w="0" w:type="dxa"/>
              <w:left w:w="100" w:type="dxa"/>
              <w:bottom w:w="0" w:type="dxa"/>
              <w:right w:w="100" w:type="dxa"/>
            </w:tcMar>
            <w:vAlign w:val="center"/>
          </w:tcPr>
          <w:p w:rsidR="00E13CA7" w:rsidRPr="00A11337" w:rsidRDefault="00E13CA7" w:rsidP="00194AC5">
            <w:pPr>
              <w:tabs>
                <w:tab w:val="left" w:pos="567"/>
                <w:tab w:val="left" w:pos="993"/>
              </w:tabs>
              <w:jc w:val="center"/>
              <w:rPr>
                <w:sz w:val="20"/>
                <w:szCs w:val="20"/>
              </w:rPr>
            </w:pPr>
            <w:r w:rsidRPr="00A11337">
              <w:rPr>
                <w:sz w:val="20"/>
                <w:szCs w:val="20"/>
              </w:rPr>
              <w:t>Год</w:t>
            </w:r>
          </w:p>
        </w:tc>
        <w:tc>
          <w:tcPr>
            <w:tcW w:w="2310" w:type="dxa"/>
            <w:tcBorders>
              <w:top w:val="single" w:sz="6" w:space="0" w:color="000000"/>
              <w:left w:val="nil"/>
              <w:bottom w:val="single" w:sz="4" w:space="0" w:color="auto"/>
              <w:right w:val="single" w:sz="6" w:space="0" w:color="000000"/>
            </w:tcBorders>
            <w:tcMar>
              <w:top w:w="0" w:type="dxa"/>
              <w:left w:w="100" w:type="dxa"/>
              <w:bottom w:w="0" w:type="dxa"/>
              <w:right w:w="100" w:type="dxa"/>
            </w:tcMar>
            <w:vAlign w:val="center"/>
          </w:tcPr>
          <w:p w:rsidR="00E13CA7" w:rsidRPr="00A11337" w:rsidRDefault="00E13CA7" w:rsidP="00194AC5">
            <w:pPr>
              <w:tabs>
                <w:tab w:val="left" w:pos="567"/>
                <w:tab w:val="left" w:pos="993"/>
              </w:tabs>
              <w:jc w:val="center"/>
              <w:rPr>
                <w:sz w:val="20"/>
                <w:szCs w:val="20"/>
              </w:rPr>
            </w:pPr>
            <w:r w:rsidRPr="00A11337">
              <w:rPr>
                <w:sz w:val="20"/>
                <w:szCs w:val="20"/>
              </w:rPr>
              <w:t>Количество участников</w:t>
            </w:r>
          </w:p>
        </w:tc>
        <w:tc>
          <w:tcPr>
            <w:tcW w:w="2610" w:type="dxa"/>
            <w:tcBorders>
              <w:top w:val="single" w:sz="6" w:space="0" w:color="000000"/>
              <w:left w:val="nil"/>
              <w:bottom w:val="single" w:sz="4" w:space="0" w:color="auto"/>
              <w:right w:val="single" w:sz="6" w:space="0" w:color="000000"/>
            </w:tcBorders>
            <w:tcMar>
              <w:top w:w="0" w:type="dxa"/>
              <w:left w:w="100" w:type="dxa"/>
              <w:bottom w:w="0" w:type="dxa"/>
              <w:right w:w="100" w:type="dxa"/>
            </w:tcMar>
            <w:vAlign w:val="center"/>
          </w:tcPr>
          <w:p w:rsidR="00E13CA7" w:rsidRPr="00A11337" w:rsidRDefault="00E13CA7" w:rsidP="00194AC5">
            <w:pPr>
              <w:tabs>
                <w:tab w:val="left" w:pos="567"/>
                <w:tab w:val="left" w:pos="993"/>
              </w:tabs>
              <w:jc w:val="center"/>
              <w:rPr>
                <w:sz w:val="20"/>
                <w:szCs w:val="20"/>
              </w:rPr>
            </w:pPr>
            <w:r w:rsidRPr="00A11337">
              <w:rPr>
                <w:sz w:val="20"/>
                <w:szCs w:val="20"/>
              </w:rPr>
              <w:t>Количество стипендиатов</w:t>
            </w:r>
          </w:p>
        </w:tc>
        <w:tc>
          <w:tcPr>
            <w:tcW w:w="3302" w:type="dxa"/>
            <w:tcBorders>
              <w:top w:val="single" w:sz="6" w:space="0" w:color="000000"/>
              <w:left w:val="nil"/>
              <w:bottom w:val="single" w:sz="4" w:space="0" w:color="auto"/>
              <w:right w:val="single" w:sz="6" w:space="0" w:color="000000"/>
            </w:tcBorders>
            <w:tcMar>
              <w:top w:w="0" w:type="dxa"/>
              <w:left w:w="100" w:type="dxa"/>
              <w:bottom w:w="0" w:type="dxa"/>
              <w:right w:w="100" w:type="dxa"/>
            </w:tcMar>
            <w:vAlign w:val="center"/>
          </w:tcPr>
          <w:p w:rsidR="00E13CA7" w:rsidRPr="00A11337" w:rsidRDefault="00E13CA7" w:rsidP="00194AC5">
            <w:pPr>
              <w:tabs>
                <w:tab w:val="left" w:pos="567"/>
                <w:tab w:val="left" w:pos="993"/>
              </w:tabs>
              <w:ind w:hanging="18"/>
              <w:jc w:val="center"/>
              <w:rPr>
                <w:sz w:val="20"/>
                <w:szCs w:val="20"/>
              </w:rPr>
            </w:pPr>
            <w:r w:rsidRPr="00A11337">
              <w:rPr>
                <w:sz w:val="20"/>
                <w:szCs w:val="20"/>
              </w:rPr>
              <w:t>Стипендиальный фонд</w:t>
            </w:r>
          </w:p>
        </w:tc>
      </w:tr>
      <w:tr w:rsidR="00E13CA7" w:rsidRPr="00A11337" w:rsidTr="00B3144D">
        <w:trPr>
          <w:trHeight w:val="25"/>
        </w:trPr>
        <w:tc>
          <w:tcPr>
            <w:tcW w:w="559" w:type="dxa"/>
            <w:tcBorders>
              <w:top w:val="single" w:sz="4" w:space="0" w:color="auto"/>
              <w:left w:val="single" w:sz="4" w:space="0" w:color="auto"/>
              <w:bottom w:val="single" w:sz="4" w:space="0" w:color="auto"/>
              <w:right w:val="single" w:sz="4" w:space="0" w:color="auto"/>
            </w:tcBorders>
          </w:tcPr>
          <w:p w:rsidR="00E13CA7" w:rsidRPr="00A11337" w:rsidRDefault="00E13CA7" w:rsidP="00B3144D">
            <w:pPr>
              <w:tabs>
                <w:tab w:val="left" w:pos="567"/>
                <w:tab w:val="left" w:pos="993"/>
              </w:tabs>
              <w:jc w:val="center"/>
              <w:rPr>
                <w:sz w:val="20"/>
                <w:szCs w:val="20"/>
              </w:rPr>
            </w:pPr>
            <w:r w:rsidRPr="00A11337">
              <w:rPr>
                <w:sz w:val="20"/>
                <w:szCs w:val="20"/>
              </w:rPr>
              <w:t>1</w:t>
            </w:r>
          </w:p>
        </w:tc>
        <w:tc>
          <w:tcPr>
            <w:tcW w:w="1134" w:type="dxa"/>
            <w:tcBorders>
              <w:top w:val="single" w:sz="4" w:space="0" w:color="auto"/>
              <w:left w:val="single" w:sz="4" w:space="0" w:color="auto"/>
              <w:bottom w:val="single" w:sz="4" w:space="0" w:color="auto"/>
              <w:right w:val="single" w:sz="4" w:space="0" w:color="auto"/>
            </w:tcBorders>
            <w:tcMar>
              <w:top w:w="0" w:type="dxa"/>
              <w:left w:w="100" w:type="dxa"/>
              <w:bottom w:w="0" w:type="dxa"/>
              <w:right w:w="100" w:type="dxa"/>
            </w:tcMar>
          </w:tcPr>
          <w:p w:rsidR="00E13CA7" w:rsidRPr="00A11337" w:rsidRDefault="00E13CA7" w:rsidP="00B3144D">
            <w:pPr>
              <w:tabs>
                <w:tab w:val="left" w:pos="567"/>
                <w:tab w:val="left" w:pos="993"/>
              </w:tabs>
              <w:jc w:val="center"/>
              <w:rPr>
                <w:sz w:val="20"/>
                <w:szCs w:val="20"/>
              </w:rPr>
            </w:pPr>
            <w:r w:rsidRPr="00A11337">
              <w:rPr>
                <w:sz w:val="20"/>
                <w:szCs w:val="20"/>
              </w:rPr>
              <w:t>2</w:t>
            </w:r>
          </w:p>
        </w:tc>
        <w:tc>
          <w:tcPr>
            <w:tcW w:w="2310" w:type="dxa"/>
            <w:tcBorders>
              <w:top w:val="single" w:sz="4" w:space="0" w:color="auto"/>
              <w:left w:val="single" w:sz="4" w:space="0" w:color="auto"/>
              <w:bottom w:val="single" w:sz="4" w:space="0" w:color="auto"/>
              <w:right w:val="single" w:sz="4" w:space="0" w:color="auto"/>
            </w:tcBorders>
            <w:tcMar>
              <w:top w:w="0" w:type="dxa"/>
              <w:left w:w="100" w:type="dxa"/>
              <w:bottom w:w="0" w:type="dxa"/>
              <w:right w:w="100" w:type="dxa"/>
            </w:tcMar>
          </w:tcPr>
          <w:p w:rsidR="00E13CA7" w:rsidRPr="00A11337" w:rsidRDefault="00E13CA7" w:rsidP="00B3144D">
            <w:pPr>
              <w:tabs>
                <w:tab w:val="left" w:pos="567"/>
                <w:tab w:val="left" w:pos="993"/>
              </w:tabs>
              <w:jc w:val="center"/>
              <w:rPr>
                <w:sz w:val="20"/>
                <w:szCs w:val="20"/>
              </w:rPr>
            </w:pPr>
            <w:r w:rsidRPr="00A11337">
              <w:rPr>
                <w:sz w:val="20"/>
                <w:szCs w:val="20"/>
              </w:rPr>
              <w:t>3</w:t>
            </w:r>
          </w:p>
        </w:tc>
        <w:tc>
          <w:tcPr>
            <w:tcW w:w="2610" w:type="dxa"/>
            <w:tcBorders>
              <w:top w:val="single" w:sz="4" w:space="0" w:color="auto"/>
              <w:left w:val="single" w:sz="4" w:space="0" w:color="auto"/>
              <w:bottom w:val="single" w:sz="4" w:space="0" w:color="auto"/>
              <w:right w:val="single" w:sz="4" w:space="0" w:color="auto"/>
            </w:tcBorders>
            <w:tcMar>
              <w:top w:w="0" w:type="dxa"/>
              <w:left w:w="100" w:type="dxa"/>
              <w:bottom w:w="0" w:type="dxa"/>
              <w:right w:w="100" w:type="dxa"/>
            </w:tcMar>
          </w:tcPr>
          <w:p w:rsidR="00E13CA7" w:rsidRPr="00A11337" w:rsidRDefault="00E13CA7" w:rsidP="00B3144D">
            <w:pPr>
              <w:tabs>
                <w:tab w:val="left" w:pos="567"/>
                <w:tab w:val="left" w:pos="993"/>
              </w:tabs>
              <w:jc w:val="center"/>
              <w:rPr>
                <w:sz w:val="20"/>
                <w:szCs w:val="20"/>
              </w:rPr>
            </w:pPr>
            <w:r w:rsidRPr="00A11337">
              <w:rPr>
                <w:sz w:val="20"/>
                <w:szCs w:val="20"/>
              </w:rPr>
              <w:t>4</w:t>
            </w:r>
          </w:p>
        </w:tc>
        <w:tc>
          <w:tcPr>
            <w:tcW w:w="3302" w:type="dxa"/>
            <w:tcBorders>
              <w:top w:val="single" w:sz="4" w:space="0" w:color="auto"/>
              <w:left w:val="single" w:sz="4" w:space="0" w:color="auto"/>
              <w:bottom w:val="single" w:sz="4" w:space="0" w:color="auto"/>
              <w:right w:val="single" w:sz="4" w:space="0" w:color="auto"/>
            </w:tcBorders>
            <w:tcMar>
              <w:top w:w="0" w:type="dxa"/>
              <w:left w:w="100" w:type="dxa"/>
              <w:bottom w:w="0" w:type="dxa"/>
              <w:right w:w="100" w:type="dxa"/>
            </w:tcMar>
          </w:tcPr>
          <w:p w:rsidR="00E13CA7" w:rsidRPr="00A11337" w:rsidRDefault="00E13CA7" w:rsidP="00B3144D">
            <w:pPr>
              <w:tabs>
                <w:tab w:val="left" w:pos="567"/>
                <w:tab w:val="left" w:pos="993"/>
              </w:tabs>
              <w:ind w:hanging="18"/>
              <w:jc w:val="center"/>
              <w:rPr>
                <w:sz w:val="20"/>
                <w:szCs w:val="20"/>
              </w:rPr>
            </w:pPr>
            <w:r w:rsidRPr="00A11337">
              <w:rPr>
                <w:sz w:val="20"/>
                <w:szCs w:val="20"/>
              </w:rPr>
              <w:t>5</w:t>
            </w:r>
          </w:p>
        </w:tc>
      </w:tr>
      <w:tr w:rsidR="00E13CA7" w:rsidRPr="00A11337" w:rsidTr="00B3144D">
        <w:trPr>
          <w:trHeight w:val="25"/>
        </w:trPr>
        <w:tc>
          <w:tcPr>
            <w:tcW w:w="559" w:type="dxa"/>
            <w:tcBorders>
              <w:top w:val="single" w:sz="4" w:space="0" w:color="auto"/>
              <w:left w:val="single" w:sz="4" w:space="0" w:color="auto"/>
              <w:bottom w:val="single" w:sz="4" w:space="0" w:color="auto"/>
              <w:right w:val="single" w:sz="4" w:space="0" w:color="auto"/>
            </w:tcBorders>
          </w:tcPr>
          <w:p w:rsidR="00E13CA7" w:rsidRPr="001C41D0" w:rsidRDefault="00E13CA7" w:rsidP="00E13CA7">
            <w:pPr>
              <w:pStyle w:val="af3"/>
              <w:numPr>
                <w:ilvl w:val="0"/>
                <w:numId w:val="6"/>
              </w:numPr>
              <w:tabs>
                <w:tab w:val="left" w:pos="567"/>
                <w:tab w:val="left" w:pos="993"/>
              </w:tabs>
              <w:spacing w:line="240" w:lineRule="auto"/>
              <w:ind w:left="0" w:hanging="44"/>
              <w:rPr>
                <w:rFonts w:ascii="Times New Roman" w:hAnsi="Times New Roman" w:cs="Times New Roman"/>
                <w:szCs w:val="20"/>
                <w:lang w:val="ru-RU"/>
              </w:rPr>
            </w:pPr>
          </w:p>
        </w:tc>
        <w:tc>
          <w:tcPr>
            <w:tcW w:w="1134" w:type="dxa"/>
            <w:tcBorders>
              <w:top w:val="single" w:sz="4" w:space="0" w:color="auto"/>
              <w:left w:val="single" w:sz="4" w:space="0" w:color="auto"/>
              <w:bottom w:val="single" w:sz="4" w:space="0" w:color="auto"/>
              <w:right w:val="single" w:sz="4" w:space="0" w:color="auto"/>
            </w:tcBorders>
            <w:tcMar>
              <w:top w:w="0" w:type="dxa"/>
              <w:left w:w="100" w:type="dxa"/>
              <w:bottom w:w="0" w:type="dxa"/>
              <w:right w:w="100" w:type="dxa"/>
            </w:tcMar>
          </w:tcPr>
          <w:p w:rsidR="00E13CA7" w:rsidRPr="001C41D0" w:rsidRDefault="00E13CA7" w:rsidP="00B3144D">
            <w:pPr>
              <w:tabs>
                <w:tab w:val="left" w:pos="567"/>
                <w:tab w:val="left" w:pos="993"/>
              </w:tabs>
              <w:jc w:val="center"/>
              <w:rPr>
                <w:sz w:val="22"/>
                <w:szCs w:val="20"/>
              </w:rPr>
            </w:pPr>
            <w:r w:rsidRPr="001C41D0">
              <w:rPr>
                <w:sz w:val="22"/>
                <w:szCs w:val="20"/>
              </w:rPr>
              <w:t>2021г.</w:t>
            </w:r>
          </w:p>
        </w:tc>
        <w:tc>
          <w:tcPr>
            <w:tcW w:w="2310" w:type="dxa"/>
            <w:tcBorders>
              <w:top w:val="single" w:sz="4" w:space="0" w:color="auto"/>
              <w:left w:val="single" w:sz="4" w:space="0" w:color="auto"/>
              <w:bottom w:val="single" w:sz="4" w:space="0" w:color="auto"/>
              <w:right w:val="single" w:sz="4" w:space="0" w:color="auto"/>
            </w:tcBorders>
            <w:tcMar>
              <w:top w:w="0" w:type="dxa"/>
              <w:left w:w="100" w:type="dxa"/>
              <w:bottom w:w="0" w:type="dxa"/>
              <w:right w:w="100" w:type="dxa"/>
            </w:tcMar>
          </w:tcPr>
          <w:p w:rsidR="00E13CA7" w:rsidRPr="001C41D0" w:rsidRDefault="00E13CA7" w:rsidP="00B3144D">
            <w:pPr>
              <w:tabs>
                <w:tab w:val="left" w:pos="567"/>
                <w:tab w:val="left" w:pos="993"/>
              </w:tabs>
              <w:jc w:val="center"/>
              <w:rPr>
                <w:sz w:val="22"/>
                <w:szCs w:val="20"/>
              </w:rPr>
            </w:pPr>
            <w:r w:rsidRPr="001C41D0">
              <w:rPr>
                <w:sz w:val="22"/>
                <w:szCs w:val="20"/>
              </w:rPr>
              <w:t>72</w:t>
            </w:r>
          </w:p>
        </w:tc>
        <w:tc>
          <w:tcPr>
            <w:tcW w:w="2610" w:type="dxa"/>
            <w:tcBorders>
              <w:top w:val="single" w:sz="4" w:space="0" w:color="auto"/>
              <w:left w:val="single" w:sz="4" w:space="0" w:color="auto"/>
              <w:bottom w:val="single" w:sz="4" w:space="0" w:color="auto"/>
              <w:right w:val="single" w:sz="4" w:space="0" w:color="auto"/>
            </w:tcBorders>
            <w:tcMar>
              <w:top w:w="0" w:type="dxa"/>
              <w:left w:w="100" w:type="dxa"/>
              <w:bottom w:w="0" w:type="dxa"/>
              <w:right w:w="100" w:type="dxa"/>
            </w:tcMar>
          </w:tcPr>
          <w:p w:rsidR="00E13CA7" w:rsidRPr="001C41D0" w:rsidRDefault="00E13CA7" w:rsidP="00B3144D">
            <w:pPr>
              <w:tabs>
                <w:tab w:val="left" w:pos="567"/>
                <w:tab w:val="left" w:pos="993"/>
              </w:tabs>
              <w:jc w:val="center"/>
              <w:rPr>
                <w:sz w:val="22"/>
                <w:szCs w:val="20"/>
              </w:rPr>
            </w:pPr>
            <w:r w:rsidRPr="001C41D0">
              <w:rPr>
                <w:sz w:val="22"/>
                <w:szCs w:val="20"/>
              </w:rPr>
              <w:t>37</w:t>
            </w:r>
          </w:p>
        </w:tc>
        <w:tc>
          <w:tcPr>
            <w:tcW w:w="3302" w:type="dxa"/>
            <w:tcBorders>
              <w:top w:val="single" w:sz="4" w:space="0" w:color="auto"/>
              <w:left w:val="single" w:sz="4" w:space="0" w:color="auto"/>
              <w:bottom w:val="single" w:sz="4" w:space="0" w:color="auto"/>
              <w:right w:val="single" w:sz="4" w:space="0" w:color="auto"/>
            </w:tcBorders>
            <w:tcMar>
              <w:top w:w="0" w:type="dxa"/>
              <w:left w:w="100" w:type="dxa"/>
              <w:bottom w:w="0" w:type="dxa"/>
              <w:right w:w="100" w:type="dxa"/>
            </w:tcMar>
          </w:tcPr>
          <w:p w:rsidR="00E13CA7" w:rsidRPr="001C41D0" w:rsidRDefault="00E13CA7" w:rsidP="00B3144D">
            <w:pPr>
              <w:tabs>
                <w:tab w:val="left" w:pos="567"/>
                <w:tab w:val="left" w:pos="993"/>
              </w:tabs>
              <w:ind w:hanging="18"/>
              <w:jc w:val="center"/>
              <w:rPr>
                <w:sz w:val="22"/>
                <w:szCs w:val="20"/>
              </w:rPr>
            </w:pPr>
            <w:r w:rsidRPr="001C41D0">
              <w:rPr>
                <w:sz w:val="22"/>
                <w:szCs w:val="20"/>
              </w:rPr>
              <w:t>500 000</w:t>
            </w:r>
          </w:p>
        </w:tc>
      </w:tr>
      <w:tr w:rsidR="00E13CA7" w:rsidRPr="00A11337" w:rsidTr="00B3144D">
        <w:trPr>
          <w:trHeight w:val="25"/>
        </w:trPr>
        <w:tc>
          <w:tcPr>
            <w:tcW w:w="559" w:type="dxa"/>
            <w:tcBorders>
              <w:top w:val="single" w:sz="4" w:space="0" w:color="auto"/>
              <w:left w:val="single" w:sz="4" w:space="0" w:color="auto"/>
              <w:bottom w:val="single" w:sz="4" w:space="0" w:color="auto"/>
              <w:right w:val="single" w:sz="4" w:space="0" w:color="auto"/>
            </w:tcBorders>
          </w:tcPr>
          <w:p w:rsidR="00E13CA7" w:rsidRPr="001C41D0" w:rsidRDefault="00E13CA7" w:rsidP="00E13CA7">
            <w:pPr>
              <w:pStyle w:val="af3"/>
              <w:numPr>
                <w:ilvl w:val="0"/>
                <w:numId w:val="6"/>
              </w:numPr>
              <w:tabs>
                <w:tab w:val="left" w:pos="567"/>
                <w:tab w:val="left" w:pos="993"/>
              </w:tabs>
              <w:spacing w:line="240" w:lineRule="auto"/>
              <w:ind w:left="0" w:hanging="44"/>
              <w:rPr>
                <w:rFonts w:ascii="Times New Roman" w:hAnsi="Times New Roman" w:cs="Times New Roman"/>
                <w:szCs w:val="20"/>
                <w:lang w:val="ru-RU"/>
              </w:rPr>
            </w:pPr>
          </w:p>
        </w:tc>
        <w:tc>
          <w:tcPr>
            <w:tcW w:w="1134" w:type="dxa"/>
            <w:tcBorders>
              <w:top w:val="single" w:sz="4" w:space="0" w:color="auto"/>
              <w:left w:val="single" w:sz="4" w:space="0" w:color="auto"/>
              <w:bottom w:val="single" w:sz="4" w:space="0" w:color="auto"/>
              <w:right w:val="single" w:sz="4" w:space="0" w:color="auto"/>
            </w:tcBorders>
            <w:tcMar>
              <w:top w:w="0" w:type="dxa"/>
              <w:left w:w="100" w:type="dxa"/>
              <w:bottom w:w="0" w:type="dxa"/>
              <w:right w:w="100" w:type="dxa"/>
            </w:tcMar>
          </w:tcPr>
          <w:p w:rsidR="00E13CA7" w:rsidRPr="001C41D0" w:rsidRDefault="00E13CA7" w:rsidP="00B3144D">
            <w:pPr>
              <w:tabs>
                <w:tab w:val="left" w:pos="567"/>
                <w:tab w:val="left" w:pos="993"/>
              </w:tabs>
              <w:jc w:val="center"/>
              <w:rPr>
                <w:sz w:val="22"/>
                <w:szCs w:val="20"/>
              </w:rPr>
            </w:pPr>
            <w:r w:rsidRPr="001C41D0">
              <w:rPr>
                <w:sz w:val="22"/>
                <w:szCs w:val="20"/>
              </w:rPr>
              <w:t>2022г.</w:t>
            </w:r>
          </w:p>
        </w:tc>
        <w:tc>
          <w:tcPr>
            <w:tcW w:w="2310" w:type="dxa"/>
            <w:tcBorders>
              <w:top w:val="single" w:sz="4" w:space="0" w:color="auto"/>
              <w:left w:val="single" w:sz="4" w:space="0" w:color="auto"/>
              <w:bottom w:val="single" w:sz="4" w:space="0" w:color="auto"/>
              <w:right w:val="single" w:sz="4" w:space="0" w:color="auto"/>
            </w:tcBorders>
            <w:tcMar>
              <w:top w:w="0" w:type="dxa"/>
              <w:left w:w="100" w:type="dxa"/>
              <w:bottom w:w="0" w:type="dxa"/>
              <w:right w:w="100" w:type="dxa"/>
            </w:tcMar>
          </w:tcPr>
          <w:p w:rsidR="00E13CA7" w:rsidRPr="001C41D0" w:rsidRDefault="00E13CA7" w:rsidP="00B3144D">
            <w:pPr>
              <w:tabs>
                <w:tab w:val="left" w:pos="567"/>
                <w:tab w:val="left" w:pos="993"/>
              </w:tabs>
              <w:jc w:val="center"/>
              <w:rPr>
                <w:sz w:val="22"/>
                <w:szCs w:val="20"/>
              </w:rPr>
            </w:pPr>
            <w:r w:rsidRPr="001C41D0">
              <w:rPr>
                <w:sz w:val="22"/>
                <w:szCs w:val="20"/>
              </w:rPr>
              <w:t>48</w:t>
            </w:r>
          </w:p>
        </w:tc>
        <w:tc>
          <w:tcPr>
            <w:tcW w:w="2610" w:type="dxa"/>
            <w:tcBorders>
              <w:top w:val="single" w:sz="4" w:space="0" w:color="auto"/>
              <w:left w:val="single" w:sz="4" w:space="0" w:color="auto"/>
              <w:bottom w:val="single" w:sz="4" w:space="0" w:color="auto"/>
              <w:right w:val="single" w:sz="4" w:space="0" w:color="auto"/>
            </w:tcBorders>
            <w:tcMar>
              <w:top w:w="0" w:type="dxa"/>
              <w:left w:w="100" w:type="dxa"/>
              <w:bottom w:w="0" w:type="dxa"/>
              <w:right w:w="100" w:type="dxa"/>
            </w:tcMar>
          </w:tcPr>
          <w:p w:rsidR="00E13CA7" w:rsidRPr="001C41D0" w:rsidRDefault="00E13CA7" w:rsidP="00B3144D">
            <w:pPr>
              <w:tabs>
                <w:tab w:val="left" w:pos="567"/>
                <w:tab w:val="left" w:pos="993"/>
              </w:tabs>
              <w:jc w:val="center"/>
              <w:rPr>
                <w:sz w:val="22"/>
                <w:szCs w:val="20"/>
              </w:rPr>
            </w:pPr>
            <w:r w:rsidRPr="001C41D0">
              <w:rPr>
                <w:sz w:val="22"/>
                <w:szCs w:val="20"/>
              </w:rPr>
              <w:t>25</w:t>
            </w:r>
          </w:p>
        </w:tc>
        <w:tc>
          <w:tcPr>
            <w:tcW w:w="3302" w:type="dxa"/>
            <w:tcBorders>
              <w:top w:val="single" w:sz="4" w:space="0" w:color="auto"/>
              <w:left w:val="single" w:sz="4" w:space="0" w:color="auto"/>
              <w:bottom w:val="single" w:sz="4" w:space="0" w:color="auto"/>
              <w:right w:val="single" w:sz="4" w:space="0" w:color="auto"/>
            </w:tcBorders>
            <w:tcMar>
              <w:top w:w="0" w:type="dxa"/>
              <w:left w:w="100" w:type="dxa"/>
              <w:bottom w:w="0" w:type="dxa"/>
              <w:right w:w="100" w:type="dxa"/>
            </w:tcMar>
          </w:tcPr>
          <w:p w:rsidR="00E13CA7" w:rsidRPr="001C41D0" w:rsidRDefault="00E13CA7" w:rsidP="00B3144D">
            <w:pPr>
              <w:tabs>
                <w:tab w:val="left" w:pos="567"/>
                <w:tab w:val="left" w:pos="993"/>
              </w:tabs>
              <w:ind w:hanging="18"/>
              <w:jc w:val="center"/>
              <w:rPr>
                <w:sz w:val="22"/>
                <w:szCs w:val="20"/>
              </w:rPr>
            </w:pPr>
            <w:r w:rsidRPr="001C41D0">
              <w:rPr>
                <w:sz w:val="22"/>
                <w:szCs w:val="20"/>
              </w:rPr>
              <w:t>500 000</w:t>
            </w:r>
          </w:p>
        </w:tc>
      </w:tr>
      <w:tr w:rsidR="00E13CA7" w:rsidRPr="00A11337" w:rsidTr="00B3144D">
        <w:trPr>
          <w:trHeight w:val="65"/>
        </w:trPr>
        <w:tc>
          <w:tcPr>
            <w:tcW w:w="559" w:type="dxa"/>
            <w:tcBorders>
              <w:top w:val="single" w:sz="4" w:space="0" w:color="auto"/>
              <w:left w:val="single" w:sz="4" w:space="0" w:color="auto"/>
              <w:bottom w:val="single" w:sz="4" w:space="0" w:color="auto"/>
              <w:right w:val="single" w:sz="4" w:space="0" w:color="auto"/>
            </w:tcBorders>
          </w:tcPr>
          <w:p w:rsidR="00E13CA7" w:rsidRPr="001C41D0" w:rsidRDefault="00E13CA7" w:rsidP="00E13CA7">
            <w:pPr>
              <w:pStyle w:val="af3"/>
              <w:numPr>
                <w:ilvl w:val="0"/>
                <w:numId w:val="6"/>
              </w:numPr>
              <w:tabs>
                <w:tab w:val="left" w:pos="567"/>
                <w:tab w:val="left" w:pos="993"/>
              </w:tabs>
              <w:spacing w:line="240" w:lineRule="auto"/>
              <w:ind w:left="0" w:hanging="44"/>
              <w:rPr>
                <w:rFonts w:ascii="Times New Roman" w:hAnsi="Times New Roman" w:cs="Times New Roman"/>
                <w:szCs w:val="20"/>
              </w:rPr>
            </w:pPr>
          </w:p>
        </w:tc>
        <w:tc>
          <w:tcPr>
            <w:tcW w:w="1134" w:type="dxa"/>
            <w:tcBorders>
              <w:top w:val="single" w:sz="4" w:space="0" w:color="auto"/>
              <w:left w:val="single" w:sz="4" w:space="0" w:color="auto"/>
              <w:bottom w:val="single" w:sz="4" w:space="0" w:color="auto"/>
              <w:right w:val="single" w:sz="4" w:space="0" w:color="auto"/>
            </w:tcBorders>
            <w:tcMar>
              <w:top w:w="0" w:type="dxa"/>
              <w:left w:w="100" w:type="dxa"/>
              <w:bottom w:w="0" w:type="dxa"/>
              <w:right w:w="100" w:type="dxa"/>
            </w:tcMar>
          </w:tcPr>
          <w:p w:rsidR="00E13CA7" w:rsidRPr="001C41D0" w:rsidRDefault="00E13CA7" w:rsidP="00B3144D">
            <w:pPr>
              <w:tabs>
                <w:tab w:val="left" w:pos="567"/>
                <w:tab w:val="left" w:pos="993"/>
              </w:tabs>
              <w:jc w:val="center"/>
              <w:rPr>
                <w:sz w:val="22"/>
                <w:szCs w:val="20"/>
              </w:rPr>
            </w:pPr>
            <w:r w:rsidRPr="001C41D0">
              <w:rPr>
                <w:sz w:val="22"/>
                <w:szCs w:val="20"/>
              </w:rPr>
              <w:t>2023г.</w:t>
            </w:r>
          </w:p>
        </w:tc>
        <w:tc>
          <w:tcPr>
            <w:tcW w:w="2310" w:type="dxa"/>
            <w:tcBorders>
              <w:top w:val="single" w:sz="4" w:space="0" w:color="auto"/>
              <w:left w:val="single" w:sz="4" w:space="0" w:color="auto"/>
              <w:bottom w:val="single" w:sz="4" w:space="0" w:color="auto"/>
              <w:right w:val="single" w:sz="4" w:space="0" w:color="auto"/>
            </w:tcBorders>
            <w:tcMar>
              <w:top w:w="0" w:type="dxa"/>
              <w:left w:w="100" w:type="dxa"/>
              <w:bottom w:w="0" w:type="dxa"/>
              <w:right w:w="100" w:type="dxa"/>
            </w:tcMar>
          </w:tcPr>
          <w:p w:rsidR="00E13CA7" w:rsidRPr="001C41D0" w:rsidRDefault="00E13CA7" w:rsidP="00B3144D">
            <w:pPr>
              <w:tabs>
                <w:tab w:val="left" w:pos="567"/>
                <w:tab w:val="left" w:pos="993"/>
              </w:tabs>
              <w:jc w:val="center"/>
              <w:rPr>
                <w:sz w:val="22"/>
                <w:szCs w:val="20"/>
              </w:rPr>
            </w:pPr>
            <w:r w:rsidRPr="001C41D0">
              <w:rPr>
                <w:sz w:val="22"/>
                <w:szCs w:val="20"/>
              </w:rPr>
              <w:t>57</w:t>
            </w:r>
          </w:p>
        </w:tc>
        <w:tc>
          <w:tcPr>
            <w:tcW w:w="2610" w:type="dxa"/>
            <w:tcBorders>
              <w:top w:val="single" w:sz="4" w:space="0" w:color="auto"/>
              <w:left w:val="single" w:sz="4" w:space="0" w:color="auto"/>
              <w:bottom w:val="single" w:sz="4" w:space="0" w:color="auto"/>
              <w:right w:val="single" w:sz="4" w:space="0" w:color="auto"/>
            </w:tcBorders>
            <w:tcMar>
              <w:top w:w="0" w:type="dxa"/>
              <w:left w:w="100" w:type="dxa"/>
              <w:bottom w:w="0" w:type="dxa"/>
              <w:right w:w="100" w:type="dxa"/>
            </w:tcMar>
          </w:tcPr>
          <w:p w:rsidR="00E13CA7" w:rsidRPr="001C41D0" w:rsidRDefault="00E13CA7" w:rsidP="00B3144D">
            <w:pPr>
              <w:tabs>
                <w:tab w:val="left" w:pos="567"/>
                <w:tab w:val="left" w:pos="993"/>
              </w:tabs>
              <w:jc w:val="center"/>
              <w:rPr>
                <w:sz w:val="22"/>
                <w:szCs w:val="20"/>
              </w:rPr>
            </w:pPr>
            <w:r w:rsidRPr="001C41D0">
              <w:rPr>
                <w:sz w:val="22"/>
                <w:szCs w:val="20"/>
              </w:rPr>
              <w:t>34</w:t>
            </w:r>
          </w:p>
        </w:tc>
        <w:tc>
          <w:tcPr>
            <w:tcW w:w="3302" w:type="dxa"/>
            <w:tcBorders>
              <w:top w:val="single" w:sz="4" w:space="0" w:color="auto"/>
              <w:left w:val="single" w:sz="4" w:space="0" w:color="auto"/>
              <w:bottom w:val="single" w:sz="4" w:space="0" w:color="auto"/>
              <w:right w:val="single" w:sz="4" w:space="0" w:color="auto"/>
            </w:tcBorders>
            <w:tcMar>
              <w:top w:w="0" w:type="dxa"/>
              <w:left w:w="100" w:type="dxa"/>
              <w:bottom w:w="0" w:type="dxa"/>
              <w:right w:w="100" w:type="dxa"/>
            </w:tcMar>
          </w:tcPr>
          <w:p w:rsidR="00E13CA7" w:rsidRPr="001C41D0" w:rsidRDefault="00E13CA7" w:rsidP="00B3144D">
            <w:pPr>
              <w:tabs>
                <w:tab w:val="left" w:pos="567"/>
                <w:tab w:val="left" w:pos="993"/>
              </w:tabs>
              <w:ind w:hanging="18"/>
              <w:jc w:val="center"/>
              <w:rPr>
                <w:sz w:val="22"/>
                <w:szCs w:val="20"/>
              </w:rPr>
            </w:pPr>
            <w:r w:rsidRPr="001C41D0">
              <w:rPr>
                <w:sz w:val="22"/>
                <w:szCs w:val="20"/>
              </w:rPr>
              <w:t>500 000</w:t>
            </w:r>
          </w:p>
        </w:tc>
      </w:tr>
      <w:tr w:rsidR="00E13CA7" w:rsidRPr="00A11337" w:rsidTr="00B3144D">
        <w:trPr>
          <w:trHeight w:val="65"/>
        </w:trPr>
        <w:tc>
          <w:tcPr>
            <w:tcW w:w="559" w:type="dxa"/>
            <w:tcBorders>
              <w:top w:val="single" w:sz="4" w:space="0" w:color="auto"/>
              <w:left w:val="single" w:sz="4" w:space="0" w:color="auto"/>
              <w:bottom w:val="single" w:sz="4" w:space="0" w:color="auto"/>
              <w:right w:val="single" w:sz="4" w:space="0" w:color="auto"/>
            </w:tcBorders>
          </w:tcPr>
          <w:p w:rsidR="00E13CA7" w:rsidRPr="001C41D0" w:rsidRDefault="00E13CA7" w:rsidP="00E13CA7">
            <w:pPr>
              <w:pStyle w:val="af3"/>
              <w:numPr>
                <w:ilvl w:val="0"/>
                <w:numId w:val="6"/>
              </w:numPr>
              <w:tabs>
                <w:tab w:val="left" w:pos="567"/>
                <w:tab w:val="left" w:pos="993"/>
              </w:tabs>
              <w:spacing w:line="240" w:lineRule="auto"/>
              <w:ind w:left="0" w:hanging="44"/>
              <w:rPr>
                <w:rFonts w:ascii="Times New Roman" w:hAnsi="Times New Roman" w:cs="Times New Roman"/>
                <w:szCs w:val="20"/>
              </w:rPr>
            </w:pPr>
          </w:p>
        </w:tc>
        <w:tc>
          <w:tcPr>
            <w:tcW w:w="1134" w:type="dxa"/>
            <w:tcBorders>
              <w:top w:val="single" w:sz="4" w:space="0" w:color="auto"/>
              <w:left w:val="single" w:sz="4" w:space="0" w:color="auto"/>
              <w:bottom w:val="single" w:sz="4" w:space="0" w:color="auto"/>
              <w:right w:val="single" w:sz="4" w:space="0" w:color="auto"/>
            </w:tcBorders>
            <w:tcMar>
              <w:top w:w="0" w:type="dxa"/>
              <w:left w:w="100" w:type="dxa"/>
              <w:bottom w:w="0" w:type="dxa"/>
              <w:right w:w="100" w:type="dxa"/>
            </w:tcMar>
          </w:tcPr>
          <w:p w:rsidR="00E13CA7" w:rsidRPr="001C41D0" w:rsidRDefault="00E13CA7" w:rsidP="00B3144D">
            <w:pPr>
              <w:tabs>
                <w:tab w:val="left" w:pos="567"/>
                <w:tab w:val="left" w:pos="993"/>
              </w:tabs>
              <w:jc w:val="center"/>
              <w:rPr>
                <w:sz w:val="22"/>
                <w:szCs w:val="20"/>
              </w:rPr>
            </w:pPr>
            <w:r w:rsidRPr="001C41D0">
              <w:rPr>
                <w:sz w:val="22"/>
                <w:szCs w:val="20"/>
              </w:rPr>
              <w:t>2024г.</w:t>
            </w:r>
          </w:p>
        </w:tc>
        <w:tc>
          <w:tcPr>
            <w:tcW w:w="2310" w:type="dxa"/>
            <w:tcBorders>
              <w:top w:val="single" w:sz="4" w:space="0" w:color="auto"/>
              <w:left w:val="single" w:sz="4" w:space="0" w:color="auto"/>
              <w:bottom w:val="single" w:sz="4" w:space="0" w:color="auto"/>
              <w:right w:val="single" w:sz="4" w:space="0" w:color="auto"/>
            </w:tcBorders>
            <w:tcMar>
              <w:top w:w="0" w:type="dxa"/>
              <w:left w:w="100" w:type="dxa"/>
              <w:bottom w:w="0" w:type="dxa"/>
              <w:right w:w="100" w:type="dxa"/>
            </w:tcMar>
          </w:tcPr>
          <w:p w:rsidR="00E13CA7" w:rsidRPr="001C41D0" w:rsidRDefault="00E13CA7" w:rsidP="00B3144D">
            <w:pPr>
              <w:tabs>
                <w:tab w:val="left" w:pos="567"/>
                <w:tab w:val="left" w:pos="993"/>
              </w:tabs>
              <w:jc w:val="center"/>
              <w:rPr>
                <w:sz w:val="22"/>
                <w:szCs w:val="20"/>
              </w:rPr>
            </w:pPr>
            <w:r w:rsidRPr="001C41D0">
              <w:rPr>
                <w:sz w:val="22"/>
                <w:szCs w:val="20"/>
              </w:rPr>
              <w:t>63</w:t>
            </w:r>
          </w:p>
        </w:tc>
        <w:tc>
          <w:tcPr>
            <w:tcW w:w="2610" w:type="dxa"/>
            <w:tcBorders>
              <w:top w:val="single" w:sz="4" w:space="0" w:color="auto"/>
              <w:left w:val="single" w:sz="4" w:space="0" w:color="auto"/>
              <w:bottom w:val="single" w:sz="4" w:space="0" w:color="auto"/>
              <w:right w:val="single" w:sz="4" w:space="0" w:color="auto"/>
            </w:tcBorders>
            <w:tcMar>
              <w:top w:w="0" w:type="dxa"/>
              <w:left w:w="100" w:type="dxa"/>
              <w:bottom w:w="0" w:type="dxa"/>
              <w:right w:w="100" w:type="dxa"/>
            </w:tcMar>
          </w:tcPr>
          <w:p w:rsidR="00E13CA7" w:rsidRPr="001C41D0" w:rsidRDefault="00E13CA7" w:rsidP="00B3144D">
            <w:pPr>
              <w:tabs>
                <w:tab w:val="left" w:pos="567"/>
                <w:tab w:val="left" w:pos="993"/>
              </w:tabs>
              <w:jc w:val="center"/>
              <w:rPr>
                <w:sz w:val="22"/>
                <w:szCs w:val="20"/>
              </w:rPr>
            </w:pPr>
            <w:r w:rsidRPr="001C41D0">
              <w:rPr>
                <w:sz w:val="22"/>
                <w:szCs w:val="20"/>
              </w:rPr>
              <w:t>15</w:t>
            </w:r>
          </w:p>
        </w:tc>
        <w:tc>
          <w:tcPr>
            <w:tcW w:w="3302" w:type="dxa"/>
            <w:tcBorders>
              <w:top w:val="single" w:sz="4" w:space="0" w:color="auto"/>
              <w:left w:val="single" w:sz="4" w:space="0" w:color="auto"/>
              <w:bottom w:val="single" w:sz="4" w:space="0" w:color="auto"/>
              <w:right w:val="single" w:sz="4" w:space="0" w:color="auto"/>
            </w:tcBorders>
            <w:tcMar>
              <w:top w:w="0" w:type="dxa"/>
              <w:left w:w="100" w:type="dxa"/>
              <w:bottom w:w="0" w:type="dxa"/>
              <w:right w:w="100" w:type="dxa"/>
            </w:tcMar>
          </w:tcPr>
          <w:p w:rsidR="00E13CA7" w:rsidRPr="001C41D0" w:rsidRDefault="00E13CA7" w:rsidP="00B3144D">
            <w:pPr>
              <w:tabs>
                <w:tab w:val="left" w:pos="567"/>
                <w:tab w:val="left" w:pos="993"/>
              </w:tabs>
              <w:ind w:hanging="18"/>
              <w:jc w:val="center"/>
              <w:rPr>
                <w:sz w:val="22"/>
                <w:szCs w:val="20"/>
              </w:rPr>
            </w:pPr>
            <w:r w:rsidRPr="001C41D0">
              <w:rPr>
                <w:sz w:val="22"/>
                <w:szCs w:val="20"/>
              </w:rPr>
              <w:t>420 000</w:t>
            </w:r>
          </w:p>
        </w:tc>
      </w:tr>
    </w:tbl>
    <w:p w:rsidR="00E13CA7" w:rsidRPr="00A11337" w:rsidRDefault="00E13CA7" w:rsidP="00EB1552">
      <w:pPr>
        <w:tabs>
          <w:tab w:val="left" w:pos="567"/>
          <w:tab w:val="left" w:pos="993"/>
        </w:tabs>
        <w:spacing w:before="120"/>
        <w:ind w:firstLine="709"/>
        <w:jc w:val="both"/>
      </w:pPr>
      <w:r w:rsidRPr="00A11337">
        <w:t>В 2024 году размер стипендиального фонда составил 420 тыс</w:t>
      </w:r>
      <w:r w:rsidR="00A42A4B">
        <w:t>.</w:t>
      </w:r>
      <w:r w:rsidRPr="00A11337">
        <w:t xml:space="preserve"> рублей. До заключительного этапа конкурса были допущены 63 участника, из которых 15 стали лауреатами и получили именные стипенд</w:t>
      </w:r>
      <w:proofErr w:type="gramStart"/>
      <w:r w:rsidRPr="00A11337">
        <w:t>ии АО</w:t>
      </w:r>
      <w:proofErr w:type="gramEnd"/>
      <w:r w:rsidRPr="00A11337">
        <w:t xml:space="preserve"> «Группа «Илим» за академические достижения и общественно полезную деятельность.</w:t>
      </w:r>
    </w:p>
    <w:p w:rsidR="00E13CA7" w:rsidRPr="00A11337" w:rsidRDefault="00E13CA7" w:rsidP="00EB1552">
      <w:pPr>
        <w:shd w:val="clear" w:color="auto" w:fill="FFFFFF"/>
        <w:tabs>
          <w:tab w:val="left" w:pos="567"/>
          <w:tab w:val="left" w:pos="993"/>
        </w:tabs>
        <w:ind w:firstLine="709"/>
        <w:jc w:val="both"/>
      </w:pPr>
      <w:r w:rsidRPr="00A11337">
        <w:t>По решению конкурсной комиссии 48 человек получили дипломы участников конкурса, 2 стали лауреатами и обладателем стипендии в 30 тыс</w:t>
      </w:r>
      <w:r w:rsidR="00A42A4B">
        <w:t>.</w:t>
      </w:r>
      <w:r w:rsidRPr="00A11337">
        <w:t xml:space="preserve"> рублей. 7 школьников были поощрены за качественную проектную деятельность стипендиями по 20 тыс</w:t>
      </w:r>
      <w:r w:rsidR="00A42A4B">
        <w:t>.</w:t>
      </w:r>
      <w:r w:rsidRPr="00A11337">
        <w:t xml:space="preserve"> рублей. Призерами конкурса, обладателями дипломов третьей степени и стипендией в 30 тыс</w:t>
      </w:r>
      <w:r w:rsidR="00A42A4B">
        <w:t>.</w:t>
      </w:r>
      <w:r w:rsidRPr="00A11337">
        <w:t xml:space="preserve"> рублей стали 3 учащихся, обладателями дипломов второй степени и стипендией в 40 тыс</w:t>
      </w:r>
      <w:r w:rsidR="00A42A4B">
        <w:t>.</w:t>
      </w:r>
      <w:r w:rsidRPr="00A11337">
        <w:t xml:space="preserve"> рублей – еще 2 школьников.</w:t>
      </w:r>
    </w:p>
    <w:p w:rsidR="00E13CA7" w:rsidRPr="00A11337" w:rsidRDefault="00E13CA7" w:rsidP="00EB1552">
      <w:pPr>
        <w:shd w:val="clear" w:color="auto" w:fill="FFFFFF"/>
        <w:tabs>
          <w:tab w:val="left" w:pos="567"/>
          <w:tab w:val="left" w:pos="993"/>
        </w:tabs>
        <w:ind w:firstLine="709"/>
        <w:jc w:val="both"/>
      </w:pPr>
      <w:r w:rsidRPr="00A11337">
        <w:t>Победителем конкурса объявлена Бутина Виктория, учащаяся 10 класса МАОУ «СОШ № 11». Ее награда – 50 тыс</w:t>
      </w:r>
      <w:r w:rsidR="00A42A4B">
        <w:t>.</w:t>
      </w:r>
      <w:r w:rsidRPr="00A11337">
        <w:t xml:space="preserve"> рублей.</w:t>
      </w:r>
    </w:p>
    <w:p w:rsidR="00E13CA7" w:rsidRPr="00CA5170" w:rsidRDefault="00E13CA7" w:rsidP="00EB1552">
      <w:pPr>
        <w:pStyle w:val="3"/>
        <w:rPr>
          <w:color w:val="auto"/>
        </w:rPr>
      </w:pPr>
      <w:r w:rsidRPr="00CA5170">
        <w:rPr>
          <w:color w:val="auto"/>
        </w:rPr>
        <w:lastRenderedPageBreak/>
        <w:t>Год семьи</w:t>
      </w:r>
    </w:p>
    <w:p w:rsidR="00A0367A" w:rsidRDefault="00E13CA7" w:rsidP="00EB1552">
      <w:pPr>
        <w:shd w:val="clear" w:color="auto" w:fill="FFFFFF"/>
        <w:tabs>
          <w:tab w:val="left" w:pos="567"/>
          <w:tab w:val="left" w:pos="851"/>
          <w:tab w:val="left" w:pos="993"/>
        </w:tabs>
        <w:ind w:firstLine="709"/>
        <w:jc w:val="both"/>
      </w:pPr>
      <w:r w:rsidRPr="00A11337">
        <w:t>Указом Президента Российской Федерации от 22.11.2023г. № 875 2024 год был объявлен Годом семьи в Российской Федерации.</w:t>
      </w:r>
    </w:p>
    <w:p w:rsidR="00E13CA7" w:rsidRPr="00A11337" w:rsidRDefault="00E13CA7" w:rsidP="00EB1552">
      <w:pPr>
        <w:shd w:val="clear" w:color="auto" w:fill="FFFFFF"/>
        <w:tabs>
          <w:tab w:val="left" w:pos="567"/>
          <w:tab w:val="left" w:pos="851"/>
          <w:tab w:val="left" w:pos="993"/>
        </w:tabs>
        <w:ind w:firstLine="709"/>
        <w:jc w:val="both"/>
        <w:rPr>
          <w:bCs/>
        </w:rPr>
      </w:pPr>
      <w:r w:rsidRPr="00A11337">
        <w:rPr>
          <w:bCs/>
        </w:rPr>
        <w:t>В целях популяризации госполитики в сфере защиты семьи и сохранения традиционных семейных ценностей в муниципальных образовательных учреждениях был организован ряд различных мероприятий.</w:t>
      </w:r>
    </w:p>
    <w:p w:rsidR="00A0367A" w:rsidRDefault="00E13CA7" w:rsidP="00EB1552">
      <w:pPr>
        <w:shd w:val="clear" w:color="auto" w:fill="FFFFFF"/>
        <w:tabs>
          <w:tab w:val="left" w:pos="567"/>
          <w:tab w:val="left" w:pos="851"/>
          <w:tab w:val="left" w:pos="993"/>
        </w:tabs>
        <w:ind w:firstLine="709"/>
        <w:jc w:val="both"/>
      </w:pPr>
      <w:r w:rsidRPr="00A11337">
        <w:t>Одним из ярких событий 2024 года стало проведение 21 марта 2024 года в МБОУ «СОШ № 15» муниципального родительского форума, посвященного Году семьи. Мероприятие объединило 394 представителя родительской общественности города, став серьёзной просветительской площадкой, на которой всеми участниками совместно было подтверждено, что образовательное учреждение и семья не только действуют заодно, ставя перед детьми одни требования, но и являются единомышленниками.</w:t>
      </w:r>
    </w:p>
    <w:p w:rsidR="00E13CA7" w:rsidRPr="00A11337" w:rsidRDefault="00E13CA7" w:rsidP="00EB1552">
      <w:pPr>
        <w:shd w:val="clear" w:color="auto" w:fill="FFFFFF"/>
        <w:tabs>
          <w:tab w:val="left" w:pos="567"/>
          <w:tab w:val="left" w:pos="851"/>
          <w:tab w:val="left" w:pos="993"/>
        </w:tabs>
        <w:ind w:firstLine="709"/>
        <w:jc w:val="both"/>
      </w:pPr>
      <w:proofErr w:type="gramStart"/>
      <w:r w:rsidRPr="00A11337">
        <w:t xml:space="preserve">Также в рамках празднования Года семьи 13 сентября 2024 года в МБОУ «СОШ </w:t>
      </w:r>
      <w:r w:rsidR="008E265C">
        <w:t>№ 2</w:t>
      </w:r>
      <w:r w:rsidRPr="00A11337">
        <w:t xml:space="preserve">» состоялось муниципальное событие «Открытое пространство «Классная семья» с участием семей из общеобразовательных учреждений левобережной </w:t>
      </w:r>
      <w:r w:rsidR="00EB1552">
        <w:t>части города, а 12 декабря 2024</w:t>
      </w:r>
      <w:r w:rsidR="00EB1552">
        <w:rPr>
          <w:lang w:val="en-US"/>
        </w:rPr>
        <w:t> </w:t>
      </w:r>
      <w:r w:rsidRPr="00A11337">
        <w:t>года в МАОУ «СОШ № 5» прошло муниципальное мероприятие «Презентация лучших практик семейного воспитания «Тепло родного очага»</w:t>
      </w:r>
      <w:r w:rsidR="00EB1552">
        <w:t>, в котором приняло участие 124</w:t>
      </w:r>
      <w:r w:rsidR="00EB1552">
        <w:rPr>
          <w:lang w:val="en-US"/>
        </w:rPr>
        <w:t> </w:t>
      </w:r>
      <w:r w:rsidRPr="00A11337">
        <w:t>человека.</w:t>
      </w:r>
      <w:proofErr w:type="gramEnd"/>
    </w:p>
    <w:p w:rsidR="00E13CA7" w:rsidRPr="00A11337" w:rsidRDefault="00E13CA7" w:rsidP="00EB1552">
      <w:pPr>
        <w:shd w:val="clear" w:color="auto" w:fill="FFFFFF"/>
        <w:tabs>
          <w:tab w:val="left" w:pos="567"/>
          <w:tab w:val="left" w:pos="851"/>
          <w:tab w:val="left" w:pos="993"/>
        </w:tabs>
        <w:ind w:firstLine="709"/>
        <w:jc w:val="both"/>
      </w:pPr>
      <w:proofErr w:type="gramStart"/>
      <w:r w:rsidRPr="00A11337">
        <w:t>В целях создания единой коммуникативной площадки для профессионального общения и обсуждения актуальных вопросов воспитания, в числе которых и вопросы эффективного взаимодействия семьи и школы, 29 ноября 2024 года в МБОУ «СОШ № 8 имени Бусыгина М.И.» состоялся муниципальный форум классных руководителей «Современный классный: возможности, опыт, ответственность», объединивший пор</w:t>
      </w:r>
      <w:r w:rsidR="00EB1552">
        <w:t>ядка 130</w:t>
      </w:r>
      <w:r w:rsidR="00EB1552">
        <w:rPr>
          <w:lang w:val="en-US"/>
        </w:rPr>
        <w:t> </w:t>
      </w:r>
      <w:r w:rsidRPr="00A11337">
        <w:t>педагогов на тематических площадках.</w:t>
      </w:r>
      <w:proofErr w:type="gramEnd"/>
      <w:r w:rsidRPr="00A11337">
        <w:t xml:space="preserve"> В рамках деятельности одной из тематических площадок форума «Семья и школа: шаги навстречу» были представлены успешные практики сотрудничества классного руководителя с семьей, опыт построения конструктивного диалога с родителями (законными представителями) учащихся.</w:t>
      </w:r>
    </w:p>
    <w:p w:rsidR="00E13CA7" w:rsidRPr="00A11337" w:rsidRDefault="00E13CA7" w:rsidP="00EB1552">
      <w:pPr>
        <w:shd w:val="clear" w:color="auto" w:fill="FFFFFF"/>
        <w:tabs>
          <w:tab w:val="left" w:pos="567"/>
          <w:tab w:val="left" w:pos="851"/>
          <w:tab w:val="left" w:pos="993"/>
        </w:tabs>
        <w:ind w:firstLine="709"/>
        <w:jc w:val="both"/>
      </w:pPr>
      <w:proofErr w:type="gramStart"/>
      <w:r w:rsidRPr="00A11337">
        <w:rPr>
          <w:rFonts w:eastAsia="Calibri"/>
        </w:rPr>
        <w:t xml:space="preserve">Следует отметить активное участие семейных команд в конкурсах, проводимых в 2024 году в рамках </w:t>
      </w:r>
      <w:r w:rsidRPr="00A11337">
        <w:t>реализации муниципального проекта «Сетевой вспомогательный комплекс «Родительская образовательная среда»», а также исполнение плана мероприятий по реализации Указа Президента Российской Федерации от 09.11.2022г. № 809 «Об утверждении основ государственной политики по сохранению и укреплению традиционных российских духовно-нравственных ценностей».</w:t>
      </w:r>
      <w:proofErr w:type="gramEnd"/>
      <w:r w:rsidRPr="00A11337">
        <w:t xml:space="preserve"> </w:t>
      </w:r>
      <w:proofErr w:type="gramStart"/>
      <w:r w:rsidRPr="00A11337">
        <w:t>Так, в период</w:t>
      </w:r>
      <w:r w:rsidRPr="00A11337">
        <w:rPr>
          <w:rFonts w:eastAsia="Calibri"/>
        </w:rPr>
        <w:t xml:space="preserve"> с 11.01.2024г. по 16.02.2024г. состоялся муниципальный конкурс для семейных команд «Семейное чтение: возрождая традиции </w:t>
      </w:r>
      <w:r w:rsidR="00BD0074">
        <w:rPr>
          <w:rFonts w:eastAsia="Calibri"/>
        </w:rPr>
        <w:t>–</w:t>
      </w:r>
      <w:r w:rsidRPr="00A11337">
        <w:rPr>
          <w:rFonts w:eastAsia="Calibri"/>
        </w:rPr>
        <w:t xml:space="preserve"> 2024» с участием 76 семейных команд из 21 муниципального образовательного учреждения, с 23.09.2024г. по 16.10.2024г. проводился муниципальный литературный конкурс «Фотография, о которой нам хочется рассказать», посвященный празднованию Дня отца в Российской Федерации, с участием 35 семейных команд из 10</w:t>
      </w:r>
      <w:proofErr w:type="gramEnd"/>
      <w:r w:rsidRPr="00A11337">
        <w:rPr>
          <w:rFonts w:eastAsia="Calibri"/>
        </w:rPr>
        <w:t xml:space="preserve"> муниципальных образовательных учреждений, с 22.10.2024г. по 19.11.2024г. был проведен муниципальный литературный конкурс «Фотография, о которой нам хочется рассказать», посвященный празднованию Дня матери в Российской Федерации, с уч</w:t>
      </w:r>
      <w:r w:rsidR="00EB1552">
        <w:rPr>
          <w:rFonts w:eastAsia="Calibri"/>
        </w:rPr>
        <w:t>астием 62 семейных команд из 13</w:t>
      </w:r>
      <w:r w:rsidR="00EB1552">
        <w:rPr>
          <w:rFonts w:eastAsia="Calibri"/>
          <w:lang w:val="en-US"/>
        </w:rPr>
        <w:t> </w:t>
      </w:r>
      <w:r w:rsidRPr="00A11337">
        <w:rPr>
          <w:rFonts w:eastAsia="Calibri"/>
        </w:rPr>
        <w:t>муниципальных образовательных учреждений.</w:t>
      </w:r>
      <w:r w:rsidRPr="00A11337">
        <w:t xml:space="preserve"> Данные мероприятия проводились в</w:t>
      </w:r>
      <w:r w:rsidRPr="00A11337">
        <w:rPr>
          <w:rFonts w:eastAsia="Calibri"/>
        </w:rPr>
        <w:t xml:space="preserve"> целях популяризации положительного опыта ответственного материнства и отцовства, активизации родителей (законных представителей) как участников образовательных отношений, утверждения в общественном сознании ценности традиционных устоев и укладов семьи.</w:t>
      </w:r>
    </w:p>
    <w:p w:rsidR="00E13CA7" w:rsidRPr="00A11337" w:rsidRDefault="00E13CA7" w:rsidP="00EB1552">
      <w:pPr>
        <w:shd w:val="clear" w:color="auto" w:fill="FFFFFF"/>
        <w:tabs>
          <w:tab w:val="left" w:pos="567"/>
          <w:tab w:val="left" w:pos="851"/>
          <w:tab w:val="left" w:pos="993"/>
        </w:tabs>
        <w:ind w:firstLine="709"/>
        <w:jc w:val="both"/>
        <w:rPr>
          <w:rFonts w:eastAsia="Calibri"/>
        </w:rPr>
      </w:pPr>
      <w:proofErr w:type="gramStart"/>
      <w:r w:rsidRPr="00A11337">
        <w:rPr>
          <w:rFonts w:eastAsia="Calibri"/>
        </w:rPr>
        <w:t>В целях содействия региону в проведении мероприятий для родителей (законных представителей) по вопросам выявления, поддержки и развития способностей и талантов у детей и молодежи, профориентации в течение 2024 года родители (законные представители) приняли активное участие в серии всероссийских онлайн-опросов и открытых родительских собраний, а также в региональных мероприятиях, посвященных Году семьи.</w:t>
      </w:r>
      <w:proofErr w:type="gramEnd"/>
      <w:r w:rsidRPr="00A11337">
        <w:rPr>
          <w:rFonts w:eastAsia="Calibri"/>
        </w:rPr>
        <w:t xml:space="preserve"> </w:t>
      </w:r>
      <w:proofErr w:type="gramStart"/>
      <w:r w:rsidRPr="00A11337">
        <w:t xml:space="preserve">Так, в целях укрепления единства позиций семьи и образовательных учреждений по вопросам воспитания и обучения детей, формирования позитивного отношения к здоровому образу жизни, противодействию идеологии терроризма, раскрытия творческих способностей обучающихся </w:t>
      </w:r>
      <w:r w:rsidRPr="00A11337">
        <w:lastRenderedPageBreak/>
        <w:t>со 2 по 4 февраля 2024 года в ГАНУ ДО Иркутской области «Региональный центр выявления и поддержки одаренных детей «Персей» был проведен региональный родительский форум, посвященный Году семьи.</w:t>
      </w:r>
      <w:proofErr w:type="gramEnd"/>
      <w:r w:rsidRPr="00A11337">
        <w:t xml:space="preserve"> Основными направлениями работы Форума </w:t>
      </w:r>
      <w:proofErr w:type="gramStart"/>
      <w:r w:rsidRPr="00A11337">
        <w:t>стали</w:t>
      </w:r>
      <w:proofErr w:type="gramEnd"/>
      <w:r w:rsidRPr="00A11337">
        <w:t xml:space="preserve"> следующие темы: «Безопасное детство», «Ответственный родитель», «Родительский контроль», «Взаимодействие участников образовательного пространства», в рамках которых были рассмотрены ключевые вопросы и проблемы, волнующие родителей региона. Участником Форума, представившим город Усть-Илимск, стала представитель родительского комитета МБОУ «СОШ № 2» Мишина Е. В.</w:t>
      </w:r>
    </w:p>
    <w:p w:rsidR="00E13CA7" w:rsidRPr="00A11337" w:rsidRDefault="00E13CA7" w:rsidP="00EB1552">
      <w:pPr>
        <w:shd w:val="clear" w:color="auto" w:fill="FFFFFF"/>
        <w:tabs>
          <w:tab w:val="left" w:pos="567"/>
          <w:tab w:val="left" w:pos="851"/>
          <w:tab w:val="left" w:pos="993"/>
        </w:tabs>
        <w:ind w:firstLine="709"/>
        <w:jc w:val="both"/>
        <w:rPr>
          <w:rFonts w:eastAsia="Calibri"/>
        </w:rPr>
      </w:pPr>
      <w:r w:rsidRPr="00A11337">
        <w:rPr>
          <w:rFonts w:eastAsia="Calibri"/>
        </w:rPr>
        <w:t>Общий охват участников Всероссийских родительских собраний «Россия – мои горизонты» (21.03.2024г. и 19.09.2024г.), а также областных собраний «Безопасность – дело семейное» (22.05.2024г.), «Если дружно, если вместе» (25.09.2024г.), «Роль родителя в профессиональном самоопределении школьнико</w:t>
      </w:r>
      <w:r w:rsidR="00465F9C">
        <w:rPr>
          <w:rFonts w:eastAsia="Calibri"/>
        </w:rPr>
        <w:t>в» (07.11.2024г.) составил 8272</w:t>
      </w:r>
      <w:r w:rsidR="00465F9C">
        <w:rPr>
          <w:rFonts w:eastAsia="Calibri"/>
          <w:lang w:val="en-US"/>
        </w:rPr>
        <w:t> </w:t>
      </w:r>
      <w:r w:rsidRPr="00A11337">
        <w:rPr>
          <w:rFonts w:eastAsia="Calibri"/>
        </w:rPr>
        <w:t>представителя родительской общественности.</w:t>
      </w:r>
    </w:p>
    <w:p w:rsidR="00A0367A" w:rsidRPr="00CA5170" w:rsidRDefault="00E13CA7" w:rsidP="00465F9C">
      <w:pPr>
        <w:pStyle w:val="3"/>
        <w:rPr>
          <w:color w:val="auto"/>
        </w:rPr>
      </w:pPr>
      <w:r w:rsidRPr="00CA5170">
        <w:rPr>
          <w:color w:val="auto"/>
        </w:rPr>
        <w:t>Воспитательная деятельность</w:t>
      </w:r>
    </w:p>
    <w:p w:rsidR="00E13CA7" w:rsidRPr="00A11337" w:rsidRDefault="00E13CA7" w:rsidP="00EB1552">
      <w:pPr>
        <w:tabs>
          <w:tab w:val="left" w:pos="567"/>
          <w:tab w:val="left" w:pos="993"/>
        </w:tabs>
        <w:ind w:firstLine="709"/>
        <w:jc w:val="both"/>
      </w:pPr>
      <w:proofErr w:type="gramStart"/>
      <w:r w:rsidRPr="00A11337">
        <w:t>В 2024 году в муниципальных общеобразовательных учреждениях продолжилось еженедельное проведения занятий внеурочной деятельности «Разговоры о важном», на которых учащиеся знакомятся с общественно-политической жизнью страны, событиями региона, основными историческими и значимыми датами, историями успеха и достижений наших граждан, проявлениях отваги и героизма среди взрослых и детей.</w:t>
      </w:r>
      <w:proofErr w:type="gramEnd"/>
    </w:p>
    <w:p w:rsidR="00E13CA7" w:rsidRPr="00A11337" w:rsidRDefault="00E13CA7" w:rsidP="00EB1552">
      <w:pPr>
        <w:tabs>
          <w:tab w:val="left" w:pos="567"/>
          <w:tab w:val="left" w:pos="993"/>
        </w:tabs>
        <w:ind w:firstLine="709"/>
        <w:jc w:val="both"/>
      </w:pPr>
      <w:r w:rsidRPr="00A11337">
        <w:t xml:space="preserve">Еженедельно продолжает осуществляться подъем флага Российской Федерации, исполнение гимна России. Право поднятия флага в начале учебной недели предоставляется </w:t>
      </w:r>
      <w:r w:rsidRPr="008A7A29">
        <w:rPr>
          <w:spacing w:val="-2"/>
        </w:rPr>
        <w:t xml:space="preserve">тем школьникам, которые добились выдающихся результатов в учебной, научной, спортивной, </w:t>
      </w:r>
      <w:r w:rsidRPr="00A11337">
        <w:t>творческой деятельности, а также педагогам образовательного учреждения или организации отдыха детей, родителям, приглашенным почетным гостям образовательных учреждений.</w:t>
      </w:r>
    </w:p>
    <w:p w:rsidR="00E13CA7" w:rsidRPr="00A11337" w:rsidRDefault="00E13CA7" w:rsidP="00EB1552">
      <w:pPr>
        <w:tabs>
          <w:tab w:val="left" w:pos="567"/>
          <w:tab w:val="left" w:pos="993"/>
        </w:tabs>
        <w:ind w:firstLine="709"/>
        <w:jc w:val="both"/>
      </w:pPr>
      <w:r w:rsidRPr="00A11337">
        <w:t>Во всех муниципальных общеобразовательных учреждениях разработана рабочая программа воспитания основной образовательной программы общеобразовательного учреждения. Программа воспитания стала частью общеобразовательной программы, определяет комплекс основных характеристик воспитательной работы, осуществляемой в муниципальных общеобразовательных учреждениях. Программы воспитания разработаны с учетом государственной политики в области образования и воспитания и учетом индивидуальных особенностей каждого образовательного учреждения.</w:t>
      </w:r>
    </w:p>
    <w:p w:rsidR="00E13CA7" w:rsidRPr="00A11337" w:rsidRDefault="00E13CA7" w:rsidP="00EB1552">
      <w:pPr>
        <w:tabs>
          <w:tab w:val="left" w:pos="567"/>
          <w:tab w:val="left" w:pos="993"/>
        </w:tabs>
        <w:ind w:firstLine="709"/>
        <w:jc w:val="both"/>
      </w:pPr>
      <w:r w:rsidRPr="00A11337">
        <w:t>В 2024 году продолжилась реализация проекта «Навигаторы детства». В 12</w:t>
      </w:r>
      <w:r w:rsidR="00465F9C">
        <w:rPr>
          <w:lang w:val="en-US"/>
        </w:rPr>
        <w:t> </w:t>
      </w:r>
      <w:r w:rsidRPr="00A11337">
        <w:t>общеобразовательных учреждениях (85,7</w:t>
      </w:r>
      <w:r w:rsidR="006A655F">
        <w:t>%</w:t>
      </w:r>
      <w:r w:rsidRPr="00A11337">
        <w:t>) введена ставка советника директора по воспитанию и взаимодействию с детскими общественными объединениями. В рамках календарного плана воспитательной работы в 2024 году в 12 образовательных учреждениях были проведено 539 мероприятий в формате дней единых действий.</w:t>
      </w:r>
    </w:p>
    <w:p w:rsidR="00A0367A" w:rsidRDefault="00E13CA7" w:rsidP="00EB1552">
      <w:pPr>
        <w:tabs>
          <w:tab w:val="left" w:pos="567"/>
          <w:tab w:val="left" w:pos="993"/>
        </w:tabs>
        <w:ind w:firstLine="709"/>
        <w:jc w:val="both"/>
      </w:pPr>
      <w:r w:rsidRPr="00A11337">
        <w:t>Общее количество человеко-процедур – 154 170, из них:</w:t>
      </w:r>
    </w:p>
    <w:p w:rsidR="00A0367A" w:rsidRDefault="00E13CA7" w:rsidP="008A7A29">
      <w:pPr>
        <w:tabs>
          <w:tab w:val="left" w:pos="567"/>
          <w:tab w:val="left" w:pos="993"/>
        </w:tabs>
        <w:spacing w:line="228" w:lineRule="auto"/>
        <w:ind w:firstLine="709"/>
        <w:jc w:val="both"/>
      </w:pPr>
      <w:r w:rsidRPr="00A11337">
        <w:t>МАОУ «Городская гимназия № 1» – 18 135;</w:t>
      </w:r>
    </w:p>
    <w:p w:rsidR="00A0367A" w:rsidRDefault="00E13CA7" w:rsidP="008A7A29">
      <w:pPr>
        <w:tabs>
          <w:tab w:val="left" w:pos="567"/>
          <w:tab w:val="left" w:pos="993"/>
        </w:tabs>
        <w:spacing w:line="228" w:lineRule="auto"/>
        <w:ind w:firstLine="709"/>
        <w:jc w:val="both"/>
      </w:pPr>
      <w:r w:rsidRPr="00A11337">
        <w:t>МАОУ «Экспериментальный лицей имени Батербиева М.М.» – 17 258;</w:t>
      </w:r>
    </w:p>
    <w:p w:rsidR="00A0367A" w:rsidRDefault="00E13CA7" w:rsidP="008A7A29">
      <w:pPr>
        <w:tabs>
          <w:tab w:val="left" w:pos="567"/>
          <w:tab w:val="left" w:pos="993"/>
        </w:tabs>
        <w:spacing w:line="228" w:lineRule="auto"/>
        <w:ind w:firstLine="709"/>
        <w:jc w:val="both"/>
      </w:pPr>
      <w:r w:rsidRPr="00A11337">
        <w:t>МБОУ «СОШ № 1» – 15 747;</w:t>
      </w:r>
    </w:p>
    <w:p w:rsidR="00A0367A" w:rsidRDefault="00E13CA7" w:rsidP="008A7A29">
      <w:pPr>
        <w:tabs>
          <w:tab w:val="left" w:pos="567"/>
          <w:tab w:val="left" w:pos="993"/>
        </w:tabs>
        <w:spacing w:line="228" w:lineRule="auto"/>
        <w:ind w:firstLine="709"/>
        <w:jc w:val="both"/>
      </w:pPr>
      <w:r w:rsidRPr="00A11337">
        <w:t>МБОУ «СОШ № 2» – 3 359;</w:t>
      </w:r>
    </w:p>
    <w:p w:rsidR="00A0367A" w:rsidRDefault="00E13CA7" w:rsidP="008A7A29">
      <w:pPr>
        <w:tabs>
          <w:tab w:val="left" w:pos="567"/>
          <w:tab w:val="left" w:pos="993"/>
        </w:tabs>
        <w:spacing w:line="228" w:lineRule="auto"/>
        <w:ind w:firstLine="709"/>
        <w:jc w:val="both"/>
      </w:pPr>
      <w:r w:rsidRPr="00A11337">
        <w:t>МАОУ «СОШ № 5» – 7 599;</w:t>
      </w:r>
    </w:p>
    <w:p w:rsidR="00A0367A" w:rsidRDefault="00E13CA7" w:rsidP="008A7A29">
      <w:pPr>
        <w:tabs>
          <w:tab w:val="left" w:pos="567"/>
          <w:tab w:val="left" w:pos="993"/>
        </w:tabs>
        <w:spacing w:line="228" w:lineRule="auto"/>
        <w:ind w:firstLine="709"/>
        <w:jc w:val="both"/>
      </w:pPr>
      <w:r w:rsidRPr="00A11337">
        <w:t>МАОУ «СОШ № 7 имени Пичуева Л.П.» – 21 050;</w:t>
      </w:r>
    </w:p>
    <w:p w:rsidR="00E13CA7" w:rsidRPr="00A11337" w:rsidRDefault="00E13CA7" w:rsidP="008A7A29">
      <w:pPr>
        <w:tabs>
          <w:tab w:val="left" w:pos="567"/>
          <w:tab w:val="left" w:pos="993"/>
        </w:tabs>
        <w:spacing w:line="228" w:lineRule="auto"/>
        <w:ind w:firstLine="709"/>
        <w:jc w:val="both"/>
      </w:pPr>
      <w:r w:rsidRPr="00A11337">
        <w:t>МБОУ «СОШ № 8 имени Бусыгина М.И.» – 24 260;</w:t>
      </w:r>
    </w:p>
    <w:p w:rsidR="00E13CA7" w:rsidRPr="00A11337" w:rsidRDefault="00E13CA7" w:rsidP="008A7A29">
      <w:pPr>
        <w:tabs>
          <w:tab w:val="left" w:pos="567"/>
          <w:tab w:val="left" w:pos="993"/>
        </w:tabs>
        <w:spacing w:line="228" w:lineRule="auto"/>
        <w:ind w:firstLine="709"/>
        <w:jc w:val="both"/>
      </w:pPr>
      <w:r w:rsidRPr="00A11337">
        <w:t>МАОУ «СОШ № 11» – 2 970;</w:t>
      </w:r>
    </w:p>
    <w:p w:rsidR="00A0367A" w:rsidRDefault="00E13CA7" w:rsidP="008A7A29">
      <w:pPr>
        <w:tabs>
          <w:tab w:val="left" w:pos="567"/>
          <w:tab w:val="left" w:pos="993"/>
        </w:tabs>
        <w:spacing w:line="228" w:lineRule="auto"/>
        <w:ind w:firstLine="709"/>
        <w:jc w:val="both"/>
      </w:pPr>
      <w:r w:rsidRPr="00A11337">
        <w:t>МАОУ «СОШ № 12» им. Семенова В.Н. – 11 827;</w:t>
      </w:r>
    </w:p>
    <w:p w:rsidR="00A0367A" w:rsidRDefault="00E13CA7" w:rsidP="008A7A29">
      <w:pPr>
        <w:tabs>
          <w:tab w:val="left" w:pos="567"/>
          <w:tab w:val="left" w:pos="993"/>
        </w:tabs>
        <w:spacing w:line="228" w:lineRule="auto"/>
        <w:ind w:firstLine="709"/>
        <w:jc w:val="both"/>
      </w:pPr>
      <w:r w:rsidRPr="00A11337">
        <w:t>МАОУ «СОШ № 13 им. М.К. Янгеля» – 17 054;</w:t>
      </w:r>
    </w:p>
    <w:p w:rsidR="00A0367A" w:rsidRDefault="00E13CA7" w:rsidP="008A7A29">
      <w:pPr>
        <w:tabs>
          <w:tab w:val="left" w:pos="567"/>
          <w:tab w:val="left" w:pos="993"/>
        </w:tabs>
        <w:spacing w:line="228" w:lineRule="auto"/>
        <w:ind w:firstLine="709"/>
        <w:jc w:val="both"/>
      </w:pPr>
      <w:r w:rsidRPr="00A11337">
        <w:t>МАОУ «СОШ № 14» – 8 797;</w:t>
      </w:r>
    </w:p>
    <w:p w:rsidR="00E13CA7" w:rsidRPr="00A11337" w:rsidRDefault="00E13CA7" w:rsidP="008A7A29">
      <w:pPr>
        <w:tabs>
          <w:tab w:val="left" w:pos="567"/>
          <w:tab w:val="left" w:pos="993"/>
        </w:tabs>
        <w:spacing w:line="228" w:lineRule="auto"/>
        <w:ind w:firstLine="709"/>
        <w:jc w:val="both"/>
      </w:pPr>
      <w:r w:rsidRPr="00A11337">
        <w:t>МБОУ «СОШ № 17» – 6 114.</w:t>
      </w:r>
    </w:p>
    <w:p w:rsidR="00A0367A" w:rsidRDefault="00E13CA7" w:rsidP="00EB1552">
      <w:pPr>
        <w:tabs>
          <w:tab w:val="left" w:pos="567"/>
          <w:tab w:val="left" w:pos="993"/>
        </w:tabs>
        <w:ind w:firstLine="709"/>
        <w:jc w:val="both"/>
      </w:pPr>
      <w:r w:rsidRPr="00A11337">
        <w:t xml:space="preserve">Согласно Федеральному закону от 14.07.2022г. № 261-ФЗ «О российском движении детей и молодежи» с 2023 года действует Общероссийское общественно-государственное Движение детей и молодежи «Движение первых» (далее </w:t>
      </w:r>
      <w:r w:rsidR="00BD0074">
        <w:t>–</w:t>
      </w:r>
      <w:r w:rsidR="00A0367A">
        <w:t xml:space="preserve"> </w:t>
      </w:r>
      <w:r w:rsidRPr="00A11337">
        <w:t xml:space="preserve">Движение первых). Цель Движения первых: обеспечение детям качественного образования, культуры, организация </w:t>
      </w:r>
      <w:r w:rsidRPr="00A11337">
        <w:lastRenderedPageBreak/>
        <w:t>волонтерства, сохранение исторической памяти, привитие нормы здорового образа жизни, развитие экологических проектов и туризма по России, охрана природы.</w:t>
      </w:r>
    </w:p>
    <w:p w:rsidR="00E13CA7" w:rsidRPr="00A11337" w:rsidRDefault="00E13CA7" w:rsidP="00EB1552">
      <w:pPr>
        <w:pStyle w:val="af1"/>
        <w:shd w:val="clear" w:color="auto" w:fill="FFFFFF"/>
        <w:ind w:firstLine="709"/>
        <w:jc w:val="both"/>
        <w:textAlignment w:val="baseline"/>
      </w:pPr>
      <w:r w:rsidRPr="00A11337">
        <w:t>Вступление в организацию добровольное для детей от 6 до 18 лет.</w:t>
      </w:r>
      <w:r w:rsidR="00400A53">
        <w:t xml:space="preserve"> </w:t>
      </w:r>
      <w:r w:rsidRPr="00A11337">
        <w:t>Процент вовлечения учащихся в РДДМ «Движение первых» в Усть-Илимске на 01.12.2024г. составил 22</w:t>
      </w:r>
      <w:r w:rsidR="006A655F">
        <w:t>%</w:t>
      </w:r>
      <w:r w:rsidRPr="00A11337">
        <w:t xml:space="preserve"> от общего количества учащихся.</w:t>
      </w:r>
    </w:p>
    <w:p w:rsidR="00E13CA7" w:rsidRPr="00A11337" w:rsidRDefault="00E13CA7" w:rsidP="00E32D7B">
      <w:pPr>
        <w:pStyle w:val="af1"/>
        <w:shd w:val="clear" w:color="auto" w:fill="FFFFFF"/>
        <w:spacing w:before="120" w:after="120"/>
        <w:ind w:firstLine="567"/>
        <w:jc w:val="center"/>
        <w:textAlignment w:val="baseline"/>
        <w:rPr>
          <w:b/>
        </w:rPr>
      </w:pPr>
      <w:r w:rsidRPr="00A11337">
        <w:rPr>
          <w:b/>
        </w:rPr>
        <w:t>Сведения об участниках, зарегистрированных в Движении первых</w:t>
      </w:r>
    </w:p>
    <w:p w:rsidR="00E13CA7" w:rsidRDefault="00E13CA7" w:rsidP="00465F9C">
      <w:pPr>
        <w:pStyle w:val="af1"/>
        <w:shd w:val="clear" w:color="auto" w:fill="FFFFFF"/>
        <w:jc w:val="right"/>
        <w:textAlignment w:val="baseline"/>
        <w:rPr>
          <w:sz w:val="20"/>
          <w:szCs w:val="20"/>
        </w:rPr>
      </w:pPr>
      <w:r w:rsidRPr="00A11337">
        <w:rPr>
          <w:sz w:val="20"/>
          <w:szCs w:val="20"/>
        </w:rPr>
        <w:t xml:space="preserve">Таблица № </w:t>
      </w:r>
      <w:r w:rsidR="00263781">
        <w:rPr>
          <w:sz w:val="20"/>
          <w:szCs w:val="20"/>
        </w:rPr>
        <w:t>25</w:t>
      </w:r>
    </w:p>
    <w:tbl>
      <w:tblPr>
        <w:tblStyle w:val="af2"/>
        <w:tblW w:w="9872" w:type="dxa"/>
        <w:tblLook w:val="04A0" w:firstRow="1" w:lastRow="0" w:firstColumn="1" w:lastColumn="0" w:noHBand="0" w:noVBand="1"/>
      </w:tblPr>
      <w:tblGrid>
        <w:gridCol w:w="586"/>
        <w:gridCol w:w="4342"/>
        <w:gridCol w:w="2472"/>
        <w:gridCol w:w="2472"/>
      </w:tblGrid>
      <w:tr w:rsidR="00263781" w:rsidTr="00E32D7B">
        <w:tc>
          <w:tcPr>
            <w:tcW w:w="586" w:type="dxa"/>
          </w:tcPr>
          <w:p w:rsidR="00263781" w:rsidRPr="00A11337" w:rsidRDefault="00263781" w:rsidP="00E32D7B">
            <w:pPr>
              <w:widowControl w:val="0"/>
              <w:spacing w:line="228" w:lineRule="auto"/>
              <w:jc w:val="center"/>
              <w:rPr>
                <w:sz w:val="20"/>
                <w:szCs w:val="20"/>
              </w:rPr>
            </w:pPr>
            <w:r w:rsidRPr="00A11337">
              <w:rPr>
                <w:sz w:val="20"/>
                <w:szCs w:val="20"/>
              </w:rPr>
              <w:t>№</w:t>
            </w:r>
          </w:p>
          <w:p w:rsidR="00263781" w:rsidRPr="00A11337" w:rsidRDefault="00263781" w:rsidP="00E32D7B">
            <w:pPr>
              <w:widowControl w:val="0"/>
              <w:spacing w:line="228" w:lineRule="auto"/>
              <w:jc w:val="center"/>
              <w:rPr>
                <w:sz w:val="20"/>
                <w:szCs w:val="20"/>
              </w:rPr>
            </w:pPr>
            <w:proofErr w:type="gramStart"/>
            <w:r w:rsidRPr="00A11337">
              <w:rPr>
                <w:sz w:val="20"/>
                <w:szCs w:val="20"/>
              </w:rPr>
              <w:t>п</w:t>
            </w:r>
            <w:proofErr w:type="gramEnd"/>
            <w:r w:rsidRPr="00A11337">
              <w:rPr>
                <w:sz w:val="20"/>
                <w:szCs w:val="20"/>
              </w:rPr>
              <w:t>/п</w:t>
            </w:r>
          </w:p>
        </w:tc>
        <w:tc>
          <w:tcPr>
            <w:tcW w:w="4342" w:type="dxa"/>
          </w:tcPr>
          <w:p w:rsidR="00263781" w:rsidRDefault="00263781" w:rsidP="00E32D7B">
            <w:pPr>
              <w:widowControl w:val="0"/>
              <w:spacing w:line="228" w:lineRule="auto"/>
              <w:jc w:val="center"/>
              <w:rPr>
                <w:sz w:val="20"/>
                <w:szCs w:val="20"/>
              </w:rPr>
            </w:pPr>
            <w:r w:rsidRPr="00A11337">
              <w:rPr>
                <w:sz w:val="20"/>
                <w:szCs w:val="20"/>
              </w:rPr>
              <w:t xml:space="preserve">Наименование </w:t>
            </w:r>
            <w:proofErr w:type="gramStart"/>
            <w:r w:rsidRPr="00A11337">
              <w:rPr>
                <w:sz w:val="20"/>
                <w:szCs w:val="20"/>
              </w:rPr>
              <w:t>муниципального</w:t>
            </w:r>
            <w:proofErr w:type="gramEnd"/>
          </w:p>
          <w:p w:rsidR="00263781" w:rsidRPr="00A11337" w:rsidRDefault="00E32D7B" w:rsidP="00E32D7B">
            <w:pPr>
              <w:widowControl w:val="0"/>
              <w:spacing w:line="228" w:lineRule="auto"/>
              <w:jc w:val="center"/>
              <w:rPr>
                <w:sz w:val="20"/>
                <w:szCs w:val="20"/>
              </w:rPr>
            </w:pPr>
            <w:r w:rsidRPr="00A11337">
              <w:rPr>
                <w:sz w:val="20"/>
                <w:szCs w:val="20"/>
              </w:rPr>
              <w:t>О</w:t>
            </w:r>
            <w:r w:rsidR="00263781" w:rsidRPr="00A11337">
              <w:rPr>
                <w:sz w:val="20"/>
                <w:szCs w:val="20"/>
              </w:rPr>
              <w:t>бщеобразовательного</w:t>
            </w:r>
            <w:r>
              <w:rPr>
                <w:sz w:val="20"/>
                <w:szCs w:val="20"/>
              </w:rPr>
              <w:t xml:space="preserve"> </w:t>
            </w:r>
            <w:r w:rsidR="00263781" w:rsidRPr="00A11337">
              <w:rPr>
                <w:sz w:val="20"/>
                <w:szCs w:val="20"/>
              </w:rPr>
              <w:t>учреждения</w:t>
            </w:r>
          </w:p>
        </w:tc>
        <w:tc>
          <w:tcPr>
            <w:tcW w:w="2472" w:type="dxa"/>
          </w:tcPr>
          <w:p w:rsidR="00263781" w:rsidRDefault="00263781" w:rsidP="00E32D7B">
            <w:pPr>
              <w:widowControl w:val="0"/>
              <w:spacing w:line="228" w:lineRule="auto"/>
              <w:jc w:val="center"/>
              <w:rPr>
                <w:sz w:val="20"/>
                <w:szCs w:val="20"/>
              </w:rPr>
            </w:pPr>
            <w:r w:rsidRPr="00A11337">
              <w:rPr>
                <w:sz w:val="20"/>
                <w:szCs w:val="20"/>
              </w:rPr>
              <w:t xml:space="preserve">% </w:t>
            </w:r>
            <w:r>
              <w:rPr>
                <w:sz w:val="20"/>
                <w:szCs w:val="20"/>
              </w:rPr>
              <w:t>з</w:t>
            </w:r>
            <w:r w:rsidRPr="00A11337">
              <w:rPr>
                <w:sz w:val="20"/>
                <w:szCs w:val="20"/>
              </w:rPr>
              <w:t>арегистрировавшихся</w:t>
            </w:r>
          </w:p>
          <w:p w:rsidR="00263781" w:rsidRPr="00A11337" w:rsidRDefault="00263781" w:rsidP="00E32D7B">
            <w:pPr>
              <w:widowControl w:val="0"/>
              <w:spacing w:line="228" w:lineRule="auto"/>
              <w:jc w:val="center"/>
              <w:rPr>
                <w:sz w:val="20"/>
                <w:szCs w:val="20"/>
              </w:rPr>
            </w:pPr>
            <w:r w:rsidRPr="00A11337">
              <w:rPr>
                <w:sz w:val="20"/>
                <w:szCs w:val="20"/>
              </w:rPr>
              <w:t>на 01.12.2023г.</w:t>
            </w:r>
          </w:p>
        </w:tc>
        <w:tc>
          <w:tcPr>
            <w:tcW w:w="2472" w:type="dxa"/>
          </w:tcPr>
          <w:p w:rsidR="00263781" w:rsidRDefault="00263781" w:rsidP="00E32D7B">
            <w:pPr>
              <w:widowControl w:val="0"/>
              <w:spacing w:line="228" w:lineRule="auto"/>
              <w:jc w:val="center"/>
              <w:rPr>
                <w:sz w:val="20"/>
                <w:szCs w:val="20"/>
              </w:rPr>
            </w:pPr>
            <w:r w:rsidRPr="00A11337">
              <w:rPr>
                <w:sz w:val="20"/>
                <w:szCs w:val="20"/>
              </w:rPr>
              <w:t>%</w:t>
            </w:r>
            <w:r w:rsidR="00E32D7B">
              <w:rPr>
                <w:sz w:val="20"/>
                <w:szCs w:val="20"/>
              </w:rPr>
              <w:t xml:space="preserve"> з</w:t>
            </w:r>
            <w:r w:rsidRPr="00A11337">
              <w:rPr>
                <w:sz w:val="20"/>
                <w:szCs w:val="20"/>
              </w:rPr>
              <w:t>арегистрировавшихся</w:t>
            </w:r>
          </w:p>
          <w:p w:rsidR="00263781" w:rsidRPr="00A11337" w:rsidRDefault="00263781" w:rsidP="00E32D7B">
            <w:pPr>
              <w:widowControl w:val="0"/>
              <w:spacing w:line="228" w:lineRule="auto"/>
              <w:jc w:val="center"/>
              <w:rPr>
                <w:sz w:val="20"/>
                <w:szCs w:val="20"/>
              </w:rPr>
            </w:pPr>
            <w:r w:rsidRPr="00A11337">
              <w:rPr>
                <w:sz w:val="20"/>
                <w:szCs w:val="20"/>
              </w:rPr>
              <w:t>на 01.12.2024г.</w:t>
            </w:r>
          </w:p>
        </w:tc>
      </w:tr>
      <w:tr w:rsidR="00263781" w:rsidTr="00E32D7B">
        <w:tc>
          <w:tcPr>
            <w:tcW w:w="586" w:type="dxa"/>
          </w:tcPr>
          <w:p w:rsidR="00263781" w:rsidRPr="00A11337" w:rsidRDefault="00263781" w:rsidP="00E32D7B">
            <w:pPr>
              <w:widowControl w:val="0"/>
              <w:spacing w:line="228" w:lineRule="auto"/>
              <w:jc w:val="center"/>
              <w:rPr>
                <w:sz w:val="20"/>
                <w:szCs w:val="20"/>
              </w:rPr>
            </w:pPr>
            <w:r w:rsidRPr="00A11337">
              <w:rPr>
                <w:sz w:val="20"/>
                <w:szCs w:val="20"/>
              </w:rPr>
              <w:t>1</w:t>
            </w:r>
          </w:p>
        </w:tc>
        <w:tc>
          <w:tcPr>
            <w:tcW w:w="4342" w:type="dxa"/>
          </w:tcPr>
          <w:p w:rsidR="00263781" w:rsidRPr="00A11337" w:rsidRDefault="00263781" w:rsidP="00E32D7B">
            <w:pPr>
              <w:widowControl w:val="0"/>
              <w:spacing w:line="228" w:lineRule="auto"/>
              <w:jc w:val="center"/>
              <w:rPr>
                <w:sz w:val="20"/>
                <w:szCs w:val="20"/>
              </w:rPr>
            </w:pPr>
            <w:r w:rsidRPr="00A11337">
              <w:rPr>
                <w:sz w:val="20"/>
                <w:szCs w:val="20"/>
              </w:rPr>
              <w:t>2</w:t>
            </w:r>
          </w:p>
        </w:tc>
        <w:tc>
          <w:tcPr>
            <w:tcW w:w="2472" w:type="dxa"/>
          </w:tcPr>
          <w:p w:rsidR="00263781" w:rsidRPr="00A11337" w:rsidRDefault="00263781" w:rsidP="00E32D7B">
            <w:pPr>
              <w:widowControl w:val="0"/>
              <w:spacing w:line="228" w:lineRule="auto"/>
              <w:jc w:val="center"/>
              <w:rPr>
                <w:sz w:val="20"/>
                <w:szCs w:val="20"/>
              </w:rPr>
            </w:pPr>
            <w:r w:rsidRPr="00A11337">
              <w:rPr>
                <w:sz w:val="20"/>
                <w:szCs w:val="20"/>
              </w:rPr>
              <w:t>3</w:t>
            </w:r>
          </w:p>
        </w:tc>
        <w:tc>
          <w:tcPr>
            <w:tcW w:w="2472" w:type="dxa"/>
          </w:tcPr>
          <w:p w:rsidR="00263781" w:rsidRPr="00A11337" w:rsidRDefault="00263781" w:rsidP="00E32D7B">
            <w:pPr>
              <w:widowControl w:val="0"/>
              <w:spacing w:line="228" w:lineRule="auto"/>
              <w:jc w:val="center"/>
              <w:rPr>
                <w:sz w:val="20"/>
                <w:szCs w:val="20"/>
              </w:rPr>
            </w:pPr>
            <w:r w:rsidRPr="00A11337">
              <w:rPr>
                <w:sz w:val="20"/>
                <w:szCs w:val="20"/>
              </w:rPr>
              <w:t>4</w:t>
            </w:r>
          </w:p>
        </w:tc>
      </w:tr>
      <w:tr w:rsidR="00263781" w:rsidTr="00E32D7B">
        <w:tc>
          <w:tcPr>
            <w:tcW w:w="586" w:type="dxa"/>
          </w:tcPr>
          <w:p w:rsidR="00263781" w:rsidRPr="0049520C" w:rsidRDefault="00263781" w:rsidP="00E32D7B">
            <w:pPr>
              <w:pStyle w:val="af3"/>
              <w:widowControl w:val="0"/>
              <w:numPr>
                <w:ilvl w:val="0"/>
                <w:numId w:val="4"/>
              </w:numPr>
              <w:spacing w:line="228" w:lineRule="auto"/>
              <w:ind w:left="0" w:firstLine="0"/>
              <w:rPr>
                <w:rFonts w:ascii="Times New Roman" w:eastAsia="Times New Roman" w:hAnsi="Times New Roman" w:cs="Times New Roman"/>
                <w:szCs w:val="20"/>
              </w:rPr>
            </w:pPr>
          </w:p>
        </w:tc>
        <w:tc>
          <w:tcPr>
            <w:tcW w:w="4342" w:type="dxa"/>
          </w:tcPr>
          <w:p w:rsidR="00263781" w:rsidRPr="0049520C" w:rsidRDefault="00263781" w:rsidP="00E32D7B">
            <w:pPr>
              <w:spacing w:line="228" w:lineRule="auto"/>
              <w:rPr>
                <w:sz w:val="22"/>
                <w:szCs w:val="20"/>
              </w:rPr>
            </w:pPr>
            <w:r w:rsidRPr="0049520C">
              <w:rPr>
                <w:sz w:val="22"/>
                <w:szCs w:val="20"/>
                <w:shd w:val="clear" w:color="auto" w:fill="FFFFFF"/>
              </w:rPr>
              <w:t>МБОУ «СОШ № 1»</w:t>
            </w:r>
          </w:p>
        </w:tc>
        <w:tc>
          <w:tcPr>
            <w:tcW w:w="2472" w:type="dxa"/>
            <w:vAlign w:val="center"/>
          </w:tcPr>
          <w:p w:rsidR="00263781" w:rsidRPr="0049520C" w:rsidRDefault="00263781" w:rsidP="00E32D7B">
            <w:pPr>
              <w:widowControl w:val="0"/>
              <w:spacing w:line="228" w:lineRule="auto"/>
              <w:jc w:val="center"/>
              <w:rPr>
                <w:sz w:val="22"/>
                <w:szCs w:val="20"/>
              </w:rPr>
            </w:pPr>
            <w:r w:rsidRPr="0049520C">
              <w:rPr>
                <w:sz w:val="22"/>
                <w:szCs w:val="20"/>
              </w:rPr>
              <w:t>17%</w:t>
            </w:r>
          </w:p>
        </w:tc>
        <w:tc>
          <w:tcPr>
            <w:tcW w:w="2472" w:type="dxa"/>
            <w:vAlign w:val="center"/>
          </w:tcPr>
          <w:p w:rsidR="00263781" w:rsidRPr="0049520C" w:rsidRDefault="00263781" w:rsidP="00E32D7B">
            <w:pPr>
              <w:widowControl w:val="0"/>
              <w:spacing w:line="228" w:lineRule="auto"/>
              <w:jc w:val="center"/>
              <w:rPr>
                <w:sz w:val="22"/>
                <w:szCs w:val="20"/>
              </w:rPr>
            </w:pPr>
            <w:r w:rsidRPr="0049520C">
              <w:rPr>
                <w:sz w:val="22"/>
                <w:szCs w:val="20"/>
              </w:rPr>
              <w:t>14%</w:t>
            </w:r>
          </w:p>
        </w:tc>
      </w:tr>
      <w:tr w:rsidR="00263781" w:rsidTr="00E32D7B">
        <w:tc>
          <w:tcPr>
            <w:tcW w:w="586" w:type="dxa"/>
          </w:tcPr>
          <w:p w:rsidR="00263781" w:rsidRPr="0049520C" w:rsidRDefault="00263781" w:rsidP="00E32D7B">
            <w:pPr>
              <w:pStyle w:val="af3"/>
              <w:widowControl w:val="0"/>
              <w:numPr>
                <w:ilvl w:val="0"/>
                <w:numId w:val="4"/>
              </w:numPr>
              <w:spacing w:line="228" w:lineRule="auto"/>
              <w:ind w:left="0" w:firstLine="0"/>
              <w:rPr>
                <w:rFonts w:ascii="Times New Roman" w:eastAsia="Times New Roman" w:hAnsi="Times New Roman" w:cs="Times New Roman"/>
                <w:szCs w:val="20"/>
              </w:rPr>
            </w:pPr>
          </w:p>
        </w:tc>
        <w:tc>
          <w:tcPr>
            <w:tcW w:w="4342" w:type="dxa"/>
          </w:tcPr>
          <w:p w:rsidR="00263781" w:rsidRPr="0049520C" w:rsidRDefault="00263781" w:rsidP="00E32D7B">
            <w:pPr>
              <w:spacing w:line="228" w:lineRule="auto"/>
              <w:rPr>
                <w:sz w:val="22"/>
                <w:szCs w:val="20"/>
              </w:rPr>
            </w:pPr>
            <w:r w:rsidRPr="0049520C">
              <w:rPr>
                <w:sz w:val="22"/>
                <w:szCs w:val="20"/>
                <w:shd w:val="clear" w:color="auto" w:fill="FFFFFF"/>
              </w:rPr>
              <w:t>МБОУ «СОШ № 2»</w:t>
            </w:r>
          </w:p>
        </w:tc>
        <w:tc>
          <w:tcPr>
            <w:tcW w:w="2472" w:type="dxa"/>
            <w:vAlign w:val="center"/>
          </w:tcPr>
          <w:p w:rsidR="00263781" w:rsidRPr="0049520C" w:rsidRDefault="00263781" w:rsidP="00E32D7B">
            <w:pPr>
              <w:widowControl w:val="0"/>
              <w:spacing w:line="228" w:lineRule="auto"/>
              <w:jc w:val="center"/>
              <w:rPr>
                <w:sz w:val="22"/>
                <w:szCs w:val="20"/>
              </w:rPr>
            </w:pPr>
            <w:r w:rsidRPr="0049520C">
              <w:rPr>
                <w:sz w:val="22"/>
                <w:szCs w:val="20"/>
              </w:rPr>
              <w:t>33%</w:t>
            </w:r>
          </w:p>
        </w:tc>
        <w:tc>
          <w:tcPr>
            <w:tcW w:w="2472" w:type="dxa"/>
            <w:vAlign w:val="center"/>
          </w:tcPr>
          <w:p w:rsidR="00263781" w:rsidRPr="0049520C" w:rsidRDefault="00263781" w:rsidP="00E32D7B">
            <w:pPr>
              <w:widowControl w:val="0"/>
              <w:spacing w:line="228" w:lineRule="auto"/>
              <w:jc w:val="center"/>
              <w:rPr>
                <w:sz w:val="22"/>
                <w:szCs w:val="20"/>
              </w:rPr>
            </w:pPr>
            <w:r w:rsidRPr="0049520C">
              <w:rPr>
                <w:sz w:val="22"/>
                <w:szCs w:val="20"/>
              </w:rPr>
              <w:t>34%</w:t>
            </w:r>
          </w:p>
        </w:tc>
      </w:tr>
      <w:tr w:rsidR="00263781" w:rsidTr="00E32D7B">
        <w:tc>
          <w:tcPr>
            <w:tcW w:w="586" w:type="dxa"/>
          </w:tcPr>
          <w:p w:rsidR="00263781" w:rsidRPr="0049520C" w:rsidRDefault="00263781" w:rsidP="00E32D7B">
            <w:pPr>
              <w:pStyle w:val="af3"/>
              <w:widowControl w:val="0"/>
              <w:numPr>
                <w:ilvl w:val="0"/>
                <w:numId w:val="4"/>
              </w:numPr>
              <w:spacing w:line="228" w:lineRule="auto"/>
              <w:ind w:left="0" w:firstLine="0"/>
              <w:rPr>
                <w:rFonts w:ascii="Times New Roman" w:eastAsia="Times New Roman" w:hAnsi="Times New Roman" w:cs="Times New Roman"/>
                <w:szCs w:val="20"/>
              </w:rPr>
            </w:pPr>
          </w:p>
        </w:tc>
        <w:tc>
          <w:tcPr>
            <w:tcW w:w="4342" w:type="dxa"/>
          </w:tcPr>
          <w:p w:rsidR="00263781" w:rsidRPr="0049520C" w:rsidRDefault="00263781" w:rsidP="00E32D7B">
            <w:pPr>
              <w:spacing w:line="228" w:lineRule="auto"/>
              <w:rPr>
                <w:sz w:val="22"/>
                <w:szCs w:val="20"/>
              </w:rPr>
            </w:pPr>
            <w:r w:rsidRPr="0049520C">
              <w:rPr>
                <w:sz w:val="22"/>
                <w:szCs w:val="20"/>
                <w:shd w:val="clear" w:color="auto" w:fill="FFFFFF"/>
              </w:rPr>
              <w:t>МАОУ «СОШ № 5»</w:t>
            </w:r>
          </w:p>
        </w:tc>
        <w:tc>
          <w:tcPr>
            <w:tcW w:w="2472" w:type="dxa"/>
            <w:vAlign w:val="center"/>
          </w:tcPr>
          <w:p w:rsidR="00263781" w:rsidRPr="0049520C" w:rsidRDefault="00263781" w:rsidP="00E32D7B">
            <w:pPr>
              <w:widowControl w:val="0"/>
              <w:spacing w:line="228" w:lineRule="auto"/>
              <w:jc w:val="center"/>
              <w:rPr>
                <w:sz w:val="22"/>
                <w:szCs w:val="20"/>
              </w:rPr>
            </w:pPr>
            <w:r w:rsidRPr="0049520C">
              <w:rPr>
                <w:sz w:val="22"/>
                <w:szCs w:val="20"/>
              </w:rPr>
              <w:t>15%</w:t>
            </w:r>
          </w:p>
        </w:tc>
        <w:tc>
          <w:tcPr>
            <w:tcW w:w="2472" w:type="dxa"/>
            <w:vAlign w:val="center"/>
          </w:tcPr>
          <w:p w:rsidR="00263781" w:rsidRPr="0049520C" w:rsidRDefault="00263781" w:rsidP="00E32D7B">
            <w:pPr>
              <w:widowControl w:val="0"/>
              <w:spacing w:line="228" w:lineRule="auto"/>
              <w:jc w:val="center"/>
              <w:rPr>
                <w:sz w:val="22"/>
                <w:szCs w:val="20"/>
              </w:rPr>
            </w:pPr>
            <w:r w:rsidRPr="0049520C">
              <w:rPr>
                <w:sz w:val="22"/>
                <w:szCs w:val="20"/>
              </w:rPr>
              <w:t>18%</w:t>
            </w:r>
          </w:p>
        </w:tc>
      </w:tr>
      <w:tr w:rsidR="00263781" w:rsidTr="00E32D7B">
        <w:tc>
          <w:tcPr>
            <w:tcW w:w="586" w:type="dxa"/>
          </w:tcPr>
          <w:p w:rsidR="00263781" w:rsidRPr="0049520C" w:rsidRDefault="00263781" w:rsidP="00E32D7B">
            <w:pPr>
              <w:pStyle w:val="af3"/>
              <w:widowControl w:val="0"/>
              <w:numPr>
                <w:ilvl w:val="0"/>
                <w:numId w:val="4"/>
              </w:numPr>
              <w:spacing w:line="228" w:lineRule="auto"/>
              <w:ind w:left="0" w:firstLine="0"/>
              <w:rPr>
                <w:rFonts w:ascii="Times New Roman" w:eastAsia="Times New Roman" w:hAnsi="Times New Roman" w:cs="Times New Roman"/>
                <w:szCs w:val="20"/>
              </w:rPr>
            </w:pPr>
          </w:p>
        </w:tc>
        <w:tc>
          <w:tcPr>
            <w:tcW w:w="4342" w:type="dxa"/>
          </w:tcPr>
          <w:p w:rsidR="00263781" w:rsidRPr="0049520C" w:rsidRDefault="00263781" w:rsidP="00E32D7B">
            <w:pPr>
              <w:spacing w:line="228" w:lineRule="auto"/>
              <w:rPr>
                <w:sz w:val="22"/>
                <w:szCs w:val="20"/>
              </w:rPr>
            </w:pPr>
            <w:r w:rsidRPr="0049520C">
              <w:rPr>
                <w:sz w:val="22"/>
                <w:szCs w:val="20"/>
                <w:shd w:val="clear" w:color="auto" w:fill="FFFFFF"/>
              </w:rPr>
              <w:t>МАОУ «СОШ № 7 имени Пичуева Л.П.»</w:t>
            </w:r>
          </w:p>
        </w:tc>
        <w:tc>
          <w:tcPr>
            <w:tcW w:w="2472" w:type="dxa"/>
            <w:vAlign w:val="center"/>
          </w:tcPr>
          <w:p w:rsidR="00263781" w:rsidRPr="0049520C" w:rsidRDefault="00263781" w:rsidP="00E32D7B">
            <w:pPr>
              <w:widowControl w:val="0"/>
              <w:spacing w:line="228" w:lineRule="auto"/>
              <w:jc w:val="center"/>
              <w:rPr>
                <w:sz w:val="22"/>
                <w:szCs w:val="20"/>
              </w:rPr>
            </w:pPr>
            <w:r w:rsidRPr="0049520C">
              <w:rPr>
                <w:sz w:val="22"/>
                <w:szCs w:val="20"/>
              </w:rPr>
              <w:t>17%</w:t>
            </w:r>
          </w:p>
        </w:tc>
        <w:tc>
          <w:tcPr>
            <w:tcW w:w="2472" w:type="dxa"/>
            <w:vAlign w:val="center"/>
          </w:tcPr>
          <w:p w:rsidR="00263781" w:rsidRPr="0049520C" w:rsidRDefault="00263781" w:rsidP="00E32D7B">
            <w:pPr>
              <w:widowControl w:val="0"/>
              <w:spacing w:line="228" w:lineRule="auto"/>
              <w:jc w:val="center"/>
              <w:rPr>
                <w:sz w:val="22"/>
                <w:szCs w:val="20"/>
              </w:rPr>
            </w:pPr>
            <w:r w:rsidRPr="0049520C">
              <w:rPr>
                <w:sz w:val="22"/>
                <w:szCs w:val="20"/>
              </w:rPr>
              <w:t>36%</w:t>
            </w:r>
          </w:p>
        </w:tc>
      </w:tr>
      <w:tr w:rsidR="00263781" w:rsidTr="00E32D7B">
        <w:tc>
          <w:tcPr>
            <w:tcW w:w="586" w:type="dxa"/>
          </w:tcPr>
          <w:p w:rsidR="00263781" w:rsidRPr="0049520C" w:rsidRDefault="00263781" w:rsidP="00E32D7B">
            <w:pPr>
              <w:pStyle w:val="af3"/>
              <w:widowControl w:val="0"/>
              <w:numPr>
                <w:ilvl w:val="0"/>
                <w:numId w:val="4"/>
              </w:numPr>
              <w:spacing w:line="228" w:lineRule="auto"/>
              <w:ind w:left="0" w:firstLine="0"/>
              <w:rPr>
                <w:rFonts w:ascii="Times New Roman" w:eastAsia="Times New Roman" w:hAnsi="Times New Roman" w:cs="Times New Roman"/>
                <w:szCs w:val="20"/>
              </w:rPr>
            </w:pPr>
          </w:p>
        </w:tc>
        <w:tc>
          <w:tcPr>
            <w:tcW w:w="4342" w:type="dxa"/>
          </w:tcPr>
          <w:p w:rsidR="00263781" w:rsidRPr="0049520C" w:rsidRDefault="00263781" w:rsidP="00E32D7B">
            <w:pPr>
              <w:spacing w:line="228" w:lineRule="auto"/>
              <w:rPr>
                <w:sz w:val="22"/>
                <w:szCs w:val="20"/>
              </w:rPr>
            </w:pPr>
            <w:r w:rsidRPr="0049520C">
              <w:rPr>
                <w:sz w:val="22"/>
                <w:szCs w:val="20"/>
                <w:shd w:val="clear" w:color="auto" w:fill="FFFFFF"/>
              </w:rPr>
              <w:t>МБОУ «СОШ № 8 имени Бусыгина М.И.»</w:t>
            </w:r>
          </w:p>
        </w:tc>
        <w:tc>
          <w:tcPr>
            <w:tcW w:w="2472" w:type="dxa"/>
            <w:vAlign w:val="center"/>
          </w:tcPr>
          <w:p w:rsidR="00263781" w:rsidRPr="0049520C" w:rsidRDefault="00263781" w:rsidP="00E32D7B">
            <w:pPr>
              <w:widowControl w:val="0"/>
              <w:spacing w:line="228" w:lineRule="auto"/>
              <w:jc w:val="center"/>
              <w:rPr>
                <w:sz w:val="22"/>
                <w:szCs w:val="20"/>
              </w:rPr>
            </w:pPr>
            <w:r w:rsidRPr="0049520C">
              <w:rPr>
                <w:sz w:val="22"/>
                <w:szCs w:val="20"/>
              </w:rPr>
              <w:t>9%</w:t>
            </w:r>
          </w:p>
        </w:tc>
        <w:tc>
          <w:tcPr>
            <w:tcW w:w="2472" w:type="dxa"/>
            <w:vAlign w:val="center"/>
          </w:tcPr>
          <w:p w:rsidR="00263781" w:rsidRPr="0049520C" w:rsidRDefault="00263781" w:rsidP="00E32D7B">
            <w:pPr>
              <w:widowControl w:val="0"/>
              <w:spacing w:line="228" w:lineRule="auto"/>
              <w:jc w:val="center"/>
              <w:rPr>
                <w:sz w:val="22"/>
                <w:szCs w:val="20"/>
              </w:rPr>
            </w:pPr>
            <w:r w:rsidRPr="0049520C">
              <w:rPr>
                <w:sz w:val="22"/>
                <w:szCs w:val="20"/>
              </w:rPr>
              <w:t>22%</w:t>
            </w:r>
          </w:p>
        </w:tc>
      </w:tr>
      <w:tr w:rsidR="00263781" w:rsidTr="00E32D7B">
        <w:tc>
          <w:tcPr>
            <w:tcW w:w="586" w:type="dxa"/>
          </w:tcPr>
          <w:p w:rsidR="00263781" w:rsidRPr="0049520C" w:rsidRDefault="00263781" w:rsidP="00E32D7B">
            <w:pPr>
              <w:pStyle w:val="af3"/>
              <w:widowControl w:val="0"/>
              <w:numPr>
                <w:ilvl w:val="0"/>
                <w:numId w:val="4"/>
              </w:numPr>
              <w:spacing w:line="228" w:lineRule="auto"/>
              <w:ind w:left="0" w:firstLine="0"/>
              <w:rPr>
                <w:rFonts w:ascii="Times New Roman" w:eastAsia="Times New Roman" w:hAnsi="Times New Roman" w:cs="Times New Roman"/>
                <w:szCs w:val="20"/>
              </w:rPr>
            </w:pPr>
          </w:p>
        </w:tc>
        <w:tc>
          <w:tcPr>
            <w:tcW w:w="4342" w:type="dxa"/>
          </w:tcPr>
          <w:p w:rsidR="00263781" w:rsidRPr="0049520C" w:rsidRDefault="00263781" w:rsidP="00E32D7B">
            <w:pPr>
              <w:spacing w:line="228" w:lineRule="auto"/>
              <w:rPr>
                <w:sz w:val="22"/>
                <w:szCs w:val="20"/>
              </w:rPr>
            </w:pPr>
            <w:r w:rsidRPr="0049520C">
              <w:rPr>
                <w:sz w:val="22"/>
                <w:szCs w:val="20"/>
                <w:shd w:val="clear" w:color="auto" w:fill="FFFFFF"/>
              </w:rPr>
              <w:t>МАОУ СОШ № 9</w:t>
            </w:r>
          </w:p>
        </w:tc>
        <w:tc>
          <w:tcPr>
            <w:tcW w:w="2472" w:type="dxa"/>
            <w:vAlign w:val="center"/>
          </w:tcPr>
          <w:p w:rsidR="00263781" w:rsidRPr="0049520C" w:rsidRDefault="00263781" w:rsidP="00E32D7B">
            <w:pPr>
              <w:widowControl w:val="0"/>
              <w:spacing w:line="228" w:lineRule="auto"/>
              <w:jc w:val="center"/>
              <w:rPr>
                <w:sz w:val="22"/>
                <w:szCs w:val="20"/>
              </w:rPr>
            </w:pPr>
            <w:r w:rsidRPr="0049520C">
              <w:rPr>
                <w:sz w:val="22"/>
                <w:szCs w:val="20"/>
              </w:rPr>
              <w:t>7%</w:t>
            </w:r>
          </w:p>
        </w:tc>
        <w:tc>
          <w:tcPr>
            <w:tcW w:w="2472" w:type="dxa"/>
            <w:vAlign w:val="center"/>
          </w:tcPr>
          <w:p w:rsidR="00263781" w:rsidRPr="0049520C" w:rsidRDefault="00263781" w:rsidP="00E32D7B">
            <w:pPr>
              <w:widowControl w:val="0"/>
              <w:spacing w:line="228" w:lineRule="auto"/>
              <w:jc w:val="center"/>
              <w:rPr>
                <w:sz w:val="22"/>
                <w:szCs w:val="20"/>
              </w:rPr>
            </w:pPr>
            <w:r w:rsidRPr="0049520C">
              <w:rPr>
                <w:sz w:val="22"/>
                <w:szCs w:val="20"/>
              </w:rPr>
              <w:t>16%</w:t>
            </w:r>
          </w:p>
        </w:tc>
      </w:tr>
      <w:tr w:rsidR="00263781" w:rsidTr="00E32D7B">
        <w:tc>
          <w:tcPr>
            <w:tcW w:w="586" w:type="dxa"/>
          </w:tcPr>
          <w:p w:rsidR="00263781" w:rsidRPr="0049520C" w:rsidRDefault="00263781" w:rsidP="00E32D7B">
            <w:pPr>
              <w:pStyle w:val="af3"/>
              <w:widowControl w:val="0"/>
              <w:numPr>
                <w:ilvl w:val="0"/>
                <w:numId w:val="4"/>
              </w:numPr>
              <w:spacing w:line="228" w:lineRule="auto"/>
              <w:ind w:left="0" w:firstLine="0"/>
              <w:rPr>
                <w:rFonts w:ascii="Times New Roman" w:eastAsia="Times New Roman" w:hAnsi="Times New Roman" w:cs="Times New Roman"/>
                <w:szCs w:val="20"/>
              </w:rPr>
            </w:pPr>
          </w:p>
        </w:tc>
        <w:tc>
          <w:tcPr>
            <w:tcW w:w="4342" w:type="dxa"/>
          </w:tcPr>
          <w:p w:rsidR="00263781" w:rsidRPr="0049520C" w:rsidRDefault="00263781" w:rsidP="00E32D7B">
            <w:pPr>
              <w:spacing w:line="228" w:lineRule="auto"/>
              <w:rPr>
                <w:sz w:val="22"/>
                <w:szCs w:val="20"/>
              </w:rPr>
            </w:pPr>
            <w:r w:rsidRPr="0049520C">
              <w:rPr>
                <w:sz w:val="22"/>
                <w:szCs w:val="20"/>
                <w:shd w:val="clear" w:color="auto" w:fill="FFFFFF"/>
              </w:rPr>
              <w:t>МАОУ «СОШ № 11»</w:t>
            </w:r>
          </w:p>
        </w:tc>
        <w:tc>
          <w:tcPr>
            <w:tcW w:w="2472" w:type="dxa"/>
            <w:vAlign w:val="center"/>
          </w:tcPr>
          <w:p w:rsidR="00263781" w:rsidRPr="0049520C" w:rsidRDefault="00263781" w:rsidP="00E32D7B">
            <w:pPr>
              <w:widowControl w:val="0"/>
              <w:spacing w:line="228" w:lineRule="auto"/>
              <w:jc w:val="center"/>
              <w:rPr>
                <w:sz w:val="22"/>
                <w:szCs w:val="20"/>
              </w:rPr>
            </w:pPr>
            <w:r w:rsidRPr="0049520C">
              <w:rPr>
                <w:sz w:val="22"/>
                <w:szCs w:val="20"/>
              </w:rPr>
              <w:t>31%</w:t>
            </w:r>
          </w:p>
        </w:tc>
        <w:tc>
          <w:tcPr>
            <w:tcW w:w="2472" w:type="dxa"/>
            <w:vAlign w:val="center"/>
          </w:tcPr>
          <w:p w:rsidR="00263781" w:rsidRPr="0049520C" w:rsidRDefault="00263781" w:rsidP="00E32D7B">
            <w:pPr>
              <w:widowControl w:val="0"/>
              <w:spacing w:line="228" w:lineRule="auto"/>
              <w:jc w:val="center"/>
              <w:rPr>
                <w:sz w:val="22"/>
                <w:szCs w:val="20"/>
              </w:rPr>
            </w:pPr>
            <w:r w:rsidRPr="0049520C">
              <w:rPr>
                <w:sz w:val="22"/>
                <w:szCs w:val="20"/>
              </w:rPr>
              <w:t>20%</w:t>
            </w:r>
          </w:p>
        </w:tc>
      </w:tr>
      <w:tr w:rsidR="00263781" w:rsidTr="00E32D7B">
        <w:tc>
          <w:tcPr>
            <w:tcW w:w="586" w:type="dxa"/>
          </w:tcPr>
          <w:p w:rsidR="00263781" w:rsidRPr="0049520C" w:rsidRDefault="00263781" w:rsidP="00E32D7B">
            <w:pPr>
              <w:pStyle w:val="af3"/>
              <w:widowControl w:val="0"/>
              <w:numPr>
                <w:ilvl w:val="0"/>
                <w:numId w:val="4"/>
              </w:numPr>
              <w:spacing w:line="228" w:lineRule="auto"/>
              <w:ind w:left="0" w:firstLine="0"/>
              <w:rPr>
                <w:rFonts w:ascii="Times New Roman" w:eastAsia="Times New Roman" w:hAnsi="Times New Roman" w:cs="Times New Roman"/>
                <w:szCs w:val="20"/>
              </w:rPr>
            </w:pPr>
          </w:p>
        </w:tc>
        <w:tc>
          <w:tcPr>
            <w:tcW w:w="4342" w:type="dxa"/>
          </w:tcPr>
          <w:p w:rsidR="00263781" w:rsidRPr="0049520C" w:rsidRDefault="00263781" w:rsidP="00E32D7B">
            <w:pPr>
              <w:spacing w:line="228" w:lineRule="auto"/>
              <w:rPr>
                <w:sz w:val="22"/>
                <w:szCs w:val="20"/>
              </w:rPr>
            </w:pPr>
            <w:r w:rsidRPr="0049520C">
              <w:rPr>
                <w:sz w:val="22"/>
                <w:szCs w:val="20"/>
                <w:shd w:val="clear" w:color="auto" w:fill="FFFFFF"/>
              </w:rPr>
              <w:t xml:space="preserve">МАОУ «СОШ </w:t>
            </w:r>
            <w:r>
              <w:rPr>
                <w:sz w:val="22"/>
                <w:szCs w:val="20"/>
                <w:shd w:val="clear" w:color="auto" w:fill="FFFFFF"/>
              </w:rPr>
              <w:t>№ 1</w:t>
            </w:r>
            <w:r w:rsidRPr="0049520C">
              <w:rPr>
                <w:sz w:val="22"/>
                <w:szCs w:val="20"/>
                <w:shd w:val="clear" w:color="auto" w:fill="FFFFFF"/>
              </w:rPr>
              <w:t>2» им. Семенова В.Н.</w:t>
            </w:r>
          </w:p>
        </w:tc>
        <w:tc>
          <w:tcPr>
            <w:tcW w:w="2472" w:type="dxa"/>
            <w:vAlign w:val="center"/>
          </w:tcPr>
          <w:p w:rsidR="00263781" w:rsidRPr="0049520C" w:rsidRDefault="00263781" w:rsidP="00E32D7B">
            <w:pPr>
              <w:widowControl w:val="0"/>
              <w:spacing w:line="228" w:lineRule="auto"/>
              <w:jc w:val="center"/>
              <w:rPr>
                <w:sz w:val="22"/>
                <w:szCs w:val="20"/>
              </w:rPr>
            </w:pPr>
            <w:r w:rsidRPr="0049520C">
              <w:rPr>
                <w:sz w:val="22"/>
                <w:szCs w:val="20"/>
              </w:rPr>
              <w:t>29%</w:t>
            </w:r>
          </w:p>
        </w:tc>
        <w:tc>
          <w:tcPr>
            <w:tcW w:w="2472" w:type="dxa"/>
            <w:vAlign w:val="center"/>
          </w:tcPr>
          <w:p w:rsidR="00263781" w:rsidRPr="0049520C" w:rsidRDefault="00263781" w:rsidP="00E32D7B">
            <w:pPr>
              <w:widowControl w:val="0"/>
              <w:spacing w:line="228" w:lineRule="auto"/>
              <w:jc w:val="center"/>
              <w:rPr>
                <w:sz w:val="22"/>
                <w:szCs w:val="20"/>
              </w:rPr>
            </w:pPr>
            <w:r w:rsidRPr="0049520C">
              <w:rPr>
                <w:sz w:val="22"/>
                <w:szCs w:val="20"/>
              </w:rPr>
              <w:t>15%</w:t>
            </w:r>
          </w:p>
        </w:tc>
      </w:tr>
      <w:tr w:rsidR="00263781" w:rsidTr="00E32D7B">
        <w:tc>
          <w:tcPr>
            <w:tcW w:w="586" w:type="dxa"/>
          </w:tcPr>
          <w:p w:rsidR="00263781" w:rsidRPr="0049520C" w:rsidRDefault="00263781" w:rsidP="00E32D7B">
            <w:pPr>
              <w:pStyle w:val="af3"/>
              <w:widowControl w:val="0"/>
              <w:numPr>
                <w:ilvl w:val="0"/>
                <w:numId w:val="4"/>
              </w:numPr>
              <w:spacing w:line="228" w:lineRule="auto"/>
              <w:ind w:left="0" w:firstLine="0"/>
              <w:rPr>
                <w:rFonts w:ascii="Times New Roman" w:eastAsia="Times New Roman" w:hAnsi="Times New Roman" w:cs="Times New Roman"/>
                <w:szCs w:val="20"/>
              </w:rPr>
            </w:pPr>
          </w:p>
        </w:tc>
        <w:tc>
          <w:tcPr>
            <w:tcW w:w="4342" w:type="dxa"/>
          </w:tcPr>
          <w:p w:rsidR="00263781" w:rsidRPr="0049520C" w:rsidRDefault="00263781" w:rsidP="00E32D7B">
            <w:pPr>
              <w:spacing w:line="228" w:lineRule="auto"/>
              <w:rPr>
                <w:sz w:val="22"/>
                <w:szCs w:val="20"/>
              </w:rPr>
            </w:pPr>
            <w:r w:rsidRPr="0049520C">
              <w:rPr>
                <w:sz w:val="22"/>
                <w:szCs w:val="20"/>
                <w:shd w:val="clear" w:color="auto" w:fill="FFFFFF"/>
              </w:rPr>
              <w:t>МАОУ «СОШ № 13 им. М.К. Янгеля»</w:t>
            </w:r>
          </w:p>
        </w:tc>
        <w:tc>
          <w:tcPr>
            <w:tcW w:w="2472" w:type="dxa"/>
            <w:vAlign w:val="center"/>
          </w:tcPr>
          <w:p w:rsidR="00263781" w:rsidRPr="0049520C" w:rsidRDefault="00263781" w:rsidP="00E32D7B">
            <w:pPr>
              <w:spacing w:line="228" w:lineRule="auto"/>
              <w:jc w:val="center"/>
              <w:rPr>
                <w:sz w:val="22"/>
                <w:szCs w:val="20"/>
              </w:rPr>
            </w:pPr>
            <w:r w:rsidRPr="0049520C">
              <w:rPr>
                <w:sz w:val="22"/>
                <w:szCs w:val="20"/>
              </w:rPr>
              <w:t>27%</w:t>
            </w:r>
          </w:p>
        </w:tc>
        <w:tc>
          <w:tcPr>
            <w:tcW w:w="2472" w:type="dxa"/>
            <w:vAlign w:val="center"/>
          </w:tcPr>
          <w:p w:rsidR="00263781" w:rsidRPr="0049520C" w:rsidRDefault="00263781" w:rsidP="00E32D7B">
            <w:pPr>
              <w:spacing w:line="228" w:lineRule="auto"/>
              <w:jc w:val="center"/>
              <w:rPr>
                <w:sz w:val="22"/>
                <w:szCs w:val="20"/>
              </w:rPr>
            </w:pPr>
            <w:r w:rsidRPr="0049520C">
              <w:rPr>
                <w:sz w:val="22"/>
                <w:szCs w:val="20"/>
              </w:rPr>
              <w:t>18%</w:t>
            </w:r>
          </w:p>
        </w:tc>
      </w:tr>
      <w:tr w:rsidR="00263781" w:rsidTr="00E32D7B">
        <w:tc>
          <w:tcPr>
            <w:tcW w:w="586" w:type="dxa"/>
          </w:tcPr>
          <w:p w:rsidR="00263781" w:rsidRPr="0049520C" w:rsidRDefault="00263781" w:rsidP="00E32D7B">
            <w:pPr>
              <w:pStyle w:val="af3"/>
              <w:widowControl w:val="0"/>
              <w:numPr>
                <w:ilvl w:val="0"/>
                <w:numId w:val="4"/>
              </w:numPr>
              <w:spacing w:line="228" w:lineRule="auto"/>
              <w:ind w:left="0" w:firstLine="0"/>
              <w:rPr>
                <w:rFonts w:ascii="Times New Roman" w:eastAsia="Times New Roman" w:hAnsi="Times New Roman" w:cs="Times New Roman"/>
                <w:szCs w:val="20"/>
              </w:rPr>
            </w:pPr>
          </w:p>
        </w:tc>
        <w:tc>
          <w:tcPr>
            <w:tcW w:w="4342" w:type="dxa"/>
          </w:tcPr>
          <w:p w:rsidR="00263781" w:rsidRPr="0049520C" w:rsidRDefault="00263781" w:rsidP="00E32D7B">
            <w:pPr>
              <w:spacing w:line="228" w:lineRule="auto"/>
              <w:rPr>
                <w:sz w:val="22"/>
                <w:szCs w:val="20"/>
              </w:rPr>
            </w:pPr>
            <w:r w:rsidRPr="0049520C">
              <w:rPr>
                <w:sz w:val="22"/>
                <w:szCs w:val="20"/>
                <w:shd w:val="clear" w:color="auto" w:fill="FFFFFF"/>
              </w:rPr>
              <w:t>МАОУ «СОШ № 14»</w:t>
            </w:r>
          </w:p>
        </w:tc>
        <w:tc>
          <w:tcPr>
            <w:tcW w:w="2472" w:type="dxa"/>
            <w:vAlign w:val="center"/>
          </w:tcPr>
          <w:p w:rsidR="00263781" w:rsidRPr="0049520C" w:rsidRDefault="00263781" w:rsidP="00E32D7B">
            <w:pPr>
              <w:spacing w:line="228" w:lineRule="auto"/>
              <w:jc w:val="center"/>
              <w:rPr>
                <w:sz w:val="22"/>
                <w:szCs w:val="20"/>
              </w:rPr>
            </w:pPr>
            <w:r w:rsidRPr="0049520C">
              <w:rPr>
                <w:sz w:val="22"/>
                <w:szCs w:val="20"/>
              </w:rPr>
              <w:t>6%</w:t>
            </w:r>
          </w:p>
        </w:tc>
        <w:tc>
          <w:tcPr>
            <w:tcW w:w="2472" w:type="dxa"/>
            <w:vAlign w:val="center"/>
          </w:tcPr>
          <w:p w:rsidR="00263781" w:rsidRPr="0049520C" w:rsidRDefault="00263781" w:rsidP="00E32D7B">
            <w:pPr>
              <w:spacing w:line="228" w:lineRule="auto"/>
              <w:jc w:val="center"/>
              <w:rPr>
                <w:sz w:val="22"/>
                <w:szCs w:val="20"/>
              </w:rPr>
            </w:pPr>
            <w:r w:rsidRPr="0049520C">
              <w:rPr>
                <w:sz w:val="22"/>
                <w:szCs w:val="20"/>
              </w:rPr>
              <w:t>25%</w:t>
            </w:r>
          </w:p>
        </w:tc>
      </w:tr>
      <w:tr w:rsidR="00263781" w:rsidTr="00E32D7B">
        <w:tc>
          <w:tcPr>
            <w:tcW w:w="586" w:type="dxa"/>
          </w:tcPr>
          <w:p w:rsidR="00263781" w:rsidRPr="0049520C" w:rsidRDefault="00263781" w:rsidP="00E32D7B">
            <w:pPr>
              <w:pStyle w:val="af3"/>
              <w:widowControl w:val="0"/>
              <w:numPr>
                <w:ilvl w:val="0"/>
                <w:numId w:val="4"/>
              </w:numPr>
              <w:spacing w:line="228" w:lineRule="auto"/>
              <w:ind w:left="0" w:firstLine="0"/>
              <w:rPr>
                <w:rFonts w:ascii="Times New Roman" w:eastAsia="Times New Roman" w:hAnsi="Times New Roman" w:cs="Times New Roman"/>
                <w:szCs w:val="20"/>
              </w:rPr>
            </w:pPr>
          </w:p>
        </w:tc>
        <w:tc>
          <w:tcPr>
            <w:tcW w:w="4342" w:type="dxa"/>
          </w:tcPr>
          <w:p w:rsidR="00263781" w:rsidRPr="0049520C" w:rsidRDefault="00263781" w:rsidP="00E32D7B">
            <w:pPr>
              <w:spacing w:line="228" w:lineRule="auto"/>
              <w:rPr>
                <w:sz w:val="22"/>
                <w:szCs w:val="20"/>
              </w:rPr>
            </w:pPr>
            <w:r w:rsidRPr="0049520C">
              <w:rPr>
                <w:sz w:val="22"/>
                <w:szCs w:val="20"/>
                <w:shd w:val="clear" w:color="auto" w:fill="FFFFFF"/>
              </w:rPr>
              <w:t>МБОУ «СОШ № 15»</w:t>
            </w:r>
          </w:p>
        </w:tc>
        <w:tc>
          <w:tcPr>
            <w:tcW w:w="2472" w:type="dxa"/>
            <w:vAlign w:val="center"/>
          </w:tcPr>
          <w:p w:rsidR="00263781" w:rsidRPr="0049520C" w:rsidRDefault="00263781" w:rsidP="00E32D7B">
            <w:pPr>
              <w:spacing w:line="228" w:lineRule="auto"/>
              <w:jc w:val="center"/>
              <w:rPr>
                <w:sz w:val="22"/>
                <w:szCs w:val="20"/>
              </w:rPr>
            </w:pPr>
            <w:r w:rsidRPr="0049520C">
              <w:rPr>
                <w:sz w:val="22"/>
                <w:szCs w:val="20"/>
              </w:rPr>
              <w:t>5%</w:t>
            </w:r>
          </w:p>
        </w:tc>
        <w:tc>
          <w:tcPr>
            <w:tcW w:w="2472" w:type="dxa"/>
            <w:vAlign w:val="center"/>
          </w:tcPr>
          <w:p w:rsidR="00263781" w:rsidRPr="0049520C" w:rsidRDefault="00263781" w:rsidP="00E32D7B">
            <w:pPr>
              <w:spacing w:line="228" w:lineRule="auto"/>
              <w:jc w:val="center"/>
              <w:rPr>
                <w:sz w:val="22"/>
                <w:szCs w:val="20"/>
              </w:rPr>
            </w:pPr>
            <w:r w:rsidRPr="0049520C">
              <w:rPr>
                <w:sz w:val="22"/>
                <w:szCs w:val="20"/>
              </w:rPr>
              <w:t>25%</w:t>
            </w:r>
          </w:p>
        </w:tc>
      </w:tr>
      <w:tr w:rsidR="00263781" w:rsidTr="00E32D7B">
        <w:tc>
          <w:tcPr>
            <w:tcW w:w="586" w:type="dxa"/>
          </w:tcPr>
          <w:p w:rsidR="00263781" w:rsidRPr="0049520C" w:rsidRDefault="00263781" w:rsidP="00E32D7B">
            <w:pPr>
              <w:pStyle w:val="af3"/>
              <w:widowControl w:val="0"/>
              <w:numPr>
                <w:ilvl w:val="0"/>
                <w:numId w:val="4"/>
              </w:numPr>
              <w:spacing w:line="228" w:lineRule="auto"/>
              <w:ind w:left="0" w:firstLine="0"/>
              <w:rPr>
                <w:rFonts w:ascii="Times New Roman" w:eastAsia="Times New Roman" w:hAnsi="Times New Roman" w:cs="Times New Roman"/>
                <w:szCs w:val="20"/>
              </w:rPr>
            </w:pPr>
          </w:p>
        </w:tc>
        <w:tc>
          <w:tcPr>
            <w:tcW w:w="4342" w:type="dxa"/>
          </w:tcPr>
          <w:p w:rsidR="00263781" w:rsidRPr="0049520C" w:rsidRDefault="00263781" w:rsidP="00E32D7B">
            <w:pPr>
              <w:spacing w:line="228" w:lineRule="auto"/>
              <w:rPr>
                <w:sz w:val="22"/>
                <w:szCs w:val="20"/>
              </w:rPr>
            </w:pPr>
            <w:r w:rsidRPr="0049520C">
              <w:rPr>
                <w:sz w:val="22"/>
                <w:szCs w:val="20"/>
                <w:shd w:val="clear" w:color="auto" w:fill="FFFFFF"/>
              </w:rPr>
              <w:t>МБОУ «СОШ № 17»</w:t>
            </w:r>
          </w:p>
        </w:tc>
        <w:tc>
          <w:tcPr>
            <w:tcW w:w="2472" w:type="dxa"/>
            <w:vAlign w:val="center"/>
          </w:tcPr>
          <w:p w:rsidR="00263781" w:rsidRPr="0049520C" w:rsidRDefault="00263781" w:rsidP="00E32D7B">
            <w:pPr>
              <w:spacing w:line="228" w:lineRule="auto"/>
              <w:jc w:val="center"/>
              <w:rPr>
                <w:sz w:val="22"/>
                <w:szCs w:val="20"/>
              </w:rPr>
            </w:pPr>
            <w:r w:rsidRPr="0049520C">
              <w:rPr>
                <w:sz w:val="22"/>
                <w:szCs w:val="20"/>
              </w:rPr>
              <w:t>8%</w:t>
            </w:r>
          </w:p>
        </w:tc>
        <w:tc>
          <w:tcPr>
            <w:tcW w:w="2472" w:type="dxa"/>
            <w:vAlign w:val="center"/>
          </w:tcPr>
          <w:p w:rsidR="00263781" w:rsidRPr="0049520C" w:rsidRDefault="00263781" w:rsidP="00E32D7B">
            <w:pPr>
              <w:spacing w:line="228" w:lineRule="auto"/>
              <w:jc w:val="center"/>
              <w:rPr>
                <w:sz w:val="22"/>
                <w:szCs w:val="20"/>
              </w:rPr>
            </w:pPr>
            <w:r w:rsidRPr="0049520C">
              <w:rPr>
                <w:sz w:val="22"/>
                <w:szCs w:val="20"/>
              </w:rPr>
              <w:t>19%</w:t>
            </w:r>
          </w:p>
        </w:tc>
      </w:tr>
      <w:tr w:rsidR="00263781" w:rsidTr="00E32D7B">
        <w:tc>
          <w:tcPr>
            <w:tcW w:w="586" w:type="dxa"/>
          </w:tcPr>
          <w:p w:rsidR="00263781" w:rsidRPr="0049520C" w:rsidRDefault="00263781" w:rsidP="00E32D7B">
            <w:pPr>
              <w:pStyle w:val="af3"/>
              <w:widowControl w:val="0"/>
              <w:numPr>
                <w:ilvl w:val="0"/>
                <w:numId w:val="4"/>
              </w:numPr>
              <w:spacing w:line="228" w:lineRule="auto"/>
              <w:ind w:left="0" w:firstLine="0"/>
              <w:rPr>
                <w:rFonts w:ascii="Times New Roman" w:eastAsia="Times New Roman" w:hAnsi="Times New Roman" w:cs="Times New Roman"/>
                <w:szCs w:val="20"/>
              </w:rPr>
            </w:pPr>
          </w:p>
        </w:tc>
        <w:tc>
          <w:tcPr>
            <w:tcW w:w="4342" w:type="dxa"/>
          </w:tcPr>
          <w:p w:rsidR="00263781" w:rsidRPr="0049520C" w:rsidRDefault="00263781" w:rsidP="00E32D7B">
            <w:pPr>
              <w:widowControl w:val="0"/>
              <w:spacing w:line="228" w:lineRule="auto"/>
              <w:rPr>
                <w:sz w:val="22"/>
                <w:szCs w:val="20"/>
              </w:rPr>
            </w:pPr>
            <w:r w:rsidRPr="0049520C">
              <w:rPr>
                <w:sz w:val="22"/>
                <w:szCs w:val="20"/>
              </w:rPr>
              <w:t xml:space="preserve">МАОУ «Городская гимназия </w:t>
            </w:r>
            <w:r>
              <w:rPr>
                <w:sz w:val="22"/>
                <w:szCs w:val="20"/>
              </w:rPr>
              <w:t>№ 1</w:t>
            </w:r>
            <w:r w:rsidRPr="0049520C">
              <w:rPr>
                <w:sz w:val="22"/>
                <w:szCs w:val="20"/>
              </w:rPr>
              <w:t>»</w:t>
            </w:r>
          </w:p>
        </w:tc>
        <w:tc>
          <w:tcPr>
            <w:tcW w:w="2472" w:type="dxa"/>
            <w:vAlign w:val="center"/>
          </w:tcPr>
          <w:p w:rsidR="00263781" w:rsidRPr="0049520C" w:rsidRDefault="00263781" w:rsidP="00E32D7B">
            <w:pPr>
              <w:spacing w:line="228" w:lineRule="auto"/>
              <w:jc w:val="center"/>
              <w:rPr>
                <w:sz w:val="22"/>
                <w:szCs w:val="20"/>
              </w:rPr>
            </w:pPr>
            <w:r w:rsidRPr="0049520C">
              <w:rPr>
                <w:sz w:val="22"/>
                <w:szCs w:val="20"/>
              </w:rPr>
              <w:t>28%</w:t>
            </w:r>
          </w:p>
        </w:tc>
        <w:tc>
          <w:tcPr>
            <w:tcW w:w="2472" w:type="dxa"/>
            <w:vAlign w:val="center"/>
          </w:tcPr>
          <w:p w:rsidR="00263781" w:rsidRPr="0049520C" w:rsidRDefault="00263781" w:rsidP="00E32D7B">
            <w:pPr>
              <w:spacing w:line="228" w:lineRule="auto"/>
              <w:jc w:val="center"/>
              <w:rPr>
                <w:sz w:val="22"/>
                <w:szCs w:val="20"/>
              </w:rPr>
            </w:pPr>
            <w:r w:rsidRPr="0049520C">
              <w:rPr>
                <w:sz w:val="22"/>
                <w:szCs w:val="20"/>
              </w:rPr>
              <w:t>22%</w:t>
            </w:r>
          </w:p>
        </w:tc>
      </w:tr>
      <w:tr w:rsidR="00263781" w:rsidTr="00E32D7B">
        <w:tc>
          <w:tcPr>
            <w:tcW w:w="586" w:type="dxa"/>
            <w:vAlign w:val="center"/>
          </w:tcPr>
          <w:p w:rsidR="00263781" w:rsidRPr="0049520C" w:rsidRDefault="00263781" w:rsidP="00E32D7B">
            <w:pPr>
              <w:pStyle w:val="af3"/>
              <w:widowControl w:val="0"/>
              <w:numPr>
                <w:ilvl w:val="0"/>
                <w:numId w:val="4"/>
              </w:numPr>
              <w:spacing w:line="228" w:lineRule="auto"/>
              <w:ind w:left="0" w:firstLine="0"/>
              <w:jc w:val="center"/>
              <w:rPr>
                <w:rFonts w:ascii="Times New Roman" w:eastAsia="Times New Roman" w:hAnsi="Times New Roman" w:cs="Times New Roman"/>
                <w:szCs w:val="20"/>
              </w:rPr>
            </w:pPr>
          </w:p>
        </w:tc>
        <w:tc>
          <w:tcPr>
            <w:tcW w:w="4342" w:type="dxa"/>
          </w:tcPr>
          <w:p w:rsidR="00263781" w:rsidRPr="0049520C" w:rsidRDefault="00263781" w:rsidP="00E32D7B">
            <w:pPr>
              <w:widowControl w:val="0"/>
              <w:spacing w:line="228" w:lineRule="auto"/>
              <w:jc w:val="both"/>
              <w:rPr>
                <w:sz w:val="22"/>
                <w:szCs w:val="20"/>
              </w:rPr>
            </w:pPr>
            <w:r w:rsidRPr="0049520C">
              <w:rPr>
                <w:sz w:val="22"/>
                <w:szCs w:val="20"/>
              </w:rPr>
              <w:t>МАОУ «Экспериментальный лицей имени Батербиева М.М.»</w:t>
            </w:r>
          </w:p>
        </w:tc>
        <w:tc>
          <w:tcPr>
            <w:tcW w:w="2472" w:type="dxa"/>
            <w:vAlign w:val="center"/>
          </w:tcPr>
          <w:p w:rsidR="00263781" w:rsidRPr="0049520C" w:rsidRDefault="00263781" w:rsidP="00E32D7B">
            <w:pPr>
              <w:widowControl w:val="0"/>
              <w:spacing w:line="228" w:lineRule="auto"/>
              <w:jc w:val="center"/>
              <w:rPr>
                <w:sz w:val="22"/>
                <w:szCs w:val="20"/>
              </w:rPr>
            </w:pPr>
            <w:r w:rsidRPr="0049520C">
              <w:rPr>
                <w:sz w:val="22"/>
                <w:szCs w:val="20"/>
              </w:rPr>
              <w:t>11%</w:t>
            </w:r>
          </w:p>
        </w:tc>
        <w:tc>
          <w:tcPr>
            <w:tcW w:w="2472" w:type="dxa"/>
            <w:vAlign w:val="center"/>
          </w:tcPr>
          <w:p w:rsidR="00263781" w:rsidRPr="0049520C" w:rsidRDefault="00263781" w:rsidP="00E32D7B">
            <w:pPr>
              <w:widowControl w:val="0"/>
              <w:spacing w:line="228" w:lineRule="auto"/>
              <w:jc w:val="center"/>
              <w:rPr>
                <w:sz w:val="22"/>
                <w:szCs w:val="20"/>
              </w:rPr>
            </w:pPr>
            <w:r w:rsidRPr="0049520C">
              <w:rPr>
                <w:sz w:val="22"/>
                <w:szCs w:val="20"/>
              </w:rPr>
              <w:t>43%</w:t>
            </w:r>
          </w:p>
        </w:tc>
      </w:tr>
    </w:tbl>
    <w:p w:rsidR="00E13CA7" w:rsidRPr="00A11337" w:rsidRDefault="00E13CA7" w:rsidP="0049520C">
      <w:pPr>
        <w:pStyle w:val="af1"/>
        <w:shd w:val="clear" w:color="auto" w:fill="FFFFFF"/>
        <w:spacing w:before="120"/>
        <w:ind w:firstLine="709"/>
        <w:jc w:val="both"/>
        <w:textAlignment w:val="baseline"/>
      </w:pPr>
      <w:r w:rsidRPr="00A11337">
        <w:t>В 9 общеобразовательных учреждениях (64% от общего числа общеобразовательных учреждений) наблюдается динамика роста числа учащихся, зарегистрированных на сайте Движения первых.</w:t>
      </w:r>
    </w:p>
    <w:p w:rsidR="00E13CA7" w:rsidRPr="00A11337" w:rsidRDefault="00E13CA7" w:rsidP="0049520C">
      <w:pPr>
        <w:pStyle w:val="af1"/>
        <w:shd w:val="clear" w:color="auto" w:fill="FFFFFF"/>
        <w:ind w:firstLine="709"/>
        <w:jc w:val="both"/>
        <w:textAlignment w:val="baseline"/>
      </w:pPr>
      <w:r w:rsidRPr="00A11337">
        <w:t xml:space="preserve">На мероприятие «Первые в России </w:t>
      </w:r>
      <w:r w:rsidR="0049520C">
        <w:t xml:space="preserve">– </w:t>
      </w:r>
      <w:r w:rsidRPr="00A11337">
        <w:t xml:space="preserve">стране возможностей» в рамках проведения Международной выставки </w:t>
      </w:r>
      <w:r w:rsidR="00BD0074">
        <w:t>–</w:t>
      </w:r>
      <w:r w:rsidRPr="00A11337">
        <w:t xml:space="preserve"> форума «Россия» с 26 по 29 февраля 2024 года в состав делегации Иркутской области вошли: Воробьёва Арина, учащаяся </w:t>
      </w:r>
      <w:hyperlink r:id="rId11" w:history="1">
        <w:r w:rsidRPr="00A11337">
          <w:t>МБОУ «СОШ № 8 имени Бусыгина М.И.»</w:t>
        </w:r>
      </w:hyperlink>
      <w:r w:rsidRPr="00A11337">
        <w:t xml:space="preserve">, Цвентарных Доминика, учащаяся </w:t>
      </w:r>
      <w:hyperlink r:id="rId12" w:history="1">
        <w:r w:rsidRPr="00A11337">
          <w:t>МАОУ «СОШ № 13 им. М.К. Янгеля»</w:t>
        </w:r>
      </w:hyperlink>
      <w:r w:rsidRPr="00A11337">
        <w:t xml:space="preserve">, Демидович Алина, </w:t>
      </w:r>
      <w:hyperlink r:id="rId13" w:history="1">
        <w:r w:rsidRPr="00A11337">
          <w:t xml:space="preserve"> учащаяся МАОУ «СОШ № 11»,</w:t>
        </w:r>
      </w:hyperlink>
      <w:r w:rsidRPr="00A11337">
        <w:t xml:space="preserve"> Чадаева Анастасия и Григорьева Александра, учащиеся </w:t>
      </w:r>
      <w:hyperlink r:id="rId14" w:history="1">
        <w:r w:rsidRPr="00A11337">
          <w:t>МБОУ «СОШ № 17»</w:t>
        </w:r>
      </w:hyperlink>
      <w:r w:rsidRPr="00A11337">
        <w:t>.</w:t>
      </w:r>
    </w:p>
    <w:p w:rsidR="00E13CA7" w:rsidRDefault="00E13CA7" w:rsidP="0049520C">
      <w:pPr>
        <w:pStyle w:val="af1"/>
        <w:shd w:val="clear" w:color="auto" w:fill="FFFFFF"/>
        <w:ind w:firstLine="709"/>
        <w:jc w:val="both"/>
        <w:textAlignment w:val="baseline"/>
        <w:rPr>
          <w:rFonts w:eastAsia="Calibri"/>
        </w:rPr>
      </w:pPr>
      <w:r w:rsidRPr="00A11337">
        <w:t xml:space="preserve">МАОУ ДО ЦДТ в рамках Движения первых в 2024 году организовало ряд мероприятий на муниципальном уровне: деловая игра «Школа гражданской активности», «День детских организаций», квест-игра «А ты в движении?», </w:t>
      </w:r>
      <w:r w:rsidRPr="00A11337">
        <w:rPr>
          <w:rFonts w:eastAsia="Calibri"/>
        </w:rPr>
        <w:t>онлайн-смена «В центре событий Движения первых».</w:t>
      </w:r>
    </w:p>
    <w:p w:rsidR="00B71846" w:rsidRPr="00A11337" w:rsidRDefault="00B71846" w:rsidP="0049520C">
      <w:pPr>
        <w:pStyle w:val="af1"/>
        <w:shd w:val="clear" w:color="auto" w:fill="FFFFFF"/>
        <w:ind w:firstLine="709"/>
        <w:jc w:val="both"/>
        <w:textAlignment w:val="baseline"/>
      </w:pPr>
      <w:r>
        <w:t>В августе 2024 года два первичных отделения Движения Первых Усть-Илимска стали победителями конкурса лучших проектов для детей и молодежи. На основании итогового рейтингового списка 500 тыс. рублей премии было выплачено МАОУ «Экспериментальный лицей имени Батербиева М.М.», 300 тыс. рублей – МАОУ «СОШ № 13 им. М.К. Янгеля».</w:t>
      </w:r>
    </w:p>
    <w:p w:rsidR="00E13CA7" w:rsidRPr="00A11337" w:rsidRDefault="00E13CA7" w:rsidP="0049520C">
      <w:pPr>
        <w:pStyle w:val="af3"/>
        <w:tabs>
          <w:tab w:val="left" w:pos="567"/>
          <w:tab w:val="left" w:pos="709"/>
          <w:tab w:val="left" w:pos="851"/>
          <w:tab w:val="left" w:pos="993"/>
        </w:tabs>
        <w:spacing w:line="240" w:lineRule="auto"/>
        <w:ind w:left="0" w:firstLine="709"/>
        <w:jc w:val="both"/>
        <w:rPr>
          <w:rFonts w:ascii="Times New Roman" w:hAnsi="Times New Roman" w:cs="Times New Roman"/>
          <w:sz w:val="24"/>
          <w:szCs w:val="24"/>
          <w:lang w:eastAsia="en-US"/>
        </w:rPr>
      </w:pPr>
      <w:r w:rsidRPr="00A11337">
        <w:rPr>
          <w:rFonts w:ascii="Times New Roman" w:hAnsi="Times New Roman" w:cs="Times New Roman"/>
          <w:sz w:val="24"/>
          <w:szCs w:val="24"/>
          <w:lang w:val="ru-RU"/>
        </w:rPr>
        <w:t xml:space="preserve">Продолжается работа по реализации </w:t>
      </w:r>
      <w:r w:rsidRPr="00A11337">
        <w:rPr>
          <w:rFonts w:ascii="Times New Roman" w:hAnsi="Times New Roman" w:cs="Times New Roman"/>
          <w:sz w:val="24"/>
          <w:szCs w:val="24"/>
        </w:rPr>
        <w:t xml:space="preserve">Всероссийского проекта «Классные встречи». </w:t>
      </w:r>
      <w:r w:rsidRPr="00A11337">
        <w:rPr>
          <w:rFonts w:ascii="Times New Roman" w:hAnsi="Times New Roman" w:cs="Times New Roman"/>
          <w:sz w:val="24"/>
          <w:szCs w:val="24"/>
          <w:lang w:val="ru-RU"/>
        </w:rPr>
        <w:t xml:space="preserve">Проведено 4 </w:t>
      </w:r>
      <w:r w:rsidRPr="00A11337">
        <w:rPr>
          <w:rFonts w:ascii="Times New Roman" w:hAnsi="Times New Roman" w:cs="Times New Roman"/>
          <w:sz w:val="24"/>
          <w:szCs w:val="24"/>
        </w:rPr>
        <w:t>классные встречи с представителями студенчества</w:t>
      </w:r>
      <w:r w:rsidRPr="00A11337">
        <w:rPr>
          <w:rFonts w:ascii="Times New Roman" w:hAnsi="Times New Roman" w:cs="Times New Roman"/>
          <w:sz w:val="24"/>
          <w:szCs w:val="24"/>
          <w:lang w:val="ru-RU"/>
        </w:rPr>
        <w:t xml:space="preserve">, </w:t>
      </w:r>
      <w:r w:rsidRPr="00A11337">
        <w:rPr>
          <w:rFonts w:ascii="Times New Roman" w:hAnsi="Times New Roman" w:cs="Times New Roman"/>
          <w:sz w:val="24"/>
          <w:szCs w:val="24"/>
        </w:rPr>
        <w:t>общественных объединений города Усть-Илимска</w:t>
      </w:r>
      <w:r w:rsidRPr="00A11337">
        <w:rPr>
          <w:rFonts w:ascii="Times New Roman" w:hAnsi="Times New Roman" w:cs="Times New Roman"/>
          <w:sz w:val="24"/>
          <w:szCs w:val="24"/>
          <w:lang w:val="ru-RU"/>
        </w:rPr>
        <w:t xml:space="preserve">, </w:t>
      </w:r>
      <w:r w:rsidRPr="00A11337">
        <w:rPr>
          <w:rFonts w:ascii="Times New Roman" w:hAnsi="Times New Roman" w:cs="Times New Roman"/>
          <w:sz w:val="24"/>
          <w:szCs w:val="24"/>
        </w:rPr>
        <w:t>с руководителем АНО ЦТ ВПВ «Илимское воеводство»</w:t>
      </w:r>
      <w:r w:rsidRPr="00A11337">
        <w:rPr>
          <w:rFonts w:ascii="Times New Roman" w:hAnsi="Times New Roman" w:cs="Times New Roman"/>
          <w:sz w:val="24"/>
          <w:szCs w:val="24"/>
          <w:lang w:val="ru-RU"/>
        </w:rPr>
        <w:t xml:space="preserve">, </w:t>
      </w:r>
      <w:r w:rsidRPr="00A11337">
        <w:rPr>
          <w:rFonts w:ascii="Times New Roman" w:hAnsi="Times New Roman" w:cs="Times New Roman"/>
          <w:sz w:val="24"/>
          <w:szCs w:val="24"/>
          <w:lang w:val="ru-RU" w:eastAsia="en-US"/>
        </w:rPr>
        <w:t>с председателем УИГОО «Совет отцов города Усть-Илимска»</w:t>
      </w:r>
      <w:r w:rsidRPr="00A11337">
        <w:rPr>
          <w:rFonts w:ascii="Times New Roman" w:hAnsi="Times New Roman" w:cs="Times New Roman"/>
          <w:sz w:val="24"/>
          <w:szCs w:val="24"/>
          <w:lang w:eastAsia="en-US"/>
        </w:rPr>
        <w:t>.</w:t>
      </w:r>
    </w:p>
    <w:p w:rsidR="00A0367A" w:rsidRDefault="00E13CA7" w:rsidP="0049520C">
      <w:pPr>
        <w:tabs>
          <w:tab w:val="left" w:pos="567"/>
          <w:tab w:val="left" w:pos="993"/>
        </w:tabs>
        <w:ind w:firstLine="709"/>
        <w:jc w:val="both"/>
      </w:pPr>
      <w:r w:rsidRPr="00A11337">
        <w:t xml:space="preserve">Педагогическими работниками МАОУ ДО </w:t>
      </w:r>
      <w:r w:rsidR="0049520C">
        <w:t>ЦДТ организовано и проведено 19</w:t>
      </w:r>
      <w:r w:rsidR="0049520C">
        <w:rPr>
          <w:lang w:val="en-US"/>
        </w:rPr>
        <w:t> </w:t>
      </w:r>
      <w:r w:rsidRPr="00A11337">
        <w:t>муниципальных мероприятий, направленных на гражданско-патриотическое просвещение учащихся. Общее количество участников мероприятий составило 2 204</w:t>
      </w:r>
      <w:r w:rsidRPr="00A11337">
        <w:rPr>
          <w:b/>
        </w:rPr>
        <w:t xml:space="preserve"> </w:t>
      </w:r>
      <w:r w:rsidRPr="00A11337">
        <w:t>человеко-процедур:</w:t>
      </w:r>
    </w:p>
    <w:p w:rsidR="00E13CA7" w:rsidRPr="008528FA" w:rsidRDefault="00E13CA7" w:rsidP="0049520C">
      <w:pPr>
        <w:pStyle w:val="af3"/>
        <w:tabs>
          <w:tab w:val="left" w:pos="567"/>
          <w:tab w:val="left" w:pos="709"/>
          <w:tab w:val="left" w:pos="851"/>
          <w:tab w:val="left" w:pos="993"/>
        </w:tabs>
        <w:spacing w:line="240" w:lineRule="auto"/>
        <w:ind w:left="0" w:firstLine="709"/>
        <w:jc w:val="both"/>
        <w:rPr>
          <w:rFonts w:ascii="Times New Roman" w:hAnsi="Times New Roman" w:cs="Times New Roman"/>
          <w:spacing w:val="-2"/>
          <w:sz w:val="24"/>
          <w:szCs w:val="24"/>
        </w:rPr>
      </w:pPr>
      <w:r w:rsidRPr="008528FA">
        <w:rPr>
          <w:rFonts w:ascii="Times New Roman" w:hAnsi="Times New Roman" w:cs="Times New Roman"/>
          <w:spacing w:val="-2"/>
          <w:sz w:val="24"/>
          <w:szCs w:val="24"/>
        </w:rPr>
        <w:t>выставк</w:t>
      </w:r>
      <w:r w:rsidRPr="008528FA">
        <w:rPr>
          <w:rFonts w:ascii="Times New Roman" w:hAnsi="Times New Roman" w:cs="Times New Roman"/>
          <w:spacing w:val="-2"/>
          <w:sz w:val="24"/>
          <w:szCs w:val="24"/>
          <w:lang w:val="ru-RU"/>
        </w:rPr>
        <w:t>и</w:t>
      </w:r>
      <w:r w:rsidRPr="008528FA">
        <w:rPr>
          <w:rFonts w:ascii="Times New Roman" w:hAnsi="Times New Roman" w:cs="Times New Roman"/>
          <w:spacing w:val="-2"/>
          <w:sz w:val="24"/>
          <w:szCs w:val="24"/>
        </w:rPr>
        <w:t>-конкурс</w:t>
      </w:r>
      <w:r w:rsidRPr="008528FA">
        <w:rPr>
          <w:rFonts w:ascii="Times New Roman" w:hAnsi="Times New Roman" w:cs="Times New Roman"/>
          <w:spacing w:val="-2"/>
          <w:sz w:val="24"/>
          <w:szCs w:val="24"/>
          <w:lang w:val="ru-RU"/>
        </w:rPr>
        <w:t>ы</w:t>
      </w:r>
      <w:r w:rsidRPr="008528FA">
        <w:rPr>
          <w:rFonts w:ascii="Times New Roman" w:hAnsi="Times New Roman" w:cs="Times New Roman"/>
          <w:spacing w:val="-2"/>
          <w:sz w:val="24"/>
          <w:szCs w:val="24"/>
        </w:rPr>
        <w:t xml:space="preserve"> творческих работ «С любовью к России», </w:t>
      </w:r>
      <w:r w:rsidRPr="008528FA">
        <w:rPr>
          <w:rFonts w:ascii="Times New Roman" w:hAnsi="Times New Roman" w:cs="Times New Roman"/>
          <w:bCs/>
          <w:spacing w:val="-2"/>
          <w:sz w:val="24"/>
          <w:szCs w:val="24"/>
          <w:lang w:eastAsia="en-US"/>
        </w:rPr>
        <w:t>«Весна. Победа. Память»</w:t>
      </w:r>
      <w:r w:rsidRPr="008528FA">
        <w:rPr>
          <w:rFonts w:ascii="Times New Roman" w:hAnsi="Times New Roman" w:cs="Times New Roman"/>
          <w:bCs/>
          <w:spacing w:val="-2"/>
          <w:sz w:val="24"/>
          <w:szCs w:val="24"/>
          <w:lang w:val="ru-RU" w:eastAsia="en-US"/>
        </w:rPr>
        <w:t>;</w:t>
      </w:r>
    </w:p>
    <w:p w:rsidR="00E13CA7" w:rsidRPr="00A11337" w:rsidRDefault="00E13CA7" w:rsidP="0049520C">
      <w:pPr>
        <w:pStyle w:val="af1"/>
        <w:ind w:firstLine="709"/>
        <w:rPr>
          <w:shd w:val="clear" w:color="auto" w:fill="FFFFFF"/>
        </w:rPr>
      </w:pPr>
      <w:r w:rsidRPr="00A11337">
        <w:t xml:space="preserve">информ-дайджест </w:t>
      </w:r>
      <w:r w:rsidRPr="00A11337">
        <w:rPr>
          <w:shd w:val="clear" w:color="auto" w:fill="FFFFFF"/>
        </w:rPr>
        <w:t>«Последний полёт Петра Гинца»;</w:t>
      </w:r>
    </w:p>
    <w:p w:rsidR="00E13CA7" w:rsidRPr="00A11337" w:rsidRDefault="00E13CA7" w:rsidP="008C23AA">
      <w:pPr>
        <w:pStyle w:val="af1"/>
        <w:spacing w:line="235" w:lineRule="auto"/>
        <w:ind w:firstLine="709"/>
        <w:jc w:val="both"/>
      </w:pPr>
      <w:r w:rsidRPr="00A11337">
        <w:t xml:space="preserve">сбор «Великий подвиг Ленинграда» для представителей школьных органов самоуправления в рамках </w:t>
      </w:r>
      <w:r w:rsidRPr="00A11337">
        <w:rPr>
          <w:lang w:val="en-US"/>
        </w:rPr>
        <w:t>XXVIII</w:t>
      </w:r>
      <w:r w:rsidRPr="00A11337">
        <w:t xml:space="preserve"> месячника патриотического воспитания детей и молодежи;</w:t>
      </w:r>
    </w:p>
    <w:p w:rsidR="00E13CA7" w:rsidRPr="00A11337" w:rsidRDefault="00E13CA7" w:rsidP="008C23AA">
      <w:pPr>
        <w:pStyle w:val="af3"/>
        <w:tabs>
          <w:tab w:val="left" w:pos="567"/>
          <w:tab w:val="left" w:pos="709"/>
          <w:tab w:val="left" w:pos="851"/>
          <w:tab w:val="left" w:pos="993"/>
        </w:tabs>
        <w:spacing w:line="235" w:lineRule="auto"/>
        <w:ind w:left="0" w:firstLine="709"/>
        <w:jc w:val="both"/>
        <w:rPr>
          <w:rFonts w:ascii="Times New Roman" w:hAnsi="Times New Roman" w:cs="Times New Roman"/>
          <w:sz w:val="24"/>
          <w:szCs w:val="24"/>
          <w:lang w:val="ru-RU"/>
        </w:rPr>
      </w:pPr>
      <w:r w:rsidRPr="00A11337">
        <w:rPr>
          <w:rFonts w:ascii="Times New Roman" w:hAnsi="Times New Roman" w:cs="Times New Roman"/>
          <w:sz w:val="24"/>
          <w:szCs w:val="24"/>
        </w:rPr>
        <w:t>игра-путешествие «Родина моя Россия</w:t>
      </w:r>
      <w:r w:rsidRPr="00A11337">
        <w:rPr>
          <w:rFonts w:ascii="Times New Roman" w:hAnsi="Times New Roman" w:cs="Times New Roman"/>
          <w:bCs/>
          <w:sz w:val="24"/>
          <w:szCs w:val="24"/>
        </w:rPr>
        <w:t>»</w:t>
      </w:r>
      <w:r w:rsidRPr="00A11337">
        <w:rPr>
          <w:rFonts w:ascii="Times New Roman" w:hAnsi="Times New Roman" w:cs="Times New Roman"/>
          <w:sz w:val="24"/>
          <w:szCs w:val="24"/>
        </w:rPr>
        <w:t xml:space="preserve"> в рамках </w:t>
      </w:r>
      <w:r w:rsidRPr="00A11337">
        <w:rPr>
          <w:rFonts w:ascii="Times New Roman" w:hAnsi="Times New Roman" w:cs="Times New Roman"/>
          <w:sz w:val="24"/>
          <w:szCs w:val="24"/>
          <w:lang w:val="en-US"/>
        </w:rPr>
        <w:t>XX</w:t>
      </w:r>
      <w:r w:rsidRPr="00A11337">
        <w:rPr>
          <w:rFonts w:ascii="Times New Roman" w:hAnsi="Times New Roman" w:cs="Times New Roman"/>
          <w:sz w:val="24"/>
          <w:szCs w:val="24"/>
          <w:lang w:val="en-GB"/>
        </w:rPr>
        <w:t>V</w:t>
      </w:r>
      <w:r w:rsidRPr="00A11337">
        <w:rPr>
          <w:rFonts w:ascii="Times New Roman" w:hAnsi="Times New Roman" w:cs="Times New Roman"/>
          <w:sz w:val="24"/>
          <w:szCs w:val="24"/>
          <w:lang w:val="en-US"/>
        </w:rPr>
        <w:t>III</w:t>
      </w:r>
      <w:r w:rsidRPr="00A11337">
        <w:rPr>
          <w:rFonts w:ascii="Times New Roman" w:hAnsi="Times New Roman" w:cs="Times New Roman"/>
          <w:sz w:val="24"/>
          <w:szCs w:val="24"/>
        </w:rPr>
        <w:t xml:space="preserve"> месячника патриотического воспитания детей и молодежи</w:t>
      </w:r>
      <w:r w:rsidRPr="00A11337">
        <w:rPr>
          <w:rFonts w:ascii="Times New Roman" w:hAnsi="Times New Roman" w:cs="Times New Roman"/>
          <w:sz w:val="24"/>
          <w:szCs w:val="24"/>
          <w:lang w:val="ru-RU"/>
        </w:rPr>
        <w:t>;</w:t>
      </w:r>
    </w:p>
    <w:p w:rsidR="00E13CA7" w:rsidRPr="00A11337" w:rsidRDefault="00E13CA7" w:rsidP="008C23AA">
      <w:pPr>
        <w:pStyle w:val="af3"/>
        <w:tabs>
          <w:tab w:val="left" w:pos="567"/>
          <w:tab w:val="left" w:pos="709"/>
          <w:tab w:val="left" w:pos="851"/>
          <w:tab w:val="left" w:pos="993"/>
        </w:tabs>
        <w:spacing w:line="235" w:lineRule="auto"/>
        <w:ind w:left="0" w:firstLine="709"/>
        <w:jc w:val="both"/>
        <w:rPr>
          <w:rFonts w:ascii="Times New Roman" w:hAnsi="Times New Roman" w:cs="Times New Roman"/>
          <w:sz w:val="24"/>
          <w:szCs w:val="24"/>
          <w:lang w:val="ru-RU"/>
        </w:rPr>
      </w:pPr>
      <w:r w:rsidRPr="00A11337">
        <w:rPr>
          <w:rFonts w:ascii="Times New Roman" w:hAnsi="Times New Roman" w:cs="Times New Roman"/>
          <w:sz w:val="24"/>
          <w:szCs w:val="24"/>
        </w:rPr>
        <w:lastRenderedPageBreak/>
        <w:t>турнир «К сокровищам русского языка»</w:t>
      </w:r>
      <w:r w:rsidR="000D0C33">
        <w:rPr>
          <w:rFonts w:ascii="Times New Roman" w:hAnsi="Times New Roman" w:cs="Times New Roman"/>
          <w:sz w:val="24"/>
          <w:szCs w:val="24"/>
          <w:lang w:val="ru-RU"/>
        </w:rPr>
        <w:t xml:space="preserve"> в рамках международного дня</w:t>
      </w:r>
      <w:r w:rsidRPr="00A11337">
        <w:rPr>
          <w:rFonts w:ascii="Times New Roman" w:hAnsi="Times New Roman" w:cs="Times New Roman"/>
          <w:sz w:val="24"/>
          <w:szCs w:val="24"/>
        </w:rPr>
        <w:t xml:space="preserve"> родного языка</w:t>
      </w:r>
      <w:r w:rsidRPr="00A11337">
        <w:rPr>
          <w:rFonts w:ascii="Times New Roman" w:hAnsi="Times New Roman" w:cs="Times New Roman"/>
          <w:sz w:val="24"/>
          <w:szCs w:val="24"/>
          <w:lang w:val="ru-RU"/>
        </w:rPr>
        <w:t>;</w:t>
      </w:r>
    </w:p>
    <w:p w:rsidR="00E13CA7" w:rsidRPr="00A11337" w:rsidRDefault="00E13CA7" w:rsidP="008C23AA">
      <w:pPr>
        <w:pStyle w:val="af3"/>
        <w:tabs>
          <w:tab w:val="left" w:pos="567"/>
          <w:tab w:val="left" w:pos="709"/>
          <w:tab w:val="left" w:pos="851"/>
          <w:tab w:val="left" w:pos="993"/>
        </w:tabs>
        <w:spacing w:line="235" w:lineRule="auto"/>
        <w:ind w:left="0" w:firstLine="709"/>
        <w:jc w:val="both"/>
        <w:rPr>
          <w:rFonts w:ascii="Times New Roman" w:hAnsi="Times New Roman" w:cs="Times New Roman"/>
          <w:sz w:val="24"/>
          <w:szCs w:val="24"/>
          <w:lang w:val="ru-RU"/>
        </w:rPr>
      </w:pPr>
      <w:r w:rsidRPr="00A11337">
        <w:rPr>
          <w:rFonts w:ascii="Times New Roman" w:hAnsi="Times New Roman" w:cs="Times New Roman"/>
          <w:bCs/>
          <w:sz w:val="24"/>
          <w:szCs w:val="24"/>
        </w:rPr>
        <w:t>акция «Открытка для солдата» ко Дню защитника Отечества;</w:t>
      </w:r>
    </w:p>
    <w:p w:rsidR="00E13CA7" w:rsidRPr="00A11337" w:rsidRDefault="00E13CA7" w:rsidP="008C23AA">
      <w:pPr>
        <w:pStyle w:val="af3"/>
        <w:tabs>
          <w:tab w:val="left" w:pos="567"/>
          <w:tab w:val="left" w:pos="709"/>
          <w:tab w:val="left" w:pos="851"/>
          <w:tab w:val="left" w:pos="993"/>
        </w:tabs>
        <w:spacing w:line="235" w:lineRule="auto"/>
        <w:ind w:left="0" w:firstLine="709"/>
        <w:jc w:val="both"/>
        <w:rPr>
          <w:rFonts w:ascii="Times New Roman" w:hAnsi="Times New Roman" w:cs="Times New Roman"/>
          <w:sz w:val="24"/>
          <w:szCs w:val="24"/>
          <w:lang w:val="ru-RU"/>
        </w:rPr>
      </w:pPr>
      <w:r w:rsidRPr="00A11337">
        <w:rPr>
          <w:rFonts w:ascii="Times New Roman" w:hAnsi="Times New Roman" w:cs="Times New Roman"/>
          <w:sz w:val="24"/>
          <w:szCs w:val="24"/>
        </w:rPr>
        <w:t xml:space="preserve">фестиваль «Моя семья. Моя школа. Моя Россия» в рамках </w:t>
      </w:r>
      <w:r w:rsidRPr="00A11337">
        <w:rPr>
          <w:rFonts w:ascii="Times New Roman" w:hAnsi="Times New Roman" w:cs="Times New Roman"/>
          <w:sz w:val="24"/>
          <w:szCs w:val="24"/>
          <w:lang w:val="en-US"/>
        </w:rPr>
        <w:t>XX</w:t>
      </w:r>
      <w:r w:rsidRPr="00A11337">
        <w:rPr>
          <w:rFonts w:ascii="Times New Roman" w:hAnsi="Times New Roman" w:cs="Times New Roman"/>
          <w:sz w:val="24"/>
          <w:szCs w:val="24"/>
          <w:lang w:val="en-GB"/>
        </w:rPr>
        <w:t>V</w:t>
      </w:r>
      <w:r w:rsidRPr="00A11337">
        <w:rPr>
          <w:rFonts w:ascii="Times New Roman" w:hAnsi="Times New Roman" w:cs="Times New Roman"/>
          <w:sz w:val="24"/>
          <w:szCs w:val="24"/>
          <w:lang w:val="en-US"/>
        </w:rPr>
        <w:t>III</w:t>
      </w:r>
      <w:r w:rsidRPr="00A11337">
        <w:rPr>
          <w:rFonts w:ascii="Times New Roman" w:hAnsi="Times New Roman" w:cs="Times New Roman"/>
          <w:sz w:val="24"/>
          <w:szCs w:val="24"/>
        </w:rPr>
        <w:t xml:space="preserve"> месячника патриотического воспитания детей и молодежи</w:t>
      </w:r>
      <w:r w:rsidRPr="00A11337">
        <w:rPr>
          <w:rFonts w:ascii="Times New Roman" w:hAnsi="Times New Roman" w:cs="Times New Roman"/>
          <w:sz w:val="24"/>
          <w:szCs w:val="24"/>
          <w:lang w:val="ru-RU"/>
        </w:rPr>
        <w:t>;</w:t>
      </w:r>
    </w:p>
    <w:p w:rsidR="00E13CA7" w:rsidRPr="00A11337" w:rsidRDefault="00E13CA7" w:rsidP="008C23AA">
      <w:pPr>
        <w:pStyle w:val="af3"/>
        <w:tabs>
          <w:tab w:val="left" w:pos="567"/>
          <w:tab w:val="left" w:pos="709"/>
          <w:tab w:val="left" w:pos="851"/>
          <w:tab w:val="left" w:pos="993"/>
        </w:tabs>
        <w:spacing w:line="235" w:lineRule="auto"/>
        <w:ind w:left="0" w:firstLine="709"/>
        <w:jc w:val="both"/>
        <w:rPr>
          <w:rFonts w:ascii="Times New Roman" w:hAnsi="Times New Roman" w:cs="Times New Roman"/>
          <w:sz w:val="24"/>
          <w:szCs w:val="24"/>
          <w:lang w:val="ru-RU"/>
        </w:rPr>
      </w:pPr>
      <w:r w:rsidRPr="00A11337">
        <w:rPr>
          <w:rFonts w:ascii="Times New Roman" w:hAnsi="Times New Roman" w:cs="Times New Roman"/>
          <w:sz w:val="24"/>
          <w:szCs w:val="24"/>
        </w:rPr>
        <w:t>этно-квест «Народов дружная семья»</w:t>
      </w:r>
      <w:r w:rsidRPr="00A11337">
        <w:rPr>
          <w:rFonts w:ascii="Times New Roman" w:hAnsi="Times New Roman" w:cs="Times New Roman"/>
          <w:sz w:val="24"/>
          <w:szCs w:val="24"/>
          <w:lang w:val="ru-RU"/>
        </w:rPr>
        <w:t>;</w:t>
      </w:r>
    </w:p>
    <w:p w:rsidR="00E13CA7" w:rsidRPr="00A11337" w:rsidRDefault="00E13CA7" w:rsidP="008C23AA">
      <w:pPr>
        <w:pStyle w:val="af3"/>
        <w:tabs>
          <w:tab w:val="left" w:pos="567"/>
          <w:tab w:val="left" w:pos="709"/>
          <w:tab w:val="left" w:pos="851"/>
          <w:tab w:val="left" w:pos="993"/>
        </w:tabs>
        <w:spacing w:line="235" w:lineRule="auto"/>
        <w:ind w:left="0" w:firstLine="709"/>
        <w:jc w:val="both"/>
        <w:rPr>
          <w:rFonts w:ascii="Times New Roman" w:hAnsi="Times New Roman" w:cs="Times New Roman"/>
          <w:sz w:val="24"/>
          <w:szCs w:val="24"/>
          <w:lang w:val="ru-RU"/>
        </w:rPr>
      </w:pPr>
      <w:r w:rsidRPr="00A11337">
        <w:rPr>
          <w:rFonts w:ascii="Times New Roman" w:hAnsi="Times New Roman" w:cs="Times New Roman"/>
          <w:sz w:val="24"/>
          <w:szCs w:val="24"/>
        </w:rPr>
        <w:t>тематический день «Парламентский час» в рамках Дня Российского парламентаризма</w:t>
      </w:r>
      <w:r w:rsidRPr="00A11337">
        <w:rPr>
          <w:rFonts w:ascii="Times New Roman" w:hAnsi="Times New Roman" w:cs="Times New Roman"/>
          <w:sz w:val="24"/>
          <w:szCs w:val="24"/>
          <w:lang w:val="ru-RU"/>
        </w:rPr>
        <w:t>;</w:t>
      </w:r>
    </w:p>
    <w:p w:rsidR="00E13CA7" w:rsidRPr="00A11337" w:rsidRDefault="00E13CA7" w:rsidP="008C23AA">
      <w:pPr>
        <w:pStyle w:val="af3"/>
        <w:tabs>
          <w:tab w:val="left" w:pos="567"/>
          <w:tab w:val="left" w:pos="709"/>
          <w:tab w:val="left" w:pos="851"/>
          <w:tab w:val="left" w:pos="993"/>
        </w:tabs>
        <w:spacing w:line="235" w:lineRule="auto"/>
        <w:ind w:left="0" w:firstLine="709"/>
        <w:jc w:val="both"/>
        <w:rPr>
          <w:rFonts w:ascii="Times New Roman" w:hAnsi="Times New Roman" w:cs="Times New Roman"/>
          <w:sz w:val="24"/>
          <w:szCs w:val="24"/>
          <w:lang w:val="ru-RU"/>
        </w:rPr>
      </w:pPr>
      <w:r w:rsidRPr="00A11337">
        <w:rPr>
          <w:rFonts w:ascii="Times New Roman" w:hAnsi="Times New Roman" w:cs="Times New Roman"/>
          <w:sz w:val="24"/>
          <w:szCs w:val="24"/>
        </w:rPr>
        <w:t>патриотический квест «Я помню! Я горжусь!»</w:t>
      </w:r>
      <w:r w:rsidRPr="00A11337">
        <w:rPr>
          <w:rFonts w:ascii="Times New Roman" w:hAnsi="Times New Roman" w:cs="Times New Roman"/>
          <w:sz w:val="24"/>
          <w:szCs w:val="24"/>
          <w:lang w:val="ru-RU"/>
        </w:rPr>
        <w:t>;</w:t>
      </w:r>
    </w:p>
    <w:p w:rsidR="00E13CA7" w:rsidRPr="00A11337" w:rsidRDefault="00E13CA7" w:rsidP="008C23AA">
      <w:pPr>
        <w:spacing w:line="235" w:lineRule="auto"/>
        <w:ind w:firstLine="709"/>
      </w:pPr>
      <w:r w:rsidRPr="00A11337">
        <w:t>социально-патриотическая акция «Белые крылья памяти»;</w:t>
      </w:r>
    </w:p>
    <w:p w:rsidR="00E13CA7" w:rsidRPr="00A11337" w:rsidRDefault="00E13CA7" w:rsidP="008C23AA">
      <w:pPr>
        <w:pStyle w:val="af3"/>
        <w:tabs>
          <w:tab w:val="left" w:pos="567"/>
          <w:tab w:val="left" w:pos="709"/>
          <w:tab w:val="left" w:pos="851"/>
          <w:tab w:val="left" w:pos="993"/>
        </w:tabs>
        <w:spacing w:line="235" w:lineRule="auto"/>
        <w:ind w:left="0" w:firstLine="709"/>
        <w:jc w:val="both"/>
        <w:rPr>
          <w:rFonts w:ascii="Times New Roman" w:hAnsi="Times New Roman" w:cs="Times New Roman"/>
          <w:sz w:val="24"/>
          <w:szCs w:val="24"/>
          <w:lang w:val="ru-RU"/>
        </w:rPr>
      </w:pPr>
      <w:r w:rsidRPr="00A11337">
        <w:rPr>
          <w:rFonts w:ascii="Times New Roman" w:hAnsi="Times New Roman" w:cs="Times New Roman"/>
          <w:sz w:val="24"/>
          <w:szCs w:val="24"/>
        </w:rPr>
        <w:t>круглый стол «Моя инициатива»</w:t>
      </w:r>
      <w:r w:rsidRPr="00A11337">
        <w:rPr>
          <w:rFonts w:ascii="Times New Roman" w:hAnsi="Times New Roman" w:cs="Times New Roman"/>
          <w:sz w:val="24"/>
          <w:szCs w:val="24"/>
          <w:lang w:val="ru-RU"/>
        </w:rPr>
        <w:t>;</w:t>
      </w:r>
    </w:p>
    <w:p w:rsidR="00E13CA7" w:rsidRPr="00A11337" w:rsidRDefault="00E13CA7" w:rsidP="008C23AA">
      <w:pPr>
        <w:pStyle w:val="af3"/>
        <w:tabs>
          <w:tab w:val="left" w:pos="567"/>
          <w:tab w:val="left" w:pos="709"/>
          <w:tab w:val="left" w:pos="851"/>
          <w:tab w:val="left" w:pos="993"/>
        </w:tabs>
        <w:spacing w:line="235" w:lineRule="auto"/>
        <w:ind w:left="0" w:firstLine="709"/>
        <w:jc w:val="both"/>
        <w:rPr>
          <w:rFonts w:ascii="Times New Roman" w:eastAsia="Calibri" w:hAnsi="Times New Roman" w:cs="Times New Roman"/>
          <w:sz w:val="24"/>
          <w:szCs w:val="24"/>
          <w:lang w:val="ru-RU"/>
        </w:rPr>
      </w:pPr>
      <w:r w:rsidRPr="00A11337">
        <w:rPr>
          <w:rFonts w:ascii="Times New Roman" w:eastAsia="Calibri" w:hAnsi="Times New Roman" w:cs="Times New Roman"/>
          <w:sz w:val="24"/>
          <w:szCs w:val="24"/>
        </w:rPr>
        <w:t>обучающий семинар для волонтеров «</w:t>
      </w:r>
      <w:proofErr w:type="gramStart"/>
      <w:r w:rsidRPr="00A11337">
        <w:rPr>
          <w:rFonts w:ascii="Times New Roman" w:eastAsia="Calibri" w:hAnsi="Times New Roman" w:cs="Times New Roman"/>
          <w:sz w:val="24"/>
          <w:szCs w:val="24"/>
        </w:rPr>
        <w:t>Событийное</w:t>
      </w:r>
      <w:proofErr w:type="gramEnd"/>
      <w:r w:rsidRPr="00A11337">
        <w:rPr>
          <w:rFonts w:ascii="Times New Roman" w:eastAsia="Calibri" w:hAnsi="Times New Roman" w:cs="Times New Roman"/>
          <w:sz w:val="24"/>
          <w:szCs w:val="24"/>
        </w:rPr>
        <w:t xml:space="preserve"> волонтерство»</w:t>
      </w:r>
      <w:r w:rsidRPr="00A11337">
        <w:rPr>
          <w:rFonts w:ascii="Times New Roman" w:eastAsia="Calibri" w:hAnsi="Times New Roman" w:cs="Times New Roman"/>
          <w:sz w:val="24"/>
          <w:szCs w:val="24"/>
          <w:lang w:val="ru-RU"/>
        </w:rPr>
        <w:t>;</w:t>
      </w:r>
    </w:p>
    <w:p w:rsidR="00E13CA7" w:rsidRPr="00A11337" w:rsidRDefault="00E13CA7" w:rsidP="008C23AA">
      <w:pPr>
        <w:pStyle w:val="af3"/>
        <w:tabs>
          <w:tab w:val="left" w:pos="567"/>
          <w:tab w:val="left" w:pos="709"/>
          <w:tab w:val="left" w:pos="851"/>
          <w:tab w:val="left" w:pos="993"/>
        </w:tabs>
        <w:spacing w:line="235" w:lineRule="auto"/>
        <w:ind w:left="0" w:firstLine="709"/>
        <w:jc w:val="both"/>
        <w:rPr>
          <w:rFonts w:ascii="Times New Roman" w:hAnsi="Times New Roman" w:cs="Times New Roman"/>
          <w:sz w:val="24"/>
          <w:szCs w:val="24"/>
          <w:lang w:val="ru-RU"/>
        </w:rPr>
      </w:pPr>
      <w:r w:rsidRPr="00A11337">
        <w:rPr>
          <w:rFonts w:ascii="Times New Roman" w:hAnsi="Times New Roman" w:cs="Times New Roman"/>
          <w:sz w:val="24"/>
          <w:szCs w:val="24"/>
          <w:lang w:val="ru-RU"/>
        </w:rPr>
        <w:t>с</w:t>
      </w:r>
      <w:r w:rsidRPr="00A11337">
        <w:rPr>
          <w:rFonts w:ascii="Times New Roman" w:hAnsi="Times New Roman" w:cs="Times New Roman"/>
          <w:sz w:val="24"/>
          <w:szCs w:val="24"/>
        </w:rPr>
        <w:t>лёт волонтеров в рамках Международного дня добровольцев во имя экономического и социального развития</w:t>
      </w:r>
      <w:r w:rsidRPr="00A11337">
        <w:rPr>
          <w:rFonts w:ascii="Times New Roman" w:hAnsi="Times New Roman" w:cs="Times New Roman"/>
          <w:sz w:val="24"/>
          <w:szCs w:val="24"/>
          <w:lang w:val="ru-RU"/>
        </w:rPr>
        <w:t>;</w:t>
      </w:r>
    </w:p>
    <w:p w:rsidR="00E13CA7" w:rsidRPr="00A11337" w:rsidRDefault="00E13CA7" w:rsidP="008C23AA">
      <w:pPr>
        <w:pStyle w:val="af3"/>
        <w:tabs>
          <w:tab w:val="left" w:pos="567"/>
          <w:tab w:val="left" w:pos="709"/>
          <w:tab w:val="left" w:pos="851"/>
          <w:tab w:val="left" w:pos="993"/>
        </w:tabs>
        <w:spacing w:line="235" w:lineRule="auto"/>
        <w:ind w:left="0" w:firstLine="709"/>
        <w:jc w:val="both"/>
        <w:rPr>
          <w:rFonts w:ascii="Times New Roman" w:hAnsi="Times New Roman" w:cs="Times New Roman"/>
          <w:sz w:val="24"/>
          <w:szCs w:val="24"/>
          <w:lang w:val="ru-RU"/>
        </w:rPr>
      </w:pPr>
      <w:r w:rsidRPr="00A11337">
        <w:rPr>
          <w:rFonts w:ascii="Times New Roman" w:hAnsi="Times New Roman" w:cs="Times New Roman"/>
          <w:sz w:val="24"/>
          <w:szCs w:val="24"/>
        </w:rPr>
        <w:t>познавательная игра «Мир моих прав»</w:t>
      </w:r>
      <w:r w:rsidRPr="00A11337">
        <w:rPr>
          <w:rFonts w:ascii="Times New Roman" w:hAnsi="Times New Roman" w:cs="Times New Roman"/>
          <w:sz w:val="24"/>
          <w:szCs w:val="24"/>
          <w:lang w:val="ru-RU"/>
        </w:rPr>
        <w:t>;</w:t>
      </w:r>
    </w:p>
    <w:p w:rsidR="00E13CA7" w:rsidRPr="00A11337" w:rsidRDefault="00E13CA7" w:rsidP="008C23AA">
      <w:pPr>
        <w:pStyle w:val="af3"/>
        <w:tabs>
          <w:tab w:val="left" w:pos="567"/>
          <w:tab w:val="left" w:pos="709"/>
          <w:tab w:val="left" w:pos="851"/>
          <w:tab w:val="left" w:pos="993"/>
        </w:tabs>
        <w:spacing w:line="235" w:lineRule="auto"/>
        <w:ind w:left="0" w:firstLine="709"/>
        <w:jc w:val="both"/>
        <w:rPr>
          <w:rFonts w:ascii="Times New Roman" w:hAnsi="Times New Roman" w:cs="Times New Roman"/>
          <w:sz w:val="24"/>
          <w:szCs w:val="24"/>
          <w:lang w:val="ru-RU"/>
        </w:rPr>
      </w:pPr>
      <w:r w:rsidRPr="00A11337">
        <w:rPr>
          <w:rFonts w:ascii="Times New Roman" w:hAnsi="Times New Roman" w:cs="Times New Roman"/>
          <w:sz w:val="24"/>
          <w:szCs w:val="24"/>
        </w:rPr>
        <w:t>викторина «Согласие. Единство. Вера», посвященная Дню народного единства</w:t>
      </w:r>
      <w:r w:rsidRPr="00A11337">
        <w:rPr>
          <w:rFonts w:ascii="Times New Roman" w:hAnsi="Times New Roman" w:cs="Times New Roman"/>
          <w:sz w:val="24"/>
          <w:szCs w:val="24"/>
          <w:lang w:val="ru-RU"/>
        </w:rPr>
        <w:t>;</w:t>
      </w:r>
    </w:p>
    <w:p w:rsidR="00E13CA7" w:rsidRPr="00A11337" w:rsidRDefault="00E13CA7" w:rsidP="008C23AA">
      <w:pPr>
        <w:pStyle w:val="af3"/>
        <w:tabs>
          <w:tab w:val="left" w:pos="567"/>
          <w:tab w:val="left" w:pos="709"/>
          <w:tab w:val="left" w:pos="851"/>
          <w:tab w:val="left" w:pos="993"/>
        </w:tabs>
        <w:spacing w:line="235" w:lineRule="auto"/>
        <w:ind w:left="0" w:firstLine="709"/>
        <w:jc w:val="both"/>
        <w:rPr>
          <w:rFonts w:ascii="Times New Roman" w:hAnsi="Times New Roman" w:cs="Times New Roman"/>
          <w:sz w:val="24"/>
          <w:szCs w:val="24"/>
          <w:lang w:val="ru-RU"/>
        </w:rPr>
      </w:pPr>
      <w:r w:rsidRPr="00A11337">
        <w:rPr>
          <w:rFonts w:ascii="Times New Roman" w:hAnsi="Times New Roman" w:cs="Times New Roman"/>
          <w:sz w:val="24"/>
          <w:szCs w:val="24"/>
        </w:rPr>
        <w:t>поединок «России доблестные сыны», посвященный Дню Героев Отечества</w:t>
      </w:r>
      <w:r w:rsidRPr="00A11337">
        <w:rPr>
          <w:rFonts w:ascii="Times New Roman" w:hAnsi="Times New Roman" w:cs="Times New Roman"/>
          <w:sz w:val="24"/>
          <w:szCs w:val="24"/>
          <w:lang w:val="ru-RU"/>
        </w:rPr>
        <w:t>;</w:t>
      </w:r>
    </w:p>
    <w:p w:rsidR="00E13CA7" w:rsidRPr="00A11337" w:rsidRDefault="00E13CA7" w:rsidP="0049520C">
      <w:pPr>
        <w:pStyle w:val="af3"/>
        <w:tabs>
          <w:tab w:val="left" w:pos="567"/>
          <w:tab w:val="left" w:pos="709"/>
          <w:tab w:val="left" w:pos="851"/>
          <w:tab w:val="left" w:pos="993"/>
        </w:tabs>
        <w:spacing w:line="240" w:lineRule="auto"/>
        <w:ind w:left="0" w:firstLine="709"/>
        <w:jc w:val="both"/>
        <w:rPr>
          <w:rFonts w:ascii="Times New Roman" w:hAnsi="Times New Roman" w:cs="Times New Roman"/>
          <w:sz w:val="24"/>
          <w:szCs w:val="24"/>
          <w:lang w:val="ru-RU"/>
        </w:rPr>
      </w:pPr>
      <w:r w:rsidRPr="00A11337">
        <w:rPr>
          <w:rFonts w:ascii="Times New Roman" w:hAnsi="Times New Roman" w:cs="Times New Roman"/>
          <w:sz w:val="24"/>
          <w:szCs w:val="24"/>
        </w:rPr>
        <w:t>квест «Мой город: вчера, сегодня, завтра», посвященный Дню образования города Усть-Илимска</w:t>
      </w:r>
      <w:r w:rsidRPr="00A11337">
        <w:rPr>
          <w:rFonts w:ascii="Times New Roman" w:hAnsi="Times New Roman" w:cs="Times New Roman"/>
          <w:sz w:val="24"/>
          <w:szCs w:val="24"/>
          <w:lang w:val="ru-RU"/>
        </w:rPr>
        <w:t>.</w:t>
      </w:r>
    </w:p>
    <w:p w:rsidR="00A0367A" w:rsidRDefault="00E13CA7" w:rsidP="0049520C">
      <w:pPr>
        <w:pStyle w:val="af3"/>
        <w:tabs>
          <w:tab w:val="left" w:pos="567"/>
          <w:tab w:val="left" w:pos="709"/>
          <w:tab w:val="left" w:pos="851"/>
          <w:tab w:val="left" w:pos="993"/>
        </w:tabs>
        <w:spacing w:line="240" w:lineRule="auto"/>
        <w:ind w:left="0" w:firstLine="709"/>
        <w:jc w:val="both"/>
        <w:rPr>
          <w:rFonts w:ascii="Times New Roman" w:hAnsi="Times New Roman" w:cs="Times New Roman"/>
          <w:sz w:val="24"/>
          <w:szCs w:val="24"/>
        </w:rPr>
      </w:pPr>
      <w:r w:rsidRPr="00A11337">
        <w:rPr>
          <w:rFonts w:ascii="Times New Roman" w:hAnsi="Times New Roman" w:cs="Times New Roman"/>
          <w:sz w:val="24"/>
          <w:szCs w:val="24"/>
        </w:rPr>
        <w:t xml:space="preserve">Депутаты палаты учащейся молодежи городского молодежного парламента </w:t>
      </w:r>
      <w:r w:rsidRPr="00A11337">
        <w:rPr>
          <w:rFonts w:ascii="Times New Roman" w:hAnsi="Times New Roman" w:cs="Times New Roman"/>
          <w:sz w:val="24"/>
          <w:szCs w:val="24"/>
          <w:lang w:val="en-US"/>
        </w:rPr>
        <w:t>XI</w:t>
      </w:r>
      <w:r w:rsidR="00400A53">
        <w:rPr>
          <w:rFonts w:ascii="Times New Roman" w:hAnsi="Times New Roman" w:cs="Times New Roman"/>
          <w:sz w:val="24"/>
          <w:szCs w:val="24"/>
          <w:lang w:val="ru-RU"/>
        </w:rPr>
        <w:t> </w:t>
      </w:r>
      <w:r w:rsidRPr="00A11337">
        <w:rPr>
          <w:rFonts w:ascii="Times New Roman" w:hAnsi="Times New Roman" w:cs="Times New Roman"/>
          <w:sz w:val="24"/>
          <w:szCs w:val="24"/>
        </w:rPr>
        <w:t>созыва, представители казачьего кадетского класса имен</w:t>
      </w:r>
      <w:r w:rsidR="00400A53">
        <w:rPr>
          <w:rFonts w:ascii="Times New Roman" w:hAnsi="Times New Roman" w:cs="Times New Roman"/>
          <w:sz w:val="24"/>
          <w:szCs w:val="24"/>
        </w:rPr>
        <w:t>и Цесаревича Алексея 9 мая 2024</w:t>
      </w:r>
      <w:r w:rsidR="00400A53">
        <w:rPr>
          <w:rFonts w:ascii="Times New Roman" w:hAnsi="Times New Roman" w:cs="Times New Roman"/>
          <w:sz w:val="24"/>
          <w:szCs w:val="24"/>
          <w:lang w:val="ru-RU"/>
        </w:rPr>
        <w:t> </w:t>
      </w:r>
      <w:r w:rsidRPr="00A11337">
        <w:rPr>
          <w:rFonts w:ascii="Times New Roman" w:hAnsi="Times New Roman" w:cs="Times New Roman"/>
          <w:sz w:val="24"/>
          <w:szCs w:val="24"/>
        </w:rPr>
        <w:t>года приняли участие в митинге «Не рвется памяти связующая нить».</w:t>
      </w:r>
    </w:p>
    <w:p w:rsidR="00A0367A" w:rsidRDefault="00E13CA7" w:rsidP="0049520C">
      <w:pPr>
        <w:tabs>
          <w:tab w:val="left" w:pos="567"/>
          <w:tab w:val="left" w:pos="993"/>
        </w:tabs>
        <w:ind w:firstLine="709"/>
        <w:jc w:val="both"/>
        <w:rPr>
          <w:rFonts w:eastAsia="Calibri"/>
        </w:rPr>
      </w:pPr>
      <w:r w:rsidRPr="00A11337">
        <w:t xml:space="preserve">В октябре 2024 года в общеобразовательных учреждениях прошли выборы депутатов палаты учащейся молодежи городского молодежного парламента </w:t>
      </w:r>
      <w:r w:rsidRPr="00A11337">
        <w:rPr>
          <w:lang w:val="en-US"/>
        </w:rPr>
        <w:t>XII</w:t>
      </w:r>
      <w:r w:rsidRPr="00A11337">
        <w:t xml:space="preserve"> созы</w:t>
      </w:r>
      <w:r w:rsidR="00400A53">
        <w:t>ва, в которых приняло участие 1 </w:t>
      </w:r>
      <w:r w:rsidRPr="00A11337">
        <w:t xml:space="preserve">494 учащихся от 14-ти лет. Из 43 зарегистрированных кандидатов депутатами </w:t>
      </w:r>
      <w:proofErr w:type="gramStart"/>
      <w:r w:rsidRPr="00A11337">
        <w:t>избраны</w:t>
      </w:r>
      <w:proofErr w:type="gramEnd"/>
      <w:r w:rsidRPr="00A11337">
        <w:t xml:space="preserve"> </w:t>
      </w:r>
      <w:r w:rsidRPr="00A11337">
        <w:rPr>
          <w:bCs/>
        </w:rPr>
        <w:t xml:space="preserve">14 </w:t>
      </w:r>
      <w:r w:rsidRPr="00A11337">
        <w:t xml:space="preserve">учащихся. Подписано </w:t>
      </w:r>
      <w:r w:rsidRPr="00A11337">
        <w:rPr>
          <w:rFonts w:eastAsia="Calibri"/>
        </w:rPr>
        <w:t>соглашение о сотрудничестве с Городской Думой VIII созыва города Усть-Илимска.</w:t>
      </w:r>
    </w:p>
    <w:p w:rsidR="00E13CA7" w:rsidRPr="00A11337" w:rsidRDefault="00E13CA7" w:rsidP="0049520C">
      <w:pPr>
        <w:tabs>
          <w:tab w:val="left" w:pos="567"/>
          <w:tab w:val="left" w:pos="993"/>
        </w:tabs>
        <w:ind w:firstLine="709"/>
        <w:jc w:val="both"/>
      </w:pPr>
      <w:r w:rsidRPr="00A11337">
        <w:rPr>
          <w:rFonts w:eastAsia="Calibri"/>
        </w:rPr>
        <w:t>Д</w:t>
      </w:r>
      <w:r w:rsidRPr="00A11337">
        <w:rPr>
          <w:shd w:val="clear" w:color="auto" w:fill="FAFAFA"/>
        </w:rPr>
        <w:t>епутатами организовано проведение игровой программы «Весёлая перемена», познавательной</w:t>
      </w:r>
      <w:r w:rsidRPr="00A11337">
        <w:rPr>
          <w:shd w:val="clear" w:color="auto" w:fill="FFFFFF"/>
        </w:rPr>
        <w:t xml:space="preserve"> игры </w:t>
      </w:r>
      <w:r w:rsidRPr="00A11337">
        <w:t xml:space="preserve">«Конституция Российской Федерации </w:t>
      </w:r>
      <w:r w:rsidR="00BD0074">
        <w:t>–</w:t>
      </w:r>
      <w:r w:rsidRPr="00A11337">
        <w:t xml:space="preserve"> основной закон страны»</w:t>
      </w:r>
      <w:r w:rsidRPr="00A11337">
        <w:rPr>
          <w:shd w:val="clear" w:color="auto" w:fill="FAFAFA"/>
        </w:rPr>
        <w:t xml:space="preserve">, </w:t>
      </w:r>
      <w:r w:rsidRPr="00A11337">
        <w:t>традиционной благотворительной акции «В Новый год с открытым сердцем» для детей-инвалидов.</w:t>
      </w:r>
    </w:p>
    <w:p w:rsidR="00E13CA7" w:rsidRPr="00A11337" w:rsidRDefault="00E13CA7" w:rsidP="0049520C">
      <w:pPr>
        <w:tabs>
          <w:tab w:val="left" w:pos="567"/>
          <w:tab w:val="left" w:pos="993"/>
        </w:tabs>
        <w:ind w:firstLine="709"/>
        <w:jc w:val="both"/>
      </w:pPr>
      <w:r w:rsidRPr="00A11337">
        <w:t>Педагогическими работниками муниципальных общеобразовательных учреждений города было организовано и проведено 7 муниципальных мероприятий, направленных на гражданско-патриотическое просвещение учащихся. Общее количество участников мероприятий составило более 10</w:t>
      </w:r>
      <w:r w:rsidR="00400A53">
        <w:t> </w:t>
      </w:r>
      <w:r w:rsidRPr="00A11337">
        <w:t>000 человеко-процедур:</w:t>
      </w:r>
    </w:p>
    <w:p w:rsidR="00E13CA7" w:rsidRPr="00A11337" w:rsidRDefault="00E13CA7" w:rsidP="000D0C33">
      <w:pPr>
        <w:tabs>
          <w:tab w:val="left" w:pos="567"/>
          <w:tab w:val="left" w:pos="993"/>
        </w:tabs>
        <w:spacing w:line="233" w:lineRule="auto"/>
        <w:ind w:firstLine="709"/>
        <w:jc w:val="both"/>
      </w:pPr>
      <w:r w:rsidRPr="00A11337">
        <w:t>рождественский бал МАОУ «Экспериментальный лицей имени Батербиева М.М.»;</w:t>
      </w:r>
    </w:p>
    <w:p w:rsidR="00E13CA7" w:rsidRPr="00A11337" w:rsidRDefault="00E13CA7" w:rsidP="000D0C33">
      <w:pPr>
        <w:tabs>
          <w:tab w:val="left" w:pos="567"/>
          <w:tab w:val="left" w:pos="993"/>
        </w:tabs>
        <w:spacing w:line="233" w:lineRule="auto"/>
        <w:ind w:firstLine="709"/>
        <w:jc w:val="both"/>
      </w:pPr>
      <w:r w:rsidRPr="00A11337">
        <w:t>XXVIII городской месячник патриотического воспитания детей и молодежи;</w:t>
      </w:r>
    </w:p>
    <w:p w:rsidR="00E13CA7" w:rsidRPr="00A11337" w:rsidRDefault="00E13CA7" w:rsidP="000D0C33">
      <w:pPr>
        <w:tabs>
          <w:tab w:val="left" w:pos="567"/>
          <w:tab w:val="left" w:pos="993"/>
        </w:tabs>
        <w:spacing w:line="233" w:lineRule="auto"/>
        <w:ind w:firstLine="709"/>
        <w:jc w:val="both"/>
      </w:pPr>
      <w:r w:rsidRPr="00A11337">
        <w:t>турнир по пионерболу на Малый Кубок имени Иг</w:t>
      </w:r>
      <w:r w:rsidR="0049520C">
        <w:t>оря Пряхова для обучающихся 4</w:t>
      </w:r>
      <w:r w:rsidR="0049520C" w:rsidRPr="0049520C">
        <w:noBreakHyphen/>
      </w:r>
      <w:r w:rsidR="0049520C">
        <w:t>5</w:t>
      </w:r>
      <w:r w:rsidR="0049520C">
        <w:rPr>
          <w:lang w:val="en-US"/>
        </w:rPr>
        <w:t> </w:t>
      </w:r>
      <w:r w:rsidRPr="00A11337">
        <w:t>классов;</w:t>
      </w:r>
    </w:p>
    <w:p w:rsidR="00E13CA7" w:rsidRPr="00A11337" w:rsidRDefault="00E13CA7" w:rsidP="000D0C33">
      <w:pPr>
        <w:tabs>
          <w:tab w:val="left" w:pos="567"/>
          <w:tab w:val="left" w:pos="993"/>
        </w:tabs>
        <w:spacing w:line="233" w:lineRule="auto"/>
        <w:ind w:firstLine="709"/>
        <w:jc w:val="both"/>
      </w:pPr>
      <w:r w:rsidRPr="00A11337">
        <w:t>турнир по волейболу на Кубок имени Игоря Пряхова, посвященный Дню вывода войск из Афганистана;</w:t>
      </w:r>
    </w:p>
    <w:p w:rsidR="00E13CA7" w:rsidRPr="00A11337" w:rsidRDefault="00E13CA7" w:rsidP="000D0C33">
      <w:pPr>
        <w:tabs>
          <w:tab w:val="left" w:pos="567"/>
          <w:tab w:val="left" w:pos="993"/>
        </w:tabs>
        <w:spacing w:line="233" w:lineRule="auto"/>
        <w:ind w:firstLine="709"/>
        <w:jc w:val="both"/>
      </w:pPr>
      <w:r w:rsidRPr="00A11337">
        <w:t>муниципальный этап VIII областного фестиваля детского и юношеского творчества «Весна Победы», посвященный празднованию 79-й годовщины Победы в Великой Отечественной войне;</w:t>
      </w:r>
    </w:p>
    <w:p w:rsidR="00E13CA7" w:rsidRPr="00A11337" w:rsidRDefault="00E13CA7" w:rsidP="000D0C33">
      <w:pPr>
        <w:tabs>
          <w:tab w:val="left" w:pos="567"/>
          <w:tab w:val="left" w:pos="993"/>
        </w:tabs>
        <w:spacing w:line="233" w:lineRule="auto"/>
        <w:ind w:firstLine="709"/>
        <w:jc w:val="both"/>
      </w:pPr>
      <w:r w:rsidRPr="00A11337">
        <w:t xml:space="preserve">Всероссийская акция </w:t>
      </w:r>
      <w:r w:rsidR="00BD0074">
        <w:t>–</w:t>
      </w:r>
      <w:r w:rsidR="00A0367A">
        <w:t xml:space="preserve"> </w:t>
      </w:r>
      <w:r w:rsidRPr="00A11337">
        <w:t>День единых действий в память о геноциде советского народа нацистами и их пособниками в годы Великой Отечественной войны;</w:t>
      </w:r>
    </w:p>
    <w:p w:rsidR="00E13CA7" w:rsidRPr="00A11337" w:rsidRDefault="00E13CA7" w:rsidP="000D0C33">
      <w:pPr>
        <w:tabs>
          <w:tab w:val="left" w:pos="567"/>
          <w:tab w:val="left" w:pos="993"/>
        </w:tabs>
        <w:spacing w:line="233" w:lineRule="auto"/>
        <w:ind w:firstLine="709"/>
        <w:jc w:val="both"/>
      </w:pPr>
      <w:r w:rsidRPr="00A11337">
        <w:t>Всероссийская научно-практическая конференция «Давайте, люди, никогда об этом не забудем!».</w:t>
      </w:r>
    </w:p>
    <w:p w:rsidR="00E13CA7" w:rsidRPr="00A11337" w:rsidRDefault="00E13CA7" w:rsidP="0049520C">
      <w:pPr>
        <w:tabs>
          <w:tab w:val="left" w:pos="567"/>
          <w:tab w:val="left" w:pos="993"/>
        </w:tabs>
        <w:ind w:firstLine="709"/>
        <w:jc w:val="both"/>
      </w:pPr>
      <w:r w:rsidRPr="00A11337">
        <w:t>В течение 2024 года муниципальными образовательными учреждениями совместно с общественной организации «Клуб ветеранов ВМФ «Румб» и Советом Усть-Илимской городской общественной организации ветеранов (пенсионеров) войны труда, Вооруженных сил и правоохранительных органов было проведено более 20 мероприятий.</w:t>
      </w:r>
    </w:p>
    <w:p w:rsidR="00E13CA7" w:rsidRPr="00A11337" w:rsidRDefault="00E13CA7" w:rsidP="0049520C">
      <w:pPr>
        <w:shd w:val="clear" w:color="auto" w:fill="FFFFFF"/>
        <w:tabs>
          <w:tab w:val="left" w:pos="567"/>
          <w:tab w:val="left" w:pos="993"/>
        </w:tabs>
        <w:ind w:firstLine="709"/>
        <w:jc w:val="both"/>
      </w:pPr>
      <w:r w:rsidRPr="00A11337">
        <w:t>В декабре 2024 года было объявлено, что МБОУ «</w:t>
      </w:r>
      <w:r w:rsidR="008E265C">
        <w:t>СОШ №</w:t>
      </w:r>
      <w:r w:rsidRPr="00A11337">
        <w:t xml:space="preserve"> 1» с проектом «Время выбрало нас» стало лауреатом областного конкурса на лучший проект по патриотическому воспитанию обучающихся общеобразовательных организаций, посвященный памяти дважды Героя Советского Союза Белобородова А.П., в номинации «Лучшая общеобразовательная организация, расположенная на территории городского округа».</w:t>
      </w:r>
    </w:p>
    <w:p w:rsidR="00E13CA7" w:rsidRPr="00CA5170" w:rsidRDefault="00E13CA7" w:rsidP="0049520C">
      <w:pPr>
        <w:pStyle w:val="3"/>
        <w:rPr>
          <w:color w:val="auto"/>
        </w:rPr>
      </w:pPr>
      <w:r w:rsidRPr="00CA5170">
        <w:rPr>
          <w:color w:val="auto"/>
        </w:rPr>
        <w:lastRenderedPageBreak/>
        <w:t>Достижения учащихся</w:t>
      </w:r>
    </w:p>
    <w:p w:rsidR="00E13CA7" w:rsidRPr="00A11337" w:rsidRDefault="00E13CA7" w:rsidP="0049520C">
      <w:pPr>
        <w:tabs>
          <w:tab w:val="left" w:pos="567"/>
          <w:tab w:val="left" w:pos="993"/>
        </w:tabs>
        <w:ind w:firstLine="709"/>
        <w:jc w:val="both"/>
      </w:pPr>
      <w:r w:rsidRPr="00A11337">
        <w:t xml:space="preserve">В </w:t>
      </w:r>
      <w:proofErr w:type="gramStart"/>
      <w:r w:rsidRPr="00A11337">
        <w:t>числе</w:t>
      </w:r>
      <w:proofErr w:type="gramEnd"/>
      <w:r w:rsidRPr="00A11337">
        <w:t xml:space="preserve"> наиболее значимых достижений школьников за 2024 год можно выделить победы и призовые места на федеральном и региональном уровнях:</w:t>
      </w:r>
    </w:p>
    <w:p w:rsidR="00E13CA7" w:rsidRPr="00400A53" w:rsidRDefault="00E13CA7" w:rsidP="00400A53">
      <w:pPr>
        <w:tabs>
          <w:tab w:val="left" w:pos="567"/>
          <w:tab w:val="left" w:pos="993"/>
        </w:tabs>
        <w:ind w:firstLine="709"/>
        <w:jc w:val="both"/>
        <w:rPr>
          <w:u w:val="single"/>
        </w:rPr>
      </w:pPr>
      <w:r w:rsidRPr="00400A53">
        <w:rPr>
          <w:u w:val="single"/>
        </w:rPr>
        <w:t>Федеральный уровень</w:t>
      </w:r>
    </w:p>
    <w:p w:rsidR="00E13CA7" w:rsidRPr="00A11337" w:rsidRDefault="00E13CA7" w:rsidP="00400A53">
      <w:pPr>
        <w:shd w:val="clear" w:color="auto" w:fill="FFFFFF"/>
        <w:ind w:firstLine="709"/>
        <w:jc w:val="both"/>
        <w:textAlignment w:val="baseline"/>
      </w:pPr>
      <w:r w:rsidRPr="00A11337">
        <w:t xml:space="preserve">гран-при 6-й Международной детско-юношеской театральной премии «МАСОЧКА» </w:t>
      </w:r>
      <w:r w:rsidR="0049520C">
        <w:t xml:space="preserve">– </w:t>
      </w:r>
      <w:r w:rsidRPr="00A11337">
        <w:t>МАОУ «СОШ № 13 им. М.К. Янгеля» «ТЕАТР-СТУДИЯ 13» Школы Мира Миров;</w:t>
      </w:r>
    </w:p>
    <w:p w:rsidR="00A0367A" w:rsidRDefault="00E13CA7" w:rsidP="00400A53">
      <w:pPr>
        <w:shd w:val="clear" w:color="auto" w:fill="FFFFFF"/>
        <w:tabs>
          <w:tab w:val="left" w:pos="567"/>
          <w:tab w:val="left" w:pos="993"/>
        </w:tabs>
        <w:ind w:firstLine="709"/>
        <w:jc w:val="both"/>
        <w:rPr>
          <w:shd w:val="clear" w:color="auto" w:fill="FFFFFF"/>
        </w:rPr>
      </w:pPr>
      <w:r w:rsidRPr="00A11337">
        <w:t xml:space="preserve">победители </w:t>
      </w:r>
      <w:r w:rsidRPr="00A11337">
        <w:rPr>
          <w:shd w:val="clear" w:color="auto" w:fill="FFFFFF"/>
        </w:rPr>
        <w:t xml:space="preserve">первой Международной экологической олимпиады USCHOOL-2024 </w:t>
      </w:r>
      <w:r w:rsidR="0049520C">
        <w:t xml:space="preserve">– </w:t>
      </w:r>
      <w:r w:rsidRPr="00A11337">
        <w:rPr>
          <w:shd w:val="clear" w:color="auto" w:fill="FFFFFF"/>
        </w:rPr>
        <w:t xml:space="preserve">Черненко Диана, учащаяся </w:t>
      </w:r>
      <w:proofErr w:type="gramStart"/>
      <w:r w:rsidRPr="00A11337">
        <w:rPr>
          <w:shd w:val="clear" w:color="auto" w:fill="FFFFFF"/>
        </w:rPr>
        <w:t>9</w:t>
      </w:r>
      <w:proofErr w:type="gramEnd"/>
      <w:r w:rsidRPr="00A11337">
        <w:rPr>
          <w:shd w:val="clear" w:color="auto" w:fill="FFFFFF"/>
        </w:rPr>
        <w:t xml:space="preserve"> а класса МАОУ «</w:t>
      </w:r>
      <w:r w:rsidR="008E265C">
        <w:rPr>
          <w:shd w:val="clear" w:color="auto" w:fill="FFFFFF"/>
        </w:rPr>
        <w:t>СОШ № 5</w:t>
      </w:r>
      <w:r w:rsidRPr="00A11337">
        <w:rPr>
          <w:shd w:val="clear" w:color="auto" w:fill="FFFFFF"/>
        </w:rPr>
        <w:t xml:space="preserve">», </w:t>
      </w:r>
      <w:r w:rsidR="00400A53">
        <w:rPr>
          <w:shd w:val="clear" w:color="auto" w:fill="FFFFFF"/>
        </w:rPr>
        <w:t>и Васильченко Анна, учащаяся 11 </w:t>
      </w:r>
      <w:r w:rsidRPr="00A11337">
        <w:rPr>
          <w:shd w:val="clear" w:color="auto" w:fill="FFFFFF"/>
        </w:rPr>
        <w:t>а класса МАОУ «СОШ № 5»;</w:t>
      </w:r>
    </w:p>
    <w:p w:rsidR="00E13CA7" w:rsidRPr="00A11337" w:rsidRDefault="00E13CA7" w:rsidP="00400A53">
      <w:pPr>
        <w:shd w:val="clear" w:color="auto" w:fill="FFFFFF"/>
        <w:tabs>
          <w:tab w:val="left" w:pos="567"/>
          <w:tab w:val="left" w:pos="993"/>
        </w:tabs>
        <w:ind w:firstLine="709"/>
        <w:jc w:val="both"/>
      </w:pPr>
      <w:proofErr w:type="gramStart"/>
      <w:r w:rsidRPr="00A11337">
        <w:rPr>
          <w:shd w:val="clear" w:color="auto" w:fill="FFFFFF"/>
        </w:rPr>
        <w:t>победитель</w:t>
      </w:r>
      <w:r w:rsidRPr="00A11337">
        <w:t xml:space="preserve"> Всероссийского конкурса среди школьников и студентов «Почва – жизнь среди</w:t>
      </w:r>
      <w:r w:rsidRPr="00A11337">
        <w:rPr>
          <w:bCs/>
        </w:rPr>
        <w:t xml:space="preserve"> учащихся 9</w:t>
      </w:r>
      <w:r w:rsidR="00BD0074">
        <w:rPr>
          <w:bCs/>
        </w:rPr>
        <w:t>–</w:t>
      </w:r>
      <w:r w:rsidRPr="00A11337">
        <w:rPr>
          <w:bCs/>
        </w:rPr>
        <w:t>11 классов</w:t>
      </w:r>
      <w:r w:rsidR="0049520C" w:rsidRPr="0049520C">
        <w:rPr>
          <w:bCs/>
        </w:rPr>
        <w:t xml:space="preserve"> </w:t>
      </w:r>
      <w:r w:rsidR="0049520C">
        <w:t xml:space="preserve">– </w:t>
      </w:r>
      <w:r w:rsidRPr="00A11337">
        <w:t>Васильченко Анна, учащаяся 10 класса МАОУ «СОШ № 5» (руководитель:</w:t>
      </w:r>
      <w:proofErr w:type="gramEnd"/>
      <w:r w:rsidRPr="00A11337">
        <w:t xml:space="preserve"> </w:t>
      </w:r>
      <w:proofErr w:type="gramStart"/>
      <w:r w:rsidRPr="00A11337">
        <w:t>Белова Мария Сергеевна);</w:t>
      </w:r>
      <w:proofErr w:type="gramEnd"/>
    </w:p>
    <w:p w:rsidR="00E13CA7" w:rsidRPr="00A11337" w:rsidRDefault="00E13CA7" w:rsidP="00400A53">
      <w:pPr>
        <w:tabs>
          <w:tab w:val="left" w:pos="567"/>
          <w:tab w:val="left" w:pos="993"/>
        </w:tabs>
        <w:ind w:firstLine="709"/>
        <w:jc w:val="both"/>
      </w:pPr>
      <w:proofErr w:type="gramStart"/>
      <w:r w:rsidRPr="00A11337">
        <w:t xml:space="preserve">призёр (диплом II степени) Всероссийского форума научной молодёжи «Шаг в будущее» конференции «Шаг в будущее, Сибирь» </w:t>
      </w:r>
      <w:r w:rsidR="0049520C">
        <w:t xml:space="preserve">– </w:t>
      </w:r>
      <w:r w:rsidRPr="00A11337">
        <w:t>Дьячкова Юлия, учащаяся 9 класса МАОУ СОШ № 9 (руководитель:</w:t>
      </w:r>
      <w:proofErr w:type="gramEnd"/>
      <w:r w:rsidRPr="00A11337">
        <w:t xml:space="preserve"> Коршунова Татьяна Владимировна);</w:t>
      </w:r>
    </w:p>
    <w:p w:rsidR="00E13CA7" w:rsidRPr="00A11337" w:rsidRDefault="00E13CA7" w:rsidP="00400A53">
      <w:pPr>
        <w:shd w:val="clear" w:color="auto" w:fill="FFFFFF"/>
        <w:tabs>
          <w:tab w:val="left" w:pos="567"/>
          <w:tab w:val="left" w:pos="993"/>
        </w:tabs>
        <w:ind w:firstLine="709"/>
        <w:jc w:val="both"/>
      </w:pPr>
      <w:proofErr w:type="gramStart"/>
      <w:r w:rsidRPr="00A11337">
        <w:t>призер межрегионального</w:t>
      </w:r>
      <w:r w:rsidRPr="00A11337">
        <w:rPr>
          <w:rStyle w:val="afe"/>
          <w:bdr w:val="none" w:sz="0" w:space="0" w:color="auto" w:frame="1"/>
        </w:rPr>
        <w:t xml:space="preserve"> </w:t>
      </w:r>
      <w:r w:rsidRPr="00A11337">
        <w:rPr>
          <w:rStyle w:val="afe"/>
          <w:i w:val="0"/>
          <w:bdr w:val="none" w:sz="0" w:space="0" w:color="auto" w:frame="1"/>
        </w:rPr>
        <w:t xml:space="preserve">Слёта школьных лесничеств </w:t>
      </w:r>
      <w:r w:rsidR="0049520C">
        <w:t xml:space="preserve">– </w:t>
      </w:r>
      <w:r w:rsidRPr="00A11337">
        <w:rPr>
          <w:rStyle w:val="afe"/>
          <w:i w:val="0"/>
          <w:bdr w:val="none" w:sz="0" w:space="0" w:color="auto" w:frame="1"/>
        </w:rPr>
        <w:t>команда школьного лесничества «Лесовик» МАОУ «Экспериментальный лицей имени Батербиева М.М.» (руководитель:</w:t>
      </w:r>
      <w:proofErr w:type="gramEnd"/>
      <w:r w:rsidRPr="00A11337">
        <w:rPr>
          <w:rStyle w:val="afe"/>
          <w:i w:val="0"/>
          <w:bdr w:val="none" w:sz="0" w:space="0" w:color="auto" w:frame="1"/>
        </w:rPr>
        <w:t xml:space="preserve"> </w:t>
      </w:r>
      <w:proofErr w:type="gramStart"/>
      <w:r w:rsidRPr="00A11337">
        <w:rPr>
          <w:rStyle w:val="afe"/>
          <w:i w:val="0"/>
          <w:bdr w:val="none" w:sz="0" w:space="0" w:color="auto" w:frame="1"/>
        </w:rPr>
        <w:t>Петрова Нина Александровна).</w:t>
      </w:r>
      <w:proofErr w:type="gramEnd"/>
    </w:p>
    <w:p w:rsidR="00E13CA7" w:rsidRPr="00400A53" w:rsidRDefault="00E13CA7" w:rsidP="00400A53">
      <w:pPr>
        <w:shd w:val="clear" w:color="auto" w:fill="FFFFFF"/>
        <w:tabs>
          <w:tab w:val="left" w:pos="567"/>
          <w:tab w:val="left" w:pos="993"/>
        </w:tabs>
        <w:ind w:firstLine="709"/>
        <w:jc w:val="both"/>
        <w:rPr>
          <w:u w:val="single"/>
        </w:rPr>
      </w:pPr>
      <w:r w:rsidRPr="00400A53">
        <w:rPr>
          <w:u w:val="single"/>
        </w:rPr>
        <w:t>Региональный уровень</w:t>
      </w:r>
    </w:p>
    <w:p w:rsidR="00E13CA7" w:rsidRPr="00A11337" w:rsidRDefault="00E13CA7" w:rsidP="00400A53">
      <w:pPr>
        <w:shd w:val="clear" w:color="auto" w:fill="FFFFFF"/>
        <w:tabs>
          <w:tab w:val="left" w:pos="567"/>
          <w:tab w:val="left" w:pos="993"/>
        </w:tabs>
        <w:ind w:firstLine="709"/>
        <w:jc w:val="both"/>
      </w:pPr>
      <w:proofErr w:type="gramStart"/>
      <w:r w:rsidRPr="00A11337">
        <w:t>победитель (диплом I степени) XXX</w:t>
      </w:r>
      <w:r w:rsidRPr="00A11337">
        <w:rPr>
          <w:lang w:val="en-US"/>
        </w:rPr>
        <w:t>I</w:t>
      </w:r>
      <w:r w:rsidRPr="00A11337">
        <w:t xml:space="preserve"> региональной научно-практической конференции «Шаг в будущее, Сибирь» </w:t>
      </w:r>
      <w:r w:rsidR="00BD0074">
        <w:t>–</w:t>
      </w:r>
      <w:r w:rsidRPr="00A11337">
        <w:t xml:space="preserve"> Иванова Варвара, учащаяся 10 класса МБОУ «СОШ № 8 имени Бусыгина М.И.» (руководитель:</w:t>
      </w:r>
      <w:proofErr w:type="gramEnd"/>
      <w:r w:rsidRPr="00A11337">
        <w:t xml:space="preserve"> </w:t>
      </w:r>
      <w:proofErr w:type="gramStart"/>
      <w:r w:rsidRPr="00A11337">
        <w:t>Смирнова Инна Владислава);</w:t>
      </w:r>
      <w:proofErr w:type="gramEnd"/>
    </w:p>
    <w:p w:rsidR="00E13CA7" w:rsidRPr="00A11337" w:rsidRDefault="00E13CA7" w:rsidP="00400A53">
      <w:pPr>
        <w:shd w:val="clear" w:color="auto" w:fill="FFFFFF"/>
        <w:tabs>
          <w:tab w:val="left" w:pos="567"/>
          <w:tab w:val="left" w:pos="993"/>
        </w:tabs>
        <w:ind w:firstLine="709"/>
        <w:jc w:val="both"/>
      </w:pPr>
      <w:r w:rsidRPr="00A11337">
        <w:t xml:space="preserve">гран-при V регионального фестиваля «Байкальская театральная палитра» </w:t>
      </w:r>
      <w:r w:rsidR="0065209B">
        <w:t xml:space="preserve">– </w:t>
      </w:r>
      <w:r w:rsidRPr="00A11337">
        <w:t>театр-студия13 Школы Мира Миров (МАОУ «СОШ № 13 им. М.К. Янгеля»);</w:t>
      </w:r>
    </w:p>
    <w:p w:rsidR="00A0367A" w:rsidRDefault="00E13CA7" w:rsidP="00400A53">
      <w:pPr>
        <w:shd w:val="clear" w:color="auto" w:fill="FFFFFF"/>
        <w:tabs>
          <w:tab w:val="left" w:pos="567"/>
          <w:tab w:val="left" w:pos="993"/>
        </w:tabs>
        <w:ind w:firstLine="709"/>
        <w:jc w:val="both"/>
      </w:pPr>
      <w:r w:rsidRPr="00A11337">
        <w:t>лидеры регионального web-квеста #Энергомиссия_ENIGMA для учащихся 8</w:t>
      </w:r>
      <w:r w:rsidR="00BD0074">
        <w:t>–</w:t>
      </w:r>
      <w:r w:rsidRPr="00A11337">
        <w:t xml:space="preserve">11-х классов Иркутской области </w:t>
      </w:r>
      <w:r w:rsidR="0065209B">
        <w:t xml:space="preserve">– </w:t>
      </w:r>
      <w:r w:rsidRPr="00A11337">
        <w:t>команда «АВАНГАРД» МБОУ «СОШ № 8 имени Бус</w:t>
      </w:r>
      <w:r w:rsidR="0065209B">
        <w:t xml:space="preserve">ыгина М.И.» и </w:t>
      </w:r>
      <w:r w:rsidRPr="00A11337">
        <w:t>команда «Дети Земли» МАОУ ДО ЦДТ;</w:t>
      </w:r>
    </w:p>
    <w:p w:rsidR="00E13CA7" w:rsidRPr="00A11337" w:rsidRDefault="00E13CA7" w:rsidP="00400A53">
      <w:pPr>
        <w:shd w:val="clear" w:color="auto" w:fill="FFFFFF"/>
        <w:tabs>
          <w:tab w:val="left" w:pos="567"/>
          <w:tab w:val="left" w:pos="993"/>
        </w:tabs>
        <w:ind w:firstLine="709"/>
        <w:jc w:val="both"/>
      </w:pPr>
      <w:r w:rsidRPr="00A11337">
        <w:t xml:space="preserve">победитель </w:t>
      </w:r>
      <w:r w:rsidRPr="0065209B">
        <w:t>регионального за</w:t>
      </w:r>
      <w:r w:rsidRPr="0065209B">
        <w:rPr>
          <w:rStyle w:val="afe"/>
          <w:i w:val="0"/>
          <w:bdr w:val="none" w:sz="0" w:space="0" w:color="auto" w:frame="1"/>
        </w:rPr>
        <w:t>очного</w:t>
      </w:r>
      <w:r w:rsidRPr="00A11337">
        <w:rPr>
          <w:rStyle w:val="afe"/>
          <w:i w:val="0"/>
          <w:bdr w:val="none" w:sz="0" w:space="0" w:color="auto" w:frame="1"/>
        </w:rPr>
        <w:t xml:space="preserve"> конкурса «Наша работа – о лесе забота»</w:t>
      </w:r>
      <w:r w:rsidRPr="00A11337">
        <w:rPr>
          <w:rStyle w:val="afe"/>
          <w:bdr w:val="none" w:sz="0" w:space="0" w:color="auto" w:frame="1"/>
        </w:rPr>
        <w:t xml:space="preserve"> </w:t>
      </w:r>
      <w:r w:rsidRPr="00A11337">
        <w:rPr>
          <w:rStyle w:val="afe"/>
          <w:i w:val="0"/>
          <w:bdr w:val="none" w:sz="0" w:space="0" w:color="auto" w:frame="1"/>
        </w:rPr>
        <w:t>в</w:t>
      </w:r>
      <w:r w:rsidRPr="00A11337">
        <w:t xml:space="preserve"> номинации «Чистый лес» </w:t>
      </w:r>
      <w:r w:rsidR="00BD0074">
        <w:t>–</w:t>
      </w:r>
      <w:r w:rsidR="00A0367A">
        <w:t xml:space="preserve"> </w:t>
      </w:r>
      <w:r w:rsidRPr="00A11337">
        <w:t>Курилина Виктория, учащаяся МАОУ «СОШ № 14» (школьное лесничество «Зеленые береты»);</w:t>
      </w:r>
    </w:p>
    <w:p w:rsidR="00E13CA7" w:rsidRPr="00A11337" w:rsidRDefault="00E13CA7" w:rsidP="00400A53">
      <w:pPr>
        <w:shd w:val="clear" w:color="auto" w:fill="FFFFFF"/>
        <w:tabs>
          <w:tab w:val="left" w:pos="567"/>
          <w:tab w:val="left" w:pos="993"/>
        </w:tabs>
        <w:ind w:firstLine="709"/>
        <w:jc w:val="both"/>
        <w:rPr>
          <w:bCs/>
        </w:rPr>
      </w:pPr>
      <w:r w:rsidRPr="00A11337">
        <w:rPr>
          <w:bCs/>
        </w:rPr>
        <w:t>победитель областного конкурса среди общеобразовательных учреждений «Самая энергоэффективная школа Иркутской области» с проектом</w:t>
      </w:r>
      <w:r w:rsidRPr="00A11337">
        <w:t xml:space="preserve"> «Энергомиссия_ENIGMA» </w:t>
      </w:r>
      <w:r w:rsidR="00BD0074">
        <w:rPr>
          <w:bCs/>
        </w:rPr>
        <w:t>–</w:t>
      </w:r>
      <w:r w:rsidRPr="00A11337">
        <w:rPr>
          <w:bCs/>
        </w:rPr>
        <w:t xml:space="preserve"> МАОУ «СОШ № 5»;</w:t>
      </w:r>
    </w:p>
    <w:p w:rsidR="00A0367A" w:rsidRDefault="00E13CA7" w:rsidP="00400A53">
      <w:pPr>
        <w:shd w:val="clear" w:color="auto" w:fill="FFFFFF"/>
        <w:tabs>
          <w:tab w:val="left" w:pos="567"/>
          <w:tab w:val="left" w:pos="993"/>
        </w:tabs>
        <w:ind w:firstLine="709"/>
        <w:jc w:val="both"/>
        <w:rPr>
          <w:bCs/>
          <w:i/>
          <w:iCs/>
          <w:bdr w:val="none" w:sz="0" w:space="0" w:color="auto" w:frame="1"/>
        </w:rPr>
      </w:pPr>
      <w:r w:rsidRPr="00A11337">
        <w:t xml:space="preserve">победитель </w:t>
      </w:r>
      <w:r w:rsidRPr="00A11337">
        <w:rPr>
          <w:bCs/>
        </w:rPr>
        <w:t>областного конкурса среди общеобразовательных учреждений «Самая энергоэффективная школа Иркутской области» в номинации «Лучший творческий и исследовательский проект» с проектом «Энергоаудит – Васильченко Анна, учащаяся</w:t>
      </w:r>
      <w:r w:rsidR="0065209B" w:rsidRPr="0065209B">
        <w:rPr>
          <w:bCs/>
        </w:rPr>
        <w:t xml:space="preserve"> </w:t>
      </w:r>
      <w:r w:rsidRPr="00A11337">
        <w:rPr>
          <w:bCs/>
          <w:iCs/>
          <w:bdr w:val="none" w:sz="0" w:space="0" w:color="auto" w:frame="1"/>
        </w:rPr>
        <w:t>МАОУ «СОШ № 5»;</w:t>
      </w:r>
    </w:p>
    <w:p w:rsidR="00A0367A" w:rsidRDefault="00E13CA7" w:rsidP="00400A53">
      <w:pPr>
        <w:shd w:val="clear" w:color="auto" w:fill="FFFFFF"/>
        <w:tabs>
          <w:tab w:val="left" w:pos="567"/>
          <w:tab w:val="left" w:pos="993"/>
        </w:tabs>
        <w:ind w:firstLine="709"/>
        <w:jc w:val="both"/>
      </w:pPr>
      <w:r w:rsidRPr="00A11337">
        <w:rPr>
          <w:iCs/>
          <w:bdr w:val="none" w:sz="0" w:space="0" w:color="auto" w:frame="1"/>
        </w:rPr>
        <w:t>победители отбора «ЭХО БДФ – Приангарье» по направлению «БДФ Мастерские» для участия в Большом Детском фестивале в Москве</w:t>
      </w:r>
      <w:r w:rsidR="0065209B" w:rsidRPr="0065209B">
        <w:rPr>
          <w:iCs/>
          <w:bdr w:val="none" w:sz="0" w:space="0" w:color="auto" w:frame="1"/>
        </w:rPr>
        <w:t xml:space="preserve"> </w:t>
      </w:r>
      <w:r w:rsidR="0065209B">
        <w:t xml:space="preserve">– </w:t>
      </w:r>
      <w:r w:rsidRPr="00A11337">
        <w:t>Белозор Степан, учащийся МАОУ «СОШ № 13 им. М.К. Янгеля» «ТЕАТР-СТУДИЯ 13» Школы Мира Миров;</w:t>
      </w:r>
    </w:p>
    <w:p w:rsidR="00E13CA7" w:rsidRPr="00A11337" w:rsidRDefault="00E13CA7" w:rsidP="00400A53">
      <w:pPr>
        <w:shd w:val="clear" w:color="auto" w:fill="FFFFFF"/>
        <w:tabs>
          <w:tab w:val="left" w:pos="567"/>
          <w:tab w:val="left" w:pos="993"/>
        </w:tabs>
        <w:ind w:firstLine="709"/>
        <w:jc w:val="both"/>
      </w:pPr>
      <w:r w:rsidRPr="00A11337">
        <w:t>победитель V Областного литературного</w:t>
      </w:r>
      <w:r w:rsidR="00B25A2C">
        <w:t xml:space="preserve"> </w:t>
      </w:r>
      <w:r w:rsidRPr="00A11337">
        <w:t>дистанционного конкурса «Сказка учит, сказка лечит» в возрастной группе 7</w:t>
      </w:r>
      <w:r w:rsidR="00BD0074">
        <w:t>–</w:t>
      </w:r>
      <w:r w:rsidRPr="00A11337">
        <w:t xml:space="preserve">9 лет в номинации «Проза» </w:t>
      </w:r>
      <w:r w:rsidR="0065209B">
        <w:t xml:space="preserve">– </w:t>
      </w:r>
      <w:r w:rsidRPr="00A11337">
        <w:t>Белов Роман, учащийс</w:t>
      </w:r>
      <w:r w:rsidR="0065209B">
        <w:t>я 2</w:t>
      </w:r>
      <w:r w:rsidR="0065209B">
        <w:rPr>
          <w:lang w:val="en-US"/>
        </w:rPr>
        <w:t> </w:t>
      </w:r>
      <w:r w:rsidRPr="00A11337">
        <w:t>б класса МАОУ «СОШ № 5»;</w:t>
      </w:r>
    </w:p>
    <w:p w:rsidR="00A0367A" w:rsidRDefault="00E13CA7" w:rsidP="00400A53">
      <w:pPr>
        <w:shd w:val="clear" w:color="auto" w:fill="FFFFFF"/>
        <w:tabs>
          <w:tab w:val="left" w:pos="567"/>
          <w:tab w:val="left" w:pos="993"/>
        </w:tabs>
        <w:ind w:firstLine="709"/>
        <w:jc w:val="both"/>
        <w:rPr>
          <w:shd w:val="clear" w:color="auto" w:fill="FFFFFF"/>
        </w:rPr>
      </w:pPr>
      <w:proofErr w:type="gramStart"/>
      <w:r w:rsidRPr="00A11337">
        <w:rPr>
          <w:shd w:val="clear" w:color="auto" w:fill="FFFFFF"/>
        </w:rPr>
        <w:t>победитель заочного этапа III Всероссийского конкурса «</w:t>
      </w:r>
      <w:r w:rsidRPr="00A11337">
        <w:rPr>
          <w:bdr w:val="none" w:sz="0" w:space="0" w:color="auto" w:frame="1"/>
          <w:shd w:val="clear" w:color="auto" w:fill="FFFFFF"/>
        </w:rPr>
        <w:t>Инициативы, развивающие местное самоуправление</w:t>
      </w:r>
      <w:r w:rsidRPr="00A11337">
        <w:rPr>
          <w:shd w:val="clear" w:color="auto" w:fill="FFFFFF"/>
        </w:rPr>
        <w:t>» с проектом</w:t>
      </w:r>
      <w:r w:rsidR="00B25A2C">
        <w:rPr>
          <w:shd w:val="clear" w:color="auto" w:fill="FFFFFF"/>
        </w:rPr>
        <w:t xml:space="preserve"> </w:t>
      </w:r>
      <w:r w:rsidRPr="00A11337">
        <w:rPr>
          <w:shd w:val="clear" w:color="auto" w:fill="FFFFFF"/>
        </w:rPr>
        <w:t>«Создание бюро пут</w:t>
      </w:r>
      <w:r w:rsidR="0065209B">
        <w:rPr>
          <w:shd w:val="clear" w:color="auto" w:fill="FFFFFF"/>
        </w:rPr>
        <w:t xml:space="preserve">ешественников по родному краю» </w:t>
      </w:r>
      <w:r w:rsidR="0065209B">
        <w:t xml:space="preserve">– </w:t>
      </w:r>
      <w:r w:rsidRPr="00A11337">
        <w:rPr>
          <w:shd w:val="clear" w:color="auto" w:fill="FFFFFF"/>
        </w:rPr>
        <w:t>Маркина Алиса, учащаяся 7 класса МАОУ «СОШ № 5» (руководитель:</w:t>
      </w:r>
      <w:proofErr w:type="gramEnd"/>
      <w:r w:rsidRPr="00A11337">
        <w:rPr>
          <w:shd w:val="clear" w:color="auto" w:fill="FFFFFF"/>
        </w:rPr>
        <w:t xml:space="preserve"> Гордиенко Валерий Николаевич);</w:t>
      </w:r>
    </w:p>
    <w:p w:rsidR="00E13CA7" w:rsidRDefault="00E13CA7" w:rsidP="00400A53">
      <w:pPr>
        <w:shd w:val="clear" w:color="auto" w:fill="FFFFFF"/>
        <w:tabs>
          <w:tab w:val="left" w:pos="567"/>
          <w:tab w:val="left" w:pos="993"/>
        </w:tabs>
        <w:ind w:firstLine="709"/>
        <w:jc w:val="both"/>
      </w:pPr>
      <w:proofErr w:type="gramStart"/>
      <w:r w:rsidRPr="00A11337">
        <w:t>призёр (диплом II</w:t>
      </w:r>
      <w:r w:rsidRPr="00A11337">
        <w:rPr>
          <w:lang w:val="en-US"/>
        </w:rPr>
        <w:t>I</w:t>
      </w:r>
      <w:r w:rsidRPr="00A11337">
        <w:t xml:space="preserve"> степени) XXX</w:t>
      </w:r>
      <w:r w:rsidRPr="00A11337">
        <w:rPr>
          <w:lang w:val="en-US"/>
        </w:rPr>
        <w:t>I</w:t>
      </w:r>
      <w:r w:rsidRPr="00A11337">
        <w:t xml:space="preserve"> региональной научно-практической конфе</w:t>
      </w:r>
      <w:r w:rsidR="0065209B">
        <w:t xml:space="preserve">ренции «Шаг в будущее, Сибирь» – </w:t>
      </w:r>
      <w:r w:rsidRPr="00A11337">
        <w:t>Полубояров Семён, учащийся 9 класса МАОУ «СОШ № 7 имени Пичуева Л.П.» (руководитель:</w:t>
      </w:r>
      <w:proofErr w:type="gramEnd"/>
      <w:r w:rsidRPr="00A11337">
        <w:t xml:space="preserve"> </w:t>
      </w:r>
      <w:proofErr w:type="gramStart"/>
      <w:r w:rsidRPr="00A11337">
        <w:t>Губарь Оксана Михайловна);</w:t>
      </w:r>
      <w:proofErr w:type="gramEnd"/>
    </w:p>
    <w:p w:rsidR="0075743C" w:rsidRPr="00A11337" w:rsidRDefault="0075743C" w:rsidP="0075743C">
      <w:pPr>
        <w:shd w:val="clear" w:color="auto" w:fill="FFFFFF"/>
        <w:tabs>
          <w:tab w:val="left" w:pos="567"/>
          <w:tab w:val="left" w:pos="993"/>
        </w:tabs>
        <w:ind w:firstLine="709"/>
        <w:jc w:val="both"/>
      </w:pPr>
      <w:r w:rsidRPr="00A11337">
        <w:t xml:space="preserve">призеры региональной научно-практической конференции «Потенциал XXI века </w:t>
      </w:r>
      <w:proofErr w:type="gramStart"/>
      <w:r>
        <w:t>–</w:t>
      </w:r>
      <w:r w:rsidRPr="00A11337">
        <w:t>Ш</w:t>
      </w:r>
      <w:proofErr w:type="gramEnd"/>
      <w:r w:rsidRPr="00A11337">
        <w:t xml:space="preserve">аг в будущее» в номинации «Шаг ЮНИОРа» с работой «Ушедшая эпоха в произведениях Аркадия Гайдара» </w:t>
      </w:r>
      <w:r>
        <w:t>– Сазонова Варвара, учащаяся 4 </w:t>
      </w:r>
      <w:r w:rsidRPr="00A11337">
        <w:t>б класс</w:t>
      </w:r>
      <w:r>
        <w:t>а МАОУ «Городская гимназия № </w:t>
      </w:r>
      <w:r w:rsidRPr="00A11337">
        <w:t xml:space="preserve">1», с работой «Наймушин Иван Иванович </w:t>
      </w:r>
      <w:r>
        <w:t>-</w:t>
      </w:r>
      <w:r w:rsidRPr="00A11337">
        <w:t xml:space="preserve"> легендарный созидатель</w:t>
      </w:r>
      <w:r>
        <w:t xml:space="preserve"> – Попова Полина, </w:t>
      </w:r>
      <w:r>
        <w:lastRenderedPageBreak/>
        <w:t>учащаяся 4 </w:t>
      </w:r>
      <w:r w:rsidRPr="00A11337">
        <w:t xml:space="preserve">б класса МАОУ «Городская гимназия </w:t>
      </w:r>
      <w:r>
        <w:t>№ 1</w:t>
      </w:r>
      <w:r w:rsidRPr="00A11337">
        <w:t xml:space="preserve">» (руководитель: </w:t>
      </w:r>
      <w:proofErr w:type="gramStart"/>
      <w:r w:rsidRPr="00A11337">
        <w:t>Лебедева Ольга Николаевна, учитель начальных классов);</w:t>
      </w:r>
      <w:proofErr w:type="gramEnd"/>
    </w:p>
    <w:p w:rsidR="00E13CA7" w:rsidRPr="00A11337" w:rsidRDefault="00E13CA7" w:rsidP="00400A53">
      <w:pPr>
        <w:shd w:val="clear" w:color="auto" w:fill="FFFFFF"/>
        <w:tabs>
          <w:tab w:val="left" w:pos="567"/>
          <w:tab w:val="left" w:pos="993"/>
        </w:tabs>
        <w:ind w:firstLine="709"/>
        <w:jc w:val="both"/>
        <w:rPr>
          <w:shd w:val="clear" w:color="auto" w:fill="FFFFFF"/>
        </w:rPr>
      </w:pPr>
      <w:proofErr w:type="gramStart"/>
      <w:r w:rsidRPr="00A11337">
        <w:t xml:space="preserve">призер (диплом II степени) </w:t>
      </w:r>
      <w:r w:rsidRPr="00A11337">
        <w:rPr>
          <w:shd w:val="clear" w:color="auto" w:fill="FFFFFF"/>
        </w:rPr>
        <w:t xml:space="preserve">V региональной проектно-исследовательской конференции школьников «Наука и техника» в секции «Химия и нанотехнологии» с работой «Изучение пленкообразующей способности природных полимеров» – Дубовик Кира, учащаяся 10 класса МАОУ «Городская гимназия </w:t>
      </w:r>
      <w:r w:rsidR="008E265C">
        <w:rPr>
          <w:shd w:val="clear" w:color="auto" w:fill="FFFFFF"/>
        </w:rPr>
        <w:t>№ 1</w:t>
      </w:r>
      <w:r w:rsidRPr="00A11337">
        <w:rPr>
          <w:shd w:val="clear" w:color="auto" w:fill="FFFFFF"/>
        </w:rPr>
        <w:t>» (руководитель:</w:t>
      </w:r>
      <w:proofErr w:type="gramEnd"/>
      <w:r w:rsidRPr="00A11337">
        <w:rPr>
          <w:shd w:val="clear" w:color="auto" w:fill="FFFFFF"/>
        </w:rPr>
        <w:t xml:space="preserve"> </w:t>
      </w:r>
      <w:proofErr w:type="gramStart"/>
      <w:r w:rsidRPr="00A11337">
        <w:rPr>
          <w:shd w:val="clear" w:color="auto" w:fill="FFFFFF"/>
        </w:rPr>
        <w:t>Суетина Юлия Александровна, учитель химии);</w:t>
      </w:r>
      <w:proofErr w:type="gramEnd"/>
    </w:p>
    <w:p w:rsidR="00E13CA7" w:rsidRPr="00A11337" w:rsidRDefault="00E13CA7" w:rsidP="00400A53">
      <w:pPr>
        <w:shd w:val="clear" w:color="auto" w:fill="FFFFFF"/>
        <w:tabs>
          <w:tab w:val="left" w:pos="567"/>
          <w:tab w:val="left" w:pos="993"/>
        </w:tabs>
        <w:ind w:firstLine="709"/>
        <w:jc w:val="both"/>
      </w:pPr>
      <w:proofErr w:type="gramStart"/>
      <w:r w:rsidRPr="00A11337">
        <w:t>призер (диплом II</w:t>
      </w:r>
      <w:r w:rsidRPr="00A11337">
        <w:rPr>
          <w:lang w:val="en-US"/>
        </w:rPr>
        <w:t>I</w:t>
      </w:r>
      <w:r w:rsidRPr="00A11337">
        <w:t xml:space="preserve"> степени) регионального этапа Всероссийского конкурса по созданию туристических и экскурсионных маршрутов в Иркутской области в номинации «Лучший экскурсионный маршрут» с работой «Квест-э</w:t>
      </w:r>
      <w:r w:rsidR="00400A53">
        <w:t>кскурсия по аллее Славы г. Усть</w:t>
      </w:r>
      <w:r w:rsidR="00400A53">
        <w:noBreakHyphen/>
      </w:r>
      <w:r w:rsidRPr="00A11337">
        <w:t xml:space="preserve">Илимска» </w:t>
      </w:r>
      <w:r w:rsidR="0065209B">
        <w:t xml:space="preserve">– </w:t>
      </w:r>
      <w:r w:rsidRPr="00A11337">
        <w:t>Хоботова Кира, учащаяся МАОУ СОШ № 9 (руководитель:</w:t>
      </w:r>
      <w:proofErr w:type="gramEnd"/>
      <w:r w:rsidRPr="00A11337">
        <w:t xml:space="preserve"> </w:t>
      </w:r>
      <w:proofErr w:type="gramStart"/>
      <w:r w:rsidRPr="00A11337">
        <w:t>Гасич Вера Михайловна, учитель начальных классов);</w:t>
      </w:r>
      <w:proofErr w:type="gramEnd"/>
    </w:p>
    <w:p w:rsidR="00E13CA7" w:rsidRPr="00A11337" w:rsidRDefault="00E13CA7" w:rsidP="00400A53">
      <w:pPr>
        <w:shd w:val="clear" w:color="auto" w:fill="FFFFFF"/>
        <w:tabs>
          <w:tab w:val="left" w:pos="567"/>
          <w:tab w:val="left" w:pos="993"/>
        </w:tabs>
        <w:ind w:firstLine="709"/>
        <w:jc w:val="both"/>
      </w:pPr>
      <w:proofErr w:type="gramStart"/>
      <w:r w:rsidRPr="00A11337">
        <w:t>призер (диплом I</w:t>
      </w:r>
      <w:r w:rsidRPr="00A11337">
        <w:rPr>
          <w:lang w:val="en-US"/>
        </w:rPr>
        <w:t>I</w:t>
      </w:r>
      <w:r w:rsidRPr="00A11337">
        <w:t xml:space="preserve"> степени</w:t>
      </w:r>
      <w:r w:rsidRPr="00A11337">
        <w:rPr>
          <w:i/>
        </w:rPr>
        <w:t xml:space="preserve">) </w:t>
      </w:r>
      <w:r w:rsidRPr="00A11337">
        <w:rPr>
          <w:rStyle w:val="afe"/>
          <w:i w:val="0"/>
          <w:bdr w:val="none" w:sz="0" w:space="0" w:color="auto" w:frame="1"/>
        </w:rPr>
        <w:t xml:space="preserve">регионального конкурса рисунков «Сибирь </w:t>
      </w:r>
      <w:r w:rsidR="0065209B">
        <w:t xml:space="preserve">– </w:t>
      </w:r>
      <w:r w:rsidRPr="00A11337">
        <w:rPr>
          <w:rStyle w:val="afe"/>
          <w:i w:val="0"/>
          <w:bdr w:val="none" w:sz="0" w:space="0" w:color="auto" w:frame="1"/>
        </w:rPr>
        <w:t>земля моя без края!» в номинации</w:t>
      </w:r>
      <w:r w:rsidRPr="00A11337">
        <w:rPr>
          <w:i/>
        </w:rPr>
        <w:t xml:space="preserve"> </w:t>
      </w:r>
      <w:r w:rsidRPr="00A11337">
        <w:t xml:space="preserve">«Животные Сибири» (средняя группа </w:t>
      </w:r>
      <w:r w:rsidR="00BD0074">
        <w:t>–</w:t>
      </w:r>
      <w:r w:rsidRPr="00A11337">
        <w:t xml:space="preserve"> 15</w:t>
      </w:r>
      <w:r w:rsidR="001A133D">
        <w:t>–</w:t>
      </w:r>
      <w:r w:rsidRPr="00A11337">
        <w:t xml:space="preserve">17 лет) с работой «Сибирский соболь» </w:t>
      </w:r>
      <w:r w:rsidR="0065209B">
        <w:t xml:space="preserve">– </w:t>
      </w:r>
      <w:r w:rsidRPr="00A11337">
        <w:t xml:space="preserve">Писаренко Евгения, учащаяся МБОУ «СОШ </w:t>
      </w:r>
      <w:r w:rsidR="008E265C">
        <w:t>№ 1</w:t>
      </w:r>
      <w:r w:rsidRPr="00A11337">
        <w:t>»; в номинации «Традиции народов Сибири» (средняя группа – 10</w:t>
      </w:r>
      <w:r w:rsidR="001A133D">
        <w:t>–</w:t>
      </w:r>
      <w:r w:rsidRPr="00A11337">
        <w:t xml:space="preserve">14 лет) с работой «Праздник Ивана Купалы» </w:t>
      </w:r>
      <w:r w:rsidR="001A133D">
        <w:t>–</w:t>
      </w:r>
      <w:r w:rsidRPr="00A11337">
        <w:t xml:space="preserve"> Зимина Екатерина, учащаяся МБОУ «СОШ № 1» (руководитель:</w:t>
      </w:r>
      <w:proofErr w:type="gramEnd"/>
      <w:r w:rsidRPr="00A11337">
        <w:t xml:space="preserve"> </w:t>
      </w:r>
      <w:proofErr w:type="gramStart"/>
      <w:r w:rsidRPr="00A11337">
        <w:t>Мартыненко Лидия Ивановна, учитель ИЗО);</w:t>
      </w:r>
      <w:proofErr w:type="gramEnd"/>
    </w:p>
    <w:p w:rsidR="00A0367A" w:rsidRDefault="00E13CA7" w:rsidP="00400A53">
      <w:pPr>
        <w:shd w:val="clear" w:color="auto" w:fill="FFFFFF"/>
        <w:tabs>
          <w:tab w:val="left" w:pos="567"/>
          <w:tab w:val="left" w:pos="993"/>
        </w:tabs>
        <w:ind w:firstLine="709"/>
        <w:jc w:val="both"/>
      </w:pPr>
      <w:proofErr w:type="gramStart"/>
      <w:r w:rsidRPr="00A11337">
        <w:t>призер (диплом II</w:t>
      </w:r>
      <w:r w:rsidRPr="00A11337">
        <w:rPr>
          <w:lang w:val="en-US"/>
        </w:rPr>
        <w:t>I</w:t>
      </w:r>
      <w:r w:rsidRPr="00A11337">
        <w:t xml:space="preserve"> степени) </w:t>
      </w:r>
      <w:r w:rsidRPr="00A11337">
        <w:rPr>
          <w:rStyle w:val="afe"/>
          <w:i w:val="0"/>
          <w:bdr w:val="none" w:sz="0" w:space="0" w:color="auto" w:frame="1"/>
        </w:rPr>
        <w:t xml:space="preserve">регионального конкурса рисунков «Сибирь </w:t>
      </w:r>
      <w:r w:rsidR="00A16C2F">
        <w:t xml:space="preserve">– </w:t>
      </w:r>
      <w:r w:rsidRPr="00A11337">
        <w:rPr>
          <w:rStyle w:val="afe"/>
          <w:i w:val="0"/>
          <w:bdr w:val="none" w:sz="0" w:space="0" w:color="auto" w:frame="1"/>
        </w:rPr>
        <w:t>земля моя без края!» в номинации</w:t>
      </w:r>
      <w:r w:rsidRPr="00A11337">
        <w:rPr>
          <w:i/>
        </w:rPr>
        <w:t xml:space="preserve"> </w:t>
      </w:r>
      <w:r w:rsidRPr="00A11337">
        <w:t>«Животные Сибири» (средняя группа — 10</w:t>
      </w:r>
      <w:r w:rsidR="001A133D">
        <w:t>–</w:t>
      </w:r>
      <w:r w:rsidRPr="00A11337">
        <w:t xml:space="preserve">14 лет) с работой «Лоси в зимнем лесу» </w:t>
      </w:r>
      <w:r w:rsidR="00A16C2F">
        <w:t xml:space="preserve">– </w:t>
      </w:r>
      <w:r w:rsidRPr="00A11337">
        <w:t>Михалёва Ксения, учащаяся МБОУ «СОШ № 1»; в номинации «Традиции народов Сибири» (средняя группа – 10</w:t>
      </w:r>
      <w:r w:rsidR="001A133D">
        <w:t>–</w:t>
      </w:r>
      <w:r w:rsidRPr="00A11337">
        <w:t xml:space="preserve">14 лет) с работой «Сибирская ярмарка» </w:t>
      </w:r>
      <w:r w:rsidR="00A16C2F">
        <w:t xml:space="preserve">– </w:t>
      </w:r>
      <w:r w:rsidRPr="00A11337">
        <w:t>Моисеева Антонина, учащаяся МБОУ «</w:t>
      </w:r>
      <w:r w:rsidR="008E265C">
        <w:t>СОШ № 1</w:t>
      </w:r>
      <w:r w:rsidRPr="00A11337">
        <w:t>» (руководитель:</w:t>
      </w:r>
      <w:proofErr w:type="gramEnd"/>
      <w:r w:rsidRPr="00A11337">
        <w:t xml:space="preserve"> </w:t>
      </w:r>
      <w:proofErr w:type="gramStart"/>
      <w:r w:rsidRPr="00A11337">
        <w:t>Мартыненко Лидия Ивановна, учитель ИЗО);</w:t>
      </w:r>
      <w:proofErr w:type="gramEnd"/>
    </w:p>
    <w:p w:rsidR="00A0367A" w:rsidRDefault="00E13CA7" w:rsidP="00400A53">
      <w:pPr>
        <w:shd w:val="clear" w:color="auto" w:fill="FFFFFF"/>
        <w:tabs>
          <w:tab w:val="left" w:pos="567"/>
          <w:tab w:val="left" w:pos="993"/>
        </w:tabs>
        <w:ind w:firstLine="709"/>
        <w:jc w:val="both"/>
        <w:rPr>
          <w:bCs/>
          <w:i/>
          <w:iCs/>
          <w:bdr w:val="none" w:sz="0" w:space="0" w:color="auto" w:frame="1"/>
        </w:rPr>
      </w:pPr>
      <w:r w:rsidRPr="00A11337">
        <w:t>призер (диплом II</w:t>
      </w:r>
      <w:r w:rsidRPr="00A11337">
        <w:rPr>
          <w:lang w:val="en-US"/>
        </w:rPr>
        <w:t>I</w:t>
      </w:r>
      <w:r w:rsidRPr="00A11337">
        <w:t xml:space="preserve"> степени) </w:t>
      </w:r>
      <w:r w:rsidRPr="00A11337">
        <w:rPr>
          <w:bCs/>
        </w:rPr>
        <w:t xml:space="preserve">областного конкурса среди общеобразовательных учреждений «Самая энергоэффективная школа Иркутской области» в номинации «Лучший рисунок или плакат» с рисунком «Берегите воду! Вода – наше все!» </w:t>
      </w:r>
      <w:r w:rsidR="00A16C2F">
        <w:t xml:space="preserve">– </w:t>
      </w:r>
      <w:proofErr w:type="gramStart"/>
      <w:r w:rsidRPr="00A11337">
        <w:rPr>
          <w:bCs/>
        </w:rPr>
        <w:t>Добрейкина Александра, учащаяся 2 класса</w:t>
      </w:r>
      <w:r w:rsidR="001A133D">
        <w:rPr>
          <w:bCs/>
          <w:i/>
          <w:iCs/>
          <w:bdr w:val="none" w:sz="0" w:space="0" w:color="auto" w:frame="1"/>
        </w:rPr>
        <w:t xml:space="preserve"> </w:t>
      </w:r>
      <w:r w:rsidRPr="00A11337">
        <w:rPr>
          <w:bCs/>
          <w:iCs/>
          <w:bdr w:val="none" w:sz="0" w:space="0" w:color="auto" w:frame="1"/>
        </w:rPr>
        <w:t>МАОУ «СОШ № 5»;</w:t>
      </w:r>
      <w:proofErr w:type="gramEnd"/>
    </w:p>
    <w:p w:rsidR="00E13CA7" w:rsidRPr="00A11337" w:rsidRDefault="00E13CA7" w:rsidP="00400A53">
      <w:pPr>
        <w:shd w:val="clear" w:color="auto" w:fill="FFFFFF"/>
        <w:tabs>
          <w:tab w:val="left" w:pos="567"/>
          <w:tab w:val="left" w:pos="993"/>
        </w:tabs>
        <w:ind w:firstLine="709"/>
        <w:jc w:val="both"/>
        <w:rPr>
          <w:shd w:val="clear" w:color="auto" w:fill="FFFFFF"/>
        </w:rPr>
      </w:pPr>
      <w:proofErr w:type="gramStart"/>
      <w:r w:rsidRPr="00A11337">
        <w:rPr>
          <w:bCs/>
          <w:iCs/>
          <w:bdr w:val="none" w:sz="0" w:space="0" w:color="auto" w:frame="1"/>
        </w:rPr>
        <w:t>призеры</w:t>
      </w:r>
      <w:r w:rsidRPr="00A11337">
        <w:rPr>
          <w:bCs/>
        </w:rPr>
        <w:t xml:space="preserve"> </w:t>
      </w:r>
      <w:r w:rsidRPr="00A11337">
        <w:rPr>
          <w:shd w:val="clear" w:color="auto" w:fill="FFFFFF"/>
        </w:rPr>
        <w:t xml:space="preserve">регионального этапа III Всероссийской олимпиады по естественнонаучной грамотности (для обучающихся, осваивающих дополнительные общеобразовательные </w:t>
      </w:r>
      <w:r w:rsidRPr="0075743C">
        <w:rPr>
          <w:spacing w:val="-2"/>
          <w:shd w:val="clear" w:color="auto" w:fill="FFFFFF"/>
        </w:rPr>
        <w:t xml:space="preserve">программы естественнонаучной направленности) </w:t>
      </w:r>
      <w:r w:rsidR="00A16C2F" w:rsidRPr="0075743C">
        <w:rPr>
          <w:spacing w:val="-2"/>
        </w:rPr>
        <w:t xml:space="preserve">– </w:t>
      </w:r>
      <w:r w:rsidRPr="0075743C">
        <w:rPr>
          <w:spacing w:val="-2"/>
          <w:shd w:val="clear" w:color="auto" w:fill="FFFFFF"/>
        </w:rPr>
        <w:t>Артамонова Татьяна, Латышева Анастасия,</w:t>
      </w:r>
      <w:r w:rsidRPr="00A11337">
        <w:rPr>
          <w:shd w:val="clear" w:color="auto" w:fill="FFFFFF"/>
        </w:rPr>
        <w:t xml:space="preserve"> Локсеева Милана, Турку Анастасия, Фатхутдинова Мадина учащиеся МАОУ «Городская гимназия </w:t>
      </w:r>
      <w:r w:rsidR="008E265C">
        <w:rPr>
          <w:shd w:val="clear" w:color="auto" w:fill="FFFFFF"/>
        </w:rPr>
        <w:t>№ 1</w:t>
      </w:r>
      <w:r w:rsidRPr="00A11337">
        <w:rPr>
          <w:shd w:val="clear" w:color="auto" w:fill="FFFFFF"/>
        </w:rPr>
        <w:t>» (руководитель:</w:t>
      </w:r>
      <w:proofErr w:type="gramEnd"/>
      <w:r w:rsidRPr="00A11337">
        <w:rPr>
          <w:shd w:val="clear" w:color="auto" w:fill="FFFFFF"/>
        </w:rPr>
        <w:t xml:space="preserve"> </w:t>
      </w:r>
      <w:proofErr w:type="gramStart"/>
      <w:r w:rsidRPr="00A11337">
        <w:rPr>
          <w:shd w:val="clear" w:color="auto" w:fill="FFFFFF"/>
        </w:rPr>
        <w:t>Вайцель Екатерина Александровна, учитель биологии);</w:t>
      </w:r>
      <w:proofErr w:type="gramEnd"/>
    </w:p>
    <w:p w:rsidR="00E13CA7" w:rsidRPr="00A11337" w:rsidRDefault="00E13CA7" w:rsidP="00400A53">
      <w:pPr>
        <w:shd w:val="clear" w:color="auto" w:fill="FFFFFF"/>
        <w:tabs>
          <w:tab w:val="left" w:pos="567"/>
          <w:tab w:val="left" w:pos="993"/>
        </w:tabs>
        <w:ind w:firstLine="709"/>
        <w:jc w:val="both"/>
      </w:pPr>
      <w:r w:rsidRPr="00846C25">
        <w:rPr>
          <w:spacing w:val="-2"/>
          <w:shd w:val="clear" w:color="auto" w:fill="FFFFFF"/>
        </w:rPr>
        <w:t xml:space="preserve">призер регионального </w:t>
      </w:r>
      <w:r w:rsidRPr="00846C25">
        <w:rPr>
          <w:spacing w:val="-2"/>
        </w:rPr>
        <w:t>конкурса краеведческих проектов «Мозаика локальных историй»</w:t>
      </w:r>
      <w:r w:rsidRPr="00A11337">
        <w:t xml:space="preserve"> </w:t>
      </w:r>
      <w:r w:rsidRPr="00846C25">
        <w:rPr>
          <w:spacing w:val="2"/>
        </w:rPr>
        <w:t>в номинации</w:t>
      </w:r>
      <w:r w:rsidR="00B25A2C" w:rsidRPr="00846C25">
        <w:rPr>
          <w:spacing w:val="2"/>
        </w:rPr>
        <w:t xml:space="preserve"> </w:t>
      </w:r>
      <w:r w:rsidRPr="00846C25">
        <w:rPr>
          <w:spacing w:val="2"/>
        </w:rPr>
        <w:t>«Лучший краеведческий проект» с проектом «Создание аудиогида «Усть-Илимск!</w:t>
      </w:r>
      <w:r w:rsidRPr="00A11337">
        <w:t xml:space="preserve"> </w:t>
      </w:r>
      <w:proofErr w:type="gramStart"/>
      <w:r w:rsidRPr="00A11337">
        <w:t>Прекра</w:t>
      </w:r>
      <w:r w:rsidR="00A16C2F">
        <w:t>сен ты, мой край сибирский»»</w:t>
      </w:r>
      <w:r w:rsidRPr="00A11337">
        <w:t xml:space="preserve"> </w:t>
      </w:r>
      <w:r w:rsidR="00A16C2F">
        <w:t xml:space="preserve">– </w:t>
      </w:r>
      <w:r w:rsidRPr="00A11337">
        <w:t xml:space="preserve">Бугров Дмитрий, Баскакова Виктория, </w:t>
      </w:r>
      <w:r w:rsidRPr="00846C25">
        <w:rPr>
          <w:spacing w:val="-2"/>
        </w:rPr>
        <w:t>учащиеся 10</w:t>
      </w:r>
      <w:r w:rsidR="00A0367A" w:rsidRPr="00846C25">
        <w:rPr>
          <w:spacing w:val="-2"/>
        </w:rPr>
        <w:t xml:space="preserve"> </w:t>
      </w:r>
      <w:r w:rsidRPr="00846C25">
        <w:rPr>
          <w:spacing w:val="-2"/>
        </w:rPr>
        <w:t xml:space="preserve">класса </w:t>
      </w:r>
      <w:r w:rsidRPr="00846C25">
        <w:rPr>
          <w:rStyle w:val="af9"/>
          <w:b w:val="0"/>
          <w:iCs/>
          <w:spacing w:val="-2"/>
          <w:bdr w:val="none" w:sz="0" w:space="0" w:color="auto" w:frame="1"/>
        </w:rPr>
        <w:t>МАОУ «СОШ № 5» (руководители:</w:t>
      </w:r>
      <w:proofErr w:type="gramEnd"/>
      <w:r w:rsidRPr="00846C25">
        <w:rPr>
          <w:rStyle w:val="af9"/>
          <w:iCs/>
          <w:spacing w:val="-2"/>
          <w:bdr w:val="none" w:sz="0" w:space="0" w:color="auto" w:frame="1"/>
        </w:rPr>
        <w:t xml:space="preserve"> </w:t>
      </w:r>
      <w:proofErr w:type="gramStart"/>
      <w:r w:rsidRPr="00846C25">
        <w:rPr>
          <w:spacing w:val="-2"/>
        </w:rPr>
        <w:t>Куклина Нонна Николаевна, педагог-библиотекарь</w:t>
      </w:r>
      <w:r w:rsidRPr="00A11337">
        <w:t>; Соболева Елена Валентиновна, учитель русского языка и литературы);</w:t>
      </w:r>
      <w:proofErr w:type="gramEnd"/>
    </w:p>
    <w:p w:rsidR="00E13CA7" w:rsidRPr="00A11337" w:rsidRDefault="00E13CA7" w:rsidP="00400A53">
      <w:pPr>
        <w:shd w:val="clear" w:color="auto" w:fill="FFFFFF"/>
        <w:tabs>
          <w:tab w:val="left" w:pos="567"/>
          <w:tab w:val="left" w:pos="993"/>
        </w:tabs>
        <w:ind w:firstLine="709"/>
        <w:jc w:val="both"/>
      </w:pPr>
      <w:proofErr w:type="gramStart"/>
      <w:r w:rsidRPr="00A11337">
        <w:t>финалисты VIII областного фестиваля детского и юношеского творчества «Весна Победы» в номинации «Вокал» - в</w:t>
      </w:r>
      <w:r w:rsidRPr="00A11337">
        <w:rPr>
          <w:bCs/>
        </w:rPr>
        <w:t>окальный ансамбль «Цветные сны» МАОУ «Городская гимназия № 1» (</w:t>
      </w:r>
      <w:r w:rsidRPr="00A11337">
        <w:t>руководитель:</w:t>
      </w:r>
      <w:proofErr w:type="gramEnd"/>
      <w:r w:rsidRPr="00A11337">
        <w:t xml:space="preserve"> Конаш Светлана Афанасьевна, учитель музыки, педагог дополнительного образования), </w:t>
      </w:r>
      <w:r w:rsidRPr="00A11337">
        <w:rPr>
          <w:bCs/>
        </w:rPr>
        <w:t>Аникин Алексей, учащийся МАОУ «</w:t>
      </w:r>
      <w:r w:rsidR="008E265C">
        <w:rPr>
          <w:bCs/>
        </w:rPr>
        <w:t>СОШ № 1</w:t>
      </w:r>
      <w:r w:rsidRPr="00A11337">
        <w:rPr>
          <w:bCs/>
        </w:rPr>
        <w:t>1» (р</w:t>
      </w:r>
      <w:r w:rsidRPr="00A11337">
        <w:t xml:space="preserve">уководитель: </w:t>
      </w:r>
      <w:proofErr w:type="gramStart"/>
      <w:r w:rsidRPr="00A11337">
        <w:t>Рачина Елена Григорьевна, учитель музыки);</w:t>
      </w:r>
      <w:proofErr w:type="gramEnd"/>
    </w:p>
    <w:p w:rsidR="00E13CA7" w:rsidRPr="00A11337" w:rsidRDefault="00E13CA7" w:rsidP="00400A53">
      <w:pPr>
        <w:shd w:val="clear" w:color="auto" w:fill="FFFFFF"/>
        <w:tabs>
          <w:tab w:val="left" w:pos="567"/>
          <w:tab w:val="left" w:pos="993"/>
        </w:tabs>
        <w:ind w:firstLine="709"/>
        <w:jc w:val="both"/>
        <w:rPr>
          <w:bCs/>
        </w:rPr>
      </w:pPr>
      <w:r w:rsidRPr="00A11337">
        <w:t xml:space="preserve">лауреат экологической премии Иркутской области «Делаю для мира» в номинации «Лучшее сообщество» </w:t>
      </w:r>
      <w:r w:rsidR="00A16C2F">
        <w:t xml:space="preserve">– </w:t>
      </w:r>
      <w:r w:rsidR="001A133D">
        <w:t>автор экологического проекта</w:t>
      </w:r>
      <w:r w:rsidR="00A0367A">
        <w:t xml:space="preserve"> </w:t>
      </w:r>
      <w:r w:rsidRPr="00A11337">
        <w:rPr>
          <w:bCs/>
        </w:rPr>
        <w:t>школьное лесничество «Лесовик» МАОУ «Экспериментальный лицей имени Батербиева М.М.»;</w:t>
      </w:r>
    </w:p>
    <w:p w:rsidR="00E13CA7" w:rsidRPr="00A11337" w:rsidRDefault="00E13CA7" w:rsidP="00400A53">
      <w:pPr>
        <w:shd w:val="clear" w:color="auto" w:fill="FFFFFF"/>
        <w:tabs>
          <w:tab w:val="left" w:pos="567"/>
          <w:tab w:val="left" w:pos="993"/>
        </w:tabs>
        <w:ind w:firstLine="709"/>
        <w:jc w:val="both"/>
        <w:rPr>
          <w:bCs/>
          <w:iCs/>
          <w:bdr w:val="none" w:sz="0" w:space="0" w:color="auto" w:frame="1"/>
        </w:rPr>
      </w:pPr>
      <w:r w:rsidRPr="00A11337">
        <w:t>призер (диплом II</w:t>
      </w:r>
      <w:r w:rsidRPr="00A11337">
        <w:rPr>
          <w:lang w:val="en-US"/>
        </w:rPr>
        <w:t>I</w:t>
      </w:r>
      <w:r w:rsidRPr="00A11337">
        <w:t xml:space="preserve"> степени) </w:t>
      </w:r>
      <w:r w:rsidRPr="00A11337">
        <w:rPr>
          <w:bdr w:val="none" w:sz="0" w:space="0" w:color="auto" w:frame="1"/>
        </w:rPr>
        <w:t xml:space="preserve">IX межмуниципального конкурса энергосберегающих технологий «Новая энергия» </w:t>
      </w:r>
      <w:r w:rsidR="00A16C2F">
        <w:t xml:space="preserve">– </w:t>
      </w:r>
      <w:r w:rsidRPr="00A11337">
        <w:rPr>
          <w:bCs/>
          <w:iCs/>
          <w:bdr w:val="none" w:sz="0" w:space="0" w:color="auto" w:frame="1"/>
        </w:rPr>
        <w:t>команда «Торнадо» МАОУ «СОШ № 12» им. Семенова В.Н.;</w:t>
      </w:r>
    </w:p>
    <w:p w:rsidR="00A0367A" w:rsidRDefault="00E13CA7" w:rsidP="00400A53">
      <w:pPr>
        <w:shd w:val="clear" w:color="auto" w:fill="FFFFFF"/>
        <w:tabs>
          <w:tab w:val="left" w:pos="567"/>
          <w:tab w:val="left" w:pos="993"/>
        </w:tabs>
        <w:ind w:firstLine="709"/>
        <w:jc w:val="both"/>
        <w:rPr>
          <w:shd w:val="clear" w:color="auto" w:fill="FFFFFF"/>
        </w:rPr>
      </w:pPr>
      <w:r w:rsidRPr="00A11337">
        <w:t xml:space="preserve">лауреаты регионального фестиваля «ЦУР - посланники Байкала» </w:t>
      </w:r>
      <w:r w:rsidR="00A16C2F">
        <w:t xml:space="preserve">– </w:t>
      </w:r>
      <w:r w:rsidRPr="00A11337">
        <w:t xml:space="preserve">команды </w:t>
      </w:r>
      <w:r w:rsidRPr="00A11337">
        <w:rPr>
          <w:shd w:val="clear" w:color="auto" w:fill="FFFFFF"/>
        </w:rPr>
        <w:t>МАОУ «СОШ № 5», МАОУ «СОШ № 12» им. Семенова В.Н., МАОУ ДО ЦДТ;</w:t>
      </w:r>
    </w:p>
    <w:p w:rsidR="00E13CA7" w:rsidRPr="00A11337" w:rsidRDefault="00E13CA7" w:rsidP="00400A53">
      <w:pPr>
        <w:shd w:val="clear" w:color="auto" w:fill="FFFFFF"/>
        <w:tabs>
          <w:tab w:val="left" w:pos="567"/>
          <w:tab w:val="left" w:pos="993"/>
        </w:tabs>
        <w:ind w:firstLine="709"/>
        <w:jc w:val="both"/>
      </w:pPr>
      <w:proofErr w:type="gramStart"/>
      <w:r w:rsidRPr="00A11337">
        <w:rPr>
          <w:shd w:val="clear" w:color="auto" w:fill="FFFFFF"/>
        </w:rPr>
        <w:t xml:space="preserve">финалисты </w:t>
      </w:r>
      <w:r w:rsidRPr="00A11337">
        <w:t>областного межнационального музыкального фестиваля юных талантов «Единая страна</w:t>
      </w:r>
      <w:r w:rsidR="001A133D">
        <w:t xml:space="preserve"> </w:t>
      </w:r>
      <w:r w:rsidRPr="00A11337">
        <w:t>-</w:t>
      </w:r>
      <w:r w:rsidR="001A133D">
        <w:t xml:space="preserve"> </w:t>
      </w:r>
      <w:r w:rsidRPr="00A11337">
        <w:t xml:space="preserve">2024» </w:t>
      </w:r>
      <w:r w:rsidR="00A16C2F">
        <w:t xml:space="preserve">– </w:t>
      </w:r>
      <w:r w:rsidRPr="00A11337">
        <w:t xml:space="preserve">вокальный ансамбль «Цветные </w:t>
      </w:r>
      <w:r w:rsidR="00A16C2F">
        <w:t>сны» МАОУ «Городской гимназии №</w:t>
      </w:r>
      <w:r w:rsidR="00A16C2F">
        <w:rPr>
          <w:lang w:val="en-US"/>
        </w:rPr>
        <w:t> </w:t>
      </w:r>
      <w:r w:rsidRPr="00A11337">
        <w:t>1» (руководитель:</w:t>
      </w:r>
      <w:proofErr w:type="gramEnd"/>
      <w:r w:rsidRPr="00A11337">
        <w:t xml:space="preserve"> </w:t>
      </w:r>
      <w:proofErr w:type="gramStart"/>
      <w:r w:rsidRPr="00A11337">
        <w:t>Конаш Светлана Афанасьевна, учитель музыки и педагог дополнительного образования);</w:t>
      </w:r>
      <w:proofErr w:type="gramEnd"/>
    </w:p>
    <w:p w:rsidR="00A0367A" w:rsidRDefault="00E13CA7" w:rsidP="00400A53">
      <w:pPr>
        <w:shd w:val="clear" w:color="auto" w:fill="FFFFFF"/>
        <w:tabs>
          <w:tab w:val="left" w:pos="567"/>
          <w:tab w:val="left" w:pos="993"/>
        </w:tabs>
        <w:ind w:firstLine="709"/>
        <w:jc w:val="both"/>
      </w:pPr>
      <w:r w:rsidRPr="00A11337">
        <w:lastRenderedPageBreak/>
        <w:t>призер (диплом I</w:t>
      </w:r>
      <w:r w:rsidRPr="00A11337">
        <w:rPr>
          <w:lang w:val="en-US"/>
        </w:rPr>
        <w:t>I</w:t>
      </w:r>
      <w:r w:rsidRPr="00A11337">
        <w:t xml:space="preserve"> степ</w:t>
      </w:r>
      <w:r w:rsidR="00A16C2F">
        <w:t>ени) V областного литературного</w:t>
      </w:r>
      <w:r w:rsidR="00A16C2F" w:rsidRPr="00A16C2F">
        <w:t xml:space="preserve"> </w:t>
      </w:r>
      <w:r w:rsidRPr="00A11337">
        <w:t xml:space="preserve">дистанционного конкурса «Сказка учит, сказка лечит» для авторов 13 – 17 лет в номинации «Рождественский рассказ» </w:t>
      </w:r>
      <w:r w:rsidR="00A16C2F">
        <w:t xml:space="preserve">– </w:t>
      </w:r>
      <w:r w:rsidRPr="00A11337">
        <w:t>Тронина Полина, учащаяся 10 класса МАОУ «СОШ № 5»;</w:t>
      </w:r>
    </w:p>
    <w:p w:rsidR="00E13CA7" w:rsidRPr="00A11337" w:rsidRDefault="00E13CA7" w:rsidP="00400A53">
      <w:pPr>
        <w:shd w:val="clear" w:color="auto" w:fill="FFFFFF"/>
        <w:tabs>
          <w:tab w:val="left" w:pos="567"/>
          <w:tab w:val="left" w:pos="993"/>
        </w:tabs>
        <w:ind w:firstLine="709"/>
        <w:jc w:val="both"/>
        <w:rPr>
          <w:bCs/>
          <w:i/>
          <w:iCs/>
          <w:bdr w:val="none" w:sz="0" w:space="0" w:color="auto" w:frame="1"/>
        </w:rPr>
      </w:pPr>
      <w:proofErr w:type="gramStart"/>
      <w:r w:rsidRPr="00A11337">
        <w:t>призер (диплом II</w:t>
      </w:r>
      <w:r w:rsidRPr="00A11337">
        <w:rPr>
          <w:lang w:val="en-US"/>
        </w:rPr>
        <w:t>I</w:t>
      </w:r>
      <w:r w:rsidRPr="00A11337">
        <w:t xml:space="preserve"> степени) регионального конкурса творческих работ «Дети о защите персональных данных», приуроченный к традиционному празднованию Международного дня защиты персональных данных, в </w:t>
      </w:r>
      <w:r w:rsidRPr="00A11337">
        <w:rPr>
          <w:bCs/>
          <w:iCs/>
          <w:bdr w:val="none" w:sz="0" w:space="0" w:color="auto" w:frame="1"/>
        </w:rPr>
        <w:t>номинации «Обеспечь сохранность персональных данных» (средняя</w:t>
      </w:r>
      <w:r w:rsidR="00B25A2C">
        <w:rPr>
          <w:bCs/>
          <w:iCs/>
          <w:bdr w:val="none" w:sz="0" w:space="0" w:color="auto" w:frame="1"/>
        </w:rPr>
        <w:t xml:space="preserve"> </w:t>
      </w:r>
      <w:r w:rsidRPr="00A11337">
        <w:rPr>
          <w:bCs/>
          <w:iCs/>
          <w:bdr w:val="none" w:sz="0" w:space="0" w:color="auto" w:frame="1"/>
        </w:rPr>
        <w:t xml:space="preserve">группа: 13-17 лет) </w:t>
      </w:r>
      <w:r w:rsidR="00A16C2F">
        <w:t xml:space="preserve">– </w:t>
      </w:r>
      <w:r w:rsidRPr="00A11337">
        <w:rPr>
          <w:bCs/>
          <w:iCs/>
          <w:bdr w:val="none" w:sz="0" w:space="0" w:color="auto" w:frame="1"/>
        </w:rPr>
        <w:t>Черненко Диана, учащаяся МАОУ «СОШ № 5» (наставник:</w:t>
      </w:r>
      <w:proofErr w:type="gramEnd"/>
      <w:r w:rsidRPr="00A11337">
        <w:rPr>
          <w:bCs/>
          <w:iCs/>
          <w:bdr w:val="none" w:sz="0" w:space="0" w:color="auto" w:frame="1"/>
        </w:rPr>
        <w:t xml:space="preserve"> </w:t>
      </w:r>
      <w:proofErr w:type="gramStart"/>
      <w:r w:rsidRPr="00A11337">
        <w:rPr>
          <w:bCs/>
          <w:iCs/>
          <w:bdr w:val="none" w:sz="0" w:space="0" w:color="auto" w:frame="1"/>
        </w:rPr>
        <w:t>Зарахович Евгения Владимировна, учитель информатики).</w:t>
      </w:r>
      <w:proofErr w:type="gramEnd"/>
    </w:p>
    <w:p w:rsidR="00E13CA7" w:rsidRPr="00CA5170" w:rsidRDefault="00E13CA7" w:rsidP="00400A53">
      <w:pPr>
        <w:pStyle w:val="3"/>
        <w:rPr>
          <w:color w:val="auto"/>
        </w:rPr>
      </w:pPr>
      <w:r w:rsidRPr="00CA5170">
        <w:rPr>
          <w:color w:val="auto"/>
        </w:rPr>
        <w:t>Цифровая образовательная среда</w:t>
      </w:r>
    </w:p>
    <w:p w:rsidR="00E13CA7" w:rsidRPr="00A11337" w:rsidRDefault="00E13CA7" w:rsidP="00400A53">
      <w:pPr>
        <w:shd w:val="clear" w:color="auto" w:fill="FFFFFF"/>
        <w:tabs>
          <w:tab w:val="left" w:pos="567"/>
          <w:tab w:val="left" w:pos="993"/>
        </w:tabs>
        <w:ind w:firstLine="709"/>
        <w:jc w:val="both"/>
        <w:rPr>
          <w:b/>
          <w:i/>
        </w:rPr>
      </w:pPr>
      <w:proofErr w:type="gramStart"/>
      <w:r w:rsidRPr="00A11337">
        <w:t>2024 год является завершающим в реализации федерального проекта «Цифровая образовательная среда», который является частью национального проекта «Образование» и направлен на создание современной и безопасной цифровой образовательной среды, обеспечивающей формирование ценностей к саморазвитию и самообразованию у учащихся муниципальных общеобразовательных учреждений.</w:t>
      </w:r>
      <w:proofErr w:type="gramEnd"/>
    </w:p>
    <w:p w:rsidR="00E13CA7" w:rsidRPr="00A11337" w:rsidRDefault="00E13CA7" w:rsidP="00400A53">
      <w:pPr>
        <w:ind w:firstLine="709"/>
        <w:jc w:val="both"/>
      </w:pPr>
      <w:r w:rsidRPr="00A11337">
        <w:t>В рамках национального проекта «Образование» в нашем городе реализована федеральная информационно-сервисная платформа цифровой образовательной среды. Основной целью данного проекта является создание безопасной цифровой среды и интеграция современных информационно-коммуникационных технологий, что позволит значительно улучшить качество образовательного процесса.</w:t>
      </w:r>
    </w:p>
    <w:p w:rsidR="00A0367A" w:rsidRDefault="00E13CA7" w:rsidP="00400A53">
      <w:pPr>
        <w:ind w:firstLine="709"/>
        <w:jc w:val="both"/>
      </w:pPr>
      <w:r w:rsidRPr="00A11337">
        <w:t xml:space="preserve">В рамках федерального проекта «Информационная инфраструктура» национального проекта «Цифровая экономика Российской Федерации» на территории Иркутской области в 2024 году для обеспечения безопасного доступа к информационно-телекоммуникационной сети «Интернет» и государственным информационным системам все муниципальные общеобразовательные учреждения подключились к единой сети передачи данных (далее </w:t>
      </w:r>
      <w:r w:rsidR="001A133D">
        <w:t>–</w:t>
      </w:r>
      <w:r w:rsidR="00A0367A">
        <w:t xml:space="preserve"> </w:t>
      </w:r>
      <w:r w:rsidRPr="00A11337">
        <w:t xml:space="preserve">ЕСПД). Все подключенные к ЕСПД муниципальные общеобразовательные учреждения обеспечены мониторингом всех каналов связи и встроенной контентной фильтрацией для безопасного доступа к образовательным и информационным ресурсам. Скорость фиксированного проводного доступа к сети Интернет </w:t>
      </w:r>
      <w:proofErr w:type="gramStart"/>
      <w:r w:rsidRPr="00A11337">
        <w:t>составляет 100 Мбит/сек</w:t>
      </w:r>
      <w:proofErr w:type="gramEnd"/>
      <w:r w:rsidRPr="00A11337">
        <w:t xml:space="preserve"> во всех муниципальных общеобразовательных учреждениях.</w:t>
      </w:r>
    </w:p>
    <w:p w:rsidR="00E13CA7" w:rsidRPr="00A11337" w:rsidRDefault="00E13CA7" w:rsidP="00400A53">
      <w:pPr>
        <w:ind w:firstLine="709"/>
        <w:jc w:val="both"/>
      </w:pPr>
      <w:r w:rsidRPr="00A11337">
        <w:t>С целью обновления информационного наполнения и функциональных возможностей открытых и общедоступных информационных ресурсов в рамках национального проекта «Образование» с 1 января 2024 года все официальные сайты муниципальных общеобразовательных организаций переведены на платформу «Госвеб».</w:t>
      </w:r>
    </w:p>
    <w:p w:rsidR="00E13CA7" w:rsidRPr="00A11337" w:rsidRDefault="00E13CA7" w:rsidP="00400A53">
      <w:pPr>
        <w:ind w:firstLine="709"/>
        <w:jc w:val="both"/>
      </w:pPr>
      <w:r w:rsidRPr="00A11337">
        <w:t>В рамках федерального проекта «Цифровая образовательная среда» в образовательную среду города интегрированы платформы и системы, обеспечивающие доступ к образовательным ресурсам и поддерживающие единую цифровую экосистему: федеральная государственная информационная система «Моя Школа» (ФГИС «Моя Школа») и информационно-коммуникационная платформа «Сферум».</w:t>
      </w:r>
    </w:p>
    <w:p w:rsidR="00E13CA7" w:rsidRPr="00A11337" w:rsidRDefault="00E13CA7" w:rsidP="00400A53">
      <w:pPr>
        <w:ind w:firstLine="709"/>
        <w:jc w:val="both"/>
      </w:pPr>
      <w:proofErr w:type="gramStart"/>
      <w:r w:rsidRPr="00A11337">
        <w:t>В настоящее время 100% муниципальных общеобразовательных учреждений и 98,9% педагогов подключены через стандартный механизм к ФГИС «Моя школа», доля активных педагогов составляет 72,4%. При этом количество учашихся, зарегистрированных в ФГИС «Моя школа», достигает 30%. В 2025 году планируется работа по повышению доли обучающихся, активно использующих ФГИС «Моя школа», через использование интерактивных заданий, современных инструментов и других цифровых технологий.</w:t>
      </w:r>
      <w:proofErr w:type="gramEnd"/>
    </w:p>
    <w:p w:rsidR="00E13CA7" w:rsidRPr="00A11337" w:rsidRDefault="00E13CA7" w:rsidP="00400A53">
      <w:pPr>
        <w:ind w:firstLine="709"/>
        <w:jc w:val="both"/>
      </w:pPr>
      <w:r w:rsidRPr="00A11337">
        <w:t>С целью создания безопасного пространства для общения между педагогами, учащимися и родителями в муниципальных образовательных учреждениях используется ИКОП «Сферум».</w:t>
      </w:r>
      <w:r w:rsidR="00A0367A">
        <w:t xml:space="preserve"> </w:t>
      </w:r>
      <w:r w:rsidRPr="00A11337">
        <w:t xml:space="preserve">По состоянию </w:t>
      </w:r>
      <w:proofErr w:type="gramStart"/>
      <w:r w:rsidRPr="00A11337">
        <w:t>на конец</w:t>
      </w:r>
      <w:proofErr w:type="gramEnd"/>
      <w:r w:rsidRPr="00A11337">
        <w:t xml:space="preserve"> 2024 года к информационно-телекоммуникационной платформе «Сферум» подключены 100% общеобразовательных учреждений и 100% дошкольных образовательных учреждений.</w:t>
      </w:r>
    </w:p>
    <w:p w:rsidR="00E13CA7" w:rsidRPr="00A11337" w:rsidRDefault="00E13CA7" w:rsidP="00400A53">
      <w:pPr>
        <w:ind w:firstLine="709"/>
        <w:jc w:val="both"/>
      </w:pPr>
      <w:r w:rsidRPr="00A11337">
        <w:t>Количество педагогов, зарегистрированных в ИКОП «Сферум», составляет 99,8%, из них активных – 60,6%.</w:t>
      </w:r>
    </w:p>
    <w:p w:rsidR="00E13CA7" w:rsidRPr="00A11337" w:rsidRDefault="00E13CA7" w:rsidP="00400A53">
      <w:pPr>
        <w:ind w:firstLine="709"/>
        <w:jc w:val="both"/>
      </w:pPr>
      <w:r w:rsidRPr="00A11337">
        <w:t>Количество обучающихся, зарегистрированных в ИКОП «Сферум», составляет 76,4</w:t>
      </w:r>
      <w:r w:rsidR="006A655F">
        <w:t>%</w:t>
      </w:r>
      <w:r w:rsidRPr="00A11337">
        <w:t>, из них активных – 35,3%.</w:t>
      </w:r>
    </w:p>
    <w:p w:rsidR="00E13CA7" w:rsidRPr="00A11337" w:rsidRDefault="00E13CA7" w:rsidP="00400A53">
      <w:pPr>
        <w:ind w:firstLine="709"/>
        <w:jc w:val="both"/>
      </w:pPr>
      <w:r w:rsidRPr="00A11337">
        <w:lastRenderedPageBreak/>
        <w:t>В соответствии с едиными функциональными техническими требованиями по обмену между региональными и федеральными информационными системами, все данные об организации, ее участниках и образовательном процессе ежедневно передаются всеми муниципальными общеобразовательными учреждениями из ГИС «Дневник</w:t>
      </w:r>
      <w:proofErr w:type="gramStart"/>
      <w:r w:rsidRPr="00A11337">
        <w:t>.р</w:t>
      </w:r>
      <w:proofErr w:type="gramEnd"/>
      <w:r w:rsidRPr="00A11337">
        <w:t>у» в системы проекта «Цифровая образовательная среда»: ФГИС «Моя школа» и «Витрина данных».</w:t>
      </w:r>
    </w:p>
    <w:p w:rsidR="00E13CA7" w:rsidRPr="00A11337" w:rsidRDefault="00E13CA7" w:rsidP="00400A53">
      <w:pPr>
        <w:ind w:firstLine="709"/>
        <w:jc w:val="both"/>
        <w:rPr>
          <w:b/>
        </w:rPr>
      </w:pPr>
      <w:proofErr w:type="gramStart"/>
      <w:r w:rsidRPr="00A11337">
        <w:t>В соответствии с ФЗ от 27.07.2006г.</w:t>
      </w:r>
      <w:r w:rsidR="00A0367A">
        <w:t xml:space="preserve"> </w:t>
      </w:r>
      <w:r w:rsidRPr="00A11337">
        <w:t xml:space="preserve">№ 149-ФЗ «Об информации, информационных технологиях и о защите информации» все муниципальные общеобразовательные учреждения выполняют обязательства по обеспечению достоверности и актуальности информации, содержащейся в государственных информационных системах. </w:t>
      </w:r>
      <w:r w:rsidRPr="00A11337">
        <w:rPr>
          <w:rStyle w:val="af9"/>
          <w:b w:val="0"/>
        </w:rPr>
        <w:t xml:space="preserve">100% </w:t>
      </w:r>
      <w:r w:rsidRPr="00A11337">
        <w:t>муниципальных общеобразовательных учреждений</w:t>
      </w:r>
      <w:r w:rsidRPr="00A11337">
        <w:rPr>
          <w:rStyle w:val="af9"/>
          <w:b w:val="0"/>
        </w:rPr>
        <w:t xml:space="preserve"> используют электронный дневник и электронный журнал успеваемости, предоставляют своевременные данные об успеваемости учеников региональным электронным журналам дневника</w:t>
      </w:r>
      <w:r w:rsidRPr="00A11337">
        <w:t>.</w:t>
      </w:r>
      <w:proofErr w:type="gramEnd"/>
    </w:p>
    <w:p w:rsidR="00E13CA7" w:rsidRPr="00A11337" w:rsidRDefault="00E13CA7" w:rsidP="00400A53">
      <w:pPr>
        <w:pStyle w:val="af1"/>
        <w:ind w:firstLine="709"/>
        <w:jc w:val="both"/>
      </w:pPr>
      <w:r w:rsidRPr="00A11337">
        <w:t>Система образования обеспечивает курс на использование современных технологий в образовании, внедрение цифровых решений и создание безопасной информационной среды с сохранением традиционных ценностей российской педагогической науки.</w:t>
      </w:r>
    </w:p>
    <w:p w:rsidR="00E13CA7" w:rsidRPr="00CA5170" w:rsidRDefault="00E13CA7" w:rsidP="00400A53">
      <w:pPr>
        <w:pStyle w:val="3"/>
        <w:rPr>
          <w:color w:val="auto"/>
        </w:rPr>
      </w:pPr>
      <w:r w:rsidRPr="00CA5170">
        <w:rPr>
          <w:color w:val="auto"/>
        </w:rPr>
        <w:t>Инновационная деятельность образовательных учреждений</w:t>
      </w:r>
    </w:p>
    <w:p w:rsidR="00E13CA7" w:rsidRPr="00A11337" w:rsidRDefault="00E13CA7" w:rsidP="00400A53">
      <w:pPr>
        <w:tabs>
          <w:tab w:val="left" w:pos="567"/>
          <w:tab w:val="left" w:pos="851"/>
          <w:tab w:val="left" w:pos="993"/>
        </w:tabs>
        <w:ind w:firstLine="709"/>
        <w:jc w:val="both"/>
      </w:pPr>
      <w:r w:rsidRPr="00A11337">
        <w:t>В течение 2024 года в общеобразовательных учреждениях города Усть-Илимска осуществлялась деятельность различных стажировочных, инновационных, экспертных педагогических площадок различных уровней по актуальным направлениям и темам современной образовательной практики.</w:t>
      </w:r>
    </w:p>
    <w:p w:rsidR="00E13CA7" w:rsidRPr="000B3760" w:rsidRDefault="00E13CA7" w:rsidP="00400A53">
      <w:pPr>
        <w:tabs>
          <w:tab w:val="left" w:pos="567"/>
          <w:tab w:val="left" w:pos="851"/>
          <w:tab w:val="left" w:pos="993"/>
        </w:tabs>
        <w:ind w:firstLine="709"/>
        <w:jc w:val="both"/>
        <w:rPr>
          <w:u w:val="single"/>
        </w:rPr>
      </w:pPr>
      <w:r w:rsidRPr="000B3760">
        <w:rPr>
          <w:u w:val="single"/>
        </w:rPr>
        <w:t>Федеральный уровень</w:t>
      </w:r>
    </w:p>
    <w:p w:rsidR="00E13CA7" w:rsidRPr="00A11337" w:rsidRDefault="00E13CA7" w:rsidP="00400A53">
      <w:pPr>
        <w:pStyle w:val="af3"/>
        <w:numPr>
          <w:ilvl w:val="0"/>
          <w:numId w:val="14"/>
        </w:numPr>
        <w:tabs>
          <w:tab w:val="left" w:pos="567"/>
          <w:tab w:val="left" w:pos="851"/>
          <w:tab w:val="left" w:pos="993"/>
        </w:tabs>
        <w:spacing w:line="240" w:lineRule="auto"/>
        <w:ind w:left="0" w:firstLine="709"/>
        <w:jc w:val="both"/>
        <w:rPr>
          <w:rFonts w:ascii="Times New Roman" w:hAnsi="Times New Roman" w:cs="Times New Roman"/>
          <w:sz w:val="24"/>
          <w:szCs w:val="24"/>
        </w:rPr>
      </w:pPr>
      <w:r w:rsidRPr="00A11337">
        <w:rPr>
          <w:rFonts w:ascii="Times New Roman" w:hAnsi="Times New Roman" w:cs="Times New Roman"/>
          <w:sz w:val="24"/>
          <w:szCs w:val="24"/>
        </w:rPr>
        <w:t xml:space="preserve">МАОУ «Экспериментальный лицей имени Батербиева М.М.» </w:t>
      </w:r>
      <w:r w:rsidR="000B3760">
        <w:t xml:space="preserve">– </w:t>
      </w:r>
      <w:r w:rsidRPr="00A11337">
        <w:rPr>
          <w:rFonts w:ascii="Times New Roman" w:hAnsi="Times New Roman" w:cs="Times New Roman"/>
          <w:sz w:val="24"/>
          <w:szCs w:val="24"/>
        </w:rPr>
        <w:t>инновационная площадка Российской академии образования по теме «Разработка учебно-методического комплекса разновозрастного обучения; внедрение технологии организации образовательного процесса в ходе межвозрастного взаимодействия (разновозрастного обучения) в практику работы школ с разновозрастным обучением»;</w:t>
      </w:r>
    </w:p>
    <w:p w:rsidR="00E13CA7" w:rsidRPr="00A11337" w:rsidRDefault="00E13CA7" w:rsidP="00400A53">
      <w:pPr>
        <w:pStyle w:val="af3"/>
        <w:numPr>
          <w:ilvl w:val="0"/>
          <w:numId w:val="14"/>
        </w:numPr>
        <w:tabs>
          <w:tab w:val="left" w:pos="567"/>
          <w:tab w:val="left" w:pos="851"/>
          <w:tab w:val="left" w:pos="993"/>
        </w:tabs>
        <w:spacing w:line="240" w:lineRule="auto"/>
        <w:ind w:left="0" w:firstLine="709"/>
        <w:jc w:val="both"/>
        <w:rPr>
          <w:rFonts w:ascii="Times New Roman" w:hAnsi="Times New Roman" w:cs="Times New Roman"/>
          <w:sz w:val="24"/>
          <w:szCs w:val="24"/>
        </w:rPr>
      </w:pPr>
      <w:r w:rsidRPr="00A11337">
        <w:rPr>
          <w:rFonts w:ascii="Times New Roman" w:hAnsi="Times New Roman" w:cs="Times New Roman"/>
          <w:sz w:val="24"/>
          <w:szCs w:val="24"/>
        </w:rPr>
        <w:t xml:space="preserve">МАОУ «Городская гимназия </w:t>
      </w:r>
      <w:r w:rsidR="008E265C">
        <w:rPr>
          <w:rFonts w:ascii="Times New Roman" w:hAnsi="Times New Roman" w:cs="Times New Roman"/>
          <w:sz w:val="24"/>
          <w:szCs w:val="24"/>
        </w:rPr>
        <w:t>№ 1</w:t>
      </w:r>
      <w:r w:rsidRPr="00A11337">
        <w:rPr>
          <w:rFonts w:ascii="Times New Roman" w:hAnsi="Times New Roman" w:cs="Times New Roman"/>
          <w:sz w:val="24"/>
          <w:szCs w:val="24"/>
        </w:rPr>
        <w:t xml:space="preserve">» </w:t>
      </w:r>
      <w:r w:rsidR="000B3760">
        <w:t xml:space="preserve">– </w:t>
      </w:r>
      <w:r w:rsidRPr="00A11337">
        <w:rPr>
          <w:rFonts w:ascii="Times New Roman" w:hAnsi="Times New Roman" w:cs="Times New Roman"/>
          <w:sz w:val="24"/>
          <w:szCs w:val="24"/>
        </w:rPr>
        <w:t>федеральная экспертная площадка сетевой программы «Мир моих интересов» по реализации образовательных программ с применением электронного обучения и дистанционных образовательных технологий, ФГБНУ «Институт развития образовательных систем РАО и НОУ «Открытый молодежный университет»;</w:t>
      </w:r>
    </w:p>
    <w:p w:rsidR="00E13CA7" w:rsidRPr="00A11337" w:rsidRDefault="00E13CA7" w:rsidP="00400A53">
      <w:pPr>
        <w:pStyle w:val="af3"/>
        <w:numPr>
          <w:ilvl w:val="0"/>
          <w:numId w:val="14"/>
        </w:numPr>
        <w:tabs>
          <w:tab w:val="left" w:pos="567"/>
          <w:tab w:val="left" w:pos="851"/>
          <w:tab w:val="left" w:pos="993"/>
        </w:tabs>
        <w:spacing w:line="240" w:lineRule="auto"/>
        <w:ind w:left="0" w:firstLine="709"/>
        <w:jc w:val="both"/>
        <w:rPr>
          <w:rFonts w:ascii="Times New Roman" w:hAnsi="Times New Roman" w:cs="Times New Roman"/>
          <w:sz w:val="24"/>
          <w:szCs w:val="24"/>
        </w:rPr>
      </w:pPr>
      <w:r w:rsidRPr="00A11337">
        <w:rPr>
          <w:rFonts w:ascii="Times New Roman" w:hAnsi="Times New Roman" w:cs="Times New Roman"/>
          <w:sz w:val="24"/>
          <w:szCs w:val="24"/>
        </w:rPr>
        <w:t xml:space="preserve">МБОУ «СОШ № 8 имени Бусыгина М.И.» </w:t>
      </w:r>
      <w:r w:rsidR="000B3760">
        <w:t xml:space="preserve">– </w:t>
      </w:r>
      <w:r w:rsidRPr="00A11337">
        <w:rPr>
          <w:rFonts w:ascii="Times New Roman" w:hAnsi="Times New Roman" w:cs="Times New Roman"/>
          <w:sz w:val="24"/>
          <w:szCs w:val="24"/>
        </w:rPr>
        <w:t>Всероссийский инновационный проект «Механизмы сохранения лидирующих позиций РФ в области качества математического образования (</w:t>
      </w:r>
      <w:r w:rsidRPr="00A11337">
        <w:rPr>
          <w:rFonts w:ascii="Times New Roman" w:hAnsi="Times New Roman" w:cs="Times New Roman"/>
          <w:sz w:val="24"/>
          <w:szCs w:val="24"/>
          <w:lang w:val="ru-RU"/>
        </w:rPr>
        <w:t>и</w:t>
      </w:r>
      <w:r w:rsidRPr="00A11337">
        <w:rPr>
          <w:rFonts w:ascii="Times New Roman" w:hAnsi="Times New Roman" w:cs="Times New Roman"/>
          <w:sz w:val="24"/>
          <w:szCs w:val="24"/>
        </w:rPr>
        <w:t>нновационная методическая сеть «Учусь учиться»)» «Ресурсный центр качества математического образования «Индекс успеха» (приказ Негосударственного образовательного учреждения дополнительного профессионального образования «Институт системно-деятельностной педагогики» от 09.01.2024г. № 1/24);</w:t>
      </w:r>
    </w:p>
    <w:p w:rsidR="00E13CA7" w:rsidRPr="00A11337" w:rsidRDefault="00E13CA7" w:rsidP="00400A53">
      <w:pPr>
        <w:pStyle w:val="af3"/>
        <w:numPr>
          <w:ilvl w:val="0"/>
          <w:numId w:val="14"/>
        </w:numPr>
        <w:tabs>
          <w:tab w:val="left" w:pos="567"/>
          <w:tab w:val="left" w:pos="851"/>
          <w:tab w:val="left" w:pos="993"/>
        </w:tabs>
        <w:spacing w:line="240" w:lineRule="auto"/>
        <w:ind w:left="0" w:firstLine="709"/>
        <w:jc w:val="both"/>
        <w:rPr>
          <w:rFonts w:ascii="Times New Roman" w:hAnsi="Times New Roman" w:cs="Times New Roman"/>
          <w:sz w:val="24"/>
          <w:szCs w:val="24"/>
        </w:rPr>
      </w:pPr>
      <w:r w:rsidRPr="00A11337">
        <w:rPr>
          <w:rFonts w:ascii="Times New Roman" w:hAnsi="Times New Roman" w:cs="Times New Roman"/>
          <w:sz w:val="24"/>
          <w:szCs w:val="24"/>
        </w:rPr>
        <w:t xml:space="preserve">МАОУ СОШ № 9 </w:t>
      </w:r>
      <w:r w:rsidR="001A133D">
        <w:rPr>
          <w:rFonts w:ascii="Times New Roman" w:hAnsi="Times New Roman" w:cs="Times New Roman"/>
          <w:sz w:val="24"/>
          <w:szCs w:val="24"/>
        </w:rPr>
        <w:t>–</w:t>
      </w:r>
      <w:r w:rsidRPr="00A11337">
        <w:rPr>
          <w:rFonts w:ascii="Times New Roman" w:hAnsi="Times New Roman" w:cs="Times New Roman"/>
          <w:sz w:val="24"/>
          <w:szCs w:val="24"/>
        </w:rPr>
        <w:t xml:space="preserve"> федеральный инновационный проект «Механизмы сохранения лидирующих позиций РФ в области качества математического образования (инновационная методическая сеть «Учусь учиться»)»</w:t>
      </w:r>
      <w:r w:rsidRPr="00A11337">
        <w:rPr>
          <w:rFonts w:ascii="Times New Roman" w:hAnsi="Times New Roman" w:cs="Times New Roman"/>
          <w:sz w:val="24"/>
          <w:szCs w:val="24"/>
          <w:lang w:val="ru-RU"/>
        </w:rPr>
        <w:t xml:space="preserve">, </w:t>
      </w:r>
      <w:r w:rsidRPr="00A11337">
        <w:rPr>
          <w:rFonts w:ascii="Times New Roman" w:hAnsi="Times New Roman" w:cs="Times New Roman"/>
          <w:sz w:val="24"/>
          <w:szCs w:val="24"/>
        </w:rPr>
        <w:t>НОУ ДПО «Институт системно-деятельностной педагогики» (научный руководитель – д.п.н., профессор Л.Г. Петерсон);</w:t>
      </w:r>
    </w:p>
    <w:p w:rsidR="00E13CA7" w:rsidRPr="00A11337" w:rsidRDefault="00E13CA7" w:rsidP="00400A53">
      <w:pPr>
        <w:pStyle w:val="af3"/>
        <w:numPr>
          <w:ilvl w:val="0"/>
          <w:numId w:val="14"/>
        </w:numPr>
        <w:tabs>
          <w:tab w:val="left" w:pos="567"/>
          <w:tab w:val="left" w:pos="851"/>
          <w:tab w:val="left" w:pos="993"/>
        </w:tabs>
        <w:spacing w:line="240" w:lineRule="auto"/>
        <w:ind w:left="0" w:firstLine="709"/>
        <w:jc w:val="both"/>
        <w:rPr>
          <w:rFonts w:ascii="Times New Roman" w:hAnsi="Times New Roman" w:cs="Times New Roman"/>
          <w:sz w:val="24"/>
          <w:szCs w:val="24"/>
        </w:rPr>
      </w:pPr>
      <w:r w:rsidRPr="00A11337">
        <w:rPr>
          <w:rFonts w:ascii="Times New Roman" w:hAnsi="Times New Roman" w:cs="Times New Roman"/>
          <w:sz w:val="24"/>
          <w:szCs w:val="24"/>
        </w:rPr>
        <w:t xml:space="preserve">МАОУ «СОШ № 12» им. Семенова В.Н. </w:t>
      </w:r>
      <w:r w:rsidR="000B3760">
        <w:t xml:space="preserve">– </w:t>
      </w:r>
      <w:r w:rsidRPr="00A11337">
        <w:rPr>
          <w:rFonts w:ascii="Times New Roman" w:hAnsi="Times New Roman" w:cs="Times New Roman"/>
          <w:sz w:val="24"/>
          <w:szCs w:val="24"/>
        </w:rPr>
        <w:t>всероссийский исследовательский проект «Развитие современных механизмов и технологий общего образования на основе деятельностного метода Л.Г. Петерсон (инновационная методическая сеть «Учись учиться»).</w:t>
      </w:r>
    </w:p>
    <w:p w:rsidR="00E13CA7" w:rsidRPr="000B3760" w:rsidRDefault="00E13CA7" w:rsidP="000C075B">
      <w:pPr>
        <w:keepNext/>
        <w:tabs>
          <w:tab w:val="left" w:pos="567"/>
          <w:tab w:val="left" w:pos="851"/>
          <w:tab w:val="left" w:pos="993"/>
        </w:tabs>
        <w:ind w:firstLine="709"/>
        <w:jc w:val="both"/>
        <w:rPr>
          <w:u w:val="single"/>
        </w:rPr>
      </w:pPr>
      <w:r w:rsidRPr="000B3760">
        <w:rPr>
          <w:u w:val="single"/>
        </w:rPr>
        <w:t>Региональный уровень</w:t>
      </w:r>
    </w:p>
    <w:p w:rsidR="00E13CA7" w:rsidRPr="00A11337" w:rsidRDefault="00E13CA7" w:rsidP="000C075B">
      <w:pPr>
        <w:pStyle w:val="af3"/>
        <w:keepNext/>
        <w:numPr>
          <w:ilvl w:val="0"/>
          <w:numId w:val="14"/>
        </w:numPr>
        <w:tabs>
          <w:tab w:val="left" w:pos="567"/>
          <w:tab w:val="left" w:pos="709"/>
          <w:tab w:val="left" w:pos="993"/>
        </w:tabs>
        <w:spacing w:line="240" w:lineRule="auto"/>
        <w:ind w:left="0" w:firstLine="709"/>
        <w:jc w:val="both"/>
        <w:rPr>
          <w:rFonts w:ascii="Times New Roman" w:hAnsi="Times New Roman" w:cs="Times New Roman"/>
          <w:sz w:val="24"/>
          <w:szCs w:val="24"/>
        </w:rPr>
      </w:pPr>
      <w:r w:rsidRPr="00A11337">
        <w:rPr>
          <w:rFonts w:ascii="Times New Roman" w:hAnsi="Times New Roman" w:cs="Times New Roman"/>
          <w:sz w:val="24"/>
          <w:szCs w:val="24"/>
        </w:rPr>
        <w:t xml:space="preserve">МАОУ «СОШ </w:t>
      </w:r>
      <w:r w:rsidR="008E265C">
        <w:rPr>
          <w:rFonts w:ascii="Times New Roman" w:hAnsi="Times New Roman" w:cs="Times New Roman"/>
          <w:sz w:val="24"/>
          <w:szCs w:val="24"/>
        </w:rPr>
        <w:t>№ 7</w:t>
      </w:r>
      <w:r w:rsidRPr="00A11337">
        <w:rPr>
          <w:rFonts w:ascii="Times New Roman" w:hAnsi="Times New Roman" w:cs="Times New Roman"/>
          <w:sz w:val="24"/>
          <w:szCs w:val="24"/>
        </w:rPr>
        <w:t xml:space="preserve"> имени Пичуева Л.П.» </w:t>
      </w:r>
      <w:r w:rsidR="00EC0F3C" w:rsidRPr="003141DC">
        <w:rPr>
          <w:rFonts w:ascii="Times New Roman" w:hAnsi="Times New Roman" w:cs="Times New Roman"/>
          <w:sz w:val="24"/>
          <w:szCs w:val="24"/>
        </w:rPr>
        <w:t xml:space="preserve">– </w:t>
      </w:r>
      <w:r w:rsidRPr="00A11337">
        <w:rPr>
          <w:rFonts w:ascii="Times New Roman" w:hAnsi="Times New Roman" w:cs="Times New Roman"/>
          <w:sz w:val="24"/>
          <w:szCs w:val="24"/>
        </w:rPr>
        <w:t>региональный проект «Языковая и социокультурная адаптация детей мигрантов в общеобразовательных организациях Иркутской области»;</w:t>
      </w:r>
    </w:p>
    <w:p w:rsidR="00E13CA7" w:rsidRPr="00A11337" w:rsidRDefault="00E13CA7" w:rsidP="00400A53">
      <w:pPr>
        <w:pStyle w:val="af3"/>
        <w:numPr>
          <w:ilvl w:val="0"/>
          <w:numId w:val="14"/>
        </w:numPr>
        <w:tabs>
          <w:tab w:val="left" w:pos="567"/>
          <w:tab w:val="left" w:pos="709"/>
          <w:tab w:val="left" w:pos="993"/>
        </w:tabs>
        <w:spacing w:line="240" w:lineRule="auto"/>
        <w:ind w:left="0" w:firstLine="709"/>
        <w:jc w:val="both"/>
        <w:rPr>
          <w:rFonts w:ascii="Times New Roman" w:hAnsi="Times New Roman" w:cs="Times New Roman"/>
          <w:sz w:val="24"/>
          <w:szCs w:val="24"/>
        </w:rPr>
      </w:pPr>
      <w:r w:rsidRPr="00A11337">
        <w:rPr>
          <w:rFonts w:ascii="Times New Roman" w:hAnsi="Times New Roman" w:cs="Times New Roman"/>
          <w:sz w:val="24"/>
          <w:szCs w:val="24"/>
        </w:rPr>
        <w:t xml:space="preserve">МБОУ «СОШ № 8 имени Бусыгина М.И.» </w:t>
      </w:r>
      <w:r w:rsidR="00EC0F3C">
        <w:t xml:space="preserve">– </w:t>
      </w:r>
      <w:r w:rsidR="00EC0F3C" w:rsidRPr="00A11337">
        <w:rPr>
          <w:rFonts w:ascii="Times New Roman" w:hAnsi="Times New Roman" w:cs="Times New Roman"/>
          <w:sz w:val="24"/>
          <w:szCs w:val="24"/>
        </w:rPr>
        <w:t>региональная</w:t>
      </w:r>
      <w:r w:rsidRPr="00A11337">
        <w:rPr>
          <w:rFonts w:ascii="Times New Roman" w:hAnsi="Times New Roman" w:cs="Times New Roman"/>
          <w:sz w:val="24"/>
          <w:szCs w:val="24"/>
        </w:rPr>
        <w:t xml:space="preserve"> инновационная площадка «Языковая и социокультурная адаптация детей мигрантов в образовательных организациях Иркутской области»;</w:t>
      </w:r>
    </w:p>
    <w:p w:rsidR="00E13CA7" w:rsidRPr="00A11337" w:rsidRDefault="00E13CA7" w:rsidP="00400A53">
      <w:pPr>
        <w:pStyle w:val="af3"/>
        <w:numPr>
          <w:ilvl w:val="0"/>
          <w:numId w:val="14"/>
        </w:numPr>
        <w:tabs>
          <w:tab w:val="left" w:pos="567"/>
          <w:tab w:val="left" w:pos="709"/>
          <w:tab w:val="left" w:pos="993"/>
        </w:tabs>
        <w:spacing w:line="240" w:lineRule="auto"/>
        <w:ind w:left="0" w:firstLine="709"/>
        <w:jc w:val="both"/>
        <w:rPr>
          <w:rFonts w:ascii="Times New Roman" w:hAnsi="Times New Roman" w:cs="Times New Roman"/>
          <w:sz w:val="24"/>
          <w:szCs w:val="24"/>
        </w:rPr>
      </w:pPr>
      <w:r w:rsidRPr="00A11337">
        <w:rPr>
          <w:rFonts w:ascii="Times New Roman" w:hAnsi="Times New Roman" w:cs="Times New Roman"/>
          <w:sz w:val="24"/>
          <w:szCs w:val="24"/>
        </w:rPr>
        <w:t xml:space="preserve">МАОУ «СОШ № 11» </w:t>
      </w:r>
      <w:r w:rsidR="00EC0F3C">
        <w:t xml:space="preserve">– </w:t>
      </w:r>
      <w:r w:rsidRPr="00A11337">
        <w:rPr>
          <w:rFonts w:ascii="Times New Roman" w:hAnsi="Times New Roman" w:cs="Times New Roman"/>
          <w:sz w:val="24"/>
          <w:szCs w:val="24"/>
        </w:rPr>
        <w:t>региональная инновационная площадка «Создание единого методического пространства для сопровождения профессионального развития педагогических кадров в рамках реализации программы наставничества»;</w:t>
      </w:r>
    </w:p>
    <w:p w:rsidR="00E13CA7" w:rsidRPr="00A11337" w:rsidRDefault="00E13CA7" w:rsidP="00400A53">
      <w:pPr>
        <w:pStyle w:val="af3"/>
        <w:numPr>
          <w:ilvl w:val="0"/>
          <w:numId w:val="14"/>
        </w:numPr>
        <w:tabs>
          <w:tab w:val="left" w:pos="567"/>
          <w:tab w:val="left" w:pos="709"/>
          <w:tab w:val="left" w:pos="993"/>
        </w:tabs>
        <w:spacing w:line="240" w:lineRule="auto"/>
        <w:ind w:left="0" w:firstLine="709"/>
        <w:jc w:val="both"/>
        <w:rPr>
          <w:rFonts w:ascii="Times New Roman" w:hAnsi="Times New Roman" w:cs="Times New Roman"/>
          <w:sz w:val="24"/>
          <w:szCs w:val="24"/>
        </w:rPr>
      </w:pPr>
      <w:r w:rsidRPr="00A11337">
        <w:rPr>
          <w:rFonts w:ascii="Times New Roman" w:hAnsi="Times New Roman" w:cs="Times New Roman"/>
          <w:sz w:val="24"/>
          <w:szCs w:val="24"/>
        </w:rPr>
        <w:lastRenderedPageBreak/>
        <w:t xml:space="preserve">МАОУ «Городская гимназия </w:t>
      </w:r>
      <w:r w:rsidR="008E265C">
        <w:rPr>
          <w:rFonts w:ascii="Times New Roman" w:hAnsi="Times New Roman" w:cs="Times New Roman"/>
          <w:sz w:val="24"/>
          <w:szCs w:val="24"/>
        </w:rPr>
        <w:t>№ 1</w:t>
      </w:r>
      <w:r w:rsidRPr="00A11337">
        <w:rPr>
          <w:rFonts w:ascii="Times New Roman" w:hAnsi="Times New Roman" w:cs="Times New Roman"/>
          <w:sz w:val="24"/>
          <w:szCs w:val="24"/>
        </w:rPr>
        <w:t xml:space="preserve">» </w:t>
      </w:r>
      <w:r w:rsidR="00EC0F3C">
        <w:t xml:space="preserve">– </w:t>
      </w:r>
      <w:r w:rsidRPr="00A11337">
        <w:rPr>
          <w:rFonts w:ascii="Times New Roman" w:hAnsi="Times New Roman" w:cs="Times New Roman"/>
          <w:sz w:val="24"/>
          <w:szCs w:val="24"/>
        </w:rPr>
        <w:t>Региональная инновационная площадка «Реализация профориентационной программы «В поисках призвания» (распоряжение министерства образования Иркутской области от 18.04.2024г. №</w:t>
      </w:r>
      <w:r w:rsidR="00EC0F3C" w:rsidRPr="00EC0F3C">
        <w:rPr>
          <w:rFonts w:ascii="Times New Roman" w:hAnsi="Times New Roman" w:cs="Times New Roman"/>
          <w:sz w:val="24"/>
          <w:szCs w:val="24"/>
          <w:lang w:val="ru-RU"/>
        </w:rPr>
        <w:t xml:space="preserve"> </w:t>
      </w:r>
      <w:r w:rsidRPr="00A11337">
        <w:rPr>
          <w:rFonts w:ascii="Times New Roman" w:hAnsi="Times New Roman" w:cs="Times New Roman"/>
          <w:sz w:val="24"/>
          <w:szCs w:val="24"/>
        </w:rPr>
        <w:t>55-493-мр</w:t>
      </w:r>
      <w:r w:rsidRPr="00A11337">
        <w:rPr>
          <w:rFonts w:ascii="Times New Roman" w:hAnsi="Times New Roman" w:cs="Times New Roman"/>
          <w:sz w:val="24"/>
          <w:szCs w:val="24"/>
          <w:lang w:val="ru-RU"/>
        </w:rPr>
        <w:t>).</w:t>
      </w:r>
    </w:p>
    <w:p w:rsidR="00E13CA7" w:rsidRPr="003141DC" w:rsidRDefault="00E13CA7" w:rsidP="00400A53">
      <w:pPr>
        <w:tabs>
          <w:tab w:val="left" w:pos="567"/>
          <w:tab w:val="left" w:pos="993"/>
        </w:tabs>
        <w:ind w:firstLine="709"/>
        <w:jc w:val="both"/>
        <w:rPr>
          <w:u w:val="single"/>
        </w:rPr>
      </w:pPr>
      <w:r w:rsidRPr="003141DC">
        <w:rPr>
          <w:u w:val="single"/>
        </w:rPr>
        <w:t>Муниципальный уровень</w:t>
      </w:r>
    </w:p>
    <w:p w:rsidR="00E13CA7" w:rsidRPr="00A11337" w:rsidRDefault="00E13CA7" w:rsidP="00400A53">
      <w:pPr>
        <w:pStyle w:val="af3"/>
        <w:numPr>
          <w:ilvl w:val="0"/>
          <w:numId w:val="14"/>
        </w:numPr>
        <w:tabs>
          <w:tab w:val="left" w:pos="567"/>
          <w:tab w:val="left" w:pos="709"/>
          <w:tab w:val="left" w:pos="993"/>
        </w:tabs>
        <w:spacing w:line="240" w:lineRule="auto"/>
        <w:ind w:left="0" w:firstLine="709"/>
        <w:jc w:val="both"/>
        <w:rPr>
          <w:rFonts w:ascii="Times New Roman" w:hAnsi="Times New Roman" w:cs="Times New Roman"/>
          <w:sz w:val="24"/>
          <w:szCs w:val="24"/>
        </w:rPr>
      </w:pPr>
      <w:r w:rsidRPr="00A11337">
        <w:rPr>
          <w:rFonts w:ascii="Times New Roman" w:hAnsi="Times New Roman" w:cs="Times New Roman"/>
          <w:sz w:val="24"/>
          <w:szCs w:val="24"/>
        </w:rPr>
        <w:t xml:space="preserve">МБОУ «СОШ № 2» </w:t>
      </w:r>
      <w:r w:rsidR="003141DC">
        <w:t xml:space="preserve">– </w:t>
      </w:r>
      <w:r w:rsidRPr="00A11337">
        <w:rPr>
          <w:rFonts w:ascii="Times New Roman" w:hAnsi="Times New Roman" w:cs="Times New Roman"/>
          <w:sz w:val="24"/>
          <w:szCs w:val="24"/>
        </w:rPr>
        <w:t>городская стажировочная площадка «Командная комплексная игра как эффективный инструмент по формированию и развитию способностей и талантов обучающихся в соответствии с их потребностями»;</w:t>
      </w:r>
    </w:p>
    <w:p w:rsidR="00E13CA7" w:rsidRPr="00A11337" w:rsidRDefault="00E13CA7" w:rsidP="00400A53">
      <w:pPr>
        <w:pStyle w:val="af3"/>
        <w:numPr>
          <w:ilvl w:val="0"/>
          <w:numId w:val="14"/>
        </w:numPr>
        <w:tabs>
          <w:tab w:val="left" w:pos="567"/>
          <w:tab w:val="left" w:pos="709"/>
          <w:tab w:val="left" w:pos="993"/>
        </w:tabs>
        <w:spacing w:line="240" w:lineRule="auto"/>
        <w:ind w:left="0" w:firstLine="709"/>
        <w:jc w:val="both"/>
        <w:rPr>
          <w:rFonts w:ascii="Times New Roman" w:hAnsi="Times New Roman" w:cs="Times New Roman"/>
          <w:sz w:val="24"/>
          <w:szCs w:val="24"/>
        </w:rPr>
      </w:pPr>
      <w:r w:rsidRPr="00A11337">
        <w:rPr>
          <w:rFonts w:ascii="Times New Roman" w:hAnsi="Times New Roman" w:cs="Times New Roman"/>
          <w:sz w:val="24"/>
          <w:szCs w:val="24"/>
        </w:rPr>
        <w:t xml:space="preserve">МАОУ «СОШ № 11» </w:t>
      </w:r>
      <w:r w:rsidR="003141DC" w:rsidRPr="003141DC">
        <w:rPr>
          <w:rFonts w:ascii="Times New Roman" w:hAnsi="Times New Roman" w:cs="Times New Roman"/>
          <w:sz w:val="24"/>
          <w:szCs w:val="24"/>
        </w:rPr>
        <w:t xml:space="preserve">– </w:t>
      </w:r>
      <w:r w:rsidRPr="00A11337">
        <w:rPr>
          <w:rFonts w:ascii="Times New Roman" w:hAnsi="Times New Roman" w:cs="Times New Roman"/>
          <w:sz w:val="24"/>
          <w:szCs w:val="24"/>
        </w:rPr>
        <w:t>городская стажировочная площадка «Создание единого методического пространства для сопровождения профессионального развития молодых (педагогических кадров)».</w:t>
      </w:r>
    </w:p>
    <w:p w:rsidR="00E13CA7" w:rsidRPr="003141DC" w:rsidRDefault="00E13CA7" w:rsidP="00400A53">
      <w:pPr>
        <w:pStyle w:val="af3"/>
        <w:numPr>
          <w:ilvl w:val="0"/>
          <w:numId w:val="14"/>
        </w:numPr>
        <w:tabs>
          <w:tab w:val="left" w:pos="567"/>
          <w:tab w:val="left" w:pos="709"/>
          <w:tab w:val="left" w:pos="993"/>
        </w:tabs>
        <w:spacing w:line="240" w:lineRule="auto"/>
        <w:ind w:left="0" w:firstLine="709"/>
        <w:jc w:val="both"/>
        <w:rPr>
          <w:rFonts w:ascii="Times New Roman" w:hAnsi="Times New Roman" w:cs="Times New Roman"/>
          <w:sz w:val="24"/>
          <w:szCs w:val="24"/>
        </w:rPr>
      </w:pPr>
      <w:r w:rsidRPr="003141DC">
        <w:rPr>
          <w:rFonts w:ascii="Times New Roman" w:hAnsi="Times New Roman" w:cs="Times New Roman"/>
          <w:sz w:val="24"/>
          <w:szCs w:val="24"/>
        </w:rPr>
        <w:t>В рамках деятельности инновационных площадок в 2024 году прошли муниципальные общеобразовательные учреждения провели ряд мероприятий для педагогического сообщества:</w:t>
      </w:r>
    </w:p>
    <w:p w:rsidR="00E13CA7" w:rsidRPr="00A11337" w:rsidRDefault="00E13CA7" w:rsidP="00400A53">
      <w:pPr>
        <w:pStyle w:val="af3"/>
        <w:numPr>
          <w:ilvl w:val="0"/>
          <w:numId w:val="14"/>
        </w:numPr>
        <w:tabs>
          <w:tab w:val="left" w:pos="567"/>
          <w:tab w:val="left" w:pos="709"/>
          <w:tab w:val="left" w:pos="993"/>
        </w:tabs>
        <w:spacing w:line="240" w:lineRule="auto"/>
        <w:ind w:left="0" w:firstLine="709"/>
        <w:jc w:val="both"/>
        <w:rPr>
          <w:rFonts w:ascii="Times New Roman" w:hAnsi="Times New Roman" w:cs="Times New Roman"/>
          <w:sz w:val="24"/>
          <w:szCs w:val="24"/>
        </w:rPr>
      </w:pPr>
      <w:r w:rsidRPr="003141DC">
        <w:rPr>
          <w:rFonts w:ascii="Times New Roman" w:hAnsi="Times New Roman" w:cs="Times New Roman"/>
          <w:sz w:val="24"/>
          <w:szCs w:val="24"/>
        </w:rPr>
        <w:t>МАОУ «Городская гимназия № 1»: муниципальная стажировочная площадка «Развитие профессионального самоопределения школьников в образовательной, воспитательной и внеурочной деятельности»;</w:t>
      </w:r>
    </w:p>
    <w:p w:rsidR="00E13CA7" w:rsidRPr="00A11337" w:rsidRDefault="00E13CA7" w:rsidP="00400A53">
      <w:pPr>
        <w:pStyle w:val="af3"/>
        <w:numPr>
          <w:ilvl w:val="0"/>
          <w:numId w:val="14"/>
        </w:numPr>
        <w:tabs>
          <w:tab w:val="left" w:pos="567"/>
          <w:tab w:val="left" w:pos="709"/>
          <w:tab w:val="left" w:pos="993"/>
        </w:tabs>
        <w:spacing w:line="240" w:lineRule="auto"/>
        <w:ind w:left="0" w:firstLine="709"/>
        <w:jc w:val="both"/>
        <w:rPr>
          <w:rFonts w:ascii="Times New Roman" w:hAnsi="Times New Roman" w:cs="Times New Roman"/>
          <w:sz w:val="24"/>
          <w:szCs w:val="24"/>
        </w:rPr>
      </w:pPr>
      <w:r w:rsidRPr="00A11337">
        <w:rPr>
          <w:rFonts w:ascii="Times New Roman" w:hAnsi="Times New Roman" w:cs="Times New Roman"/>
          <w:sz w:val="24"/>
          <w:szCs w:val="24"/>
        </w:rPr>
        <w:t xml:space="preserve">МБОУ «СОШ </w:t>
      </w:r>
      <w:r w:rsidR="008E265C">
        <w:rPr>
          <w:rFonts w:ascii="Times New Roman" w:hAnsi="Times New Roman" w:cs="Times New Roman"/>
          <w:sz w:val="24"/>
          <w:szCs w:val="24"/>
        </w:rPr>
        <w:t>№ 2</w:t>
      </w:r>
      <w:r w:rsidRPr="00A11337">
        <w:rPr>
          <w:rFonts w:ascii="Times New Roman" w:hAnsi="Times New Roman" w:cs="Times New Roman"/>
          <w:sz w:val="24"/>
          <w:szCs w:val="24"/>
        </w:rPr>
        <w:t>»</w:t>
      </w:r>
      <w:r w:rsidRPr="003141DC">
        <w:rPr>
          <w:rFonts w:ascii="Times New Roman" w:hAnsi="Times New Roman" w:cs="Times New Roman"/>
          <w:sz w:val="24"/>
          <w:szCs w:val="24"/>
        </w:rPr>
        <w:t>:</w:t>
      </w:r>
      <w:r w:rsidRPr="00A11337">
        <w:rPr>
          <w:rFonts w:ascii="Times New Roman" w:hAnsi="Times New Roman" w:cs="Times New Roman"/>
          <w:sz w:val="24"/>
          <w:szCs w:val="24"/>
        </w:rPr>
        <w:t xml:space="preserve"> семинар </w:t>
      </w:r>
      <w:r w:rsidR="003141DC" w:rsidRPr="003141DC">
        <w:rPr>
          <w:rFonts w:ascii="Times New Roman" w:hAnsi="Times New Roman" w:cs="Times New Roman"/>
          <w:sz w:val="24"/>
          <w:szCs w:val="24"/>
        </w:rPr>
        <w:t xml:space="preserve">– </w:t>
      </w:r>
      <w:r w:rsidRPr="00A11337">
        <w:rPr>
          <w:rFonts w:ascii="Times New Roman" w:hAnsi="Times New Roman" w:cs="Times New Roman"/>
          <w:sz w:val="24"/>
          <w:szCs w:val="24"/>
        </w:rPr>
        <w:t>практикум «Подходы к разработке развивающих игр на примере командной комплексной игры «4 стихии». Часть 1»</w:t>
      </w:r>
      <w:r w:rsidRPr="003141DC">
        <w:rPr>
          <w:rFonts w:ascii="Times New Roman" w:hAnsi="Times New Roman" w:cs="Times New Roman"/>
          <w:sz w:val="24"/>
          <w:szCs w:val="24"/>
        </w:rPr>
        <w:t xml:space="preserve">; </w:t>
      </w:r>
      <w:r w:rsidRPr="00A11337">
        <w:rPr>
          <w:rFonts w:ascii="Times New Roman" w:hAnsi="Times New Roman" w:cs="Times New Roman"/>
          <w:sz w:val="24"/>
          <w:szCs w:val="24"/>
        </w:rPr>
        <w:t>городской семинар «Реализация ключевого условия «Учитель. Школьная команда» федерального проекта «Школа Минпросвещения России» через наставнические сессии в рамках муниципального методического проекта «</w:t>
      </w:r>
      <w:proofErr w:type="gramStart"/>
      <w:r w:rsidRPr="00A11337">
        <w:rPr>
          <w:rFonts w:ascii="Times New Roman" w:hAnsi="Times New Roman" w:cs="Times New Roman"/>
          <w:sz w:val="24"/>
          <w:szCs w:val="24"/>
        </w:rPr>
        <w:t>Школа-школе</w:t>
      </w:r>
      <w:proofErr w:type="gramEnd"/>
      <w:r w:rsidRPr="00A11337">
        <w:rPr>
          <w:rFonts w:ascii="Times New Roman" w:hAnsi="Times New Roman" w:cs="Times New Roman"/>
          <w:sz w:val="24"/>
          <w:szCs w:val="24"/>
        </w:rPr>
        <w:t>».</w:t>
      </w:r>
    </w:p>
    <w:p w:rsidR="00E13CA7" w:rsidRPr="00A11337" w:rsidRDefault="00E13CA7" w:rsidP="00400A53">
      <w:pPr>
        <w:shd w:val="clear" w:color="auto" w:fill="FFFFFF"/>
        <w:tabs>
          <w:tab w:val="left" w:pos="851"/>
        </w:tabs>
        <w:ind w:firstLine="709"/>
        <w:jc w:val="both"/>
        <w:rPr>
          <w:shd w:val="clear" w:color="auto" w:fill="FFFFFF"/>
        </w:rPr>
      </w:pPr>
      <w:r w:rsidRPr="00A11337">
        <w:t>В декабре 2024 года</w:t>
      </w:r>
      <w:r w:rsidRPr="00A11337">
        <w:rPr>
          <w:b/>
        </w:rPr>
        <w:t xml:space="preserve"> </w:t>
      </w:r>
      <w:r w:rsidRPr="00A11337">
        <w:t xml:space="preserve">Суетина Ю.А., директор </w:t>
      </w:r>
      <w:r w:rsidRPr="00A11337">
        <w:rPr>
          <w:shd w:val="clear" w:color="auto" w:fill="FFFFFF"/>
        </w:rPr>
        <w:t>МАОУ «Городская гимназия № 1», стала участником регионального фестиваля «Опыт проведения стажировочной площадки на базе региональных инновационных площадок»</w:t>
      </w:r>
      <w:r w:rsidRPr="00A11337">
        <w:rPr>
          <w:b/>
          <w:shd w:val="clear" w:color="auto" w:fill="FFFFFF"/>
        </w:rPr>
        <w:t xml:space="preserve"> </w:t>
      </w:r>
      <w:r w:rsidRPr="00A11337">
        <w:rPr>
          <w:shd w:val="clear" w:color="auto" w:fill="FFFFFF"/>
        </w:rPr>
        <w:t>и</w:t>
      </w:r>
      <w:r w:rsidRPr="00A11337">
        <w:rPr>
          <w:b/>
          <w:shd w:val="clear" w:color="auto" w:fill="FFFFFF"/>
        </w:rPr>
        <w:t xml:space="preserve"> </w:t>
      </w:r>
      <w:r w:rsidRPr="00A11337">
        <w:rPr>
          <w:shd w:val="clear" w:color="auto" w:fill="FFFFFF"/>
        </w:rPr>
        <w:t>«представила опыт проектной деятельности на примере проведения стажировочных мероприятий на базе образовательной организации.</w:t>
      </w:r>
    </w:p>
    <w:p w:rsidR="00E13CA7" w:rsidRPr="00CA5170" w:rsidRDefault="00E13CA7" w:rsidP="00400A53">
      <w:pPr>
        <w:pStyle w:val="3"/>
        <w:rPr>
          <w:color w:val="auto"/>
        </w:rPr>
      </w:pPr>
      <w:r w:rsidRPr="00CA5170">
        <w:rPr>
          <w:color w:val="auto"/>
        </w:rPr>
        <w:t>Педагогический потенциал, профессиональные достижения</w:t>
      </w:r>
    </w:p>
    <w:p w:rsidR="00A0367A" w:rsidRDefault="00E13CA7" w:rsidP="00400A53">
      <w:pPr>
        <w:tabs>
          <w:tab w:val="left" w:pos="567"/>
          <w:tab w:val="left" w:pos="993"/>
        </w:tabs>
        <w:ind w:firstLine="709"/>
        <w:jc w:val="both"/>
      </w:pPr>
      <w:proofErr w:type="gramStart"/>
      <w:r w:rsidRPr="00A11337">
        <w:t>С целью устойчивого развития муниципальной системы образования по обеспечению доступности и качества общего и дополнительного образования, в соответствии с приоритетами государственной политики в сфере образования и социальной политики в интересах детства, в рамках реализации муниципального проекта «Современная школа» в 2024 году педагогические и управленческие кадры повышали квалификацию по дополнительным профессиональным программам повышения квалификации (далее</w:t>
      </w:r>
      <w:r w:rsidR="003141DC" w:rsidRPr="003141DC">
        <w:t xml:space="preserve"> </w:t>
      </w:r>
      <w:r w:rsidR="003141DC">
        <w:t xml:space="preserve">– </w:t>
      </w:r>
      <w:r w:rsidRPr="00A11337">
        <w:t>ДПП ПК).</w:t>
      </w:r>
      <w:proofErr w:type="gramEnd"/>
      <w:r w:rsidRPr="00A11337">
        <w:t xml:space="preserve"> Всего за 2024 год освоена 1</w:t>
      </w:r>
      <w:r w:rsidR="008F3397">
        <w:t> </w:t>
      </w:r>
      <w:r w:rsidRPr="00A11337">
        <w:t>881 программа. Из них 1</w:t>
      </w:r>
      <w:r w:rsidR="008F3397">
        <w:t> </w:t>
      </w:r>
      <w:r w:rsidRPr="00A11337">
        <w:t>040 программ освоили педагоги и административно-управленческий персонал муниципальных общеобразовательных учреждений.</w:t>
      </w:r>
    </w:p>
    <w:p w:rsidR="00E13CA7" w:rsidRPr="00A11337" w:rsidRDefault="00E13CA7" w:rsidP="00400A53">
      <w:pPr>
        <w:tabs>
          <w:tab w:val="left" w:pos="567"/>
          <w:tab w:val="left" w:pos="993"/>
        </w:tabs>
        <w:ind w:firstLine="709"/>
        <w:jc w:val="both"/>
      </w:pPr>
      <w:r w:rsidRPr="00A11337">
        <w:t>Одним из важнейших направлений ДПП ПК для педагогов школ города в указанный период стала воспитательная работа (16</w:t>
      </w:r>
      <w:r w:rsidR="006A655F">
        <w:t>%</w:t>
      </w:r>
      <w:r w:rsidRPr="00A11337">
        <w:t>). Также педагогические и управленческие кадры уделили внимание курсам предметной направленности (8,5%), цифрофизации (8</w:t>
      </w:r>
      <w:r w:rsidR="006A655F">
        <w:t>%</w:t>
      </w:r>
      <w:r w:rsidRPr="00A11337">
        <w:t>) и работе с учащимися с ОВЗ (8%). Неизменным на протяжении многих лет остается интерес к блоку курсов по направлениям реализации обновленных ФГОС (7,5</w:t>
      </w:r>
      <w:r w:rsidR="006A655F">
        <w:t>%</w:t>
      </w:r>
      <w:r w:rsidRPr="00A11337">
        <w:t>), оказания первой помощи (13</w:t>
      </w:r>
      <w:r w:rsidR="006A655F">
        <w:t>%</w:t>
      </w:r>
      <w:r w:rsidRPr="00A11337">
        <w:t>) и профилактической деятельности (8</w:t>
      </w:r>
      <w:r w:rsidR="006A655F">
        <w:t>%</w:t>
      </w:r>
      <w:r w:rsidRPr="00A11337">
        <w:t>).</w:t>
      </w:r>
    </w:p>
    <w:p w:rsidR="00E13CA7" w:rsidRPr="00A11337" w:rsidRDefault="00E13CA7" w:rsidP="000C075B">
      <w:pPr>
        <w:keepNext/>
        <w:spacing w:before="120" w:after="120"/>
        <w:ind w:firstLine="709"/>
        <w:jc w:val="center"/>
        <w:rPr>
          <w:rFonts w:eastAsia="Calibri"/>
          <w:b/>
          <w:lang w:eastAsia="en-US"/>
        </w:rPr>
      </w:pPr>
      <w:r w:rsidRPr="00A11337">
        <w:rPr>
          <w:rFonts w:eastAsia="Calibri"/>
          <w:b/>
          <w:lang w:eastAsia="en-US"/>
        </w:rPr>
        <w:t>Перечень направлений ДПП ПК в 2022, 2023, 2024 гг.</w:t>
      </w:r>
    </w:p>
    <w:p w:rsidR="00E13CA7" w:rsidRPr="00A11337" w:rsidRDefault="00E13CA7" w:rsidP="000C075B">
      <w:pPr>
        <w:pStyle w:val="af1"/>
        <w:keepNext/>
        <w:shd w:val="clear" w:color="auto" w:fill="FFFFFF"/>
        <w:ind w:firstLine="567"/>
        <w:jc w:val="right"/>
        <w:textAlignment w:val="baseline"/>
        <w:rPr>
          <w:sz w:val="20"/>
          <w:szCs w:val="20"/>
        </w:rPr>
      </w:pPr>
      <w:r w:rsidRPr="00A11337">
        <w:rPr>
          <w:sz w:val="20"/>
          <w:szCs w:val="20"/>
        </w:rPr>
        <w:t xml:space="preserve">Таблица № </w:t>
      </w:r>
      <w:r w:rsidR="002D029A">
        <w:rPr>
          <w:sz w:val="20"/>
          <w:szCs w:val="20"/>
        </w:rPr>
        <w:t>26</w:t>
      </w:r>
    </w:p>
    <w:tbl>
      <w:tblPr>
        <w:tblStyle w:val="14"/>
        <w:tblW w:w="9853" w:type="dxa"/>
        <w:tblCellMar>
          <w:top w:w="6" w:type="dxa"/>
          <w:bottom w:w="6" w:type="dxa"/>
        </w:tblCellMar>
        <w:tblLook w:val="04A0" w:firstRow="1" w:lastRow="0" w:firstColumn="1" w:lastColumn="0" w:noHBand="0" w:noVBand="1"/>
      </w:tblPr>
      <w:tblGrid>
        <w:gridCol w:w="486"/>
        <w:gridCol w:w="6167"/>
        <w:gridCol w:w="1100"/>
        <w:gridCol w:w="1100"/>
        <w:gridCol w:w="1000"/>
      </w:tblGrid>
      <w:tr w:rsidR="00E13CA7" w:rsidRPr="003141DC" w:rsidTr="00082AE5">
        <w:trPr>
          <w:trHeight w:val="287"/>
          <w:tblHeader/>
        </w:trPr>
        <w:tc>
          <w:tcPr>
            <w:tcW w:w="486" w:type="dxa"/>
          </w:tcPr>
          <w:p w:rsidR="00E13CA7" w:rsidRPr="003141DC" w:rsidRDefault="00E13CA7" w:rsidP="0075743C">
            <w:pPr>
              <w:jc w:val="center"/>
              <w:rPr>
                <w:sz w:val="20"/>
                <w:szCs w:val="20"/>
              </w:rPr>
            </w:pPr>
            <w:r w:rsidRPr="003141DC">
              <w:rPr>
                <w:sz w:val="20"/>
                <w:szCs w:val="20"/>
              </w:rPr>
              <w:t xml:space="preserve">№ </w:t>
            </w:r>
            <w:proofErr w:type="gramStart"/>
            <w:r w:rsidRPr="003141DC">
              <w:rPr>
                <w:sz w:val="20"/>
                <w:szCs w:val="20"/>
              </w:rPr>
              <w:t>п</w:t>
            </w:r>
            <w:proofErr w:type="gramEnd"/>
            <w:r w:rsidRPr="003141DC">
              <w:rPr>
                <w:sz w:val="20"/>
                <w:szCs w:val="20"/>
              </w:rPr>
              <w:t>/п</w:t>
            </w:r>
          </w:p>
        </w:tc>
        <w:tc>
          <w:tcPr>
            <w:tcW w:w="6167" w:type="dxa"/>
            <w:noWrap/>
            <w:hideMark/>
          </w:tcPr>
          <w:p w:rsidR="00082AE5" w:rsidRDefault="00E13CA7" w:rsidP="0075743C">
            <w:pPr>
              <w:jc w:val="center"/>
              <w:rPr>
                <w:sz w:val="20"/>
                <w:szCs w:val="20"/>
              </w:rPr>
            </w:pPr>
            <w:r w:rsidRPr="003141DC">
              <w:rPr>
                <w:sz w:val="20"/>
                <w:szCs w:val="20"/>
              </w:rPr>
              <w:t xml:space="preserve">Направление курсов повышения квалификации </w:t>
            </w:r>
          </w:p>
          <w:p w:rsidR="00E13CA7" w:rsidRPr="003141DC" w:rsidRDefault="00E13CA7" w:rsidP="0075743C">
            <w:pPr>
              <w:jc w:val="center"/>
              <w:rPr>
                <w:sz w:val="20"/>
                <w:szCs w:val="20"/>
              </w:rPr>
            </w:pPr>
            <w:r w:rsidRPr="003141DC">
              <w:rPr>
                <w:sz w:val="20"/>
                <w:szCs w:val="20"/>
              </w:rPr>
              <w:t>и профессиональной переподготовки</w:t>
            </w:r>
          </w:p>
        </w:tc>
        <w:tc>
          <w:tcPr>
            <w:tcW w:w="1100" w:type="dxa"/>
            <w:hideMark/>
          </w:tcPr>
          <w:p w:rsidR="00E13CA7" w:rsidRPr="003141DC" w:rsidRDefault="00E13CA7" w:rsidP="0075743C">
            <w:pPr>
              <w:jc w:val="center"/>
              <w:rPr>
                <w:sz w:val="20"/>
                <w:szCs w:val="20"/>
              </w:rPr>
            </w:pPr>
            <w:r w:rsidRPr="003141DC">
              <w:rPr>
                <w:sz w:val="20"/>
                <w:szCs w:val="20"/>
              </w:rPr>
              <w:t>Кол-во</w:t>
            </w:r>
          </w:p>
          <w:p w:rsidR="00E13CA7" w:rsidRPr="003141DC" w:rsidRDefault="00E13CA7" w:rsidP="0075743C">
            <w:pPr>
              <w:jc w:val="center"/>
              <w:rPr>
                <w:sz w:val="20"/>
                <w:szCs w:val="20"/>
              </w:rPr>
            </w:pPr>
            <w:r w:rsidRPr="003141DC">
              <w:rPr>
                <w:sz w:val="20"/>
                <w:szCs w:val="20"/>
              </w:rPr>
              <w:t xml:space="preserve">2022 год </w:t>
            </w:r>
          </w:p>
        </w:tc>
        <w:tc>
          <w:tcPr>
            <w:tcW w:w="1100" w:type="dxa"/>
          </w:tcPr>
          <w:p w:rsidR="00E13CA7" w:rsidRPr="003141DC" w:rsidRDefault="00E13CA7" w:rsidP="0075743C">
            <w:pPr>
              <w:jc w:val="center"/>
              <w:rPr>
                <w:sz w:val="20"/>
                <w:szCs w:val="20"/>
              </w:rPr>
            </w:pPr>
            <w:r w:rsidRPr="003141DC">
              <w:rPr>
                <w:sz w:val="20"/>
                <w:szCs w:val="20"/>
              </w:rPr>
              <w:t>Кол-во</w:t>
            </w:r>
          </w:p>
          <w:p w:rsidR="00E13CA7" w:rsidRPr="003141DC" w:rsidRDefault="00E13CA7" w:rsidP="0075743C">
            <w:pPr>
              <w:jc w:val="center"/>
              <w:rPr>
                <w:sz w:val="20"/>
                <w:szCs w:val="20"/>
              </w:rPr>
            </w:pPr>
            <w:r w:rsidRPr="003141DC">
              <w:rPr>
                <w:sz w:val="20"/>
                <w:szCs w:val="20"/>
              </w:rPr>
              <w:t xml:space="preserve">2023 год </w:t>
            </w:r>
          </w:p>
        </w:tc>
        <w:tc>
          <w:tcPr>
            <w:tcW w:w="1000" w:type="dxa"/>
          </w:tcPr>
          <w:p w:rsidR="00E13CA7" w:rsidRPr="003141DC" w:rsidRDefault="00E13CA7" w:rsidP="0075743C">
            <w:pPr>
              <w:jc w:val="center"/>
              <w:rPr>
                <w:sz w:val="20"/>
                <w:szCs w:val="20"/>
              </w:rPr>
            </w:pPr>
            <w:r w:rsidRPr="003141DC">
              <w:rPr>
                <w:sz w:val="20"/>
                <w:szCs w:val="20"/>
              </w:rPr>
              <w:t>Кол-во</w:t>
            </w:r>
          </w:p>
          <w:p w:rsidR="00E13CA7" w:rsidRPr="003141DC" w:rsidRDefault="00E13CA7" w:rsidP="0075743C">
            <w:pPr>
              <w:jc w:val="center"/>
              <w:rPr>
                <w:sz w:val="20"/>
                <w:szCs w:val="20"/>
              </w:rPr>
            </w:pPr>
            <w:r w:rsidRPr="003141DC">
              <w:rPr>
                <w:sz w:val="20"/>
                <w:szCs w:val="20"/>
              </w:rPr>
              <w:t>2024год</w:t>
            </w:r>
          </w:p>
        </w:tc>
      </w:tr>
      <w:tr w:rsidR="00E13CA7" w:rsidRPr="003141DC" w:rsidTr="00082AE5">
        <w:trPr>
          <w:trHeight w:val="65"/>
          <w:tblHeader/>
        </w:trPr>
        <w:tc>
          <w:tcPr>
            <w:tcW w:w="486" w:type="dxa"/>
          </w:tcPr>
          <w:p w:rsidR="00E13CA7" w:rsidRPr="003141DC" w:rsidRDefault="00E13CA7" w:rsidP="0075743C">
            <w:pPr>
              <w:jc w:val="center"/>
              <w:rPr>
                <w:sz w:val="20"/>
                <w:szCs w:val="20"/>
              </w:rPr>
            </w:pPr>
            <w:r w:rsidRPr="003141DC">
              <w:rPr>
                <w:sz w:val="20"/>
                <w:szCs w:val="20"/>
              </w:rPr>
              <w:t>1</w:t>
            </w:r>
          </w:p>
        </w:tc>
        <w:tc>
          <w:tcPr>
            <w:tcW w:w="6167" w:type="dxa"/>
            <w:noWrap/>
          </w:tcPr>
          <w:p w:rsidR="00E13CA7" w:rsidRPr="003141DC" w:rsidRDefault="00E13CA7" w:rsidP="0075743C">
            <w:pPr>
              <w:jc w:val="center"/>
              <w:rPr>
                <w:sz w:val="20"/>
                <w:szCs w:val="20"/>
              </w:rPr>
            </w:pPr>
            <w:r w:rsidRPr="003141DC">
              <w:rPr>
                <w:sz w:val="20"/>
                <w:szCs w:val="20"/>
              </w:rPr>
              <w:t>2</w:t>
            </w:r>
          </w:p>
        </w:tc>
        <w:tc>
          <w:tcPr>
            <w:tcW w:w="1100" w:type="dxa"/>
          </w:tcPr>
          <w:p w:rsidR="00E13CA7" w:rsidRPr="003141DC" w:rsidRDefault="00E13CA7" w:rsidP="0075743C">
            <w:pPr>
              <w:jc w:val="center"/>
              <w:rPr>
                <w:sz w:val="20"/>
                <w:szCs w:val="20"/>
              </w:rPr>
            </w:pPr>
            <w:r w:rsidRPr="003141DC">
              <w:rPr>
                <w:sz w:val="20"/>
                <w:szCs w:val="20"/>
              </w:rPr>
              <w:t>3</w:t>
            </w:r>
          </w:p>
        </w:tc>
        <w:tc>
          <w:tcPr>
            <w:tcW w:w="1100" w:type="dxa"/>
          </w:tcPr>
          <w:p w:rsidR="00E13CA7" w:rsidRPr="003141DC" w:rsidRDefault="00E13CA7" w:rsidP="0075743C">
            <w:pPr>
              <w:jc w:val="center"/>
              <w:rPr>
                <w:sz w:val="20"/>
                <w:szCs w:val="20"/>
              </w:rPr>
            </w:pPr>
            <w:r w:rsidRPr="003141DC">
              <w:rPr>
                <w:sz w:val="20"/>
                <w:szCs w:val="20"/>
              </w:rPr>
              <w:t>4</w:t>
            </w:r>
          </w:p>
        </w:tc>
        <w:tc>
          <w:tcPr>
            <w:tcW w:w="1000" w:type="dxa"/>
          </w:tcPr>
          <w:p w:rsidR="00E13CA7" w:rsidRPr="003141DC" w:rsidRDefault="00E13CA7" w:rsidP="0075743C">
            <w:pPr>
              <w:jc w:val="center"/>
              <w:rPr>
                <w:sz w:val="20"/>
                <w:szCs w:val="20"/>
              </w:rPr>
            </w:pPr>
            <w:r w:rsidRPr="003141DC">
              <w:rPr>
                <w:sz w:val="20"/>
                <w:szCs w:val="20"/>
              </w:rPr>
              <w:t>5</w:t>
            </w:r>
          </w:p>
        </w:tc>
      </w:tr>
      <w:tr w:rsidR="00E13CA7" w:rsidRPr="003141DC" w:rsidTr="00082AE5">
        <w:trPr>
          <w:trHeight w:val="170"/>
        </w:trPr>
        <w:tc>
          <w:tcPr>
            <w:tcW w:w="486" w:type="dxa"/>
          </w:tcPr>
          <w:p w:rsidR="00E13CA7" w:rsidRPr="008F3397" w:rsidRDefault="00E13CA7" w:rsidP="0075743C">
            <w:pPr>
              <w:pStyle w:val="af3"/>
              <w:numPr>
                <w:ilvl w:val="0"/>
                <w:numId w:val="8"/>
              </w:numPr>
              <w:spacing w:line="240" w:lineRule="auto"/>
              <w:ind w:left="29" w:firstLine="0"/>
              <w:rPr>
                <w:rFonts w:ascii="Times New Roman" w:eastAsia="Times New Roman" w:hAnsi="Times New Roman" w:cs="Times New Roman"/>
                <w:lang w:val="ru-RU"/>
              </w:rPr>
            </w:pPr>
          </w:p>
        </w:tc>
        <w:tc>
          <w:tcPr>
            <w:tcW w:w="6167" w:type="dxa"/>
            <w:hideMark/>
          </w:tcPr>
          <w:p w:rsidR="00E13CA7" w:rsidRPr="008F3397" w:rsidRDefault="00E13CA7" w:rsidP="0075743C">
            <w:pPr>
              <w:jc w:val="both"/>
              <w:rPr>
                <w:sz w:val="22"/>
                <w:szCs w:val="22"/>
              </w:rPr>
            </w:pPr>
            <w:r w:rsidRPr="008F3397">
              <w:rPr>
                <w:sz w:val="22"/>
                <w:szCs w:val="22"/>
              </w:rPr>
              <w:t>Менеджмент в образовании</w:t>
            </w:r>
          </w:p>
        </w:tc>
        <w:tc>
          <w:tcPr>
            <w:tcW w:w="1100" w:type="dxa"/>
            <w:hideMark/>
          </w:tcPr>
          <w:p w:rsidR="00E13CA7" w:rsidRPr="008F3397" w:rsidRDefault="00E13CA7" w:rsidP="0075743C">
            <w:pPr>
              <w:jc w:val="center"/>
              <w:rPr>
                <w:sz w:val="22"/>
                <w:szCs w:val="22"/>
              </w:rPr>
            </w:pPr>
            <w:r w:rsidRPr="008F3397">
              <w:rPr>
                <w:sz w:val="22"/>
                <w:szCs w:val="22"/>
              </w:rPr>
              <w:t>21</w:t>
            </w:r>
          </w:p>
        </w:tc>
        <w:tc>
          <w:tcPr>
            <w:tcW w:w="1100" w:type="dxa"/>
          </w:tcPr>
          <w:p w:rsidR="00E13CA7" w:rsidRPr="008F3397" w:rsidRDefault="00E13CA7" w:rsidP="0075743C">
            <w:pPr>
              <w:jc w:val="center"/>
              <w:rPr>
                <w:rFonts w:eastAsia="Calibri"/>
                <w:sz w:val="22"/>
                <w:szCs w:val="22"/>
                <w:lang w:eastAsia="en-US"/>
              </w:rPr>
            </w:pPr>
            <w:r w:rsidRPr="008F3397">
              <w:rPr>
                <w:rFonts w:eastAsia="Calibri"/>
                <w:sz w:val="22"/>
                <w:szCs w:val="22"/>
                <w:lang w:eastAsia="en-US"/>
              </w:rPr>
              <w:t>15</w:t>
            </w:r>
          </w:p>
        </w:tc>
        <w:tc>
          <w:tcPr>
            <w:tcW w:w="1000" w:type="dxa"/>
          </w:tcPr>
          <w:p w:rsidR="00E13CA7" w:rsidRPr="008F3397" w:rsidRDefault="00E13CA7" w:rsidP="0075743C">
            <w:pPr>
              <w:jc w:val="center"/>
              <w:rPr>
                <w:rFonts w:eastAsia="Calibri"/>
                <w:sz w:val="22"/>
                <w:szCs w:val="22"/>
                <w:lang w:eastAsia="en-US"/>
              </w:rPr>
            </w:pPr>
            <w:r w:rsidRPr="008F3397">
              <w:rPr>
                <w:rFonts w:eastAsia="Calibri"/>
                <w:sz w:val="22"/>
                <w:szCs w:val="22"/>
                <w:lang w:eastAsia="en-US"/>
              </w:rPr>
              <w:t>26</w:t>
            </w:r>
          </w:p>
        </w:tc>
      </w:tr>
      <w:tr w:rsidR="00E13CA7" w:rsidRPr="003141DC" w:rsidTr="00082AE5">
        <w:trPr>
          <w:trHeight w:val="170"/>
        </w:trPr>
        <w:tc>
          <w:tcPr>
            <w:tcW w:w="486" w:type="dxa"/>
          </w:tcPr>
          <w:p w:rsidR="00E13CA7" w:rsidRPr="008F3397" w:rsidRDefault="00E13CA7" w:rsidP="0075743C">
            <w:pPr>
              <w:pStyle w:val="af3"/>
              <w:numPr>
                <w:ilvl w:val="0"/>
                <w:numId w:val="8"/>
              </w:numPr>
              <w:spacing w:line="240" w:lineRule="auto"/>
              <w:ind w:left="29" w:firstLine="0"/>
              <w:rPr>
                <w:rFonts w:ascii="Times New Roman" w:eastAsia="Times New Roman" w:hAnsi="Times New Roman" w:cs="Times New Roman"/>
                <w:lang w:val="ru-RU"/>
              </w:rPr>
            </w:pPr>
          </w:p>
        </w:tc>
        <w:tc>
          <w:tcPr>
            <w:tcW w:w="6167" w:type="dxa"/>
            <w:hideMark/>
          </w:tcPr>
          <w:p w:rsidR="00E13CA7" w:rsidRPr="008F3397" w:rsidRDefault="00E13CA7" w:rsidP="0075743C">
            <w:pPr>
              <w:jc w:val="both"/>
              <w:rPr>
                <w:sz w:val="22"/>
                <w:szCs w:val="22"/>
              </w:rPr>
            </w:pPr>
            <w:r w:rsidRPr="008F3397">
              <w:rPr>
                <w:sz w:val="22"/>
                <w:szCs w:val="22"/>
              </w:rPr>
              <w:t>Воспитательная работа</w:t>
            </w:r>
          </w:p>
        </w:tc>
        <w:tc>
          <w:tcPr>
            <w:tcW w:w="1100" w:type="dxa"/>
            <w:hideMark/>
          </w:tcPr>
          <w:p w:rsidR="00E13CA7" w:rsidRPr="008F3397" w:rsidRDefault="00E13CA7" w:rsidP="0075743C">
            <w:pPr>
              <w:jc w:val="center"/>
              <w:rPr>
                <w:sz w:val="22"/>
                <w:szCs w:val="22"/>
              </w:rPr>
            </w:pPr>
            <w:r w:rsidRPr="008F3397">
              <w:rPr>
                <w:sz w:val="22"/>
                <w:szCs w:val="22"/>
              </w:rPr>
              <w:t>43</w:t>
            </w:r>
          </w:p>
        </w:tc>
        <w:tc>
          <w:tcPr>
            <w:tcW w:w="1100" w:type="dxa"/>
          </w:tcPr>
          <w:p w:rsidR="00E13CA7" w:rsidRPr="008F3397" w:rsidRDefault="00E13CA7" w:rsidP="0075743C">
            <w:pPr>
              <w:jc w:val="center"/>
              <w:rPr>
                <w:rFonts w:eastAsia="Calibri"/>
                <w:sz w:val="22"/>
                <w:szCs w:val="22"/>
                <w:lang w:eastAsia="en-US"/>
              </w:rPr>
            </w:pPr>
            <w:r w:rsidRPr="008F3397">
              <w:rPr>
                <w:rFonts w:eastAsia="Calibri"/>
                <w:sz w:val="22"/>
                <w:szCs w:val="22"/>
                <w:lang w:eastAsia="en-US"/>
              </w:rPr>
              <w:t>89</w:t>
            </w:r>
          </w:p>
        </w:tc>
        <w:tc>
          <w:tcPr>
            <w:tcW w:w="1000" w:type="dxa"/>
          </w:tcPr>
          <w:p w:rsidR="00E13CA7" w:rsidRPr="008F3397" w:rsidRDefault="00E13CA7" w:rsidP="0075743C">
            <w:pPr>
              <w:jc w:val="center"/>
              <w:rPr>
                <w:rFonts w:eastAsia="Calibri"/>
                <w:sz w:val="22"/>
                <w:szCs w:val="22"/>
                <w:lang w:eastAsia="en-US"/>
              </w:rPr>
            </w:pPr>
            <w:r w:rsidRPr="008F3397">
              <w:rPr>
                <w:rFonts w:eastAsia="Calibri"/>
                <w:sz w:val="22"/>
                <w:szCs w:val="22"/>
                <w:lang w:eastAsia="en-US"/>
              </w:rPr>
              <w:t>168</w:t>
            </w:r>
          </w:p>
        </w:tc>
      </w:tr>
      <w:tr w:rsidR="00E13CA7" w:rsidRPr="003141DC" w:rsidTr="00082AE5">
        <w:trPr>
          <w:trHeight w:val="170"/>
        </w:trPr>
        <w:tc>
          <w:tcPr>
            <w:tcW w:w="486" w:type="dxa"/>
          </w:tcPr>
          <w:p w:rsidR="00E13CA7" w:rsidRPr="008F3397" w:rsidRDefault="00E13CA7" w:rsidP="0075743C">
            <w:pPr>
              <w:pStyle w:val="af3"/>
              <w:numPr>
                <w:ilvl w:val="0"/>
                <w:numId w:val="8"/>
              </w:numPr>
              <w:spacing w:line="240" w:lineRule="auto"/>
              <w:ind w:left="29" w:firstLine="0"/>
              <w:rPr>
                <w:rFonts w:ascii="Times New Roman" w:eastAsia="Times New Roman" w:hAnsi="Times New Roman" w:cs="Times New Roman"/>
                <w:lang w:val="ru-RU"/>
              </w:rPr>
            </w:pPr>
          </w:p>
        </w:tc>
        <w:tc>
          <w:tcPr>
            <w:tcW w:w="6167" w:type="dxa"/>
            <w:hideMark/>
          </w:tcPr>
          <w:p w:rsidR="00E13CA7" w:rsidRPr="008F3397" w:rsidRDefault="00E13CA7" w:rsidP="0075743C">
            <w:pPr>
              <w:jc w:val="both"/>
              <w:rPr>
                <w:sz w:val="22"/>
                <w:szCs w:val="22"/>
              </w:rPr>
            </w:pPr>
            <w:r w:rsidRPr="008F3397">
              <w:rPr>
                <w:sz w:val="22"/>
                <w:szCs w:val="22"/>
              </w:rPr>
              <w:t>Дополнительное образование</w:t>
            </w:r>
          </w:p>
        </w:tc>
        <w:tc>
          <w:tcPr>
            <w:tcW w:w="1100" w:type="dxa"/>
            <w:hideMark/>
          </w:tcPr>
          <w:p w:rsidR="00E13CA7" w:rsidRPr="008F3397" w:rsidRDefault="00E13CA7" w:rsidP="0075743C">
            <w:pPr>
              <w:jc w:val="center"/>
              <w:rPr>
                <w:sz w:val="22"/>
                <w:szCs w:val="22"/>
              </w:rPr>
            </w:pPr>
            <w:r w:rsidRPr="008F3397">
              <w:rPr>
                <w:sz w:val="22"/>
                <w:szCs w:val="22"/>
              </w:rPr>
              <w:t>5</w:t>
            </w:r>
          </w:p>
        </w:tc>
        <w:tc>
          <w:tcPr>
            <w:tcW w:w="1100" w:type="dxa"/>
          </w:tcPr>
          <w:p w:rsidR="00E13CA7" w:rsidRPr="008F3397" w:rsidRDefault="00E13CA7" w:rsidP="0075743C">
            <w:pPr>
              <w:jc w:val="center"/>
              <w:rPr>
                <w:rFonts w:eastAsia="Calibri"/>
                <w:sz w:val="22"/>
                <w:szCs w:val="22"/>
                <w:lang w:eastAsia="en-US"/>
              </w:rPr>
            </w:pPr>
            <w:r w:rsidRPr="008F3397">
              <w:rPr>
                <w:rFonts w:eastAsia="Calibri"/>
                <w:sz w:val="22"/>
                <w:szCs w:val="22"/>
                <w:lang w:eastAsia="en-US"/>
              </w:rPr>
              <w:t>8</w:t>
            </w:r>
          </w:p>
        </w:tc>
        <w:tc>
          <w:tcPr>
            <w:tcW w:w="1000" w:type="dxa"/>
          </w:tcPr>
          <w:p w:rsidR="00E13CA7" w:rsidRPr="008F3397" w:rsidRDefault="00E13CA7" w:rsidP="0075743C">
            <w:pPr>
              <w:jc w:val="center"/>
              <w:rPr>
                <w:rFonts w:eastAsia="Calibri"/>
                <w:sz w:val="22"/>
                <w:szCs w:val="22"/>
                <w:lang w:eastAsia="en-US"/>
              </w:rPr>
            </w:pPr>
            <w:r w:rsidRPr="008F3397">
              <w:rPr>
                <w:rFonts w:eastAsia="Calibri"/>
                <w:sz w:val="22"/>
                <w:szCs w:val="22"/>
                <w:lang w:eastAsia="en-US"/>
              </w:rPr>
              <w:t>0</w:t>
            </w:r>
          </w:p>
        </w:tc>
      </w:tr>
      <w:tr w:rsidR="00E13CA7" w:rsidRPr="003141DC" w:rsidTr="00082AE5">
        <w:trPr>
          <w:trHeight w:val="170"/>
        </w:trPr>
        <w:tc>
          <w:tcPr>
            <w:tcW w:w="486" w:type="dxa"/>
          </w:tcPr>
          <w:p w:rsidR="00E13CA7" w:rsidRPr="008F3397" w:rsidRDefault="00E13CA7" w:rsidP="0075743C">
            <w:pPr>
              <w:pStyle w:val="af3"/>
              <w:numPr>
                <w:ilvl w:val="0"/>
                <w:numId w:val="8"/>
              </w:numPr>
              <w:spacing w:line="240" w:lineRule="auto"/>
              <w:ind w:left="29" w:firstLine="0"/>
              <w:rPr>
                <w:rFonts w:ascii="Times New Roman" w:eastAsia="Times New Roman" w:hAnsi="Times New Roman" w:cs="Times New Roman"/>
                <w:lang w:val="ru-RU"/>
              </w:rPr>
            </w:pPr>
          </w:p>
        </w:tc>
        <w:tc>
          <w:tcPr>
            <w:tcW w:w="6167" w:type="dxa"/>
            <w:hideMark/>
          </w:tcPr>
          <w:p w:rsidR="00E13CA7" w:rsidRPr="008F3397" w:rsidRDefault="00E13CA7" w:rsidP="0075743C">
            <w:pPr>
              <w:jc w:val="both"/>
              <w:rPr>
                <w:sz w:val="22"/>
                <w:szCs w:val="22"/>
              </w:rPr>
            </w:pPr>
            <w:r w:rsidRPr="008F3397">
              <w:rPr>
                <w:sz w:val="22"/>
                <w:szCs w:val="22"/>
              </w:rPr>
              <w:t>Наставничество</w:t>
            </w:r>
          </w:p>
        </w:tc>
        <w:tc>
          <w:tcPr>
            <w:tcW w:w="1100" w:type="dxa"/>
            <w:hideMark/>
          </w:tcPr>
          <w:p w:rsidR="00E13CA7" w:rsidRPr="008F3397" w:rsidRDefault="00E13CA7" w:rsidP="0075743C">
            <w:pPr>
              <w:jc w:val="center"/>
              <w:rPr>
                <w:sz w:val="22"/>
                <w:szCs w:val="22"/>
              </w:rPr>
            </w:pPr>
            <w:r w:rsidRPr="008F3397">
              <w:rPr>
                <w:sz w:val="22"/>
                <w:szCs w:val="22"/>
              </w:rPr>
              <w:t>27</w:t>
            </w:r>
          </w:p>
        </w:tc>
        <w:tc>
          <w:tcPr>
            <w:tcW w:w="1100" w:type="dxa"/>
          </w:tcPr>
          <w:p w:rsidR="00E13CA7" w:rsidRPr="008F3397" w:rsidRDefault="00E13CA7" w:rsidP="0075743C">
            <w:pPr>
              <w:jc w:val="center"/>
              <w:rPr>
                <w:rFonts w:eastAsia="Calibri"/>
                <w:sz w:val="22"/>
                <w:szCs w:val="22"/>
                <w:lang w:eastAsia="en-US"/>
              </w:rPr>
            </w:pPr>
            <w:r w:rsidRPr="008F3397">
              <w:rPr>
                <w:rFonts w:eastAsia="Calibri"/>
                <w:sz w:val="22"/>
                <w:szCs w:val="22"/>
                <w:lang w:eastAsia="en-US"/>
              </w:rPr>
              <w:t>4</w:t>
            </w:r>
          </w:p>
        </w:tc>
        <w:tc>
          <w:tcPr>
            <w:tcW w:w="1000" w:type="dxa"/>
          </w:tcPr>
          <w:p w:rsidR="00E13CA7" w:rsidRPr="008F3397" w:rsidRDefault="00E13CA7" w:rsidP="0075743C">
            <w:pPr>
              <w:jc w:val="center"/>
              <w:rPr>
                <w:rFonts w:eastAsia="Calibri"/>
                <w:sz w:val="22"/>
                <w:szCs w:val="22"/>
                <w:lang w:eastAsia="en-US"/>
              </w:rPr>
            </w:pPr>
            <w:r w:rsidRPr="008F3397">
              <w:rPr>
                <w:rFonts w:eastAsia="Calibri"/>
                <w:sz w:val="22"/>
                <w:szCs w:val="22"/>
                <w:lang w:eastAsia="en-US"/>
              </w:rPr>
              <w:t>2</w:t>
            </w:r>
          </w:p>
        </w:tc>
      </w:tr>
      <w:tr w:rsidR="00E13CA7" w:rsidRPr="003141DC" w:rsidTr="00082AE5">
        <w:trPr>
          <w:trHeight w:val="170"/>
        </w:trPr>
        <w:tc>
          <w:tcPr>
            <w:tcW w:w="486" w:type="dxa"/>
          </w:tcPr>
          <w:p w:rsidR="00E13CA7" w:rsidRPr="008F3397" w:rsidRDefault="00E13CA7" w:rsidP="0075743C">
            <w:pPr>
              <w:pStyle w:val="af3"/>
              <w:numPr>
                <w:ilvl w:val="0"/>
                <w:numId w:val="8"/>
              </w:numPr>
              <w:spacing w:line="240" w:lineRule="auto"/>
              <w:ind w:left="29" w:firstLine="0"/>
              <w:rPr>
                <w:rFonts w:ascii="Times New Roman" w:eastAsia="Times New Roman" w:hAnsi="Times New Roman" w:cs="Times New Roman"/>
                <w:lang w:val="ru-RU"/>
              </w:rPr>
            </w:pPr>
          </w:p>
        </w:tc>
        <w:tc>
          <w:tcPr>
            <w:tcW w:w="6167" w:type="dxa"/>
            <w:hideMark/>
          </w:tcPr>
          <w:p w:rsidR="00E13CA7" w:rsidRPr="008F3397" w:rsidRDefault="00E13CA7" w:rsidP="0075743C">
            <w:pPr>
              <w:jc w:val="both"/>
              <w:rPr>
                <w:sz w:val="22"/>
                <w:szCs w:val="22"/>
              </w:rPr>
            </w:pPr>
            <w:r w:rsidRPr="008F3397">
              <w:rPr>
                <w:sz w:val="22"/>
                <w:szCs w:val="22"/>
              </w:rPr>
              <w:t>Педагогические технологии</w:t>
            </w:r>
          </w:p>
        </w:tc>
        <w:tc>
          <w:tcPr>
            <w:tcW w:w="1100" w:type="dxa"/>
            <w:hideMark/>
          </w:tcPr>
          <w:p w:rsidR="00E13CA7" w:rsidRPr="008F3397" w:rsidRDefault="00E13CA7" w:rsidP="0075743C">
            <w:pPr>
              <w:jc w:val="center"/>
              <w:rPr>
                <w:sz w:val="22"/>
                <w:szCs w:val="22"/>
              </w:rPr>
            </w:pPr>
            <w:r w:rsidRPr="008F3397">
              <w:rPr>
                <w:sz w:val="22"/>
                <w:szCs w:val="22"/>
              </w:rPr>
              <w:t>9</w:t>
            </w:r>
          </w:p>
        </w:tc>
        <w:tc>
          <w:tcPr>
            <w:tcW w:w="1100" w:type="dxa"/>
          </w:tcPr>
          <w:p w:rsidR="00E13CA7" w:rsidRPr="008F3397" w:rsidRDefault="00E13CA7" w:rsidP="0075743C">
            <w:pPr>
              <w:jc w:val="center"/>
              <w:rPr>
                <w:rFonts w:eastAsia="Calibri"/>
                <w:sz w:val="22"/>
                <w:szCs w:val="22"/>
                <w:lang w:eastAsia="en-US"/>
              </w:rPr>
            </w:pPr>
            <w:r w:rsidRPr="008F3397">
              <w:rPr>
                <w:rFonts w:eastAsia="Calibri"/>
                <w:sz w:val="22"/>
                <w:szCs w:val="22"/>
                <w:lang w:eastAsia="en-US"/>
              </w:rPr>
              <w:t>9</w:t>
            </w:r>
          </w:p>
        </w:tc>
        <w:tc>
          <w:tcPr>
            <w:tcW w:w="1000" w:type="dxa"/>
          </w:tcPr>
          <w:p w:rsidR="00E13CA7" w:rsidRPr="008F3397" w:rsidRDefault="00E13CA7" w:rsidP="0075743C">
            <w:pPr>
              <w:jc w:val="center"/>
              <w:rPr>
                <w:rFonts w:eastAsia="Calibri"/>
                <w:sz w:val="22"/>
                <w:szCs w:val="22"/>
                <w:lang w:eastAsia="en-US"/>
              </w:rPr>
            </w:pPr>
            <w:r w:rsidRPr="008F3397">
              <w:rPr>
                <w:rFonts w:eastAsia="Calibri"/>
                <w:sz w:val="22"/>
                <w:szCs w:val="22"/>
                <w:lang w:eastAsia="en-US"/>
              </w:rPr>
              <w:t>30</w:t>
            </w:r>
          </w:p>
        </w:tc>
      </w:tr>
      <w:tr w:rsidR="00E13CA7" w:rsidRPr="003141DC" w:rsidTr="00082AE5">
        <w:trPr>
          <w:trHeight w:val="170"/>
        </w:trPr>
        <w:tc>
          <w:tcPr>
            <w:tcW w:w="486" w:type="dxa"/>
          </w:tcPr>
          <w:p w:rsidR="00E13CA7" w:rsidRPr="008F3397" w:rsidRDefault="00E13CA7" w:rsidP="0075743C">
            <w:pPr>
              <w:pStyle w:val="af3"/>
              <w:numPr>
                <w:ilvl w:val="0"/>
                <w:numId w:val="8"/>
              </w:numPr>
              <w:spacing w:line="240" w:lineRule="auto"/>
              <w:ind w:left="29" w:firstLine="0"/>
              <w:rPr>
                <w:rFonts w:ascii="Times New Roman" w:eastAsia="Times New Roman" w:hAnsi="Times New Roman" w:cs="Times New Roman"/>
                <w:lang w:val="ru-RU"/>
              </w:rPr>
            </w:pPr>
          </w:p>
        </w:tc>
        <w:tc>
          <w:tcPr>
            <w:tcW w:w="6167" w:type="dxa"/>
            <w:hideMark/>
          </w:tcPr>
          <w:p w:rsidR="00E13CA7" w:rsidRPr="008F3397" w:rsidRDefault="00E13CA7" w:rsidP="0075743C">
            <w:pPr>
              <w:jc w:val="both"/>
              <w:rPr>
                <w:sz w:val="22"/>
                <w:szCs w:val="22"/>
              </w:rPr>
            </w:pPr>
            <w:r w:rsidRPr="008F3397">
              <w:rPr>
                <w:sz w:val="22"/>
                <w:szCs w:val="22"/>
              </w:rPr>
              <w:t>Предметная направленность</w:t>
            </w:r>
          </w:p>
        </w:tc>
        <w:tc>
          <w:tcPr>
            <w:tcW w:w="1100" w:type="dxa"/>
            <w:hideMark/>
          </w:tcPr>
          <w:p w:rsidR="00E13CA7" w:rsidRPr="008F3397" w:rsidRDefault="00E13CA7" w:rsidP="0075743C">
            <w:pPr>
              <w:jc w:val="center"/>
              <w:rPr>
                <w:sz w:val="22"/>
                <w:szCs w:val="22"/>
              </w:rPr>
            </w:pPr>
            <w:r w:rsidRPr="008F3397">
              <w:rPr>
                <w:sz w:val="22"/>
                <w:szCs w:val="22"/>
              </w:rPr>
              <w:t>78</w:t>
            </w:r>
          </w:p>
        </w:tc>
        <w:tc>
          <w:tcPr>
            <w:tcW w:w="1100" w:type="dxa"/>
          </w:tcPr>
          <w:p w:rsidR="00E13CA7" w:rsidRPr="008F3397" w:rsidRDefault="00E13CA7" w:rsidP="0075743C">
            <w:pPr>
              <w:jc w:val="center"/>
              <w:rPr>
                <w:rFonts w:eastAsia="Calibri"/>
                <w:sz w:val="22"/>
                <w:szCs w:val="22"/>
                <w:lang w:eastAsia="en-US"/>
              </w:rPr>
            </w:pPr>
            <w:r w:rsidRPr="008F3397">
              <w:rPr>
                <w:rFonts w:eastAsia="Calibri"/>
                <w:sz w:val="22"/>
                <w:szCs w:val="22"/>
                <w:lang w:eastAsia="en-US"/>
              </w:rPr>
              <w:t>74</w:t>
            </w:r>
          </w:p>
        </w:tc>
        <w:tc>
          <w:tcPr>
            <w:tcW w:w="1000" w:type="dxa"/>
          </w:tcPr>
          <w:p w:rsidR="00E13CA7" w:rsidRPr="008F3397" w:rsidRDefault="00E13CA7" w:rsidP="0075743C">
            <w:pPr>
              <w:jc w:val="center"/>
              <w:rPr>
                <w:rFonts w:eastAsia="Calibri"/>
                <w:sz w:val="22"/>
                <w:szCs w:val="22"/>
                <w:lang w:eastAsia="en-US"/>
              </w:rPr>
            </w:pPr>
            <w:r w:rsidRPr="008F3397">
              <w:rPr>
                <w:rFonts w:eastAsia="Calibri"/>
                <w:sz w:val="22"/>
                <w:szCs w:val="22"/>
                <w:lang w:eastAsia="en-US"/>
              </w:rPr>
              <w:t>88</w:t>
            </w:r>
          </w:p>
        </w:tc>
      </w:tr>
      <w:tr w:rsidR="00E13CA7" w:rsidRPr="003141DC" w:rsidTr="00082AE5">
        <w:trPr>
          <w:trHeight w:val="170"/>
        </w:trPr>
        <w:tc>
          <w:tcPr>
            <w:tcW w:w="486" w:type="dxa"/>
          </w:tcPr>
          <w:p w:rsidR="00E13CA7" w:rsidRPr="008F3397" w:rsidRDefault="00E13CA7" w:rsidP="0075743C">
            <w:pPr>
              <w:pStyle w:val="af3"/>
              <w:numPr>
                <w:ilvl w:val="0"/>
                <w:numId w:val="8"/>
              </w:numPr>
              <w:spacing w:line="240" w:lineRule="auto"/>
              <w:ind w:left="29" w:firstLine="0"/>
              <w:rPr>
                <w:rFonts w:ascii="Times New Roman" w:eastAsia="Times New Roman" w:hAnsi="Times New Roman" w:cs="Times New Roman"/>
                <w:lang w:val="ru-RU"/>
              </w:rPr>
            </w:pPr>
          </w:p>
        </w:tc>
        <w:tc>
          <w:tcPr>
            <w:tcW w:w="6167" w:type="dxa"/>
            <w:hideMark/>
          </w:tcPr>
          <w:p w:rsidR="00E13CA7" w:rsidRPr="008F3397" w:rsidRDefault="00E13CA7" w:rsidP="0075743C">
            <w:pPr>
              <w:jc w:val="both"/>
              <w:rPr>
                <w:sz w:val="22"/>
                <w:szCs w:val="22"/>
              </w:rPr>
            </w:pPr>
            <w:r w:rsidRPr="008F3397">
              <w:rPr>
                <w:sz w:val="22"/>
                <w:szCs w:val="22"/>
              </w:rPr>
              <w:t>Информационная безопасность</w:t>
            </w:r>
          </w:p>
        </w:tc>
        <w:tc>
          <w:tcPr>
            <w:tcW w:w="1100" w:type="dxa"/>
            <w:hideMark/>
          </w:tcPr>
          <w:p w:rsidR="00E13CA7" w:rsidRPr="008F3397" w:rsidRDefault="00E13CA7" w:rsidP="0075743C">
            <w:pPr>
              <w:jc w:val="center"/>
              <w:rPr>
                <w:sz w:val="22"/>
                <w:szCs w:val="22"/>
              </w:rPr>
            </w:pPr>
            <w:r w:rsidRPr="008F3397">
              <w:rPr>
                <w:sz w:val="22"/>
                <w:szCs w:val="22"/>
              </w:rPr>
              <w:t>59</w:t>
            </w:r>
          </w:p>
        </w:tc>
        <w:tc>
          <w:tcPr>
            <w:tcW w:w="1100" w:type="dxa"/>
          </w:tcPr>
          <w:p w:rsidR="00E13CA7" w:rsidRPr="008F3397" w:rsidRDefault="00E13CA7" w:rsidP="0075743C">
            <w:pPr>
              <w:jc w:val="center"/>
              <w:rPr>
                <w:rFonts w:eastAsia="Calibri"/>
                <w:sz w:val="22"/>
                <w:szCs w:val="22"/>
                <w:lang w:eastAsia="en-US"/>
              </w:rPr>
            </w:pPr>
            <w:r w:rsidRPr="008F3397">
              <w:rPr>
                <w:rFonts w:eastAsia="Calibri"/>
                <w:sz w:val="22"/>
                <w:szCs w:val="22"/>
                <w:lang w:eastAsia="en-US"/>
              </w:rPr>
              <w:t>24</w:t>
            </w:r>
          </w:p>
        </w:tc>
        <w:tc>
          <w:tcPr>
            <w:tcW w:w="1000" w:type="dxa"/>
          </w:tcPr>
          <w:p w:rsidR="00E13CA7" w:rsidRPr="008F3397" w:rsidRDefault="00E13CA7" w:rsidP="0075743C">
            <w:pPr>
              <w:jc w:val="center"/>
              <w:rPr>
                <w:rFonts w:eastAsia="Calibri"/>
                <w:sz w:val="22"/>
                <w:szCs w:val="22"/>
                <w:lang w:eastAsia="en-US"/>
              </w:rPr>
            </w:pPr>
            <w:r w:rsidRPr="008F3397">
              <w:rPr>
                <w:rFonts w:eastAsia="Calibri"/>
                <w:sz w:val="22"/>
                <w:szCs w:val="22"/>
                <w:lang w:eastAsia="en-US"/>
              </w:rPr>
              <w:t>6</w:t>
            </w:r>
          </w:p>
        </w:tc>
      </w:tr>
      <w:tr w:rsidR="00E13CA7" w:rsidRPr="003141DC" w:rsidTr="00082AE5">
        <w:trPr>
          <w:trHeight w:val="170"/>
        </w:trPr>
        <w:tc>
          <w:tcPr>
            <w:tcW w:w="486" w:type="dxa"/>
          </w:tcPr>
          <w:p w:rsidR="00E13CA7" w:rsidRPr="008F3397" w:rsidRDefault="00E13CA7" w:rsidP="0075743C">
            <w:pPr>
              <w:pStyle w:val="af3"/>
              <w:numPr>
                <w:ilvl w:val="0"/>
                <w:numId w:val="8"/>
              </w:numPr>
              <w:spacing w:line="240" w:lineRule="auto"/>
              <w:ind w:left="29" w:firstLine="0"/>
              <w:rPr>
                <w:rFonts w:ascii="Times New Roman" w:eastAsia="Times New Roman" w:hAnsi="Times New Roman" w:cs="Times New Roman"/>
                <w:lang w:val="ru-RU"/>
              </w:rPr>
            </w:pPr>
          </w:p>
        </w:tc>
        <w:tc>
          <w:tcPr>
            <w:tcW w:w="6167" w:type="dxa"/>
            <w:hideMark/>
          </w:tcPr>
          <w:p w:rsidR="00E13CA7" w:rsidRPr="008F3397" w:rsidRDefault="00E13CA7" w:rsidP="0075743C">
            <w:pPr>
              <w:jc w:val="both"/>
              <w:rPr>
                <w:sz w:val="22"/>
                <w:szCs w:val="22"/>
              </w:rPr>
            </w:pPr>
            <w:r w:rsidRPr="008F3397">
              <w:rPr>
                <w:sz w:val="22"/>
                <w:szCs w:val="22"/>
              </w:rPr>
              <w:t>Цифровизация</w:t>
            </w:r>
          </w:p>
        </w:tc>
        <w:tc>
          <w:tcPr>
            <w:tcW w:w="1100" w:type="dxa"/>
            <w:hideMark/>
          </w:tcPr>
          <w:p w:rsidR="00E13CA7" w:rsidRPr="008F3397" w:rsidRDefault="00E13CA7" w:rsidP="0075743C">
            <w:pPr>
              <w:jc w:val="center"/>
              <w:rPr>
                <w:sz w:val="22"/>
                <w:szCs w:val="22"/>
              </w:rPr>
            </w:pPr>
            <w:r w:rsidRPr="008F3397">
              <w:rPr>
                <w:sz w:val="22"/>
                <w:szCs w:val="22"/>
              </w:rPr>
              <w:t>28</w:t>
            </w:r>
          </w:p>
        </w:tc>
        <w:tc>
          <w:tcPr>
            <w:tcW w:w="1100" w:type="dxa"/>
          </w:tcPr>
          <w:p w:rsidR="00E13CA7" w:rsidRPr="008F3397" w:rsidRDefault="00E13CA7" w:rsidP="0075743C">
            <w:pPr>
              <w:jc w:val="center"/>
              <w:rPr>
                <w:rFonts w:eastAsia="Calibri"/>
                <w:sz w:val="22"/>
                <w:szCs w:val="22"/>
                <w:lang w:eastAsia="en-US"/>
              </w:rPr>
            </w:pPr>
            <w:r w:rsidRPr="008F3397">
              <w:rPr>
                <w:rFonts w:eastAsia="Calibri"/>
                <w:sz w:val="22"/>
                <w:szCs w:val="22"/>
                <w:lang w:eastAsia="en-US"/>
              </w:rPr>
              <w:t>31</w:t>
            </w:r>
          </w:p>
        </w:tc>
        <w:tc>
          <w:tcPr>
            <w:tcW w:w="1000" w:type="dxa"/>
          </w:tcPr>
          <w:p w:rsidR="00E13CA7" w:rsidRPr="008F3397" w:rsidRDefault="00E13CA7" w:rsidP="0075743C">
            <w:pPr>
              <w:jc w:val="center"/>
              <w:rPr>
                <w:rFonts w:eastAsia="Calibri"/>
                <w:sz w:val="22"/>
                <w:szCs w:val="22"/>
                <w:lang w:eastAsia="en-US"/>
              </w:rPr>
            </w:pPr>
            <w:r w:rsidRPr="008F3397">
              <w:rPr>
                <w:rFonts w:eastAsia="Calibri"/>
                <w:sz w:val="22"/>
                <w:szCs w:val="22"/>
                <w:lang w:eastAsia="en-US"/>
              </w:rPr>
              <w:t>87</w:t>
            </w:r>
          </w:p>
        </w:tc>
      </w:tr>
      <w:tr w:rsidR="00E13CA7" w:rsidRPr="003141DC" w:rsidTr="00082AE5">
        <w:trPr>
          <w:trHeight w:val="170"/>
        </w:trPr>
        <w:tc>
          <w:tcPr>
            <w:tcW w:w="486" w:type="dxa"/>
          </w:tcPr>
          <w:p w:rsidR="00E13CA7" w:rsidRPr="008F3397" w:rsidRDefault="00E13CA7" w:rsidP="0075743C">
            <w:pPr>
              <w:pStyle w:val="af3"/>
              <w:numPr>
                <w:ilvl w:val="0"/>
                <w:numId w:val="8"/>
              </w:numPr>
              <w:spacing w:line="240" w:lineRule="auto"/>
              <w:ind w:left="29" w:firstLine="0"/>
              <w:rPr>
                <w:rFonts w:ascii="Times New Roman" w:eastAsia="Times New Roman" w:hAnsi="Times New Roman" w:cs="Times New Roman"/>
                <w:lang w:val="ru-RU"/>
              </w:rPr>
            </w:pPr>
          </w:p>
        </w:tc>
        <w:tc>
          <w:tcPr>
            <w:tcW w:w="6167" w:type="dxa"/>
            <w:hideMark/>
          </w:tcPr>
          <w:p w:rsidR="00E13CA7" w:rsidRPr="008F3397" w:rsidRDefault="00E13CA7" w:rsidP="0075743C">
            <w:pPr>
              <w:jc w:val="both"/>
              <w:rPr>
                <w:sz w:val="22"/>
                <w:szCs w:val="22"/>
              </w:rPr>
            </w:pPr>
            <w:r w:rsidRPr="008F3397">
              <w:rPr>
                <w:sz w:val="22"/>
                <w:szCs w:val="22"/>
              </w:rPr>
              <w:t>Повышение качества образования</w:t>
            </w:r>
          </w:p>
        </w:tc>
        <w:tc>
          <w:tcPr>
            <w:tcW w:w="1100" w:type="dxa"/>
            <w:hideMark/>
          </w:tcPr>
          <w:p w:rsidR="00E13CA7" w:rsidRPr="008F3397" w:rsidRDefault="00E13CA7" w:rsidP="0075743C">
            <w:pPr>
              <w:jc w:val="center"/>
              <w:rPr>
                <w:sz w:val="22"/>
                <w:szCs w:val="22"/>
              </w:rPr>
            </w:pPr>
            <w:r w:rsidRPr="008F3397">
              <w:rPr>
                <w:sz w:val="22"/>
                <w:szCs w:val="22"/>
              </w:rPr>
              <w:t>31</w:t>
            </w:r>
          </w:p>
        </w:tc>
        <w:tc>
          <w:tcPr>
            <w:tcW w:w="1100" w:type="dxa"/>
          </w:tcPr>
          <w:p w:rsidR="00E13CA7" w:rsidRPr="008F3397" w:rsidRDefault="00E13CA7" w:rsidP="0075743C">
            <w:pPr>
              <w:jc w:val="center"/>
              <w:rPr>
                <w:rFonts w:eastAsia="Calibri"/>
                <w:sz w:val="22"/>
                <w:szCs w:val="22"/>
                <w:lang w:eastAsia="en-US"/>
              </w:rPr>
            </w:pPr>
            <w:r w:rsidRPr="008F3397">
              <w:rPr>
                <w:rFonts w:eastAsia="Calibri"/>
                <w:sz w:val="22"/>
                <w:szCs w:val="22"/>
                <w:lang w:eastAsia="en-US"/>
              </w:rPr>
              <w:t>49</w:t>
            </w:r>
          </w:p>
        </w:tc>
        <w:tc>
          <w:tcPr>
            <w:tcW w:w="1000" w:type="dxa"/>
          </w:tcPr>
          <w:p w:rsidR="00E13CA7" w:rsidRPr="008F3397" w:rsidRDefault="00E13CA7" w:rsidP="0075743C">
            <w:pPr>
              <w:jc w:val="center"/>
              <w:rPr>
                <w:rFonts w:eastAsia="Calibri"/>
                <w:sz w:val="22"/>
                <w:szCs w:val="22"/>
                <w:lang w:eastAsia="en-US"/>
              </w:rPr>
            </w:pPr>
            <w:r w:rsidRPr="008F3397">
              <w:rPr>
                <w:rFonts w:eastAsia="Calibri"/>
                <w:sz w:val="22"/>
                <w:szCs w:val="22"/>
                <w:lang w:eastAsia="en-US"/>
              </w:rPr>
              <w:t>24</w:t>
            </w:r>
          </w:p>
        </w:tc>
      </w:tr>
      <w:tr w:rsidR="00E13CA7" w:rsidRPr="003141DC" w:rsidTr="00082AE5">
        <w:trPr>
          <w:trHeight w:val="170"/>
        </w:trPr>
        <w:tc>
          <w:tcPr>
            <w:tcW w:w="486" w:type="dxa"/>
          </w:tcPr>
          <w:p w:rsidR="00E13CA7" w:rsidRPr="008F3397" w:rsidRDefault="00E13CA7" w:rsidP="0075743C">
            <w:pPr>
              <w:pStyle w:val="af3"/>
              <w:numPr>
                <w:ilvl w:val="0"/>
                <w:numId w:val="8"/>
              </w:numPr>
              <w:spacing w:line="240" w:lineRule="auto"/>
              <w:ind w:left="29" w:firstLine="0"/>
              <w:rPr>
                <w:rFonts w:ascii="Times New Roman" w:eastAsia="Times New Roman" w:hAnsi="Times New Roman" w:cs="Times New Roman"/>
                <w:lang w:val="ru-RU"/>
              </w:rPr>
            </w:pPr>
          </w:p>
        </w:tc>
        <w:tc>
          <w:tcPr>
            <w:tcW w:w="6167" w:type="dxa"/>
            <w:hideMark/>
          </w:tcPr>
          <w:p w:rsidR="00E13CA7" w:rsidRPr="008F3397" w:rsidRDefault="00E13CA7" w:rsidP="0075743C">
            <w:pPr>
              <w:jc w:val="both"/>
              <w:rPr>
                <w:sz w:val="22"/>
                <w:szCs w:val="22"/>
              </w:rPr>
            </w:pPr>
            <w:r w:rsidRPr="008F3397">
              <w:rPr>
                <w:sz w:val="22"/>
                <w:szCs w:val="22"/>
              </w:rPr>
              <w:t>Преодоление рисков низких образовательных результатов</w:t>
            </w:r>
          </w:p>
        </w:tc>
        <w:tc>
          <w:tcPr>
            <w:tcW w:w="1100" w:type="dxa"/>
            <w:hideMark/>
          </w:tcPr>
          <w:p w:rsidR="00E13CA7" w:rsidRPr="008F3397" w:rsidRDefault="00E13CA7" w:rsidP="0075743C">
            <w:pPr>
              <w:jc w:val="center"/>
              <w:rPr>
                <w:sz w:val="22"/>
                <w:szCs w:val="22"/>
              </w:rPr>
            </w:pPr>
            <w:r w:rsidRPr="008F3397">
              <w:rPr>
                <w:sz w:val="22"/>
                <w:szCs w:val="22"/>
              </w:rPr>
              <w:t>10</w:t>
            </w:r>
          </w:p>
        </w:tc>
        <w:tc>
          <w:tcPr>
            <w:tcW w:w="1100" w:type="dxa"/>
          </w:tcPr>
          <w:p w:rsidR="00E13CA7" w:rsidRPr="008F3397" w:rsidRDefault="00E13CA7" w:rsidP="0075743C">
            <w:pPr>
              <w:jc w:val="center"/>
              <w:rPr>
                <w:rFonts w:eastAsia="Calibri"/>
                <w:sz w:val="22"/>
                <w:szCs w:val="22"/>
                <w:lang w:eastAsia="en-US"/>
              </w:rPr>
            </w:pPr>
            <w:r w:rsidRPr="008F3397">
              <w:rPr>
                <w:rFonts w:eastAsia="Calibri"/>
                <w:sz w:val="22"/>
                <w:szCs w:val="22"/>
                <w:lang w:eastAsia="en-US"/>
              </w:rPr>
              <w:t>4</w:t>
            </w:r>
          </w:p>
        </w:tc>
        <w:tc>
          <w:tcPr>
            <w:tcW w:w="1000" w:type="dxa"/>
          </w:tcPr>
          <w:p w:rsidR="00E13CA7" w:rsidRPr="008F3397" w:rsidRDefault="00E13CA7" w:rsidP="0075743C">
            <w:pPr>
              <w:jc w:val="center"/>
              <w:rPr>
                <w:rFonts w:eastAsia="Calibri"/>
                <w:sz w:val="22"/>
                <w:szCs w:val="22"/>
                <w:lang w:eastAsia="en-US"/>
              </w:rPr>
            </w:pPr>
            <w:r w:rsidRPr="008F3397">
              <w:rPr>
                <w:rFonts w:eastAsia="Calibri"/>
                <w:sz w:val="22"/>
                <w:szCs w:val="22"/>
                <w:lang w:eastAsia="en-US"/>
              </w:rPr>
              <w:t>29</w:t>
            </w:r>
          </w:p>
        </w:tc>
      </w:tr>
      <w:tr w:rsidR="00E13CA7" w:rsidRPr="003141DC" w:rsidTr="00082AE5">
        <w:trPr>
          <w:trHeight w:val="170"/>
        </w:trPr>
        <w:tc>
          <w:tcPr>
            <w:tcW w:w="486" w:type="dxa"/>
          </w:tcPr>
          <w:p w:rsidR="00E13CA7" w:rsidRPr="008F3397" w:rsidRDefault="00E13CA7" w:rsidP="0075743C">
            <w:pPr>
              <w:pStyle w:val="af3"/>
              <w:numPr>
                <w:ilvl w:val="0"/>
                <w:numId w:val="8"/>
              </w:numPr>
              <w:spacing w:line="240" w:lineRule="auto"/>
              <w:ind w:left="29" w:firstLine="0"/>
              <w:rPr>
                <w:rFonts w:ascii="Times New Roman" w:eastAsia="Times New Roman" w:hAnsi="Times New Roman" w:cs="Times New Roman"/>
                <w:lang w:val="ru-RU"/>
              </w:rPr>
            </w:pPr>
          </w:p>
        </w:tc>
        <w:tc>
          <w:tcPr>
            <w:tcW w:w="6167" w:type="dxa"/>
            <w:hideMark/>
          </w:tcPr>
          <w:p w:rsidR="00E13CA7" w:rsidRPr="008F3397" w:rsidRDefault="00E13CA7" w:rsidP="0075743C">
            <w:pPr>
              <w:jc w:val="both"/>
              <w:rPr>
                <w:sz w:val="22"/>
                <w:szCs w:val="22"/>
              </w:rPr>
            </w:pPr>
            <w:r w:rsidRPr="008F3397">
              <w:rPr>
                <w:sz w:val="22"/>
                <w:szCs w:val="22"/>
              </w:rPr>
              <w:t>Финансовая грамотность</w:t>
            </w:r>
          </w:p>
        </w:tc>
        <w:tc>
          <w:tcPr>
            <w:tcW w:w="1100" w:type="dxa"/>
            <w:hideMark/>
          </w:tcPr>
          <w:p w:rsidR="00E13CA7" w:rsidRPr="008F3397" w:rsidRDefault="00E13CA7" w:rsidP="0075743C">
            <w:pPr>
              <w:jc w:val="center"/>
              <w:rPr>
                <w:sz w:val="22"/>
                <w:szCs w:val="22"/>
              </w:rPr>
            </w:pPr>
            <w:r w:rsidRPr="008F3397">
              <w:rPr>
                <w:sz w:val="22"/>
                <w:szCs w:val="22"/>
              </w:rPr>
              <w:t>9</w:t>
            </w:r>
          </w:p>
        </w:tc>
        <w:tc>
          <w:tcPr>
            <w:tcW w:w="1100" w:type="dxa"/>
          </w:tcPr>
          <w:p w:rsidR="00E13CA7" w:rsidRPr="008F3397" w:rsidRDefault="00E13CA7" w:rsidP="0075743C">
            <w:pPr>
              <w:jc w:val="center"/>
              <w:rPr>
                <w:rFonts w:eastAsia="Calibri"/>
                <w:sz w:val="22"/>
                <w:szCs w:val="22"/>
                <w:lang w:eastAsia="en-US"/>
              </w:rPr>
            </w:pPr>
            <w:r w:rsidRPr="008F3397">
              <w:rPr>
                <w:rFonts w:eastAsia="Calibri"/>
                <w:sz w:val="22"/>
                <w:szCs w:val="22"/>
                <w:lang w:eastAsia="en-US"/>
              </w:rPr>
              <w:t>7</w:t>
            </w:r>
          </w:p>
        </w:tc>
        <w:tc>
          <w:tcPr>
            <w:tcW w:w="1000" w:type="dxa"/>
          </w:tcPr>
          <w:p w:rsidR="00E13CA7" w:rsidRPr="008F3397" w:rsidRDefault="00E13CA7" w:rsidP="0075743C">
            <w:pPr>
              <w:jc w:val="center"/>
              <w:rPr>
                <w:rFonts w:eastAsia="Calibri"/>
                <w:sz w:val="22"/>
                <w:szCs w:val="22"/>
                <w:lang w:eastAsia="en-US"/>
              </w:rPr>
            </w:pPr>
            <w:r w:rsidRPr="008F3397">
              <w:rPr>
                <w:rFonts w:eastAsia="Calibri"/>
                <w:sz w:val="22"/>
                <w:szCs w:val="22"/>
                <w:lang w:eastAsia="en-US"/>
              </w:rPr>
              <w:t>18</w:t>
            </w:r>
          </w:p>
        </w:tc>
      </w:tr>
      <w:tr w:rsidR="00E13CA7" w:rsidRPr="003141DC" w:rsidTr="00082AE5">
        <w:trPr>
          <w:trHeight w:val="170"/>
        </w:trPr>
        <w:tc>
          <w:tcPr>
            <w:tcW w:w="486" w:type="dxa"/>
          </w:tcPr>
          <w:p w:rsidR="00E13CA7" w:rsidRPr="008F3397" w:rsidRDefault="00E13CA7" w:rsidP="0075743C">
            <w:pPr>
              <w:pStyle w:val="af3"/>
              <w:numPr>
                <w:ilvl w:val="0"/>
                <w:numId w:val="8"/>
              </w:numPr>
              <w:spacing w:line="240" w:lineRule="auto"/>
              <w:ind w:left="29" w:firstLine="0"/>
              <w:rPr>
                <w:rFonts w:ascii="Times New Roman" w:eastAsia="Times New Roman" w:hAnsi="Times New Roman" w:cs="Times New Roman"/>
                <w:lang w:val="ru-RU"/>
              </w:rPr>
            </w:pPr>
          </w:p>
        </w:tc>
        <w:tc>
          <w:tcPr>
            <w:tcW w:w="6167" w:type="dxa"/>
            <w:hideMark/>
          </w:tcPr>
          <w:p w:rsidR="00E13CA7" w:rsidRPr="008F3397" w:rsidRDefault="00E13CA7" w:rsidP="0075743C">
            <w:pPr>
              <w:jc w:val="both"/>
              <w:rPr>
                <w:sz w:val="22"/>
                <w:szCs w:val="22"/>
              </w:rPr>
            </w:pPr>
            <w:r w:rsidRPr="008F3397">
              <w:rPr>
                <w:sz w:val="22"/>
                <w:szCs w:val="22"/>
              </w:rPr>
              <w:t>Формирование и оценка планируемых результатов в учебной деятельности</w:t>
            </w:r>
          </w:p>
        </w:tc>
        <w:tc>
          <w:tcPr>
            <w:tcW w:w="1100" w:type="dxa"/>
            <w:hideMark/>
          </w:tcPr>
          <w:p w:rsidR="00E13CA7" w:rsidRPr="008F3397" w:rsidRDefault="00E13CA7" w:rsidP="0075743C">
            <w:pPr>
              <w:jc w:val="center"/>
              <w:rPr>
                <w:sz w:val="22"/>
                <w:szCs w:val="22"/>
              </w:rPr>
            </w:pPr>
            <w:r w:rsidRPr="008F3397">
              <w:rPr>
                <w:sz w:val="22"/>
                <w:szCs w:val="22"/>
              </w:rPr>
              <w:t>3</w:t>
            </w:r>
          </w:p>
        </w:tc>
        <w:tc>
          <w:tcPr>
            <w:tcW w:w="1100" w:type="dxa"/>
          </w:tcPr>
          <w:p w:rsidR="00E13CA7" w:rsidRPr="008F3397" w:rsidRDefault="00E13CA7" w:rsidP="0075743C">
            <w:pPr>
              <w:jc w:val="center"/>
              <w:rPr>
                <w:rFonts w:eastAsia="Calibri"/>
                <w:sz w:val="22"/>
                <w:szCs w:val="22"/>
                <w:lang w:eastAsia="en-US"/>
              </w:rPr>
            </w:pPr>
            <w:r w:rsidRPr="008F3397">
              <w:rPr>
                <w:rFonts w:eastAsia="Calibri"/>
                <w:sz w:val="22"/>
                <w:szCs w:val="22"/>
                <w:lang w:eastAsia="en-US"/>
              </w:rPr>
              <w:t>2</w:t>
            </w:r>
          </w:p>
        </w:tc>
        <w:tc>
          <w:tcPr>
            <w:tcW w:w="1000" w:type="dxa"/>
          </w:tcPr>
          <w:p w:rsidR="00E13CA7" w:rsidRPr="008F3397" w:rsidRDefault="00E13CA7" w:rsidP="0075743C">
            <w:pPr>
              <w:jc w:val="center"/>
              <w:rPr>
                <w:rFonts w:eastAsia="Calibri"/>
                <w:sz w:val="22"/>
                <w:szCs w:val="22"/>
                <w:lang w:eastAsia="en-US"/>
              </w:rPr>
            </w:pPr>
            <w:r w:rsidRPr="008F3397">
              <w:rPr>
                <w:rFonts w:eastAsia="Calibri"/>
                <w:sz w:val="22"/>
                <w:szCs w:val="22"/>
                <w:lang w:eastAsia="en-US"/>
              </w:rPr>
              <w:t>1</w:t>
            </w:r>
          </w:p>
        </w:tc>
      </w:tr>
      <w:tr w:rsidR="00E13CA7" w:rsidRPr="003141DC" w:rsidTr="00082AE5">
        <w:trPr>
          <w:trHeight w:val="170"/>
        </w:trPr>
        <w:tc>
          <w:tcPr>
            <w:tcW w:w="486" w:type="dxa"/>
          </w:tcPr>
          <w:p w:rsidR="00E13CA7" w:rsidRPr="008F3397" w:rsidRDefault="00E13CA7" w:rsidP="0075743C">
            <w:pPr>
              <w:pStyle w:val="af3"/>
              <w:numPr>
                <w:ilvl w:val="0"/>
                <w:numId w:val="8"/>
              </w:numPr>
              <w:spacing w:line="240" w:lineRule="auto"/>
              <w:ind w:left="29" w:firstLine="0"/>
              <w:rPr>
                <w:rFonts w:ascii="Times New Roman" w:eastAsia="Times New Roman" w:hAnsi="Times New Roman" w:cs="Times New Roman"/>
                <w:lang w:val="ru-RU"/>
              </w:rPr>
            </w:pPr>
          </w:p>
        </w:tc>
        <w:tc>
          <w:tcPr>
            <w:tcW w:w="6167" w:type="dxa"/>
            <w:hideMark/>
          </w:tcPr>
          <w:p w:rsidR="00E13CA7" w:rsidRPr="008F3397" w:rsidRDefault="00E13CA7" w:rsidP="0075743C">
            <w:pPr>
              <w:jc w:val="both"/>
              <w:rPr>
                <w:sz w:val="22"/>
                <w:szCs w:val="22"/>
              </w:rPr>
            </w:pPr>
            <w:r w:rsidRPr="008F3397">
              <w:rPr>
                <w:sz w:val="22"/>
                <w:szCs w:val="22"/>
              </w:rPr>
              <w:t xml:space="preserve">Формы и методы работы со </w:t>
            </w:r>
            <w:proofErr w:type="gramStart"/>
            <w:r w:rsidRPr="008F3397">
              <w:rPr>
                <w:sz w:val="22"/>
                <w:szCs w:val="22"/>
              </w:rPr>
              <w:t>слабоуспевающими</w:t>
            </w:r>
            <w:proofErr w:type="gramEnd"/>
            <w:r w:rsidRPr="008F3397">
              <w:rPr>
                <w:sz w:val="22"/>
                <w:szCs w:val="22"/>
              </w:rPr>
              <w:t>, немотивированными к обучению обучающимися</w:t>
            </w:r>
          </w:p>
        </w:tc>
        <w:tc>
          <w:tcPr>
            <w:tcW w:w="1100" w:type="dxa"/>
            <w:hideMark/>
          </w:tcPr>
          <w:p w:rsidR="00E13CA7" w:rsidRPr="008F3397" w:rsidRDefault="00E13CA7" w:rsidP="0075743C">
            <w:pPr>
              <w:jc w:val="center"/>
              <w:rPr>
                <w:sz w:val="22"/>
                <w:szCs w:val="22"/>
              </w:rPr>
            </w:pPr>
            <w:r w:rsidRPr="008F3397">
              <w:rPr>
                <w:sz w:val="22"/>
                <w:szCs w:val="22"/>
              </w:rPr>
              <w:t>1</w:t>
            </w:r>
          </w:p>
        </w:tc>
        <w:tc>
          <w:tcPr>
            <w:tcW w:w="1100" w:type="dxa"/>
          </w:tcPr>
          <w:p w:rsidR="00E13CA7" w:rsidRPr="008F3397" w:rsidRDefault="00E13CA7" w:rsidP="0075743C">
            <w:pPr>
              <w:jc w:val="center"/>
              <w:rPr>
                <w:rFonts w:eastAsia="Calibri"/>
                <w:sz w:val="22"/>
                <w:szCs w:val="22"/>
                <w:lang w:eastAsia="en-US"/>
              </w:rPr>
            </w:pPr>
            <w:r w:rsidRPr="008F3397">
              <w:rPr>
                <w:rFonts w:eastAsia="Calibri"/>
                <w:sz w:val="22"/>
                <w:szCs w:val="22"/>
                <w:lang w:eastAsia="en-US"/>
              </w:rPr>
              <w:t>1</w:t>
            </w:r>
          </w:p>
        </w:tc>
        <w:tc>
          <w:tcPr>
            <w:tcW w:w="1000" w:type="dxa"/>
          </w:tcPr>
          <w:p w:rsidR="00E13CA7" w:rsidRPr="008F3397" w:rsidRDefault="00E13CA7" w:rsidP="0075743C">
            <w:pPr>
              <w:jc w:val="center"/>
              <w:rPr>
                <w:rFonts w:eastAsia="Calibri"/>
                <w:sz w:val="22"/>
                <w:szCs w:val="22"/>
                <w:lang w:eastAsia="en-US"/>
              </w:rPr>
            </w:pPr>
            <w:r w:rsidRPr="008F3397">
              <w:rPr>
                <w:rFonts w:eastAsia="Calibri"/>
                <w:sz w:val="22"/>
                <w:szCs w:val="22"/>
                <w:lang w:eastAsia="en-US"/>
              </w:rPr>
              <w:t>0</w:t>
            </w:r>
          </w:p>
        </w:tc>
      </w:tr>
      <w:tr w:rsidR="00E13CA7" w:rsidRPr="003141DC" w:rsidTr="00082AE5">
        <w:trPr>
          <w:trHeight w:val="170"/>
        </w:trPr>
        <w:tc>
          <w:tcPr>
            <w:tcW w:w="486" w:type="dxa"/>
          </w:tcPr>
          <w:p w:rsidR="00E13CA7" w:rsidRPr="008F3397" w:rsidRDefault="00E13CA7" w:rsidP="0075743C">
            <w:pPr>
              <w:pStyle w:val="af3"/>
              <w:numPr>
                <w:ilvl w:val="0"/>
                <w:numId w:val="8"/>
              </w:numPr>
              <w:spacing w:line="240" w:lineRule="auto"/>
              <w:ind w:left="29" w:firstLine="0"/>
              <w:rPr>
                <w:rFonts w:ascii="Times New Roman" w:eastAsia="Times New Roman" w:hAnsi="Times New Roman" w:cs="Times New Roman"/>
                <w:lang w:val="ru-RU"/>
              </w:rPr>
            </w:pPr>
          </w:p>
        </w:tc>
        <w:tc>
          <w:tcPr>
            <w:tcW w:w="6167" w:type="dxa"/>
            <w:hideMark/>
          </w:tcPr>
          <w:p w:rsidR="00E13CA7" w:rsidRPr="008F3397" w:rsidRDefault="00E13CA7" w:rsidP="0075743C">
            <w:pPr>
              <w:jc w:val="both"/>
              <w:rPr>
                <w:sz w:val="22"/>
                <w:szCs w:val="22"/>
              </w:rPr>
            </w:pPr>
            <w:r w:rsidRPr="008F3397">
              <w:rPr>
                <w:sz w:val="22"/>
                <w:szCs w:val="22"/>
              </w:rPr>
              <w:t>Функциональная грамотность</w:t>
            </w:r>
          </w:p>
        </w:tc>
        <w:tc>
          <w:tcPr>
            <w:tcW w:w="1100" w:type="dxa"/>
            <w:hideMark/>
          </w:tcPr>
          <w:p w:rsidR="00E13CA7" w:rsidRPr="008F3397" w:rsidRDefault="00E13CA7" w:rsidP="0075743C">
            <w:pPr>
              <w:jc w:val="center"/>
              <w:rPr>
                <w:sz w:val="22"/>
                <w:szCs w:val="22"/>
              </w:rPr>
            </w:pPr>
            <w:r w:rsidRPr="008F3397">
              <w:rPr>
                <w:sz w:val="22"/>
                <w:szCs w:val="22"/>
              </w:rPr>
              <w:t>40</w:t>
            </w:r>
          </w:p>
        </w:tc>
        <w:tc>
          <w:tcPr>
            <w:tcW w:w="1100" w:type="dxa"/>
          </w:tcPr>
          <w:p w:rsidR="00E13CA7" w:rsidRPr="008F3397" w:rsidRDefault="00E13CA7" w:rsidP="0075743C">
            <w:pPr>
              <w:jc w:val="center"/>
              <w:rPr>
                <w:rFonts w:eastAsia="Calibri"/>
                <w:sz w:val="22"/>
                <w:szCs w:val="22"/>
                <w:lang w:eastAsia="en-US"/>
              </w:rPr>
            </w:pPr>
            <w:r w:rsidRPr="008F3397">
              <w:rPr>
                <w:rFonts w:eastAsia="Calibri"/>
                <w:sz w:val="22"/>
                <w:szCs w:val="22"/>
                <w:lang w:eastAsia="en-US"/>
              </w:rPr>
              <w:t>7</w:t>
            </w:r>
          </w:p>
        </w:tc>
        <w:tc>
          <w:tcPr>
            <w:tcW w:w="1000" w:type="dxa"/>
          </w:tcPr>
          <w:p w:rsidR="00E13CA7" w:rsidRPr="008F3397" w:rsidRDefault="00E13CA7" w:rsidP="0075743C">
            <w:pPr>
              <w:jc w:val="center"/>
              <w:rPr>
                <w:rFonts w:eastAsia="Calibri"/>
                <w:sz w:val="22"/>
                <w:szCs w:val="22"/>
                <w:lang w:eastAsia="en-US"/>
              </w:rPr>
            </w:pPr>
            <w:r w:rsidRPr="008F3397">
              <w:rPr>
                <w:rFonts w:eastAsia="Calibri"/>
                <w:sz w:val="22"/>
                <w:szCs w:val="22"/>
                <w:lang w:eastAsia="en-US"/>
              </w:rPr>
              <w:t>19</w:t>
            </w:r>
          </w:p>
        </w:tc>
      </w:tr>
      <w:tr w:rsidR="00E13CA7" w:rsidRPr="003141DC" w:rsidTr="00082AE5">
        <w:trPr>
          <w:trHeight w:val="170"/>
        </w:trPr>
        <w:tc>
          <w:tcPr>
            <w:tcW w:w="486" w:type="dxa"/>
          </w:tcPr>
          <w:p w:rsidR="00E13CA7" w:rsidRPr="008F3397" w:rsidRDefault="00E13CA7" w:rsidP="0075743C">
            <w:pPr>
              <w:pStyle w:val="af3"/>
              <w:numPr>
                <w:ilvl w:val="0"/>
                <w:numId w:val="8"/>
              </w:numPr>
              <w:spacing w:line="240" w:lineRule="auto"/>
              <w:ind w:left="29" w:firstLine="0"/>
              <w:rPr>
                <w:rFonts w:ascii="Times New Roman" w:eastAsia="Times New Roman" w:hAnsi="Times New Roman" w:cs="Times New Roman"/>
                <w:lang w:val="ru-RU"/>
              </w:rPr>
            </w:pPr>
          </w:p>
        </w:tc>
        <w:tc>
          <w:tcPr>
            <w:tcW w:w="6167" w:type="dxa"/>
            <w:hideMark/>
          </w:tcPr>
          <w:p w:rsidR="00E13CA7" w:rsidRPr="008F3397" w:rsidRDefault="00E13CA7" w:rsidP="0075743C">
            <w:pPr>
              <w:jc w:val="both"/>
              <w:rPr>
                <w:sz w:val="22"/>
                <w:szCs w:val="22"/>
              </w:rPr>
            </w:pPr>
            <w:r w:rsidRPr="008F3397">
              <w:rPr>
                <w:sz w:val="22"/>
                <w:szCs w:val="22"/>
              </w:rPr>
              <w:t>Школьная неуспеваемость</w:t>
            </w:r>
          </w:p>
        </w:tc>
        <w:tc>
          <w:tcPr>
            <w:tcW w:w="1100" w:type="dxa"/>
            <w:hideMark/>
          </w:tcPr>
          <w:p w:rsidR="00E13CA7" w:rsidRPr="008F3397" w:rsidRDefault="00E13CA7" w:rsidP="0075743C">
            <w:pPr>
              <w:jc w:val="center"/>
              <w:rPr>
                <w:sz w:val="22"/>
                <w:szCs w:val="22"/>
              </w:rPr>
            </w:pPr>
            <w:r w:rsidRPr="008F3397">
              <w:rPr>
                <w:sz w:val="22"/>
                <w:szCs w:val="22"/>
              </w:rPr>
              <w:t>0</w:t>
            </w:r>
          </w:p>
        </w:tc>
        <w:tc>
          <w:tcPr>
            <w:tcW w:w="1100" w:type="dxa"/>
          </w:tcPr>
          <w:p w:rsidR="00E13CA7" w:rsidRPr="008F3397" w:rsidRDefault="00E13CA7" w:rsidP="0075743C">
            <w:pPr>
              <w:jc w:val="center"/>
              <w:rPr>
                <w:rFonts w:eastAsia="Calibri"/>
                <w:sz w:val="22"/>
                <w:szCs w:val="22"/>
                <w:lang w:eastAsia="en-US"/>
              </w:rPr>
            </w:pPr>
            <w:r w:rsidRPr="008F3397">
              <w:rPr>
                <w:rFonts w:eastAsia="Calibri"/>
                <w:sz w:val="22"/>
                <w:szCs w:val="22"/>
                <w:lang w:eastAsia="en-US"/>
              </w:rPr>
              <w:t>7</w:t>
            </w:r>
          </w:p>
        </w:tc>
        <w:tc>
          <w:tcPr>
            <w:tcW w:w="1000" w:type="dxa"/>
          </w:tcPr>
          <w:p w:rsidR="00E13CA7" w:rsidRPr="008F3397" w:rsidRDefault="00E13CA7" w:rsidP="0075743C">
            <w:pPr>
              <w:jc w:val="center"/>
              <w:rPr>
                <w:rFonts w:eastAsia="Calibri"/>
                <w:sz w:val="22"/>
                <w:szCs w:val="22"/>
                <w:lang w:eastAsia="en-US"/>
              </w:rPr>
            </w:pPr>
            <w:r w:rsidRPr="008F3397">
              <w:rPr>
                <w:rFonts w:eastAsia="Calibri"/>
                <w:sz w:val="22"/>
                <w:szCs w:val="22"/>
                <w:lang w:eastAsia="en-US"/>
              </w:rPr>
              <w:t>0</w:t>
            </w:r>
          </w:p>
        </w:tc>
      </w:tr>
      <w:tr w:rsidR="00E13CA7" w:rsidRPr="003141DC" w:rsidTr="00082AE5">
        <w:trPr>
          <w:trHeight w:val="170"/>
        </w:trPr>
        <w:tc>
          <w:tcPr>
            <w:tcW w:w="486" w:type="dxa"/>
          </w:tcPr>
          <w:p w:rsidR="00E13CA7" w:rsidRPr="008F3397" w:rsidRDefault="00E13CA7" w:rsidP="0075743C">
            <w:pPr>
              <w:pStyle w:val="af3"/>
              <w:numPr>
                <w:ilvl w:val="0"/>
                <w:numId w:val="8"/>
              </w:numPr>
              <w:spacing w:line="240" w:lineRule="auto"/>
              <w:ind w:left="29" w:firstLine="0"/>
              <w:rPr>
                <w:rFonts w:ascii="Times New Roman" w:eastAsia="Times New Roman" w:hAnsi="Times New Roman" w:cs="Times New Roman"/>
                <w:lang w:val="ru-RU"/>
              </w:rPr>
            </w:pPr>
          </w:p>
        </w:tc>
        <w:tc>
          <w:tcPr>
            <w:tcW w:w="6167" w:type="dxa"/>
            <w:hideMark/>
          </w:tcPr>
          <w:p w:rsidR="00E13CA7" w:rsidRPr="008F3397" w:rsidRDefault="00E13CA7" w:rsidP="0075743C">
            <w:pPr>
              <w:jc w:val="both"/>
              <w:rPr>
                <w:sz w:val="22"/>
                <w:szCs w:val="22"/>
              </w:rPr>
            </w:pPr>
            <w:r w:rsidRPr="008F3397">
              <w:rPr>
                <w:sz w:val="22"/>
                <w:szCs w:val="22"/>
              </w:rPr>
              <w:t>Инновационная деятельность</w:t>
            </w:r>
          </w:p>
        </w:tc>
        <w:tc>
          <w:tcPr>
            <w:tcW w:w="1100" w:type="dxa"/>
            <w:hideMark/>
          </w:tcPr>
          <w:p w:rsidR="00E13CA7" w:rsidRPr="008F3397" w:rsidRDefault="00E13CA7" w:rsidP="0075743C">
            <w:pPr>
              <w:jc w:val="center"/>
              <w:rPr>
                <w:sz w:val="22"/>
                <w:szCs w:val="22"/>
              </w:rPr>
            </w:pPr>
            <w:r w:rsidRPr="008F3397">
              <w:rPr>
                <w:sz w:val="22"/>
                <w:szCs w:val="22"/>
              </w:rPr>
              <w:t>0</w:t>
            </w:r>
          </w:p>
        </w:tc>
        <w:tc>
          <w:tcPr>
            <w:tcW w:w="1100" w:type="dxa"/>
          </w:tcPr>
          <w:p w:rsidR="00E13CA7" w:rsidRPr="008F3397" w:rsidRDefault="00E13CA7" w:rsidP="0075743C">
            <w:pPr>
              <w:jc w:val="center"/>
              <w:rPr>
                <w:rFonts w:eastAsia="Calibri"/>
                <w:sz w:val="22"/>
                <w:szCs w:val="22"/>
                <w:lang w:eastAsia="en-US"/>
              </w:rPr>
            </w:pPr>
            <w:r w:rsidRPr="008F3397">
              <w:rPr>
                <w:rFonts w:eastAsia="Calibri"/>
                <w:sz w:val="22"/>
                <w:szCs w:val="22"/>
                <w:lang w:eastAsia="en-US"/>
              </w:rPr>
              <w:t>3</w:t>
            </w:r>
          </w:p>
        </w:tc>
        <w:tc>
          <w:tcPr>
            <w:tcW w:w="1000" w:type="dxa"/>
          </w:tcPr>
          <w:p w:rsidR="00E13CA7" w:rsidRPr="008F3397" w:rsidRDefault="00E13CA7" w:rsidP="0075743C">
            <w:pPr>
              <w:jc w:val="center"/>
              <w:rPr>
                <w:rFonts w:eastAsia="Calibri"/>
                <w:sz w:val="22"/>
                <w:szCs w:val="22"/>
                <w:lang w:eastAsia="en-US"/>
              </w:rPr>
            </w:pPr>
            <w:r w:rsidRPr="008F3397">
              <w:rPr>
                <w:rFonts w:eastAsia="Calibri"/>
                <w:sz w:val="22"/>
                <w:szCs w:val="22"/>
                <w:lang w:eastAsia="en-US"/>
              </w:rPr>
              <w:t>6</w:t>
            </w:r>
          </w:p>
        </w:tc>
      </w:tr>
      <w:tr w:rsidR="00E13CA7" w:rsidRPr="003141DC" w:rsidTr="00082AE5">
        <w:trPr>
          <w:trHeight w:val="170"/>
        </w:trPr>
        <w:tc>
          <w:tcPr>
            <w:tcW w:w="486" w:type="dxa"/>
          </w:tcPr>
          <w:p w:rsidR="00E13CA7" w:rsidRPr="008F3397" w:rsidRDefault="00E13CA7" w:rsidP="0075743C">
            <w:pPr>
              <w:pStyle w:val="af3"/>
              <w:numPr>
                <w:ilvl w:val="0"/>
                <w:numId w:val="8"/>
              </w:numPr>
              <w:spacing w:line="240" w:lineRule="auto"/>
              <w:ind w:left="29" w:firstLine="0"/>
              <w:rPr>
                <w:rFonts w:ascii="Times New Roman" w:eastAsia="Times New Roman" w:hAnsi="Times New Roman" w:cs="Times New Roman"/>
                <w:lang w:val="ru-RU"/>
              </w:rPr>
            </w:pPr>
          </w:p>
        </w:tc>
        <w:tc>
          <w:tcPr>
            <w:tcW w:w="6167" w:type="dxa"/>
            <w:hideMark/>
          </w:tcPr>
          <w:p w:rsidR="00E13CA7" w:rsidRPr="008F3397" w:rsidRDefault="00E13CA7" w:rsidP="0075743C">
            <w:pPr>
              <w:jc w:val="both"/>
              <w:rPr>
                <w:sz w:val="22"/>
                <w:szCs w:val="22"/>
              </w:rPr>
            </w:pPr>
            <w:r w:rsidRPr="008F3397">
              <w:rPr>
                <w:sz w:val="22"/>
                <w:szCs w:val="22"/>
              </w:rPr>
              <w:t>Обновленные ФГОС</w:t>
            </w:r>
          </w:p>
        </w:tc>
        <w:tc>
          <w:tcPr>
            <w:tcW w:w="1100" w:type="dxa"/>
            <w:hideMark/>
          </w:tcPr>
          <w:p w:rsidR="00E13CA7" w:rsidRPr="008F3397" w:rsidRDefault="00E13CA7" w:rsidP="0075743C">
            <w:pPr>
              <w:jc w:val="center"/>
              <w:rPr>
                <w:sz w:val="22"/>
                <w:szCs w:val="22"/>
              </w:rPr>
            </w:pPr>
            <w:r w:rsidRPr="008F3397">
              <w:rPr>
                <w:sz w:val="22"/>
                <w:szCs w:val="22"/>
              </w:rPr>
              <w:t>257</w:t>
            </w:r>
          </w:p>
        </w:tc>
        <w:tc>
          <w:tcPr>
            <w:tcW w:w="1100" w:type="dxa"/>
          </w:tcPr>
          <w:p w:rsidR="00E13CA7" w:rsidRPr="008F3397" w:rsidRDefault="00E13CA7" w:rsidP="0075743C">
            <w:pPr>
              <w:jc w:val="center"/>
              <w:rPr>
                <w:rFonts w:eastAsia="Calibri"/>
                <w:sz w:val="22"/>
                <w:szCs w:val="22"/>
                <w:lang w:eastAsia="en-US"/>
              </w:rPr>
            </w:pPr>
            <w:r w:rsidRPr="008F3397">
              <w:rPr>
                <w:rFonts w:eastAsia="Calibri"/>
                <w:sz w:val="22"/>
                <w:szCs w:val="22"/>
                <w:lang w:eastAsia="en-US"/>
              </w:rPr>
              <w:t>215</w:t>
            </w:r>
          </w:p>
        </w:tc>
        <w:tc>
          <w:tcPr>
            <w:tcW w:w="1000" w:type="dxa"/>
          </w:tcPr>
          <w:p w:rsidR="00E13CA7" w:rsidRPr="008F3397" w:rsidRDefault="00E13CA7" w:rsidP="0075743C">
            <w:pPr>
              <w:jc w:val="center"/>
              <w:rPr>
                <w:rFonts w:eastAsia="Calibri"/>
                <w:sz w:val="22"/>
                <w:szCs w:val="22"/>
                <w:lang w:eastAsia="en-US"/>
              </w:rPr>
            </w:pPr>
            <w:r w:rsidRPr="008F3397">
              <w:rPr>
                <w:rFonts w:eastAsia="Calibri"/>
                <w:sz w:val="22"/>
                <w:szCs w:val="22"/>
                <w:lang w:eastAsia="en-US"/>
              </w:rPr>
              <w:t>79</w:t>
            </w:r>
          </w:p>
        </w:tc>
      </w:tr>
      <w:tr w:rsidR="00E13CA7" w:rsidRPr="003141DC" w:rsidTr="00082AE5">
        <w:trPr>
          <w:trHeight w:val="196"/>
        </w:trPr>
        <w:tc>
          <w:tcPr>
            <w:tcW w:w="486" w:type="dxa"/>
          </w:tcPr>
          <w:p w:rsidR="00E13CA7" w:rsidRPr="008F3397" w:rsidRDefault="00E13CA7" w:rsidP="0075743C">
            <w:pPr>
              <w:pStyle w:val="af3"/>
              <w:numPr>
                <w:ilvl w:val="0"/>
                <w:numId w:val="8"/>
              </w:numPr>
              <w:spacing w:line="240" w:lineRule="auto"/>
              <w:ind w:left="29" w:firstLine="0"/>
              <w:rPr>
                <w:rFonts w:ascii="Times New Roman" w:eastAsia="Times New Roman" w:hAnsi="Times New Roman" w:cs="Times New Roman"/>
                <w:lang w:val="ru-RU"/>
              </w:rPr>
            </w:pPr>
          </w:p>
        </w:tc>
        <w:tc>
          <w:tcPr>
            <w:tcW w:w="6167" w:type="dxa"/>
            <w:hideMark/>
          </w:tcPr>
          <w:p w:rsidR="00E13CA7" w:rsidRPr="008F3397" w:rsidRDefault="00E13CA7" w:rsidP="0075743C">
            <w:pPr>
              <w:jc w:val="both"/>
              <w:rPr>
                <w:sz w:val="22"/>
                <w:szCs w:val="22"/>
              </w:rPr>
            </w:pPr>
            <w:r w:rsidRPr="008F3397">
              <w:rPr>
                <w:sz w:val="22"/>
                <w:szCs w:val="22"/>
              </w:rPr>
              <w:t>Оказание первой помощи</w:t>
            </w:r>
          </w:p>
        </w:tc>
        <w:tc>
          <w:tcPr>
            <w:tcW w:w="1100" w:type="dxa"/>
            <w:hideMark/>
          </w:tcPr>
          <w:p w:rsidR="00E13CA7" w:rsidRPr="008F3397" w:rsidRDefault="00E13CA7" w:rsidP="0075743C">
            <w:pPr>
              <w:jc w:val="center"/>
              <w:rPr>
                <w:sz w:val="22"/>
                <w:szCs w:val="22"/>
              </w:rPr>
            </w:pPr>
            <w:r w:rsidRPr="008F3397">
              <w:rPr>
                <w:sz w:val="22"/>
                <w:szCs w:val="22"/>
              </w:rPr>
              <w:t>107</w:t>
            </w:r>
          </w:p>
        </w:tc>
        <w:tc>
          <w:tcPr>
            <w:tcW w:w="1100" w:type="dxa"/>
          </w:tcPr>
          <w:p w:rsidR="00E13CA7" w:rsidRPr="008F3397" w:rsidRDefault="00E13CA7" w:rsidP="0075743C">
            <w:pPr>
              <w:jc w:val="center"/>
              <w:rPr>
                <w:rFonts w:eastAsia="Calibri"/>
                <w:sz w:val="22"/>
                <w:szCs w:val="22"/>
                <w:lang w:eastAsia="en-US"/>
              </w:rPr>
            </w:pPr>
            <w:r w:rsidRPr="008F3397">
              <w:rPr>
                <w:rFonts w:eastAsia="Calibri"/>
                <w:sz w:val="22"/>
                <w:szCs w:val="22"/>
                <w:lang w:eastAsia="en-US"/>
              </w:rPr>
              <w:t>142</w:t>
            </w:r>
          </w:p>
        </w:tc>
        <w:tc>
          <w:tcPr>
            <w:tcW w:w="1000" w:type="dxa"/>
          </w:tcPr>
          <w:p w:rsidR="00E13CA7" w:rsidRPr="008F3397" w:rsidRDefault="00E13CA7" w:rsidP="0075743C">
            <w:pPr>
              <w:jc w:val="center"/>
              <w:rPr>
                <w:rFonts w:eastAsia="Calibri"/>
                <w:sz w:val="22"/>
                <w:szCs w:val="22"/>
                <w:lang w:eastAsia="en-US"/>
              </w:rPr>
            </w:pPr>
            <w:r w:rsidRPr="008F3397">
              <w:rPr>
                <w:rFonts w:eastAsia="Calibri"/>
                <w:sz w:val="22"/>
                <w:szCs w:val="22"/>
                <w:lang w:eastAsia="en-US"/>
              </w:rPr>
              <w:t>139</w:t>
            </w:r>
          </w:p>
        </w:tc>
      </w:tr>
      <w:tr w:rsidR="00E13CA7" w:rsidRPr="003141DC" w:rsidTr="00082AE5">
        <w:trPr>
          <w:trHeight w:val="170"/>
        </w:trPr>
        <w:tc>
          <w:tcPr>
            <w:tcW w:w="486" w:type="dxa"/>
          </w:tcPr>
          <w:p w:rsidR="00E13CA7" w:rsidRPr="008F3397" w:rsidRDefault="00E13CA7" w:rsidP="0075743C">
            <w:pPr>
              <w:pStyle w:val="af3"/>
              <w:numPr>
                <w:ilvl w:val="0"/>
                <w:numId w:val="8"/>
              </w:numPr>
              <w:spacing w:line="240" w:lineRule="auto"/>
              <w:ind w:left="29" w:firstLine="0"/>
              <w:rPr>
                <w:rFonts w:ascii="Times New Roman" w:eastAsia="Times New Roman" w:hAnsi="Times New Roman" w:cs="Times New Roman"/>
                <w:lang w:val="ru-RU"/>
              </w:rPr>
            </w:pPr>
          </w:p>
        </w:tc>
        <w:tc>
          <w:tcPr>
            <w:tcW w:w="6167" w:type="dxa"/>
            <w:hideMark/>
          </w:tcPr>
          <w:p w:rsidR="00E13CA7" w:rsidRPr="008F3397" w:rsidRDefault="00E13CA7" w:rsidP="0075743C">
            <w:pPr>
              <w:jc w:val="both"/>
              <w:rPr>
                <w:sz w:val="22"/>
                <w:szCs w:val="22"/>
              </w:rPr>
            </w:pPr>
            <w:r w:rsidRPr="008F3397">
              <w:rPr>
                <w:sz w:val="22"/>
                <w:szCs w:val="22"/>
              </w:rPr>
              <w:t xml:space="preserve">Организация работы по дефектологическому сопровождению </w:t>
            </w:r>
            <w:proofErr w:type="gramStart"/>
            <w:r w:rsidRPr="008F3397">
              <w:rPr>
                <w:sz w:val="22"/>
                <w:szCs w:val="22"/>
              </w:rPr>
              <w:t>обучающихся</w:t>
            </w:r>
            <w:proofErr w:type="gramEnd"/>
            <w:r w:rsidRPr="008F3397">
              <w:rPr>
                <w:sz w:val="22"/>
                <w:szCs w:val="22"/>
              </w:rPr>
              <w:t xml:space="preserve"> с ОВЗ</w:t>
            </w:r>
          </w:p>
        </w:tc>
        <w:tc>
          <w:tcPr>
            <w:tcW w:w="1100" w:type="dxa"/>
            <w:hideMark/>
          </w:tcPr>
          <w:p w:rsidR="00E13CA7" w:rsidRPr="008F3397" w:rsidRDefault="00E13CA7" w:rsidP="0075743C">
            <w:pPr>
              <w:jc w:val="center"/>
              <w:rPr>
                <w:sz w:val="22"/>
                <w:szCs w:val="22"/>
              </w:rPr>
            </w:pPr>
            <w:r w:rsidRPr="008F3397">
              <w:rPr>
                <w:sz w:val="22"/>
                <w:szCs w:val="22"/>
              </w:rPr>
              <w:t>1</w:t>
            </w:r>
          </w:p>
        </w:tc>
        <w:tc>
          <w:tcPr>
            <w:tcW w:w="1100" w:type="dxa"/>
          </w:tcPr>
          <w:p w:rsidR="00E13CA7" w:rsidRPr="008F3397" w:rsidRDefault="00E13CA7" w:rsidP="0075743C">
            <w:pPr>
              <w:jc w:val="center"/>
              <w:rPr>
                <w:rFonts w:eastAsia="Calibri"/>
                <w:sz w:val="22"/>
                <w:szCs w:val="22"/>
                <w:lang w:eastAsia="en-US"/>
              </w:rPr>
            </w:pPr>
            <w:r w:rsidRPr="008F3397">
              <w:rPr>
                <w:rFonts w:eastAsia="Calibri"/>
                <w:sz w:val="22"/>
                <w:szCs w:val="22"/>
                <w:lang w:eastAsia="en-US"/>
              </w:rPr>
              <w:t>7</w:t>
            </w:r>
          </w:p>
        </w:tc>
        <w:tc>
          <w:tcPr>
            <w:tcW w:w="1000" w:type="dxa"/>
          </w:tcPr>
          <w:p w:rsidR="00E13CA7" w:rsidRPr="008F3397" w:rsidRDefault="00E13CA7" w:rsidP="0075743C">
            <w:pPr>
              <w:jc w:val="center"/>
              <w:rPr>
                <w:rFonts w:eastAsia="Calibri"/>
                <w:sz w:val="22"/>
                <w:szCs w:val="22"/>
                <w:lang w:eastAsia="en-US"/>
              </w:rPr>
            </w:pPr>
            <w:r w:rsidRPr="008F3397">
              <w:rPr>
                <w:rFonts w:eastAsia="Calibri"/>
                <w:sz w:val="22"/>
                <w:szCs w:val="22"/>
                <w:lang w:eastAsia="en-US"/>
              </w:rPr>
              <w:t>4</w:t>
            </w:r>
          </w:p>
        </w:tc>
      </w:tr>
      <w:tr w:rsidR="00E13CA7" w:rsidRPr="003141DC" w:rsidTr="00082AE5">
        <w:trPr>
          <w:trHeight w:val="170"/>
        </w:trPr>
        <w:tc>
          <w:tcPr>
            <w:tcW w:w="486" w:type="dxa"/>
          </w:tcPr>
          <w:p w:rsidR="00E13CA7" w:rsidRPr="008F3397" w:rsidRDefault="00E13CA7" w:rsidP="0075743C">
            <w:pPr>
              <w:pStyle w:val="af3"/>
              <w:numPr>
                <w:ilvl w:val="0"/>
                <w:numId w:val="8"/>
              </w:numPr>
              <w:spacing w:line="240" w:lineRule="auto"/>
              <w:ind w:left="29" w:firstLine="0"/>
              <w:rPr>
                <w:rFonts w:ascii="Times New Roman" w:eastAsia="Times New Roman" w:hAnsi="Times New Roman" w:cs="Times New Roman"/>
                <w:lang w:val="ru-RU"/>
              </w:rPr>
            </w:pPr>
          </w:p>
        </w:tc>
        <w:tc>
          <w:tcPr>
            <w:tcW w:w="6167" w:type="dxa"/>
            <w:hideMark/>
          </w:tcPr>
          <w:p w:rsidR="00E13CA7" w:rsidRPr="008F3397" w:rsidRDefault="00E13CA7" w:rsidP="0075743C">
            <w:pPr>
              <w:jc w:val="both"/>
              <w:rPr>
                <w:sz w:val="22"/>
                <w:szCs w:val="22"/>
              </w:rPr>
            </w:pPr>
            <w:r w:rsidRPr="008F3397">
              <w:rPr>
                <w:sz w:val="22"/>
                <w:szCs w:val="22"/>
              </w:rPr>
              <w:t xml:space="preserve">Организация работы по логопедическому сопровождению </w:t>
            </w:r>
            <w:proofErr w:type="gramStart"/>
            <w:r w:rsidRPr="008F3397">
              <w:rPr>
                <w:sz w:val="22"/>
                <w:szCs w:val="22"/>
              </w:rPr>
              <w:t>обучающихся</w:t>
            </w:r>
            <w:proofErr w:type="gramEnd"/>
            <w:r w:rsidRPr="008F3397">
              <w:rPr>
                <w:sz w:val="22"/>
                <w:szCs w:val="22"/>
              </w:rPr>
              <w:t xml:space="preserve"> с ОВЗ</w:t>
            </w:r>
          </w:p>
        </w:tc>
        <w:tc>
          <w:tcPr>
            <w:tcW w:w="1100" w:type="dxa"/>
            <w:hideMark/>
          </w:tcPr>
          <w:p w:rsidR="00E13CA7" w:rsidRPr="008F3397" w:rsidRDefault="00E13CA7" w:rsidP="0075743C">
            <w:pPr>
              <w:jc w:val="center"/>
              <w:rPr>
                <w:sz w:val="22"/>
                <w:szCs w:val="22"/>
              </w:rPr>
            </w:pPr>
            <w:r w:rsidRPr="008F3397">
              <w:rPr>
                <w:sz w:val="22"/>
                <w:szCs w:val="22"/>
              </w:rPr>
              <w:t>5</w:t>
            </w:r>
          </w:p>
        </w:tc>
        <w:tc>
          <w:tcPr>
            <w:tcW w:w="1100" w:type="dxa"/>
          </w:tcPr>
          <w:p w:rsidR="00E13CA7" w:rsidRPr="008F3397" w:rsidRDefault="00E13CA7" w:rsidP="0075743C">
            <w:pPr>
              <w:jc w:val="center"/>
              <w:rPr>
                <w:rFonts w:eastAsia="Calibri"/>
                <w:sz w:val="22"/>
                <w:szCs w:val="22"/>
                <w:lang w:eastAsia="en-US"/>
              </w:rPr>
            </w:pPr>
            <w:r w:rsidRPr="008F3397">
              <w:rPr>
                <w:rFonts w:eastAsia="Calibri"/>
                <w:sz w:val="22"/>
                <w:szCs w:val="22"/>
                <w:lang w:eastAsia="en-US"/>
              </w:rPr>
              <w:t>20</w:t>
            </w:r>
          </w:p>
        </w:tc>
        <w:tc>
          <w:tcPr>
            <w:tcW w:w="1000" w:type="dxa"/>
          </w:tcPr>
          <w:p w:rsidR="00E13CA7" w:rsidRPr="008F3397" w:rsidRDefault="00E13CA7" w:rsidP="0075743C">
            <w:pPr>
              <w:jc w:val="center"/>
              <w:rPr>
                <w:rFonts w:eastAsia="Calibri"/>
                <w:sz w:val="22"/>
                <w:szCs w:val="22"/>
                <w:lang w:eastAsia="en-US"/>
              </w:rPr>
            </w:pPr>
            <w:r w:rsidRPr="008F3397">
              <w:rPr>
                <w:rFonts w:eastAsia="Calibri"/>
                <w:sz w:val="22"/>
                <w:szCs w:val="22"/>
                <w:lang w:eastAsia="en-US"/>
              </w:rPr>
              <w:t>3</w:t>
            </w:r>
          </w:p>
        </w:tc>
      </w:tr>
      <w:tr w:rsidR="00E13CA7" w:rsidRPr="003141DC" w:rsidTr="00082AE5">
        <w:trPr>
          <w:trHeight w:val="170"/>
        </w:trPr>
        <w:tc>
          <w:tcPr>
            <w:tcW w:w="486" w:type="dxa"/>
          </w:tcPr>
          <w:p w:rsidR="00E13CA7" w:rsidRPr="008F3397" w:rsidRDefault="00E13CA7" w:rsidP="0075743C">
            <w:pPr>
              <w:pStyle w:val="af3"/>
              <w:numPr>
                <w:ilvl w:val="0"/>
                <w:numId w:val="8"/>
              </w:numPr>
              <w:spacing w:line="240" w:lineRule="auto"/>
              <w:ind w:left="29" w:firstLine="0"/>
              <w:rPr>
                <w:rFonts w:ascii="Times New Roman" w:eastAsia="Times New Roman" w:hAnsi="Times New Roman" w:cs="Times New Roman"/>
                <w:lang w:val="ru-RU"/>
              </w:rPr>
            </w:pPr>
          </w:p>
        </w:tc>
        <w:tc>
          <w:tcPr>
            <w:tcW w:w="6167" w:type="dxa"/>
            <w:hideMark/>
          </w:tcPr>
          <w:p w:rsidR="00E13CA7" w:rsidRPr="008F3397" w:rsidRDefault="00E13CA7" w:rsidP="0075743C">
            <w:pPr>
              <w:jc w:val="both"/>
              <w:rPr>
                <w:sz w:val="22"/>
                <w:szCs w:val="22"/>
              </w:rPr>
            </w:pPr>
            <w:r w:rsidRPr="008F3397">
              <w:rPr>
                <w:sz w:val="22"/>
                <w:szCs w:val="22"/>
              </w:rPr>
              <w:t xml:space="preserve">Организация работы по психолого-педагогическому сопровождению </w:t>
            </w:r>
            <w:proofErr w:type="gramStart"/>
            <w:r w:rsidRPr="008F3397">
              <w:rPr>
                <w:sz w:val="22"/>
                <w:szCs w:val="22"/>
              </w:rPr>
              <w:t>обучающихся</w:t>
            </w:r>
            <w:proofErr w:type="gramEnd"/>
          </w:p>
        </w:tc>
        <w:tc>
          <w:tcPr>
            <w:tcW w:w="1100" w:type="dxa"/>
            <w:hideMark/>
          </w:tcPr>
          <w:p w:rsidR="00E13CA7" w:rsidRPr="008F3397" w:rsidRDefault="00E13CA7" w:rsidP="0075743C">
            <w:pPr>
              <w:jc w:val="center"/>
              <w:rPr>
                <w:sz w:val="22"/>
                <w:szCs w:val="22"/>
              </w:rPr>
            </w:pPr>
            <w:r w:rsidRPr="008F3397">
              <w:rPr>
                <w:sz w:val="22"/>
                <w:szCs w:val="22"/>
              </w:rPr>
              <w:t>6</w:t>
            </w:r>
          </w:p>
        </w:tc>
        <w:tc>
          <w:tcPr>
            <w:tcW w:w="1100" w:type="dxa"/>
          </w:tcPr>
          <w:p w:rsidR="00E13CA7" w:rsidRPr="008F3397" w:rsidRDefault="00E13CA7" w:rsidP="0075743C">
            <w:pPr>
              <w:jc w:val="center"/>
              <w:rPr>
                <w:rFonts w:eastAsia="Calibri"/>
                <w:sz w:val="22"/>
                <w:szCs w:val="22"/>
                <w:lang w:eastAsia="en-US"/>
              </w:rPr>
            </w:pPr>
            <w:r w:rsidRPr="008F3397">
              <w:rPr>
                <w:rFonts w:eastAsia="Calibri"/>
                <w:sz w:val="22"/>
                <w:szCs w:val="22"/>
                <w:lang w:eastAsia="en-US"/>
              </w:rPr>
              <w:t>19</w:t>
            </w:r>
          </w:p>
        </w:tc>
        <w:tc>
          <w:tcPr>
            <w:tcW w:w="1000" w:type="dxa"/>
          </w:tcPr>
          <w:p w:rsidR="00E13CA7" w:rsidRPr="008F3397" w:rsidRDefault="00E13CA7" w:rsidP="0075743C">
            <w:pPr>
              <w:jc w:val="center"/>
              <w:rPr>
                <w:rFonts w:eastAsia="Calibri"/>
                <w:sz w:val="22"/>
                <w:szCs w:val="22"/>
                <w:lang w:eastAsia="en-US"/>
              </w:rPr>
            </w:pPr>
            <w:r w:rsidRPr="008F3397">
              <w:rPr>
                <w:rFonts w:eastAsia="Calibri"/>
                <w:sz w:val="22"/>
                <w:szCs w:val="22"/>
                <w:lang w:eastAsia="en-US"/>
              </w:rPr>
              <w:t>3</w:t>
            </w:r>
          </w:p>
        </w:tc>
      </w:tr>
      <w:tr w:rsidR="00E13CA7" w:rsidRPr="003141DC" w:rsidTr="00082AE5">
        <w:trPr>
          <w:trHeight w:val="170"/>
        </w:trPr>
        <w:tc>
          <w:tcPr>
            <w:tcW w:w="486" w:type="dxa"/>
          </w:tcPr>
          <w:p w:rsidR="00E13CA7" w:rsidRPr="008F3397" w:rsidRDefault="00E13CA7" w:rsidP="0075743C">
            <w:pPr>
              <w:pStyle w:val="af3"/>
              <w:numPr>
                <w:ilvl w:val="0"/>
                <w:numId w:val="8"/>
              </w:numPr>
              <w:spacing w:line="240" w:lineRule="auto"/>
              <w:ind w:left="29" w:firstLine="0"/>
              <w:rPr>
                <w:rFonts w:ascii="Times New Roman" w:eastAsia="Times New Roman" w:hAnsi="Times New Roman" w:cs="Times New Roman"/>
                <w:lang w:val="ru-RU"/>
              </w:rPr>
            </w:pPr>
          </w:p>
        </w:tc>
        <w:tc>
          <w:tcPr>
            <w:tcW w:w="6167" w:type="dxa"/>
            <w:hideMark/>
          </w:tcPr>
          <w:p w:rsidR="00E13CA7" w:rsidRPr="008F3397" w:rsidRDefault="00E13CA7" w:rsidP="0075743C">
            <w:pPr>
              <w:jc w:val="both"/>
              <w:rPr>
                <w:sz w:val="22"/>
                <w:szCs w:val="22"/>
              </w:rPr>
            </w:pPr>
            <w:r w:rsidRPr="008F3397">
              <w:rPr>
                <w:sz w:val="22"/>
                <w:szCs w:val="22"/>
              </w:rPr>
              <w:t>Медиация</w:t>
            </w:r>
          </w:p>
        </w:tc>
        <w:tc>
          <w:tcPr>
            <w:tcW w:w="1100" w:type="dxa"/>
            <w:hideMark/>
          </w:tcPr>
          <w:p w:rsidR="00E13CA7" w:rsidRPr="008F3397" w:rsidRDefault="00E13CA7" w:rsidP="0075743C">
            <w:pPr>
              <w:jc w:val="center"/>
              <w:rPr>
                <w:sz w:val="22"/>
                <w:szCs w:val="22"/>
              </w:rPr>
            </w:pPr>
            <w:r w:rsidRPr="008F3397">
              <w:rPr>
                <w:sz w:val="22"/>
                <w:szCs w:val="22"/>
              </w:rPr>
              <w:t>3</w:t>
            </w:r>
          </w:p>
        </w:tc>
        <w:tc>
          <w:tcPr>
            <w:tcW w:w="1100" w:type="dxa"/>
          </w:tcPr>
          <w:p w:rsidR="00E13CA7" w:rsidRPr="008F3397" w:rsidRDefault="00E13CA7" w:rsidP="0075743C">
            <w:pPr>
              <w:jc w:val="center"/>
              <w:rPr>
                <w:rFonts w:eastAsia="Calibri"/>
                <w:sz w:val="22"/>
                <w:szCs w:val="22"/>
                <w:lang w:eastAsia="en-US"/>
              </w:rPr>
            </w:pPr>
            <w:r w:rsidRPr="008F3397">
              <w:rPr>
                <w:rFonts w:eastAsia="Calibri"/>
                <w:sz w:val="22"/>
                <w:szCs w:val="22"/>
                <w:lang w:eastAsia="en-US"/>
              </w:rPr>
              <w:t>3</w:t>
            </w:r>
          </w:p>
        </w:tc>
        <w:tc>
          <w:tcPr>
            <w:tcW w:w="1000" w:type="dxa"/>
          </w:tcPr>
          <w:p w:rsidR="00E13CA7" w:rsidRPr="008F3397" w:rsidRDefault="00E13CA7" w:rsidP="0075743C">
            <w:pPr>
              <w:jc w:val="center"/>
              <w:rPr>
                <w:rFonts w:eastAsia="Calibri"/>
                <w:sz w:val="22"/>
                <w:szCs w:val="22"/>
                <w:lang w:eastAsia="en-US"/>
              </w:rPr>
            </w:pPr>
            <w:r w:rsidRPr="008F3397">
              <w:rPr>
                <w:rFonts w:eastAsia="Calibri"/>
                <w:sz w:val="22"/>
                <w:szCs w:val="22"/>
                <w:lang w:eastAsia="en-US"/>
              </w:rPr>
              <w:t>0</w:t>
            </w:r>
          </w:p>
        </w:tc>
      </w:tr>
      <w:tr w:rsidR="00E13CA7" w:rsidRPr="003141DC" w:rsidTr="00082AE5">
        <w:trPr>
          <w:trHeight w:val="170"/>
        </w:trPr>
        <w:tc>
          <w:tcPr>
            <w:tcW w:w="486" w:type="dxa"/>
          </w:tcPr>
          <w:p w:rsidR="00E13CA7" w:rsidRPr="008F3397" w:rsidRDefault="00E13CA7" w:rsidP="0075743C">
            <w:pPr>
              <w:pStyle w:val="af3"/>
              <w:numPr>
                <w:ilvl w:val="0"/>
                <w:numId w:val="8"/>
              </w:numPr>
              <w:spacing w:line="240" w:lineRule="auto"/>
              <w:ind w:left="29" w:firstLine="0"/>
              <w:rPr>
                <w:rFonts w:ascii="Times New Roman" w:eastAsia="Times New Roman" w:hAnsi="Times New Roman" w:cs="Times New Roman"/>
                <w:lang w:val="ru-RU"/>
              </w:rPr>
            </w:pPr>
          </w:p>
        </w:tc>
        <w:tc>
          <w:tcPr>
            <w:tcW w:w="6167" w:type="dxa"/>
            <w:hideMark/>
          </w:tcPr>
          <w:p w:rsidR="00E13CA7" w:rsidRPr="008F3397" w:rsidRDefault="00E13CA7" w:rsidP="0075743C">
            <w:pPr>
              <w:jc w:val="both"/>
              <w:rPr>
                <w:sz w:val="22"/>
                <w:szCs w:val="22"/>
              </w:rPr>
            </w:pPr>
            <w:r w:rsidRPr="008F3397">
              <w:rPr>
                <w:sz w:val="22"/>
                <w:szCs w:val="22"/>
              </w:rPr>
              <w:t>Профилактика агрессивного поведения</w:t>
            </w:r>
          </w:p>
        </w:tc>
        <w:tc>
          <w:tcPr>
            <w:tcW w:w="1100" w:type="dxa"/>
            <w:hideMark/>
          </w:tcPr>
          <w:p w:rsidR="00E13CA7" w:rsidRPr="008F3397" w:rsidRDefault="00E13CA7" w:rsidP="0075743C">
            <w:pPr>
              <w:jc w:val="center"/>
              <w:rPr>
                <w:sz w:val="22"/>
                <w:szCs w:val="22"/>
              </w:rPr>
            </w:pPr>
            <w:r w:rsidRPr="008F3397">
              <w:rPr>
                <w:sz w:val="22"/>
                <w:szCs w:val="22"/>
              </w:rPr>
              <w:t>4</w:t>
            </w:r>
          </w:p>
        </w:tc>
        <w:tc>
          <w:tcPr>
            <w:tcW w:w="1100" w:type="dxa"/>
          </w:tcPr>
          <w:p w:rsidR="00E13CA7" w:rsidRPr="008F3397" w:rsidRDefault="00E13CA7" w:rsidP="0075743C">
            <w:pPr>
              <w:jc w:val="center"/>
              <w:rPr>
                <w:rFonts w:eastAsia="Calibri"/>
                <w:sz w:val="22"/>
                <w:szCs w:val="22"/>
                <w:lang w:eastAsia="en-US"/>
              </w:rPr>
            </w:pPr>
            <w:r w:rsidRPr="008F3397">
              <w:rPr>
                <w:rFonts w:eastAsia="Calibri"/>
                <w:sz w:val="22"/>
                <w:szCs w:val="22"/>
                <w:lang w:eastAsia="en-US"/>
              </w:rPr>
              <w:t>1</w:t>
            </w:r>
          </w:p>
        </w:tc>
        <w:tc>
          <w:tcPr>
            <w:tcW w:w="1000" w:type="dxa"/>
          </w:tcPr>
          <w:p w:rsidR="00E13CA7" w:rsidRPr="008F3397" w:rsidRDefault="00E13CA7" w:rsidP="0075743C">
            <w:pPr>
              <w:jc w:val="center"/>
              <w:rPr>
                <w:rFonts w:eastAsia="Calibri"/>
                <w:sz w:val="22"/>
                <w:szCs w:val="22"/>
                <w:lang w:eastAsia="en-US"/>
              </w:rPr>
            </w:pPr>
            <w:r w:rsidRPr="008F3397">
              <w:rPr>
                <w:rFonts w:eastAsia="Calibri"/>
                <w:sz w:val="22"/>
                <w:szCs w:val="22"/>
                <w:lang w:eastAsia="en-US"/>
              </w:rPr>
              <w:t>1</w:t>
            </w:r>
          </w:p>
        </w:tc>
      </w:tr>
      <w:tr w:rsidR="00E13CA7" w:rsidRPr="003141DC" w:rsidTr="00082AE5">
        <w:trPr>
          <w:trHeight w:val="170"/>
        </w:trPr>
        <w:tc>
          <w:tcPr>
            <w:tcW w:w="486" w:type="dxa"/>
          </w:tcPr>
          <w:p w:rsidR="00E13CA7" w:rsidRPr="008F3397" w:rsidRDefault="00E13CA7" w:rsidP="0075743C">
            <w:pPr>
              <w:pStyle w:val="af3"/>
              <w:numPr>
                <w:ilvl w:val="0"/>
                <w:numId w:val="8"/>
              </w:numPr>
              <w:spacing w:line="240" w:lineRule="auto"/>
              <w:ind w:left="29" w:firstLine="0"/>
              <w:rPr>
                <w:rFonts w:ascii="Times New Roman" w:eastAsia="Times New Roman" w:hAnsi="Times New Roman" w:cs="Times New Roman"/>
                <w:lang w:val="ru-RU"/>
              </w:rPr>
            </w:pPr>
          </w:p>
        </w:tc>
        <w:tc>
          <w:tcPr>
            <w:tcW w:w="6167" w:type="dxa"/>
            <w:hideMark/>
          </w:tcPr>
          <w:p w:rsidR="00E13CA7" w:rsidRPr="008F3397" w:rsidRDefault="00E13CA7" w:rsidP="0075743C">
            <w:pPr>
              <w:jc w:val="both"/>
              <w:rPr>
                <w:sz w:val="22"/>
                <w:szCs w:val="22"/>
              </w:rPr>
            </w:pPr>
            <w:r w:rsidRPr="008F3397">
              <w:rPr>
                <w:sz w:val="22"/>
                <w:szCs w:val="22"/>
              </w:rPr>
              <w:t>Профилактика безнадзорности и правонарушений</w:t>
            </w:r>
          </w:p>
        </w:tc>
        <w:tc>
          <w:tcPr>
            <w:tcW w:w="1100" w:type="dxa"/>
            <w:hideMark/>
          </w:tcPr>
          <w:p w:rsidR="00E13CA7" w:rsidRPr="008F3397" w:rsidRDefault="00E13CA7" w:rsidP="0075743C">
            <w:pPr>
              <w:jc w:val="center"/>
              <w:rPr>
                <w:sz w:val="22"/>
                <w:szCs w:val="22"/>
              </w:rPr>
            </w:pPr>
            <w:r w:rsidRPr="008F3397">
              <w:rPr>
                <w:sz w:val="22"/>
                <w:szCs w:val="22"/>
              </w:rPr>
              <w:t>0</w:t>
            </w:r>
          </w:p>
        </w:tc>
        <w:tc>
          <w:tcPr>
            <w:tcW w:w="1100" w:type="dxa"/>
          </w:tcPr>
          <w:p w:rsidR="00E13CA7" w:rsidRPr="008F3397" w:rsidRDefault="00E13CA7" w:rsidP="0075743C">
            <w:pPr>
              <w:jc w:val="center"/>
              <w:rPr>
                <w:rFonts w:eastAsia="Calibri"/>
                <w:sz w:val="22"/>
                <w:szCs w:val="22"/>
                <w:lang w:eastAsia="en-US"/>
              </w:rPr>
            </w:pPr>
            <w:r w:rsidRPr="008F3397">
              <w:rPr>
                <w:rFonts w:eastAsia="Calibri"/>
                <w:sz w:val="22"/>
                <w:szCs w:val="22"/>
                <w:lang w:eastAsia="en-US"/>
              </w:rPr>
              <w:t>10</w:t>
            </w:r>
          </w:p>
        </w:tc>
        <w:tc>
          <w:tcPr>
            <w:tcW w:w="1000" w:type="dxa"/>
          </w:tcPr>
          <w:p w:rsidR="00E13CA7" w:rsidRPr="008F3397" w:rsidRDefault="00E13CA7" w:rsidP="0075743C">
            <w:pPr>
              <w:jc w:val="center"/>
              <w:rPr>
                <w:rFonts w:eastAsia="Calibri"/>
                <w:sz w:val="22"/>
                <w:szCs w:val="22"/>
                <w:lang w:eastAsia="en-US"/>
              </w:rPr>
            </w:pPr>
            <w:r w:rsidRPr="008F3397">
              <w:rPr>
                <w:rFonts w:eastAsia="Calibri"/>
                <w:sz w:val="22"/>
                <w:szCs w:val="22"/>
                <w:lang w:eastAsia="en-US"/>
              </w:rPr>
              <w:t>0</w:t>
            </w:r>
          </w:p>
        </w:tc>
      </w:tr>
      <w:tr w:rsidR="00E13CA7" w:rsidRPr="003141DC" w:rsidTr="00082AE5">
        <w:trPr>
          <w:trHeight w:val="170"/>
        </w:trPr>
        <w:tc>
          <w:tcPr>
            <w:tcW w:w="486" w:type="dxa"/>
          </w:tcPr>
          <w:p w:rsidR="00E13CA7" w:rsidRPr="008F3397" w:rsidRDefault="00E13CA7" w:rsidP="0075743C">
            <w:pPr>
              <w:pStyle w:val="af3"/>
              <w:numPr>
                <w:ilvl w:val="0"/>
                <w:numId w:val="8"/>
              </w:numPr>
              <w:spacing w:line="240" w:lineRule="auto"/>
              <w:ind w:left="29" w:firstLine="0"/>
              <w:rPr>
                <w:rFonts w:ascii="Times New Roman" w:eastAsia="Times New Roman" w:hAnsi="Times New Roman" w:cs="Times New Roman"/>
                <w:lang w:val="ru-RU"/>
              </w:rPr>
            </w:pPr>
          </w:p>
        </w:tc>
        <w:tc>
          <w:tcPr>
            <w:tcW w:w="6167" w:type="dxa"/>
            <w:hideMark/>
          </w:tcPr>
          <w:p w:rsidR="00E13CA7" w:rsidRPr="008F3397" w:rsidRDefault="00E13CA7" w:rsidP="0075743C">
            <w:pPr>
              <w:jc w:val="both"/>
              <w:rPr>
                <w:sz w:val="22"/>
                <w:szCs w:val="22"/>
              </w:rPr>
            </w:pPr>
            <w:r w:rsidRPr="008F3397">
              <w:rPr>
                <w:sz w:val="22"/>
                <w:szCs w:val="22"/>
              </w:rPr>
              <w:t>Профилактика девиантного поведения</w:t>
            </w:r>
          </w:p>
        </w:tc>
        <w:tc>
          <w:tcPr>
            <w:tcW w:w="1100" w:type="dxa"/>
            <w:hideMark/>
          </w:tcPr>
          <w:p w:rsidR="00E13CA7" w:rsidRPr="008F3397" w:rsidRDefault="00E13CA7" w:rsidP="0075743C">
            <w:pPr>
              <w:jc w:val="center"/>
              <w:rPr>
                <w:sz w:val="22"/>
                <w:szCs w:val="22"/>
              </w:rPr>
            </w:pPr>
            <w:r w:rsidRPr="008F3397">
              <w:rPr>
                <w:sz w:val="22"/>
                <w:szCs w:val="22"/>
              </w:rPr>
              <w:t>0</w:t>
            </w:r>
          </w:p>
        </w:tc>
        <w:tc>
          <w:tcPr>
            <w:tcW w:w="1100" w:type="dxa"/>
          </w:tcPr>
          <w:p w:rsidR="00E13CA7" w:rsidRPr="008F3397" w:rsidRDefault="00E13CA7" w:rsidP="0075743C">
            <w:pPr>
              <w:jc w:val="center"/>
              <w:rPr>
                <w:rFonts w:eastAsia="Calibri"/>
                <w:sz w:val="22"/>
                <w:szCs w:val="22"/>
                <w:lang w:eastAsia="en-US"/>
              </w:rPr>
            </w:pPr>
            <w:r w:rsidRPr="008F3397">
              <w:rPr>
                <w:rFonts w:eastAsia="Calibri"/>
                <w:sz w:val="22"/>
                <w:szCs w:val="22"/>
                <w:lang w:eastAsia="en-US"/>
              </w:rPr>
              <w:t>1</w:t>
            </w:r>
          </w:p>
        </w:tc>
        <w:tc>
          <w:tcPr>
            <w:tcW w:w="1000" w:type="dxa"/>
          </w:tcPr>
          <w:p w:rsidR="00E13CA7" w:rsidRPr="008F3397" w:rsidRDefault="00E13CA7" w:rsidP="0075743C">
            <w:pPr>
              <w:jc w:val="center"/>
              <w:rPr>
                <w:rFonts w:eastAsia="Calibri"/>
                <w:sz w:val="22"/>
                <w:szCs w:val="22"/>
                <w:lang w:eastAsia="en-US"/>
              </w:rPr>
            </w:pPr>
            <w:r w:rsidRPr="008F3397">
              <w:rPr>
                <w:rFonts w:eastAsia="Calibri"/>
                <w:sz w:val="22"/>
                <w:szCs w:val="22"/>
                <w:lang w:eastAsia="en-US"/>
              </w:rPr>
              <w:t>25</w:t>
            </w:r>
          </w:p>
        </w:tc>
      </w:tr>
      <w:tr w:rsidR="00E13CA7" w:rsidRPr="003141DC" w:rsidTr="00082AE5">
        <w:trPr>
          <w:trHeight w:val="170"/>
        </w:trPr>
        <w:tc>
          <w:tcPr>
            <w:tcW w:w="486" w:type="dxa"/>
          </w:tcPr>
          <w:p w:rsidR="00E13CA7" w:rsidRPr="008F3397" w:rsidRDefault="00E13CA7" w:rsidP="0075743C">
            <w:pPr>
              <w:pStyle w:val="af3"/>
              <w:numPr>
                <w:ilvl w:val="0"/>
                <w:numId w:val="8"/>
              </w:numPr>
              <w:spacing w:line="240" w:lineRule="auto"/>
              <w:ind w:left="29" w:firstLine="0"/>
              <w:rPr>
                <w:rFonts w:ascii="Times New Roman" w:eastAsia="Times New Roman" w:hAnsi="Times New Roman" w:cs="Times New Roman"/>
                <w:lang w:val="ru-RU"/>
              </w:rPr>
            </w:pPr>
          </w:p>
        </w:tc>
        <w:tc>
          <w:tcPr>
            <w:tcW w:w="6167" w:type="dxa"/>
            <w:hideMark/>
          </w:tcPr>
          <w:p w:rsidR="00E13CA7" w:rsidRPr="008F3397" w:rsidRDefault="00E13CA7" w:rsidP="0075743C">
            <w:pPr>
              <w:jc w:val="both"/>
              <w:rPr>
                <w:sz w:val="22"/>
                <w:szCs w:val="22"/>
              </w:rPr>
            </w:pPr>
            <w:r w:rsidRPr="008F3397">
              <w:rPr>
                <w:sz w:val="22"/>
                <w:szCs w:val="22"/>
              </w:rPr>
              <w:t>Профилактика суицидального поведения</w:t>
            </w:r>
          </w:p>
        </w:tc>
        <w:tc>
          <w:tcPr>
            <w:tcW w:w="1100" w:type="dxa"/>
            <w:hideMark/>
          </w:tcPr>
          <w:p w:rsidR="00E13CA7" w:rsidRPr="008F3397" w:rsidRDefault="00E13CA7" w:rsidP="0075743C">
            <w:pPr>
              <w:jc w:val="center"/>
              <w:rPr>
                <w:sz w:val="22"/>
                <w:szCs w:val="22"/>
              </w:rPr>
            </w:pPr>
            <w:r w:rsidRPr="008F3397">
              <w:rPr>
                <w:sz w:val="22"/>
                <w:szCs w:val="22"/>
              </w:rPr>
              <w:t>3</w:t>
            </w:r>
          </w:p>
        </w:tc>
        <w:tc>
          <w:tcPr>
            <w:tcW w:w="1100" w:type="dxa"/>
          </w:tcPr>
          <w:p w:rsidR="00E13CA7" w:rsidRPr="008F3397" w:rsidRDefault="00E13CA7" w:rsidP="0075743C">
            <w:pPr>
              <w:jc w:val="center"/>
              <w:rPr>
                <w:rFonts w:eastAsia="Calibri"/>
                <w:sz w:val="22"/>
                <w:szCs w:val="22"/>
                <w:lang w:eastAsia="en-US"/>
              </w:rPr>
            </w:pPr>
            <w:r w:rsidRPr="008F3397">
              <w:rPr>
                <w:rFonts w:eastAsia="Calibri"/>
                <w:sz w:val="22"/>
                <w:szCs w:val="22"/>
                <w:lang w:eastAsia="en-US"/>
              </w:rPr>
              <w:t>65</w:t>
            </w:r>
          </w:p>
        </w:tc>
        <w:tc>
          <w:tcPr>
            <w:tcW w:w="1000" w:type="dxa"/>
          </w:tcPr>
          <w:p w:rsidR="00E13CA7" w:rsidRPr="008F3397" w:rsidRDefault="00E13CA7" w:rsidP="0075743C">
            <w:pPr>
              <w:jc w:val="center"/>
              <w:rPr>
                <w:rFonts w:eastAsia="Calibri"/>
                <w:sz w:val="22"/>
                <w:szCs w:val="22"/>
                <w:lang w:eastAsia="en-US"/>
              </w:rPr>
            </w:pPr>
            <w:r w:rsidRPr="008F3397">
              <w:rPr>
                <w:rFonts w:eastAsia="Calibri"/>
                <w:sz w:val="22"/>
                <w:szCs w:val="22"/>
                <w:lang w:eastAsia="en-US"/>
              </w:rPr>
              <w:t>56</w:t>
            </w:r>
          </w:p>
        </w:tc>
      </w:tr>
      <w:tr w:rsidR="00E13CA7" w:rsidRPr="003141DC" w:rsidTr="00082AE5">
        <w:trPr>
          <w:trHeight w:val="170"/>
        </w:trPr>
        <w:tc>
          <w:tcPr>
            <w:tcW w:w="486" w:type="dxa"/>
          </w:tcPr>
          <w:p w:rsidR="00E13CA7" w:rsidRPr="008F3397" w:rsidRDefault="00E13CA7" w:rsidP="0075743C">
            <w:pPr>
              <w:pStyle w:val="af3"/>
              <w:numPr>
                <w:ilvl w:val="0"/>
                <w:numId w:val="8"/>
              </w:numPr>
              <w:spacing w:line="240" w:lineRule="auto"/>
              <w:ind w:left="29" w:firstLine="0"/>
              <w:rPr>
                <w:rFonts w:ascii="Times New Roman" w:eastAsia="Times New Roman" w:hAnsi="Times New Roman" w:cs="Times New Roman"/>
                <w:lang w:val="ru-RU"/>
              </w:rPr>
            </w:pPr>
          </w:p>
        </w:tc>
        <w:tc>
          <w:tcPr>
            <w:tcW w:w="6167" w:type="dxa"/>
            <w:hideMark/>
          </w:tcPr>
          <w:p w:rsidR="00E13CA7" w:rsidRPr="008F3397" w:rsidRDefault="00E13CA7" w:rsidP="0075743C">
            <w:pPr>
              <w:jc w:val="both"/>
              <w:rPr>
                <w:sz w:val="22"/>
                <w:szCs w:val="22"/>
              </w:rPr>
            </w:pPr>
            <w:proofErr w:type="gramStart"/>
            <w:r w:rsidRPr="008F3397">
              <w:rPr>
                <w:sz w:val="22"/>
                <w:szCs w:val="22"/>
              </w:rPr>
              <w:t>Психологи-педагогическая</w:t>
            </w:r>
            <w:proofErr w:type="gramEnd"/>
            <w:r w:rsidRPr="008F3397">
              <w:rPr>
                <w:sz w:val="22"/>
                <w:szCs w:val="22"/>
              </w:rPr>
              <w:t xml:space="preserve"> и социально-педагогическая работа с семьей</w:t>
            </w:r>
          </w:p>
        </w:tc>
        <w:tc>
          <w:tcPr>
            <w:tcW w:w="1100" w:type="dxa"/>
            <w:hideMark/>
          </w:tcPr>
          <w:p w:rsidR="00E13CA7" w:rsidRPr="008F3397" w:rsidRDefault="00E13CA7" w:rsidP="0075743C">
            <w:pPr>
              <w:jc w:val="center"/>
              <w:rPr>
                <w:sz w:val="22"/>
                <w:szCs w:val="22"/>
              </w:rPr>
            </w:pPr>
            <w:r w:rsidRPr="008F3397">
              <w:rPr>
                <w:sz w:val="22"/>
                <w:szCs w:val="22"/>
              </w:rPr>
              <w:t>2</w:t>
            </w:r>
          </w:p>
        </w:tc>
        <w:tc>
          <w:tcPr>
            <w:tcW w:w="1100" w:type="dxa"/>
          </w:tcPr>
          <w:p w:rsidR="00E13CA7" w:rsidRPr="008F3397" w:rsidRDefault="00E13CA7" w:rsidP="0075743C">
            <w:pPr>
              <w:jc w:val="center"/>
              <w:rPr>
                <w:rFonts w:eastAsia="Calibri"/>
                <w:sz w:val="22"/>
                <w:szCs w:val="22"/>
                <w:lang w:eastAsia="en-US"/>
              </w:rPr>
            </w:pPr>
            <w:r w:rsidRPr="008F3397">
              <w:rPr>
                <w:rFonts w:eastAsia="Calibri"/>
                <w:sz w:val="22"/>
                <w:szCs w:val="22"/>
                <w:lang w:eastAsia="en-US"/>
              </w:rPr>
              <w:t>2</w:t>
            </w:r>
          </w:p>
        </w:tc>
        <w:tc>
          <w:tcPr>
            <w:tcW w:w="1000" w:type="dxa"/>
          </w:tcPr>
          <w:p w:rsidR="00E13CA7" w:rsidRPr="008F3397" w:rsidRDefault="00E13CA7" w:rsidP="0075743C">
            <w:pPr>
              <w:jc w:val="center"/>
              <w:rPr>
                <w:rFonts w:eastAsia="Calibri"/>
                <w:sz w:val="22"/>
                <w:szCs w:val="22"/>
                <w:lang w:eastAsia="en-US"/>
              </w:rPr>
            </w:pPr>
            <w:r w:rsidRPr="008F3397">
              <w:rPr>
                <w:rFonts w:eastAsia="Calibri"/>
                <w:sz w:val="22"/>
                <w:szCs w:val="22"/>
                <w:lang w:eastAsia="en-US"/>
              </w:rPr>
              <w:t>1</w:t>
            </w:r>
          </w:p>
        </w:tc>
      </w:tr>
      <w:tr w:rsidR="00E13CA7" w:rsidRPr="003141DC" w:rsidTr="00082AE5">
        <w:trPr>
          <w:trHeight w:val="170"/>
        </w:trPr>
        <w:tc>
          <w:tcPr>
            <w:tcW w:w="486" w:type="dxa"/>
          </w:tcPr>
          <w:p w:rsidR="00E13CA7" w:rsidRPr="008F3397" w:rsidRDefault="00E13CA7" w:rsidP="0075743C">
            <w:pPr>
              <w:pStyle w:val="af3"/>
              <w:numPr>
                <w:ilvl w:val="0"/>
                <w:numId w:val="8"/>
              </w:numPr>
              <w:spacing w:line="240" w:lineRule="auto"/>
              <w:ind w:left="29" w:firstLine="0"/>
              <w:rPr>
                <w:rFonts w:ascii="Times New Roman" w:eastAsia="Times New Roman" w:hAnsi="Times New Roman" w:cs="Times New Roman"/>
                <w:lang w:val="ru-RU"/>
              </w:rPr>
            </w:pPr>
          </w:p>
        </w:tc>
        <w:tc>
          <w:tcPr>
            <w:tcW w:w="6167" w:type="dxa"/>
            <w:hideMark/>
          </w:tcPr>
          <w:p w:rsidR="00E13CA7" w:rsidRPr="008F3397" w:rsidRDefault="00E13CA7" w:rsidP="0075743C">
            <w:pPr>
              <w:jc w:val="both"/>
              <w:rPr>
                <w:sz w:val="22"/>
                <w:szCs w:val="22"/>
              </w:rPr>
            </w:pPr>
            <w:r w:rsidRPr="008F3397">
              <w:rPr>
                <w:sz w:val="22"/>
                <w:szCs w:val="22"/>
              </w:rPr>
              <w:t>ФГОС ОВЗ</w:t>
            </w:r>
          </w:p>
        </w:tc>
        <w:tc>
          <w:tcPr>
            <w:tcW w:w="1100" w:type="dxa"/>
            <w:hideMark/>
          </w:tcPr>
          <w:p w:rsidR="00E13CA7" w:rsidRPr="008F3397" w:rsidRDefault="00E13CA7" w:rsidP="0075743C">
            <w:pPr>
              <w:jc w:val="center"/>
              <w:rPr>
                <w:sz w:val="22"/>
                <w:szCs w:val="22"/>
              </w:rPr>
            </w:pPr>
            <w:r w:rsidRPr="008F3397">
              <w:rPr>
                <w:sz w:val="22"/>
                <w:szCs w:val="22"/>
              </w:rPr>
              <w:t>52</w:t>
            </w:r>
          </w:p>
        </w:tc>
        <w:tc>
          <w:tcPr>
            <w:tcW w:w="1100" w:type="dxa"/>
          </w:tcPr>
          <w:p w:rsidR="00E13CA7" w:rsidRPr="008F3397" w:rsidRDefault="00E13CA7" w:rsidP="0075743C">
            <w:pPr>
              <w:jc w:val="center"/>
              <w:rPr>
                <w:rFonts w:eastAsia="Calibri"/>
                <w:sz w:val="22"/>
                <w:szCs w:val="22"/>
                <w:lang w:eastAsia="en-US"/>
              </w:rPr>
            </w:pPr>
            <w:r w:rsidRPr="008F3397">
              <w:rPr>
                <w:rFonts w:eastAsia="Calibri"/>
                <w:sz w:val="22"/>
                <w:szCs w:val="22"/>
                <w:lang w:eastAsia="en-US"/>
              </w:rPr>
              <w:t>96</w:t>
            </w:r>
          </w:p>
        </w:tc>
        <w:tc>
          <w:tcPr>
            <w:tcW w:w="1000" w:type="dxa"/>
          </w:tcPr>
          <w:p w:rsidR="00E13CA7" w:rsidRPr="008F3397" w:rsidRDefault="00E13CA7" w:rsidP="0075743C">
            <w:pPr>
              <w:jc w:val="center"/>
              <w:rPr>
                <w:rFonts w:eastAsia="Calibri"/>
                <w:sz w:val="22"/>
                <w:szCs w:val="22"/>
                <w:lang w:eastAsia="en-US"/>
              </w:rPr>
            </w:pPr>
            <w:r w:rsidRPr="008F3397">
              <w:rPr>
                <w:rFonts w:eastAsia="Calibri"/>
                <w:sz w:val="22"/>
                <w:szCs w:val="22"/>
                <w:lang w:eastAsia="en-US"/>
              </w:rPr>
              <w:t>25</w:t>
            </w:r>
          </w:p>
        </w:tc>
      </w:tr>
      <w:tr w:rsidR="00E13CA7" w:rsidRPr="003141DC" w:rsidTr="00082AE5">
        <w:trPr>
          <w:trHeight w:val="170"/>
        </w:trPr>
        <w:tc>
          <w:tcPr>
            <w:tcW w:w="486" w:type="dxa"/>
          </w:tcPr>
          <w:p w:rsidR="00E13CA7" w:rsidRPr="008F3397" w:rsidRDefault="00E13CA7" w:rsidP="0075743C">
            <w:pPr>
              <w:pStyle w:val="af3"/>
              <w:numPr>
                <w:ilvl w:val="0"/>
                <w:numId w:val="8"/>
              </w:numPr>
              <w:spacing w:line="240" w:lineRule="auto"/>
              <w:ind w:left="29" w:firstLine="0"/>
              <w:rPr>
                <w:rFonts w:ascii="Times New Roman" w:eastAsia="Times New Roman" w:hAnsi="Times New Roman" w:cs="Times New Roman"/>
                <w:lang w:val="ru-RU"/>
              </w:rPr>
            </w:pPr>
          </w:p>
        </w:tc>
        <w:tc>
          <w:tcPr>
            <w:tcW w:w="6167" w:type="dxa"/>
            <w:hideMark/>
          </w:tcPr>
          <w:p w:rsidR="00E13CA7" w:rsidRPr="008F3397" w:rsidRDefault="00E13CA7" w:rsidP="0075743C">
            <w:pPr>
              <w:jc w:val="both"/>
              <w:rPr>
                <w:sz w:val="22"/>
                <w:szCs w:val="22"/>
              </w:rPr>
            </w:pPr>
            <w:r w:rsidRPr="008F3397">
              <w:rPr>
                <w:sz w:val="22"/>
                <w:szCs w:val="22"/>
              </w:rPr>
              <w:t>Работа с одаренными детьми</w:t>
            </w:r>
          </w:p>
        </w:tc>
        <w:tc>
          <w:tcPr>
            <w:tcW w:w="1100" w:type="dxa"/>
            <w:hideMark/>
          </w:tcPr>
          <w:p w:rsidR="00E13CA7" w:rsidRPr="008F3397" w:rsidRDefault="00E13CA7" w:rsidP="0075743C">
            <w:pPr>
              <w:jc w:val="center"/>
              <w:rPr>
                <w:sz w:val="22"/>
                <w:szCs w:val="22"/>
              </w:rPr>
            </w:pPr>
            <w:r w:rsidRPr="008F3397">
              <w:rPr>
                <w:sz w:val="22"/>
                <w:szCs w:val="22"/>
              </w:rPr>
              <w:t>6</w:t>
            </w:r>
          </w:p>
        </w:tc>
        <w:tc>
          <w:tcPr>
            <w:tcW w:w="1100" w:type="dxa"/>
          </w:tcPr>
          <w:p w:rsidR="00E13CA7" w:rsidRPr="008F3397" w:rsidRDefault="00E13CA7" w:rsidP="0075743C">
            <w:pPr>
              <w:jc w:val="center"/>
              <w:rPr>
                <w:rFonts w:eastAsia="Calibri"/>
                <w:sz w:val="22"/>
                <w:szCs w:val="22"/>
                <w:lang w:eastAsia="en-US"/>
              </w:rPr>
            </w:pPr>
            <w:r w:rsidRPr="008F3397">
              <w:rPr>
                <w:rFonts w:eastAsia="Calibri"/>
                <w:sz w:val="22"/>
                <w:szCs w:val="22"/>
                <w:lang w:eastAsia="en-US"/>
              </w:rPr>
              <w:t>2</w:t>
            </w:r>
          </w:p>
        </w:tc>
        <w:tc>
          <w:tcPr>
            <w:tcW w:w="1000" w:type="dxa"/>
          </w:tcPr>
          <w:p w:rsidR="00E13CA7" w:rsidRPr="008F3397" w:rsidRDefault="00E13CA7" w:rsidP="0075743C">
            <w:pPr>
              <w:jc w:val="center"/>
              <w:rPr>
                <w:rFonts w:eastAsia="Calibri"/>
                <w:sz w:val="22"/>
                <w:szCs w:val="22"/>
                <w:lang w:eastAsia="en-US"/>
              </w:rPr>
            </w:pPr>
            <w:r w:rsidRPr="008F3397">
              <w:rPr>
                <w:rFonts w:eastAsia="Calibri"/>
                <w:sz w:val="22"/>
                <w:szCs w:val="22"/>
                <w:lang w:eastAsia="en-US"/>
              </w:rPr>
              <w:t>5</w:t>
            </w:r>
          </w:p>
        </w:tc>
      </w:tr>
      <w:tr w:rsidR="00E13CA7" w:rsidRPr="003141DC" w:rsidTr="00082AE5">
        <w:trPr>
          <w:trHeight w:val="170"/>
        </w:trPr>
        <w:tc>
          <w:tcPr>
            <w:tcW w:w="486" w:type="dxa"/>
          </w:tcPr>
          <w:p w:rsidR="00E13CA7" w:rsidRPr="008F3397" w:rsidRDefault="00E13CA7" w:rsidP="0075743C">
            <w:pPr>
              <w:pStyle w:val="af3"/>
              <w:numPr>
                <w:ilvl w:val="0"/>
                <w:numId w:val="8"/>
              </w:numPr>
              <w:spacing w:line="240" w:lineRule="auto"/>
              <w:ind w:left="29" w:firstLine="0"/>
              <w:rPr>
                <w:rFonts w:ascii="Times New Roman" w:eastAsia="Times New Roman" w:hAnsi="Times New Roman" w:cs="Times New Roman"/>
                <w:lang w:val="ru-RU"/>
              </w:rPr>
            </w:pPr>
          </w:p>
        </w:tc>
        <w:tc>
          <w:tcPr>
            <w:tcW w:w="6167" w:type="dxa"/>
            <w:hideMark/>
          </w:tcPr>
          <w:p w:rsidR="00E13CA7" w:rsidRPr="008F3397" w:rsidRDefault="00E13CA7" w:rsidP="0075743C">
            <w:pPr>
              <w:jc w:val="both"/>
              <w:rPr>
                <w:sz w:val="22"/>
                <w:szCs w:val="22"/>
              </w:rPr>
            </w:pPr>
            <w:r w:rsidRPr="008F3397">
              <w:rPr>
                <w:sz w:val="22"/>
                <w:szCs w:val="22"/>
              </w:rPr>
              <w:t>Родной русский язык</w:t>
            </w:r>
          </w:p>
        </w:tc>
        <w:tc>
          <w:tcPr>
            <w:tcW w:w="1100" w:type="dxa"/>
            <w:hideMark/>
          </w:tcPr>
          <w:p w:rsidR="00E13CA7" w:rsidRPr="008F3397" w:rsidRDefault="00E13CA7" w:rsidP="0075743C">
            <w:pPr>
              <w:jc w:val="center"/>
              <w:rPr>
                <w:sz w:val="22"/>
                <w:szCs w:val="22"/>
              </w:rPr>
            </w:pPr>
            <w:r w:rsidRPr="008F3397">
              <w:rPr>
                <w:sz w:val="22"/>
                <w:szCs w:val="22"/>
              </w:rPr>
              <w:t>2</w:t>
            </w:r>
          </w:p>
        </w:tc>
        <w:tc>
          <w:tcPr>
            <w:tcW w:w="1100" w:type="dxa"/>
          </w:tcPr>
          <w:p w:rsidR="00E13CA7" w:rsidRPr="008F3397" w:rsidRDefault="00E13CA7" w:rsidP="0075743C">
            <w:pPr>
              <w:jc w:val="center"/>
              <w:rPr>
                <w:rFonts w:eastAsia="Calibri"/>
                <w:sz w:val="22"/>
                <w:szCs w:val="22"/>
                <w:lang w:eastAsia="en-US"/>
              </w:rPr>
            </w:pPr>
            <w:r w:rsidRPr="008F3397">
              <w:rPr>
                <w:rFonts w:eastAsia="Calibri"/>
                <w:sz w:val="22"/>
                <w:szCs w:val="22"/>
                <w:lang w:eastAsia="en-US"/>
              </w:rPr>
              <w:t>3</w:t>
            </w:r>
          </w:p>
        </w:tc>
        <w:tc>
          <w:tcPr>
            <w:tcW w:w="1000" w:type="dxa"/>
          </w:tcPr>
          <w:p w:rsidR="00E13CA7" w:rsidRPr="008F3397" w:rsidRDefault="00E13CA7" w:rsidP="0075743C">
            <w:pPr>
              <w:jc w:val="center"/>
              <w:rPr>
                <w:rFonts w:eastAsia="Calibri"/>
                <w:sz w:val="22"/>
                <w:szCs w:val="22"/>
                <w:lang w:eastAsia="en-US"/>
              </w:rPr>
            </w:pPr>
            <w:r w:rsidRPr="008F3397">
              <w:rPr>
                <w:rFonts w:eastAsia="Calibri"/>
                <w:sz w:val="22"/>
                <w:szCs w:val="22"/>
                <w:lang w:eastAsia="en-US"/>
              </w:rPr>
              <w:t>0</w:t>
            </w:r>
          </w:p>
        </w:tc>
      </w:tr>
      <w:tr w:rsidR="00E13CA7" w:rsidRPr="003141DC" w:rsidTr="00082AE5">
        <w:trPr>
          <w:trHeight w:val="170"/>
        </w:trPr>
        <w:tc>
          <w:tcPr>
            <w:tcW w:w="486" w:type="dxa"/>
          </w:tcPr>
          <w:p w:rsidR="00E13CA7" w:rsidRPr="008F3397" w:rsidRDefault="00E13CA7" w:rsidP="0075743C">
            <w:pPr>
              <w:pStyle w:val="af3"/>
              <w:numPr>
                <w:ilvl w:val="0"/>
                <w:numId w:val="8"/>
              </w:numPr>
              <w:spacing w:line="240" w:lineRule="auto"/>
              <w:ind w:left="29" w:firstLine="0"/>
              <w:rPr>
                <w:rFonts w:ascii="Times New Roman" w:eastAsia="Times New Roman" w:hAnsi="Times New Roman" w:cs="Times New Roman"/>
                <w:lang w:val="ru-RU"/>
              </w:rPr>
            </w:pPr>
          </w:p>
        </w:tc>
        <w:tc>
          <w:tcPr>
            <w:tcW w:w="6167" w:type="dxa"/>
            <w:hideMark/>
          </w:tcPr>
          <w:p w:rsidR="00E13CA7" w:rsidRPr="008F3397" w:rsidRDefault="00E13CA7" w:rsidP="0075743C">
            <w:pPr>
              <w:jc w:val="both"/>
              <w:rPr>
                <w:sz w:val="22"/>
                <w:szCs w:val="22"/>
              </w:rPr>
            </w:pPr>
            <w:r w:rsidRPr="008F3397">
              <w:rPr>
                <w:sz w:val="22"/>
                <w:szCs w:val="22"/>
              </w:rPr>
              <w:t>Экспертная деятельность</w:t>
            </w:r>
          </w:p>
        </w:tc>
        <w:tc>
          <w:tcPr>
            <w:tcW w:w="1100" w:type="dxa"/>
            <w:hideMark/>
          </w:tcPr>
          <w:p w:rsidR="00E13CA7" w:rsidRPr="008F3397" w:rsidRDefault="00E13CA7" w:rsidP="0075743C">
            <w:pPr>
              <w:jc w:val="center"/>
              <w:rPr>
                <w:sz w:val="22"/>
                <w:szCs w:val="22"/>
              </w:rPr>
            </w:pPr>
            <w:r w:rsidRPr="008F3397">
              <w:rPr>
                <w:sz w:val="22"/>
                <w:szCs w:val="22"/>
              </w:rPr>
              <w:t>39</w:t>
            </w:r>
          </w:p>
        </w:tc>
        <w:tc>
          <w:tcPr>
            <w:tcW w:w="1100" w:type="dxa"/>
          </w:tcPr>
          <w:p w:rsidR="00E13CA7" w:rsidRPr="008F3397" w:rsidRDefault="00E13CA7" w:rsidP="0075743C">
            <w:pPr>
              <w:jc w:val="center"/>
              <w:rPr>
                <w:rFonts w:eastAsia="Calibri"/>
                <w:sz w:val="22"/>
                <w:szCs w:val="22"/>
                <w:lang w:eastAsia="en-US"/>
              </w:rPr>
            </w:pPr>
            <w:r w:rsidRPr="008F3397">
              <w:rPr>
                <w:rFonts w:eastAsia="Calibri"/>
                <w:sz w:val="22"/>
                <w:szCs w:val="22"/>
                <w:lang w:eastAsia="en-US"/>
              </w:rPr>
              <w:t>11</w:t>
            </w:r>
          </w:p>
        </w:tc>
        <w:tc>
          <w:tcPr>
            <w:tcW w:w="1000" w:type="dxa"/>
          </w:tcPr>
          <w:p w:rsidR="00E13CA7" w:rsidRPr="008F3397" w:rsidRDefault="00E13CA7" w:rsidP="0075743C">
            <w:pPr>
              <w:jc w:val="center"/>
              <w:rPr>
                <w:rFonts w:eastAsia="Calibri"/>
                <w:sz w:val="22"/>
                <w:szCs w:val="22"/>
                <w:lang w:eastAsia="en-US"/>
              </w:rPr>
            </w:pPr>
            <w:r w:rsidRPr="008F3397">
              <w:rPr>
                <w:rFonts w:eastAsia="Calibri"/>
                <w:sz w:val="22"/>
                <w:szCs w:val="22"/>
                <w:lang w:eastAsia="en-US"/>
              </w:rPr>
              <w:t>14</w:t>
            </w:r>
          </w:p>
        </w:tc>
      </w:tr>
      <w:tr w:rsidR="00E13CA7" w:rsidRPr="003141DC" w:rsidTr="00082AE5">
        <w:trPr>
          <w:trHeight w:val="170"/>
        </w:trPr>
        <w:tc>
          <w:tcPr>
            <w:tcW w:w="486" w:type="dxa"/>
          </w:tcPr>
          <w:p w:rsidR="00E13CA7" w:rsidRPr="008F3397" w:rsidRDefault="00E13CA7" w:rsidP="0075743C">
            <w:pPr>
              <w:pStyle w:val="af3"/>
              <w:numPr>
                <w:ilvl w:val="0"/>
                <w:numId w:val="8"/>
              </w:numPr>
              <w:spacing w:line="240" w:lineRule="auto"/>
              <w:ind w:left="29" w:firstLine="0"/>
              <w:rPr>
                <w:rFonts w:ascii="Times New Roman" w:eastAsia="Times New Roman" w:hAnsi="Times New Roman" w:cs="Times New Roman"/>
                <w:lang w:val="ru-RU"/>
              </w:rPr>
            </w:pPr>
          </w:p>
        </w:tc>
        <w:tc>
          <w:tcPr>
            <w:tcW w:w="6167" w:type="dxa"/>
            <w:hideMark/>
          </w:tcPr>
          <w:p w:rsidR="00E13CA7" w:rsidRPr="008F3397" w:rsidRDefault="00E13CA7" w:rsidP="0075743C">
            <w:pPr>
              <w:jc w:val="both"/>
              <w:rPr>
                <w:sz w:val="22"/>
                <w:szCs w:val="22"/>
              </w:rPr>
            </w:pPr>
            <w:r w:rsidRPr="008F3397">
              <w:rPr>
                <w:sz w:val="22"/>
                <w:szCs w:val="22"/>
              </w:rPr>
              <w:t>Эффективная деятельность управленческой команды</w:t>
            </w:r>
          </w:p>
        </w:tc>
        <w:tc>
          <w:tcPr>
            <w:tcW w:w="1100" w:type="dxa"/>
            <w:hideMark/>
          </w:tcPr>
          <w:p w:rsidR="00E13CA7" w:rsidRPr="008F3397" w:rsidRDefault="00E13CA7" w:rsidP="0075743C">
            <w:pPr>
              <w:jc w:val="center"/>
              <w:rPr>
                <w:sz w:val="22"/>
                <w:szCs w:val="22"/>
              </w:rPr>
            </w:pPr>
            <w:r w:rsidRPr="008F3397">
              <w:rPr>
                <w:sz w:val="22"/>
                <w:szCs w:val="22"/>
              </w:rPr>
              <w:t>5</w:t>
            </w:r>
          </w:p>
        </w:tc>
        <w:tc>
          <w:tcPr>
            <w:tcW w:w="1100" w:type="dxa"/>
          </w:tcPr>
          <w:p w:rsidR="00E13CA7" w:rsidRPr="008F3397" w:rsidRDefault="00E13CA7" w:rsidP="0075743C">
            <w:pPr>
              <w:jc w:val="center"/>
              <w:rPr>
                <w:rFonts w:eastAsia="Calibri"/>
                <w:sz w:val="22"/>
                <w:szCs w:val="22"/>
                <w:lang w:eastAsia="en-US"/>
              </w:rPr>
            </w:pPr>
            <w:r w:rsidRPr="008F3397">
              <w:rPr>
                <w:rFonts w:eastAsia="Calibri"/>
                <w:sz w:val="22"/>
                <w:szCs w:val="22"/>
                <w:lang w:eastAsia="en-US"/>
              </w:rPr>
              <w:t>13</w:t>
            </w:r>
          </w:p>
        </w:tc>
        <w:tc>
          <w:tcPr>
            <w:tcW w:w="1000" w:type="dxa"/>
          </w:tcPr>
          <w:p w:rsidR="00E13CA7" w:rsidRPr="008F3397" w:rsidRDefault="00E13CA7" w:rsidP="0075743C">
            <w:pPr>
              <w:jc w:val="center"/>
              <w:rPr>
                <w:rFonts w:eastAsia="Calibri"/>
                <w:sz w:val="22"/>
                <w:szCs w:val="22"/>
                <w:lang w:eastAsia="en-US"/>
              </w:rPr>
            </w:pPr>
            <w:r w:rsidRPr="008F3397">
              <w:rPr>
                <w:rFonts w:eastAsia="Calibri"/>
                <w:sz w:val="22"/>
                <w:szCs w:val="22"/>
                <w:lang w:eastAsia="en-US"/>
              </w:rPr>
              <w:t>24</w:t>
            </w:r>
          </w:p>
        </w:tc>
      </w:tr>
      <w:tr w:rsidR="00E13CA7" w:rsidRPr="003141DC" w:rsidTr="00082AE5">
        <w:trPr>
          <w:trHeight w:val="170"/>
        </w:trPr>
        <w:tc>
          <w:tcPr>
            <w:tcW w:w="486" w:type="dxa"/>
          </w:tcPr>
          <w:p w:rsidR="00E13CA7" w:rsidRPr="008F3397" w:rsidRDefault="00E13CA7" w:rsidP="0075743C">
            <w:pPr>
              <w:pStyle w:val="af3"/>
              <w:numPr>
                <w:ilvl w:val="0"/>
                <w:numId w:val="8"/>
              </w:numPr>
              <w:spacing w:line="240" w:lineRule="auto"/>
              <w:ind w:left="29" w:firstLine="0"/>
              <w:rPr>
                <w:rFonts w:ascii="Times New Roman" w:eastAsia="Times New Roman" w:hAnsi="Times New Roman" w:cs="Times New Roman"/>
                <w:lang w:val="ru-RU"/>
              </w:rPr>
            </w:pPr>
          </w:p>
        </w:tc>
        <w:tc>
          <w:tcPr>
            <w:tcW w:w="6167" w:type="dxa"/>
          </w:tcPr>
          <w:p w:rsidR="00E13CA7" w:rsidRPr="008F3397" w:rsidRDefault="00E13CA7" w:rsidP="0075743C">
            <w:pPr>
              <w:jc w:val="both"/>
              <w:rPr>
                <w:sz w:val="22"/>
                <w:szCs w:val="22"/>
              </w:rPr>
            </w:pPr>
            <w:r w:rsidRPr="008F3397">
              <w:rPr>
                <w:sz w:val="22"/>
                <w:szCs w:val="22"/>
              </w:rPr>
              <w:t>Работа с ОВЗ</w:t>
            </w:r>
          </w:p>
        </w:tc>
        <w:tc>
          <w:tcPr>
            <w:tcW w:w="1100" w:type="dxa"/>
          </w:tcPr>
          <w:p w:rsidR="00E13CA7" w:rsidRPr="008F3397" w:rsidRDefault="00E13CA7" w:rsidP="0075743C">
            <w:pPr>
              <w:jc w:val="center"/>
              <w:rPr>
                <w:sz w:val="22"/>
                <w:szCs w:val="22"/>
              </w:rPr>
            </w:pPr>
            <w:r w:rsidRPr="008F3397">
              <w:rPr>
                <w:sz w:val="22"/>
                <w:szCs w:val="22"/>
              </w:rPr>
              <w:t>0</w:t>
            </w:r>
          </w:p>
        </w:tc>
        <w:tc>
          <w:tcPr>
            <w:tcW w:w="1100" w:type="dxa"/>
          </w:tcPr>
          <w:p w:rsidR="00E13CA7" w:rsidRPr="008F3397" w:rsidRDefault="00E13CA7" w:rsidP="0075743C">
            <w:pPr>
              <w:jc w:val="center"/>
              <w:rPr>
                <w:rFonts w:eastAsia="Calibri"/>
                <w:sz w:val="22"/>
                <w:szCs w:val="22"/>
                <w:lang w:eastAsia="en-US"/>
              </w:rPr>
            </w:pPr>
            <w:r w:rsidRPr="008F3397">
              <w:rPr>
                <w:rFonts w:eastAsia="Calibri"/>
                <w:sz w:val="22"/>
                <w:szCs w:val="22"/>
                <w:lang w:eastAsia="en-US"/>
              </w:rPr>
              <w:t>51</w:t>
            </w:r>
          </w:p>
        </w:tc>
        <w:tc>
          <w:tcPr>
            <w:tcW w:w="1000" w:type="dxa"/>
          </w:tcPr>
          <w:p w:rsidR="00E13CA7" w:rsidRPr="008F3397" w:rsidRDefault="00E13CA7" w:rsidP="0075743C">
            <w:pPr>
              <w:jc w:val="center"/>
              <w:rPr>
                <w:rFonts w:eastAsia="Calibri"/>
                <w:sz w:val="22"/>
                <w:szCs w:val="22"/>
                <w:lang w:eastAsia="en-US"/>
              </w:rPr>
            </w:pPr>
            <w:r w:rsidRPr="008F3397">
              <w:rPr>
                <w:rFonts w:eastAsia="Calibri"/>
                <w:sz w:val="22"/>
                <w:szCs w:val="22"/>
                <w:lang w:eastAsia="en-US"/>
              </w:rPr>
              <w:t>84</w:t>
            </w:r>
          </w:p>
        </w:tc>
      </w:tr>
      <w:tr w:rsidR="00E13CA7" w:rsidRPr="003141DC" w:rsidTr="00082AE5">
        <w:trPr>
          <w:trHeight w:val="170"/>
        </w:trPr>
        <w:tc>
          <w:tcPr>
            <w:tcW w:w="486" w:type="dxa"/>
          </w:tcPr>
          <w:p w:rsidR="00E13CA7" w:rsidRPr="008F3397" w:rsidRDefault="00E13CA7" w:rsidP="0075743C">
            <w:pPr>
              <w:pStyle w:val="af3"/>
              <w:numPr>
                <w:ilvl w:val="0"/>
                <w:numId w:val="8"/>
              </w:numPr>
              <w:spacing w:line="240" w:lineRule="auto"/>
              <w:ind w:left="29" w:firstLine="0"/>
              <w:rPr>
                <w:rFonts w:ascii="Times New Roman" w:eastAsia="Times New Roman" w:hAnsi="Times New Roman" w:cs="Times New Roman"/>
                <w:lang w:val="ru-RU"/>
              </w:rPr>
            </w:pPr>
          </w:p>
        </w:tc>
        <w:tc>
          <w:tcPr>
            <w:tcW w:w="6167" w:type="dxa"/>
            <w:noWrap/>
            <w:hideMark/>
          </w:tcPr>
          <w:p w:rsidR="00E13CA7" w:rsidRPr="008F3397" w:rsidRDefault="00E13CA7" w:rsidP="0075743C">
            <w:pPr>
              <w:jc w:val="both"/>
              <w:rPr>
                <w:sz w:val="22"/>
                <w:szCs w:val="22"/>
              </w:rPr>
            </w:pPr>
            <w:r w:rsidRPr="008F3397">
              <w:rPr>
                <w:sz w:val="22"/>
                <w:szCs w:val="22"/>
              </w:rPr>
              <w:t>Другое (ГО и ЧС, охрана труда, пожарная безопасность)</w:t>
            </w:r>
          </w:p>
        </w:tc>
        <w:tc>
          <w:tcPr>
            <w:tcW w:w="1100" w:type="dxa"/>
            <w:hideMark/>
          </w:tcPr>
          <w:p w:rsidR="00E13CA7" w:rsidRPr="008F3397" w:rsidRDefault="00E13CA7" w:rsidP="0075743C">
            <w:pPr>
              <w:jc w:val="center"/>
              <w:rPr>
                <w:sz w:val="22"/>
                <w:szCs w:val="22"/>
              </w:rPr>
            </w:pPr>
            <w:r w:rsidRPr="008F3397">
              <w:rPr>
                <w:sz w:val="22"/>
                <w:szCs w:val="22"/>
              </w:rPr>
              <w:t>22</w:t>
            </w:r>
          </w:p>
        </w:tc>
        <w:tc>
          <w:tcPr>
            <w:tcW w:w="1100" w:type="dxa"/>
          </w:tcPr>
          <w:p w:rsidR="00E13CA7" w:rsidRPr="008F3397" w:rsidRDefault="00E13CA7" w:rsidP="0075743C">
            <w:pPr>
              <w:jc w:val="center"/>
              <w:rPr>
                <w:rFonts w:eastAsia="Calibri"/>
                <w:sz w:val="22"/>
                <w:szCs w:val="22"/>
                <w:lang w:eastAsia="en-US"/>
              </w:rPr>
            </w:pPr>
            <w:r w:rsidRPr="008F3397">
              <w:rPr>
                <w:rFonts w:eastAsia="Calibri"/>
                <w:sz w:val="22"/>
                <w:szCs w:val="22"/>
                <w:lang w:eastAsia="en-US"/>
              </w:rPr>
              <w:t>199</w:t>
            </w:r>
          </w:p>
        </w:tc>
        <w:tc>
          <w:tcPr>
            <w:tcW w:w="1000" w:type="dxa"/>
          </w:tcPr>
          <w:p w:rsidR="00E13CA7" w:rsidRPr="008F3397" w:rsidRDefault="00E13CA7" w:rsidP="0075743C">
            <w:pPr>
              <w:jc w:val="center"/>
              <w:rPr>
                <w:rFonts w:eastAsia="Calibri"/>
                <w:sz w:val="22"/>
                <w:szCs w:val="22"/>
                <w:lang w:eastAsia="en-US"/>
              </w:rPr>
            </w:pPr>
            <w:r w:rsidRPr="008F3397">
              <w:rPr>
                <w:rFonts w:eastAsia="Calibri"/>
                <w:sz w:val="22"/>
                <w:szCs w:val="22"/>
                <w:lang w:eastAsia="en-US"/>
              </w:rPr>
              <w:t>73</w:t>
            </w:r>
          </w:p>
        </w:tc>
      </w:tr>
      <w:tr w:rsidR="00E13CA7" w:rsidRPr="003141DC" w:rsidTr="00082AE5">
        <w:trPr>
          <w:trHeight w:val="308"/>
        </w:trPr>
        <w:tc>
          <w:tcPr>
            <w:tcW w:w="6653" w:type="dxa"/>
            <w:gridSpan w:val="2"/>
            <w:vAlign w:val="center"/>
          </w:tcPr>
          <w:p w:rsidR="00E13CA7" w:rsidRPr="008F3397" w:rsidRDefault="00E13CA7" w:rsidP="00082AE5">
            <w:pPr>
              <w:jc w:val="center"/>
              <w:rPr>
                <w:b/>
                <w:sz w:val="22"/>
                <w:szCs w:val="22"/>
              </w:rPr>
            </w:pPr>
            <w:r w:rsidRPr="008F3397">
              <w:rPr>
                <w:b/>
                <w:sz w:val="22"/>
                <w:szCs w:val="22"/>
              </w:rPr>
              <w:t>ИТОГО</w:t>
            </w:r>
          </w:p>
        </w:tc>
        <w:tc>
          <w:tcPr>
            <w:tcW w:w="1100" w:type="dxa"/>
            <w:vAlign w:val="center"/>
          </w:tcPr>
          <w:p w:rsidR="00E13CA7" w:rsidRPr="008F3397" w:rsidRDefault="00E13CA7" w:rsidP="00082AE5">
            <w:pPr>
              <w:jc w:val="center"/>
              <w:rPr>
                <w:b/>
                <w:sz w:val="22"/>
                <w:szCs w:val="22"/>
              </w:rPr>
            </w:pPr>
            <w:r w:rsidRPr="008F3397">
              <w:rPr>
                <w:b/>
                <w:sz w:val="22"/>
                <w:szCs w:val="22"/>
              </w:rPr>
              <w:t>878</w:t>
            </w:r>
          </w:p>
        </w:tc>
        <w:tc>
          <w:tcPr>
            <w:tcW w:w="1100" w:type="dxa"/>
            <w:vAlign w:val="center"/>
          </w:tcPr>
          <w:p w:rsidR="00E13CA7" w:rsidRPr="008F3397" w:rsidRDefault="00E13CA7" w:rsidP="00082AE5">
            <w:pPr>
              <w:jc w:val="center"/>
              <w:rPr>
                <w:rFonts w:eastAsia="Calibri"/>
                <w:b/>
                <w:sz w:val="22"/>
                <w:szCs w:val="22"/>
                <w:lang w:eastAsia="en-US"/>
              </w:rPr>
            </w:pPr>
            <w:r w:rsidRPr="008F3397">
              <w:rPr>
                <w:rFonts w:eastAsia="Calibri"/>
                <w:b/>
                <w:sz w:val="22"/>
                <w:szCs w:val="22"/>
                <w:lang w:eastAsia="en-US"/>
              </w:rPr>
              <w:t>1</w:t>
            </w:r>
            <w:r w:rsidR="00082AE5">
              <w:rPr>
                <w:rFonts w:eastAsia="Calibri"/>
                <w:b/>
                <w:sz w:val="22"/>
                <w:szCs w:val="22"/>
                <w:lang w:eastAsia="en-US"/>
              </w:rPr>
              <w:t> </w:t>
            </w:r>
            <w:r w:rsidRPr="008F3397">
              <w:rPr>
                <w:rFonts w:eastAsia="Calibri"/>
                <w:b/>
                <w:sz w:val="22"/>
                <w:szCs w:val="22"/>
                <w:lang w:eastAsia="en-US"/>
              </w:rPr>
              <w:t>270</w:t>
            </w:r>
          </w:p>
        </w:tc>
        <w:tc>
          <w:tcPr>
            <w:tcW w:w="1000" w:type="dxa"/>
            <w:vAlign w:val="center"/>
          </w:tcPr>
          <w:p w:rsidR="00E13CA7" w:rsidRPr="008F3397" w:rsidRDefault="00E13CA7" w:rsidP="00082AE5">
            <w:pPr>
              <w:jc w:val="center"/>
              <w:rPr>
                <w:rFonts w:eastAsia="Calibri"/>
                <w:b/>
                <w:sz w:val="22"/>
                <w:szCs w:val="22"/>
                <w:lang w:eastAsia="en-US"/>
              </w:rPr>
            </w:pPr>
            <w:r w:rsidRPr="008F3397">
              <w:rPr>
                <w:rFonts w:eastAsia="Calibri"/>
                <w:b/>
                <w:sz w:val="22"/>
                <w:szCs w:val="22"/>
                <w:lang w:eastAsia="en-US"/>
              </w:rPr>
              <w:t>1</w:t>
            </w:r>
            <w:r w:rsidR="00082AE5">
              <w:rPr>
                <w:rFonts w:eastAsia="Calibri"/>
                <w:b/>
                <w:sz w:val="22"/>
                <w:szCs w:val="22"/>
                <w:lang w:eastAsia="en-US"/>
              </w:rPr>
              <w:t> </w:t>
            </w:r>
            <w:r w:rsidRPr="008F3397">
              <w:rPr>
                <w:rFonts w:eastAsia="Calibri"/>
                <w:b/>
                <w:sz w:val="22"/>
                <w:szCs w:val="22"/>
                <w:lang w:eastAsia="en-US"/>
              </w:rPr>
              <w:t>040</w:t>
            </w:r>
          </w:p>
        </w:tc>
      </w:tr>
    </w:tbl>
    <w:p w:rsidR="00E13CA7" w:rsidRPr="00A11337" w:rsidRDefault="00E13CA7" w:rsidP="003141DC">
      <w:pPr>
        <w:tabs>
          <w:tab w:val="left" w:pos="567"/>
          <w:tab w:val="left" w:pos="993"/>
        </w:tabs>
        <w:spacing w:before="120"/>
        <w:ind w:firstLine="567"/>
        <w:jc w:val="both"/>
      </w:pPr>
      <w:r w:rsidRPr="00A11337">
        <w:t>В течение 2024 года различные курсы повышения квалификации и профессиональной переподготовки года прошли 467 представителей педагогических и управленческих кадров муниципальных общеобразовательных учреждений, что составляет 73% от общего числа педагогических и управленческих кадров.</w:t>
      </w:r>
    </w:p>
    <w:p w:rsidR="00E13CA7" w:rsidRPr="00A11337" w:rsidRDefault="00E13CA7" w:rsidP="00D42A84">
      <w:pPr>
        <w:keepNext/>
        <w:tabs>
          <w:tab w:val="left" w:pos="567"/>
          <w:tab w:val="left" w:pos="993"/>
        </w:tabs>
        <w:spacing w:before="120"/>
        <w:ind w:firstLine="567"/>
        <w:jc w:val="center"/>
        <w:rPr>
          <w:b/>
        </w:rPr>
      </w:pPr>
      <w:r w:rsidRPr="00A11337">
        <w:rPr>
          <w:b/>
        </w:rPr>
        <w:t>Категории работников общеобразовательных учреждений,</w:t>
      </w:r>
    </w:p>
    <w:p w:rsidR="00E13CA7" w:rsidRPr="00A11337" w:rsidRDefault="00E13CA7" w:rsidP="00D42A84">
      <w:pPr>
        <w:keepNext/>
        <w:tabs>
          <w:tab w:val="left" w:pos="567"/>
          <w:tab w:val="left" w:pos="993"/>
        </w:tabs>
        <w:ind w:firstLine="567"/>
        <w:jc w:val="center"/>
        <w:rPr>
          <w:b/>
        </w:rPr>
      </w:pPr>
      <w:r w:rsidRPr="00A11337">
        <w:rPr>
          <w:b/>
        </w:rPr>
        <w:t>освоивших ДПП ПК в 2022, 2023, 2024 гг.</w:t>
      </w:r>
    </w:p>
    <w:p w:rsidR="00E13CA7" w:rsidRPr="00A11337" w:rsidRDefault="00E13CA7" w:rsidP="00D42A84">
      <w:pPr>
        <w:pStyle w:val="af1"/>
        <w:keepNext/>
        <w:shd w:val="clear" w:color="auto" w:fill="FFFFFF"/>
        <w:ind w:firstLine="567"/>
        <w:jc w:val="right"/>
        <w:textAlignment w:val="baseline"/>
        <w:rPr>
          <w:sz w:val="20"/>
          <w:szCs w:val="20"/>
        </w:rPr>
      </w:pPr>
      <w:r w:rsidRPr="00A11337">
        <w:rPr>
          <w:sz w:val="20"/>
          <w:szCs w:val="20"/>
        </w:rPr>
        <w:t xml:space="preserve">Таблица № </w:t>
      </w:r>
      <w:r w:rsidR="002D029A">
        <w:rPr>
          <w:sz w:val="20"/>
          <w:szCs w:val="20"/>
        </w:rPr>
        <w:t>27</w:t>
      </w:r>
    </w:p>
    <w:tbl>
      <w:tblPr>
        <w:tblW w:w="9873" w:type="dxa"/>
        <w:jc w:val="center"/>
        <w:tblCellMar>
          <w:top w:w="11" w:type="dxa"/>
          <w:bottom w:w="11" w:type="dxa"/>
        </w:tblCellMar>
        <w:tblLook w:val="04A0" w:firstRow="1" w:lastRow="0" w:firstColumn="1" w:lastColumn="0" w:noHBand="0" w:noVBand="1"/>
      </w:tblPr>
      <w:tblGrid>
        <w:gridCol w:w="486"/>
        <w:gridCol w:w="4281"/>
        <w:gridCol w:w="1701"/>
        <w:gridCol w:w="1701"/>
        <w:gridCol w:w="1704"/>
      </w:tblGrid>
      <w:tr w:rsidR="00E13CA7" w:rsidRPr="00A11337" w:rsidTr="00082AE5">
        <w:trPr>
          <w:cantSplit/>
          <w:trHeight w:val="245"/>
          <w:tblHeader/>
          <w:jc w:val="center"/>
        </w:trPr>
        <w:tc>
          <w:tcPr>
            <w:tcW w:w="486" w:type="dxa"/>
            <w:tcBorders>
              <w:top w:val="single" w:sz="4" w:space="0" w:color="auto"/>
              <w:left w:val="single" w:sz="4" w:space="0" w:color="auto"/>
              <w:bottom w:val="single" w:sz="4" w:space="0" w:color="auto"/>
              <w:right w:val="single" w:sz="4" w:space="0" w:color="auto"/>
            </w:tcBorders>
            <w:vAlign w:val="center"/>
          </w:tcPr>
          <w:p w:rsidR="00E13CA7" w:rsidRPr="00A11337" w:rsidRDefault="00E13CA7" w:rsidP="0075743C">
            <w:pPr>
              <w:tabs>
                <w:tab w:val="left" w:pos="567"/>
                <w:tab w:val="left" w:pos="993"/>
              </w:tabs>
              <w:ind w:firstLine="13"/>
              <w:jc w:val="center"/>
              <w:rPr>
                <w:sz w:val="20"/>
                <w:szCs w:val="20"/>
              </w:rPr>
            </w:pPr>
            <w:r w:rsidRPr="00A11337">
              <w:rPr>
                <w:sz w:val="20"/>
                <w:szCs w:val="20"/>
              </w:rPr>
              <w:t xml:space="preserve">№ </w:t>
            </w:r>
            <w:proofErr w:type="gramStart"/>
            <w:r w:rsidRPr="00A11337">
              <w:rPr>
                <w:sz w:val="20"/>
                <w:szCs w:val="20"/>
              </w:rPr>
              <w:t>п</w:t>
            </w:r>
            <w:proofErr w:type="gramEnd"/>
            <w:r w:rsidRPr="00A11337">
              <w:rPr>
                <w:sz w:val="20"/>
                <w:szCs w:val="20"/>
              </w:rPr>
              <w:t>/п</w:t>
            </w:r>
          </w:p>
        </w:tc>
        <w:tc>
          <w:tcPr>
            <w:tcW w:w="4281" w:type="dxa"/>
            <w:tcBorders>
              <w:top w:val="single" w:sz="4" w:space="0" w:color="auto"/>
              <w:left w:val="single" w:sz="4" w:space="0" w:color="auto"/>
              <w:bottom w:val="single" w:sz="4" w:space="0" w:color="auto"/>
              <w:right w:val="single" w:sz="4" w:space="0" w:color="auto"/>
            </w:tcBorders>
            <w:shd w:val="clear" w:color="auto" w:fill="auto"/>
            <w:vAlign w:val="center"/>
          </w:tcPr>
          <w:p w:rsidR="00E13CA7" w:rsidRPr="00A11337" w:rsidRDefault="00E13CA7" w:rsidP="0075743C">
            <w:pPr>
              <w:tabs>
                <w:tab w:val="left" w:pos="567"/>
                <w:tab w:val="left" w:pos="993"/>
              </w:tabs>
              <w:ind w:firstLine="567"/>
              <w:jc w:val="center"/>
              <w:rPr>
                <w:sz w:val="20"/>
                <w:szCs w:val="20"/>
              </w:rPr>
            </w:pPr>
            <w:r w:rsidRPr="00A11337">
              <w:rPr>
                <w:sz w:val="20"/>
                <w:szCs w:val="20"/>
              </w:rPr>
              <w:t>Наименование должности</w:t>
            </w:r>
          </w:p>
        </w:tc>
        <w:tc>
          <w:tcPr>
            <w:tcW w:w="1701" w:type="dxa"/>
            <w:tcBorders>
              <w:top w:val="single" w:sz="4" w:space="0" w:color="auto"/>
              <w:left w:val="nil"/>
              <w:bottom w:val="single" w:sz="4" w:space="0" w:color="auto"/>
              <w:right w:val="single" w:sz="4" w:space="0" w:color="auto"/>
            </w:tcBorders>
            <w:shd w:val="clear" w:color="auto" w:fill="auto"/>
            <w:vAlign w:val="center"/>
          </w:tcPr>
          <w:p w:rsidR="00E13CA7" w:rsidRPr="00A11337" w:rsidRDefault="00E13CA7" w:rsidP="0075743C">
            <w:pPr>
              <w:jc w:val="center"/>
            </w:pPr>
            <w:r w:rsidRPr="00A11337">
              <w:rPr>
                <w:sz w:val="20"/>
                <w:szCs w:val="20"/>
              </w:rPr>
              <w:t>Кол-во работников, освоивших ППК</w:t>
            </w:r>
            <w:r w:rsidR="00A0367A">
              <w:rPr>
                <w:sz w:val="20"/>
                <w:szCs w:val="20"/>
              </w:rPr>
              <w:t xml:space="preserve"> </w:t>
            </w:r>
            <w:r w:rsidRPr="00A11337">
              <w:rPr>
                <w:sz w:val="20"/>
                <w:szCs w:val="20"/>
              </w:rPr>
              <w:t>в 2022 году</w:t>
            </w:r>
          </w:p>
        </w:tc>
        <w:tc>
          <w:tcPr>
            <w:tcW w:w="1701" w:type="dxa"/>
            <w:tcBorders>
              <w:top w:val="single" w:sz="4" w:space="0" w:color="auto"/>
              <w:left w:val="nil"/>
              <w:bottom w:val="single" w:sz="4" w:space="0" w:color="auto"/>
              <w:right w:val="single" w:sz="4" w:space="0" w:color="auto"/>
            </w:tcBorders>
            <w:vAlign w:val="center"/>
          </w:tcPr>
          <w:p w:rsidR="00E13CA7" w:rsidRPr="00A11337" w:rsidRDefault="00E13CA7" w:rsidP="0075743C">
            <w:pPr>
              <w:jc w:val="center"/>
            </w:pPr>
            <w:r w:rsidRPr="00A11337">
              <w:rPr>
                <w:sz w:val="20"/>
                <w:szCs w:val="20"/>
              </w:rPr>
              <w:t>Кол-во работников, освоивших ППК</w:t>
            </w:r>
            <w:r w:rsidR="00A0367A">
              <w:rPr>
                <w:sz w:val="20"/>
                <w:szCs w:val="20"/>
              </w:rPr>
              <w:t xml:space="preserve"> </w:t>
            </w:r>
            <w:r w:rsidRPr="00A11337">
              <w:rPr>
                <w:sz w:val="20"/>
                <w:szCs w:val="20"/>
              </w:rPr>
              <w:t>в 2023 году</w:t>
            </w:r>
          </w:p>
        </w:tc>
        <w:tc>
          <w:tcPr>
            <w:tcW w:w="1704" w:type="dxa"/>
            <w:tcBorders>
              <w:top w:val="single" w:sz="4" w:space="0" w:color="auto"/>
              <w:left w:val="nil"/>
              <w:bottom w:val="single" w:sz="4" w:space="0" w:color="auto"/>
              <w:right w:val="single" w:sz="4" w:space="0" w:color="auto"/>
            </w:tcBorders>
            <w:vAlign w:val="center"/>
          </w:tcPr>
          <w:p w:rsidR="00E13CA7" w:rsidRPr="00A11337" w:rsidRDefault="00E13CA7" w:rsidP="0075743C">
            <w:pPr>
              <w:jc w:val="center"/>
              <w:rPr>
                <w:sz w:val="20"/>
                <w:szCs w:val="20"/>
              </w:rPr>
            </w:pPr>
            <w:r w:rsidRPr="00A11337">
              <w:rPr>
                <w:sz w:val="20"/>
                <w:szCs w:val="20"/>
              </w:rPr>
              <w:t>Кол-во работников, освоивших ППК</w:t>
            </w:r>
            <w:r w:rsidR="00A0367A">
              <w:rPr>
                <w:sz w:val="20"/>
                <w:szCs w:val="20"/>
              </w:rPr>
              <w:t xml:space="preserve"> </w:t>
            </w:r>
            <w:r w:rsidRPr="00A11337">
              <w:rPr>
                <w:sz w:val="20"/>
                <w:szCs w:val="20"/>
              </w:rPr>
              <w:t>в 2024 году</w:t>
            </w:r>
          </w:p>
        </w:tc>
      </w:tr>
      <w:tr w:rsidR="00E13CA7" w:rsidRPr="00A11337" w:rsidTr="00082AE5">
        <w:trPr>
          <w:cantSplit/>
          <w:trHeight w:val="65"/>
          <w:tblHeader/>
          <w:jc w:val="center"/>
        </w:trPr>
        <w:tc>
          <w:tcPr>
            <w:tcW w:w="486" w:type="dxa"/>
            <w:tcBorders>
              <w:top w:val="single" w:sz="4" w:space="0" w:color="auto"/>
              <w:left w:val="single" w:sz="4" w:space="0" w:color="auto"/>
              <w:bottom w:val="single" w:sz="4" w:space="0" w:color="auto"/>
              <w:right w:val="single" w:sz="4" w:space="0" w:color="auto"/>
            </w:tcBorders>
          </w:tcPr>
          <w:p w:rsidR="00E13CA7" w:rsidRPr="00A11337" w:rsidRDefault="00E13CA7" w:rsidP="0075743C">
            <w:pPr>
              <w:tabs>
                <w:tab w:val="left" w:pos="567"/>
                <w:tab w:val="left" w:pos="993"/>
              </w:tabs>
              <w:ind w:left="-13" w:firstLine="13"/>
              <w:jc w:val="center"/>
              <w:rPr>
                <w:sz w:val="20"/>
                <w:szCs w:val="20"/>
              </w:rPr>
            </w:pPr>
            <w:r w:rsidRPr="00A11337">
              <w:rPr>
                <w:sz w:val="20"/>
                <w:szCs w:val="20"/>
              </w:rPr>
              <w:t>1</w:t>
            </w:r>
          </w:p>
        </w:tc>
        <w:tc>
          <w:tcPr>
            <w:tcW w:w="4281" w:type="dxa"/>
            <w:tcBorders>
              <w:top w:val="single" w:sz="4" w:space="0" w:color="auto"/>
              <w:left w:val="single" w:sz="4" w:space="0" w:color="auto"/>
              <w:bottom w:val="single" w:sz="4" w:space="0" w:color="auto"/>
              <w:right w:val="single" w:sz="4" w:space="0" w:color="auto"/>
            </w:tcBorders>
            <w:shd w:val="clear" w:color="auto" w:fill="auto"/>
          </w:tcPr>
          <w:p w:rsidR="00E13CA7" w:rsidRPr="00A11337" w:rsidRDefault="00E13CA7" w:rsidP="0075743C">
            <w:pPr>
              <w:tabs>
                <w:tab w:val="left" w:pos="567"/>
                <w:tab w:val="left" w:pos="993"/>
              </w:tabs>
              <w:ind w:firstLine="567"/>
              <w:jc w:val="center"/>
              <w:rPr>
                <w:sz w:val="20"/>
                <w:szCs w:val="20"/>
              </w:rPr>
            </w:pPr>
            <w:r w:rsidRPr="00A11337">
              <w:rPr>
                <w:sz w:val="20"/>
                <w:szCs w:val="20"/>
              </w:rPr>
              <w:t>2</w:t>
            </w:r>
          </w:p>
        </w:tc>
        <w:tc>
          <w:tcPr>
            <w:tcW w:w="1701" w:type="dxa"/>
            <w:tcBorders>
              <w:top w:val="single" w:sz="4" w:space="0" w:color="auto"/>
              <w:left w:val="nil"/>
              <w:bottom w:val="single" w:sz="4" w:space="0" w:color="auto"/>
              <w:right w:val="single" w:sz="4" w:space="0" w:color="auto"/>
            </w:tcBorders>
            <w:shd w:val="clear" w:color="auto" w:fill="auto"/>
            <w:vAlign w:val="center"/>
          </w:tcPr>
          <w:p w:rsidR="00E13CA7" w:rsidRPr="00A11337" w:rsidRDefault="00E13CA7" w:rsidP="0075743C">
            <w:pPr>
              <w:tabs>
                <w:tab w:val="left" w:pos="567"/>
                <w:tab w:val="left" w:pos="993"/>
              </w:tabs>
              <w:jc w:val="center"/>
              <w:rPr>
                <w:sz w:val="20"/>
                <w:szCs w:val="20"/>
              </w:rPr>
            </w:pPr>
            <w:r w:rsidRPr="00A11337">
              <w:rPr>
                <w:sz w:val="20"/>
                <w:szCs w:val="20"/>
              </w:rPr>
              <w:t>3</w:t>
            </w:r>
          </w:p>
        </w:tc>
        <w:tc>
          <w:tcPr>
            <w:tcW w:w="1701" w:type="dxa"/>
            <w:tcBorders>
              <w:top w:val="single" w:sz="4" w:space="0" w:color="auto"/>
              <w:left w:val="nil"/>
              <w:bottom w:val="single" w:sz="4" w:space="0" w:color="auto"/>
              <w:right w:val="single" w:sz="4" w:space="0" w:color="auto"/>
            </w:tcBorders>
            <w:vAlign w:val="center"/>
          </w:tcPr>
          <w:p w:rsidR="00E13CA7" w:rsidRPr="00A11337" w:rsidRDefault="00E13CA7" w:rsidP="0075743C">
            <w:pPr>
              <w:tabs>
                <w:tab w:val="left" w:pos="567"/>
                <w:tab w:val="left" w:pos="993"/>
              </w:tabs>
              <w:jc w:val="center"/>
              <w:rPr>
                <w:sz w:val="20"/>
                <w:szCs w:val="20"/>
              </w:rPr>
            </w:pPr>
            <w:r w:rsidRPr="00A11337">
              <w:rPr>
                <w:sz w:val="20"/>
                <w:szCs w:val="20"/>
              </w:rPr>
              <w:t>4</w:t>
            </w:r>
          </w:p>
        </w:tc>
        <w:tc>
          <w:tcPr>
            <w:tcW w:w="1704" w:type="dxa"/>
            <w:tcBorders>
              <w:top w:val="single" w:sz="4" w:space="0" w:color="auto"/>
              <w:left w:val="nil"/>
              <w:bottom w:val="single" w:sz="4" w:space="0" w:color="auto"/>
              <w:right w:val="single" w:sz="4" w:space="0" w:color="auto"/>
            </w:tcBorders>
            <w:vAlign w:val="center"/>
          </w:tcPr>
          <w:p w:rsidR="00E13CA7" w:rsidRPr="00A11337" w:rsidRDefault="00E13CA7" w:rsidP="0075743C">
            <w:pPr>
              <w:tabs>
                <w:tab w:val="left" w:pos="567"/>
                <w:tab w:val="left" w:pos="993"/>
              </w:tabs>
              <w:jc w:val="center"/>
              <w:rPr>
                <w:sz w:val="20"/>
                <w:szCs w:val="20"/>
              </w:rPr>
            </w:pPr>
            <w:r w:rsidRPr="00A11337">
              <w:rPr>
                <w:sz w:val="20"/>
                <w:szCs w:val="20"/>
              </w:rPr>
              <w:t>5</w:t>
            </w:r>
          </w:p>
        </w:tc>
      </w:tr>
      <w:tr w:rsidR="00E13CA7" w:rsidRPr="008F3397" w:rsidTr="00082AE5">
        <w:trPr>
          <w:cantSplit/>
          <w:trHeight w:val="245"/>
          <w:jc w:val="center"/>
        </w:trPr>
        <w:tc>
          <w:tcPr>
            <w:tcW w:w="486" w:type="dxa"/>
            <w:tcBorders>
              <w:top w:val="single" w:sz="4" w:space="0" w:color="auto"/>
              <w:left w:val="single" w:sz="4" w:space="0" w:color="auto"/>
              <w:bottom w:val="single" w:sz="4" w:space="0" w:color="auto"/>
              <w:right w:val="single" w:sz="4" w:space="0" w:color="auto"/>
            </w:tcBorders>
          </w:tcPr>
          <w:p w:rsidR="00E13CA7" w:rsidRPr="008F3397" w:rsidRDefault="00E13CA7" w:rsidP="0075743C">
            <w:pPr>
              <w:pStyle w:val="af3"/>
              <w:numPr>
                <w:ilvl w:val="0"/>
                <w:numId w:val="7"/>
              </w:numPr>
              <w:tabs>
                <w:tab w:val="left" w:pos="993"/>
              </w:tabs>
              <w:spacing w:line="240" w:lineRule="auto"/>
              <w:ind w:left="0" w:firstLine="0"/>
              <w:jc w:val="both"/>
              <w:rPr>
                <w:rFonts w:ascii="Times New Roman" w:hAnsi="Times New Roman" w:cs="Times New Roman"/>
                <w:lang w:val="ru-RU"/>
              </w:rPr>
            </w:pPr>
          </w:p>
        </w:tc>
        <w:tc>
          <w:tcPr>
            <w:tcW w:w="4281" w:type="dxa"/>
            <w:tcBorders>
              <w:top w:val="single" w:sz="4" w:space="0" w:color="auto"/>
              <w:left w:val="single" w:sz="4" w:space="0" w:color="auto"/>
              <w:bottom w:val="single" w:sz="4" w:space="0" w:color="auto"/>
              <w:right w:val="single" w:sz="4" w:space="0" w:color="auto"/>
            </w:tcBorders>
            <w:shd w:val="clear" w:color="auto" w:fill="auto"/>
            <w:hideMark/>
          </w:tcPr>
          <w:p w:rsidR="00E13CA7" w:rsidRPr="008F3397" w:rsidRDefault="00E13CA7" w:rsidP="0075743C">
            <w:pPr>
              <w:tabs>
                <w:tab w:val="left" w:pos="567"/>
                <w:tab w:val="left" w:pos="993"/>
              </w:tabs>
              <w:jc w:val="both"/>
              <w:rPr>
                <w:sz w:val="22"/>
                <w:szCs w:val="22"/>
              </w:rPr>
            </w:pPr>
            <w:r w:rsidRPr="008F3397">
              <w:rPr>
                <w:sz w:val="22"/>
                <w:szCs w:val="22"/>
              </w:rPr>
              <w:t>Директор</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13CA7" w:rsidRPr="008F3397" w:rsidRDefault="00E13CA7" w:rsidP="0075743C">
            <w:pPr>
              <w:tabs>
                <w:tab w:val="left" w:pos="567"/>
                <w:tab w:val="left" w:pos="993"/>
              </w:tabs>
              <w:jc w:val="center"/>
              <w:rPr>
                <w:sz w:val="22"/>
                <w:szCs w:val="22"/>
              </w:rPr>
            </w:pPr>
            <w:r w:rsidRPr="008F3397">
              <w:rPr>
                <w:sz w:val="22"/>
                <w:szCs w:val="22"/>
              </w:rPr>
              <w:t>30</w:t>
            </w:r>
          </w:p>
        </w:tc>
        <w:tc>
          <w:tcPr>
            <w:tcW w:w="1701" w:type="dxa"/>
            <w:tcBorders>
              <w:top w:val="single" w:sz="4" w:space="0" w:color="auto"/>
              <w:left w:val="nil"/>
              <w:bottom w:val="single" w:sz="4" w:space="0" w:color="auto"/>
              <w:right w:val="single" w:sz="4" w:space="0" w:color="auto"/>
            </w:tcBorders>
            <w:vAlign w:val="center"/>
          </w:tcPr>
          <w:p w:rsidR="00E13CA7" w:rsidRPr="008F3397" w:rsidRDefault="00E13CA7" w:rsidP="0075743C">
            <w:pPr>
              <w:tabs>
                <w:tab w:val="left" w:pos="567"/>
                <w:tab w:val="left" w:pos="993"/>
              </w:tabs>
              <w:jc w:val="center"/>
              <w:rPr>
                <w:sz w:val="22"/>
                <w:szCs w:val="22"/>
              </w:rPr>
            </w:pPr>
            <w:r w:rsidRPr="008F3397">
              <w:rPr>
                <w:sz w:val="22"/>
                <w:szCs w:val="22"/>
              </w:rPr>
              <w:t>15</w:t>
            </w:r>
          </w:p>
        </w:tc>
        <w:tc>
          <w:tcPr>
            <w:tcW w:w="1704" w:type="dxa"/>
            <w:tcBorders>
              <w:top w:val="single" w:sz="4" w:space="0" w:color="auto"/>
              <w:left w:val="nil"/>
              <w:bottom w:val="single" w:sz="4" w:space="0" w:color="auto"/>
              <w:right w:val="single" w:sz="4" w:space="0" w:color="auto"/>
            </w:tcBorders>
            <w:vAlign w:val="center"/>
          </w:tcPr>
          <w:p w:rsidR="00E13CA7" w:rsidRPr="008F3397" w:rsidRDefault="00E13CA7" w:rsidP="0075743C">
            <w:pPr>
              <w:tabs>
                <w:tab w:val="left" w:pos="567"/>
                <w:tab w:val="left" w:pos="993"/>
              </w:tabs>
              <w:jc w:val="center"/>
              <w:rPr>
                <w:sz w:val="22"/>
                <w:szCs w:val="22"/>
              </w:rPr>
            </w:pPr>
            <w:r w:rsidRPr="008F3397">
              <w:rPr>
                <w:sz w:val="22"/>
                <w:szCs w:val="22"/>
              </w:rPr>
              <w:t>10</w:t>
            </w:r>
          </w:p>
        </w:tc>
      </w:tr>
      <w:tr w:rsidR="00E13CA7" w:rsidRPr="008F3397" w:rsidTr="00082AE5">
        <w:trPr>
          <w:cantSplit/>
          <w:trHeight w:val="245"/>
          <w:jc w:val="center"/>
        </w:trPr>
        <w:tc>
          <w:tcPr>
            <w:tcW w:w="486" w:type="dxa"/>
            <w:tcBorders>
              <w:top w:val="nil"/>
              <w:left w:val="single" w:sz="4" w:space="0" w:color="auto"/>
              <w:bottom w:val="single" w:sz="4" w:space="0" w:color="auto"/>
              <w:right w:val="single" w:sz="4" w:space="0" w:color="auto"/>
            </w:tcBorders>
          </w:tcPr>
          <w:p w:rsidR="00E13CA7" w:rsidRPr="008F3397" w:rsidRDefault="00E13CA7" w:rsidP="0075743C">
            <w:pPr>
              <w:pStyle w:val="af3"/>
              <w:numPr>
                <w:ilvl w:val="0"/>
                <w:numId w:val="7"/>
              </w:numPr>
              <w:tabs>
                <w:tab w:val="left" w:pos="993"/>
              </w:tabs>
              <w:spacing w:line="240" w:lineRule="auto"/>
              <w:ind w:left="0" w:firstLine="0"/>
              <w:jc w:val="both"/>
              <w:rPr>
                <w:rFonts w:ascii="Times New Roman" w:hAnsi="Times New Roman" w:cs="Times New Roman"/>
                <w:lang w:val="ru-RU"/>
              </w:rPr>
            </w:pPr>
          </w:p>
        </w:tc>
        <w:tc>
          <w:tcPr>
            <w:tcW w:w="4281" w:type="dxa"/>
            <w:tcBorders>
              <w:top w:val="nil"/>
              <w:left w:val="single" w:sz="4" w:space="0" w:color="auto"/>
              <w:bottom w:val="single" w:sz="4" w:space="0" w:color="auto"/>
              <w:right w:val="single" w:sz="4" w:space="0" w:color="auto"/>
            </w:tcBorders>
            <w:shd w:val="clear" w:color="auto" w:fill="auto"/>
            <w:hideMark/>
          </w:tcPr>
          <w:p w:rsidR="00E13CA7" w:rsidRPr="008F3397" w:rsidRDefault="00E13CA7" w:rsidP="0075743C">
            <w:pPr>
              <w:tabs>
                <w:tab w:val="left" w:pos="567"/>
                <w:tab w:val="left" w:pos="993"/>
              </w:tabs>
              <w:jc w:val="both"/>
              <w:rPr>
                <w:sz w:val="22"/>
                <w:szCs w:val="22"/>
              </w:rPr>
            </w:pPr>
            <w:r w:rsidRPr="008F3397">
              <w:rPr>
                <w:sz w:val="22"/>
                <w:szCs w:val="22"/>
              </w:rPr>
              <w:t>Заведующий библиотекой</w:t>
            </w:r>
          </w:p>
        </w:tc>
        <w:tc>
          <w:tcPr>
            <w:tcW w:w="1701" w:type="dxa"/>
            <w:tcBorders>
              <w:top w:val="nil"/>
              <w:left w:val="nil"/>
              <w:bottom w:val="single" w:sz="4" w:space="0" w:color="auto"/>
              <w:right w:val="single" w:sz="4" w:space="0" w:color="auto"/>
            </w:tcBorders>
            <w:shd w:val="clear" w:color="auto" w:fill="auto"/>
            <w:vAlign w:val="center"/>
            <w:hideMark/>
          </w:tcPr>
          <w:p w:rsidR="00E13CA7" w:rsidRPr="008F3397" w:rsidRDefault="00E13CA7" w:rsidP="0075743C">
            <w:pPr>
              <w:tabs>
                <w:tab w:val="left" w:pos="567"/>
                <w:tab w:val="left" w:pos="993"/>
              </w:tabs>
              <w:jc w:val="center"/>
              <w:rPr>
                <w:sz w:val="22"/>
                <w:szCs w:val="22"/>
              </w:rPr>
            </w:pPr>
            <w:r w:rsidRPr="008F3397">
              <w:rPr>
                <w:sz w:val="22"/>
                <w:szCs w:val="22"/>
              </w:rPr>
              <w:t>0</w:t>
            </w:r>
          </w:p>
        </w:tc>
        <w:tc>
          <w:tcPr>
            <w:tcW w:w="1701" w:type="dxa"/>
            <w:tcBorders>
              <w:top w:val="nil"/>
              <w:left w:val="nil"/>
              <w:bottom w:val="single" w:sz="4" w:space="0" w:color="auto"/>
              <w:right w:val="single" w:sz="4" w:space="0" w:color="auto"/>
            </w:tcBorders>
            <w:vAlign w:val="center"/>
          </w:tcPr>
          <w:p w:rsidR="00E13CA7" w:rsidRPr="008F3397" w:rsidRDefault="00E13CA7" w:rsidP="0075743C">
            <w:pPr>
              <w:tabs>
                <w:tab w:val="left" w:pos="567"/>
                <w:tab w:val="left" w:pos="993"/>
              </w:tabs>
              <w:jc w:val="center"/>
              <w:rPr>
                <w:sz w:val="22"/>
                <w:szCs w:val="22"/>
              </w:rPr>
            </w:pPr>
            <w:r w:rsidRPr="008F3397">
              <w:rPr>
                <w:sz w:val="22"/>
                <w:szCs w:val="22"/>
              </w:rPr>
              <w:t>1</w:t>
            </w:r>
          </w:p>
        </w:tc>
        <w:tc>
          <w:tcPr>
            <w:tcW w:w="1704" w:type="dxa"/>
            <w:tcBorders>
              <w:top w:val="nil"/>
              <w:left w:val="nil"/>
              <w:bottom w:val="single" w:sz="4" w:space="0" w:color="auto"/>
              <w:right w:val="single" w:sz="4" w:space="0" w:color="auto"/>
            </w:tcBorders>
            <w:vAlign w:val="center"/>
          </w:tcPr>
          <w:p w:rsidR="00E13CA7" w:rsidRPr="008F3397" w:rsidRDefault="00E13CA7" w:rsidP="0075743C">
            <w:pPr>
              <w:tabs>
                <w:tab w:val="left" w:pos="567"/>
                <w:tab w:val="left" w:pos="993"/>
              </w:tabs>
              <w:jc w:val="center"/>
              <w:rPr>
                <w:sz w:val="22"/>
                <w:szCs w:val="22"/>
              </w:rPr>
            </w:pPr>
            <w:r w:rsidRPr="008F3397">
              <w:rPr>
                <w:sz w:val="22"/>
                <w:szCs w:val="22"/>
              </w:rPr>
              <w:t>1</w:t>
            </w:r>
          </w:p>
        </w:tc>
      </w:tr>
      <w:tr w:rsidR="00E13CA7" w:rsidRPr="008F3397" w:rsidTr="00082AE5">
        <w:trPr>
          <w:cantSplit/>
          <w:trHeight w:val="65"/>
          <w:jc w:val="center"/>
        </w:trPr>
        <w:tc>
          <w:tcPr>
            <w:tcW w:w="486" w:type="dxa"/>
            <w:tcBorders>
              <w:top w:val="nil"/>
              <w:left w:val="single" w:sz="4" w:space="0" w:color="auto"/>
              <w:bottom w:val="single" w:sz="4" w:space="0" w:color="auto"/>
              <w:right w:val="single" w:sz="4" w:space="0" w:color="auto"/>
            </w:tcBorders>
          </w:tcPr>
          <w:p w:rsidR="00E13CA7" w:rsidRPr="008F3397" w:rsidRDefault="00E13CA7" w:rsidP="0075743C">
            <w:pPr>
              <w:pStyle w:val="af3"/>
              <w:numPr>
                <w:ilvl w:val="0"/>
                <w:numId w:val="7"/>
              </w:numPr>
              <w:tabs>
                <w:tab w:val="left" w:pos="993"/>
              </w:tabs>
              <w:spacing w:line="240" w:lineRule="auto"/>
              <w:ind w:left="0" w:firstLine="0"/>
              <w:jc w:val="both"/>
              <w:rPr>
                <w:rFonts w:ascii="Times New Roman" w:hAnsi="Times New Roman" w:cs="Times New Roman"/>
                <w:lang w:val="ru-RU"/>
              </w:rPr>
            </w:pPr>
          </w:p>
        </w:tc>
        <w:tc>
          <w:tcPr>
            <w:tcW w:w="4281" w:type="dxa"/>
            <w:tcBorders>
              <w:top w:val="nil"/>
              <w:left w:val="single" w:sz="4" w:space="0" w:color="auto"/>
              <w:bottom w:val="single" w:sz="4" w:space="0" w:color="auto"/>
              <w:right w:val="single" w:sz="4" w:space="0" w:color="auto"/>
            </w:tcBorders>
            <w:shd w:val="clear" w:color="auto" w:fill="auto"/>
            <w:hideMark/>
          </w:tcPr>
          <w:p w:rsidR="00E13CA7" w:rsidRPr="008F3397" w:rsidRDefault="00E13CA7" w:rsidP="0075743C">
            <w:pPr>
              <w:tabs>
                <w:tab w:val="left" w:pos="567"/>
                <w:tab w:val="left" w:pos="993"/>
              </w:tabs>
              <w:jc w:val="both"/>
              <w:rPr>
                <w:sz w:val="22"/>
                <w:szCs w:val="22"/>
              </w:rPr>
            </w:pPr>
            <w:r w:rsidRPr="008F3397">
              <w:rPr>
                <w:sz w:val="22"/>
                <w:szCs w:val="22"/>
              </w:rPr>
              <w:t>Заместитель директора</w:t>
            </w:r>
          </w:p>
        </w:tc>
        <w:tc>
          <w:tcPr>
            <w:tcW w:w="1701" w:type="dxa"/>
            <w:tcBorders>
              <w:top w:val="nil"/>
              <w:left w:val="nil"/>
              <w:bottom w:val="single" w:sz="4" w:space="0" w:color="auto"/>
              <w:right w:val="single" w:sz="4" w:space="0" w:color="auto"/>
            </w:tcBorders>
            <w:shd w:val="clear" w:color="auto" w:fill="auto"/>
            <w:vAlign w:val="center"/>
            <w:hideMark/>
          </w:tcPr>
          <w:p w:rsidR="00E13CA7" w:rsidRPr="008F3397" w:rsidRDefault="00E13CA7" w:rsidP="0075743C">
            <w:pPr>
              <w:tabs>
                <w:tab w:val="left" w:pos="567"/>
                <w:tab w:val="left" w:pos="993"/>
              </w:tabs>
              <w:jc w:val="center"/>
              <w:rPr>
                <w:sz w:val="22"/>
                <w:szCs w:val="22"/>
              </w:rPr>
            </w:pPr>
            <w:r w:rsidRPr="008F3397">
              <w:rPr>
                <w:sz w:val="22"/>
                <w:szCs w:val="22"/>
              </w:rPr>
              <w:t>82</w:t>
            </w:r>
          </w:p>
        </w:tc>
        <w:tc>
          <w:tcPr>
            <w:tcW w:w="1701" w:type="dxa"/>
            <w:tcBorders>
              <w:top w:val="nil"/>
              <w:left w:val="nil"/>
              <w:bottom w:val="single" w:sz="4" w:space="0" w:color="auto"/>
              <w:right w:val="single" w:sz="4" w:space="0" w:color="auto"/>
            </w:tcBorders>
            <w:vAlign w:val="center"/>
          </w:tcPr>
          <w:p w:rsidR="00E13CA7" w:rsidRPr="008F3397" w:rsidRDefault="00E13CA7" w:rsidP="0075743C">
            <w:pPr>
              <w:tabs>
                <w:tab w:val="left" w:pos="567"/>
                <w:tab w:val="left" w:pos="993"/>
              </w:tabs>
              <w:jc w:val="center"/>
              <w:rPr>
                <w:sz w:val="22"/>
                <w:szCs w:val="22"/>
              </w:rPr>
            </w:pPr>
            <w:r w:rsidRPr="008F3397">
              <w:rPr>
                <w:sz w:val="22"/>
                <w:szCs w:val="22"/>
              </w:rPr>
              <w:t>63</w:t>
            </w:r>
          </w:p>
        </w:tc>
        <w:tc>
          <w:tcPr>
            <w:tcW w:w="1704" w:type="dxa"/>
            <w:tcBorders>
              <w:top w:val="nil"/>
              <w:left w:val="nil"/>
              <w:bottom w:val="single" w:sz="4" w:space="0" w:color="auto"/>
              <w:right w:val="single" w:sz="4" w:space="0" w:color="auto"/>
            </w:tcBorders>
            <w:vAlign w:val="center"/>
          </w:tcPr>
          <w:p w:rsidR="00E13CA7" w:rsidRPr="008F3397" w:rsidRDefault="00E13CA7" w:rsidP="0075743C">
            <w:pPr>
              <w:tabs>
                <w:tab w:val="left" w:pos="567"/>
                <w:tab w:val="left" w:pos="993"/>
              </w:tabs>
              <w:jc w:val="center"/>
              <w:rPr>
                <w:sz w:val="22"/>
                <w:szCs w:val="22"/>
              </w:rPr>
            </w:pPr>
            <w:r w:rsidRPr="008F3397">
              <w:rPr>
                <w:sz w:val="22"/>
                <w:szCs w:val="22"/>
              </w:rPr>
              <w:t>33</w:t>
            </w:r>
          </w:p>
        </w:tc>
      </w:tr>
      <w:tr w:rsidR="00E13CA7" w:rsidRPr="008F3397" w:rsidTr="00082AE5">
        <w:trPr>
          <w:cantSplit/>
          <w:trHeight w:val="65"/>
          <w:jc w:val="center"/>
        </w:trPr>
        <w:tc>
          <w:tcPr>
            <w:tcW w:w="486" w:type="dxa"/>
            <w:tcBorders>
              <w:top w:val="nil"/>
              <w:left w:val="single" w:sz="4" w:space="0" w:color="auto"/>
              <w:bottom w:val="single" w:sz="4" w:space="0" w:color="auto"/>
              <w:right w:val="single" w:sz="4" w:space="0" w:color="auto"/>
            </w:tcBorders>
          </w:tcPr>
          <w:p w:rsidR="00E13CA7" w:rsidRPr="008F3397" w:rsidRDefault="00E13CA7" w:rsidP="0075743C">
            <w:pPr>
              <w:pStyle w:val="af3"/>
              <w:numPr>
                <w:ilvl w:val="0"/>
                <w:numId w:val="7"/>
              </w:numPr>
              <w:tabs>
                <w:tab w:val="left" w:pos="993"/>
              </w:tabs>
              <w:spacing w:line="240" w:lineRule="auto"/>
              <w:ind w:left="0" w:firstLine="0"/>
              <w:jc w:val="both"/>
              <w:rPr>
                <w:rFonts w:ascii="Times New Roman" w:hAnsi="Times New Roman" w:cs="Times New Roman"/>
                <w:lang w:val="ru-RU"/>
              </w:rPr>
            </w:pPr>
          </w:p>
        </w:tc>
        <w:tc>
          <w:tcPr>
            <w:tcW w:w="4281" w:type="dxa"/>
            <w:tcBorders>
              <w:top w:val="nil"/>
              <w:left w:val="single" w:sz="4" w:space="0" w:color="auto"/>
              <w:bottom w:val="single" w:sz="4" w:space="0" w:color="auto"/>
              <w:right w:val="single" w:sz="4" w:space="0" w:color="auto"/>
            </w:tcBorders>
            <w:shd w:val="clear" w:color="auto" w:fill="auto"/>
            <w:hideMark/>
          </w:tcPr>
          <w:p w:rsidR="00E13CA7" w:rsidRPr="008F3397" w:rsidRDefault="00E13CA7" w:rsidP="0075743C">
            <w:pPr>
              <w:tabs>
                <w:tab w:val="left" w:pos="567"/>
                <w:tab w:val="left" w:pos="993"/>
              </w:tabs>
              <w:jc w:val="both"/>
              <w:rPr>
                <w:sz w:val="22"/>
                <w:szCs w:val="22"/>
              </w:rPr>
            </w:pPr>
            <w:r w:rsidRPr="008F3397">
              <w:rPr>
                <w:sz w:val="22"/>
                <w:szCs w:val="22"/>
              </w:rPr>
              <w:t>Педагог дополнительного образования</w:t>
            </w:r>
          </w:p>
        </w:tc>
        <w:tc>
          <w:tcPr>
            <w:tcW w:w="1701" w:type="dxa"/>
            <w:tcBorders>
              <w:top w:val="nil"/>
              <w:left w:val="nil"/>
              <w:bottom w:val="single" w:sz="4" w:space="0" w:color="auto"/>
              <w:right w:val="single" w:sz="4" w:space="0" w:color="auto"/>
            </w:tcBorders>
            <w:shd w:val="clear" w:color="auto" w:fill="auto"/>
            <w:vAlign w:val="center"/>
            <w:hideMark/>
          </w:tcPr>
          <w:p w:rsidR="00E13CA7" w:rsidRPr="008F3397" w:rsidRDefault="00E13CA7" w:rsidP="0075743C">
            <w:pPr>
              <w:tabs>
                <w:tab w:val="left" w:pos="567"/>
                <w:tab w:val="left" w:pos="993"/>
              </w:tabs>
              <w:jc w:val="center"/>
              <w:rPr>
                <w:sz w:val="22"/>
                <w:szCs w:val="22"/>
              </w:rPr>
            </w:pPr>
            <w:r w:rsidRPr="008F3397">
              <w:rPr>
                <w:sz w:val="22"/>
                <w:szCs w:val="22"/>
              </w:rPr>
              <w:t>12</w:t>
            </w:r>
          </w:p>
        </w:tc>
        <w:tc>
          <w:tcPr>
            <w:tcW w:w="1701" w:type="dxa"/>
            <w:tcBorders>
              <w:top w:val="nil"/>
              <w:left w:val="nil"/>
              <w:bottom w:val="single" w:sz="4" w:space="0" w:color="auto"/>
              <w:right w:val="single" w:sz="4" w:space="0" w:color="auto"/>
            </w:tcBorders>
            <w:vAlign w:val="center"/>
          </w:tcPr>
          <w:p w:rsidR="00E13CA7" w:rsidRPr="008F3397" w:rsidRDefault="00E13CA7" w:rsidP="0075743C">
            <w:pPr>
              <w:tabs>
                <w:tab w:val="left" w:pos="567"/>
                <w:tab w:val="left" w:pos="993"/>
              </w:tabs>
              <w:jc w:val="center"/>
              <w:rPr>
                <w:sz w:val="22"/>
                <w:szCs w:val="22"/>
              </w:rPr>
            </w:pPr>
            <w:r w:rsidRPr="008F3397">
              <w:rPr>
                <w:sz w:val="22"/>
                <w:szCs w:val="22"/>
              </w:rPr>
              <w:t>13</w:t>
            </w:r>
          </w:p>
        </w:tc>
        <w:tc>
          <w:tcPr>
            <w:tcW w:w="1704" w:type="dxa"/>
            <w:tcBorders>
              <w:top w:val="nil"/>
              <w:left w:val="nil"/>
              <w:bottom w:val="single" w:sz="4" w:space="0" w:color="auto"/>
              <w:right w:val="single" w:sz="4" w:space="0" w:color="auto"/>
            </w:tcBorders>
            <w:vAlign w:val="center"/>
          </w:tcPr>
          <w:p w:rsidR="00E13CA7" w:rsidRPr="008F3397" w:rsidRDefault="00E13CA7" w:rsidP="0075743C">
            <w:pPr>
              <w:tabs>
                <w:tab w:val="left" w:pos="567"/>
                <w:tab w:val="left" w:pos="993"/>
              </w:tabs>
              <w:jc w:val="center"/>
              <w:rPr>
                <w:sz w:val="22"/>
                <w:szCs w:val="22"/>
              </w:rPr>
            </w:pPr>
            <w:r w:rsidRPr="008F3397">
              <w:rPr>
                <w:sz w:val="22"/>
                <w:szCs w:val="22"/>
              </w:rPr>
              <w:t>2</w:t>
            </w:r>
          </w:p>
        </w:tc>
      </w:tr>
      <w:tr w:rsidR="00E13CA7" w:rsidRPr="008F3397" w:rsidTr="00082AE5">
        <w:trPr>
          <w:cantSplit/>
          <w:trHeight w:val="245"/>
          <w:jc w:val="center"/>
        </w:trPr>
        <w:tc>
          <w:tcPr>
            <w:tcW w:w="486" w:type="dxa"/>
            <w:tcBorders>
              <w:top w:val="nil"/>
              <w:left w:val="single" w:sz="4" w:space="0" w:color="auto"/>
              <w:bottom w:val="single" w:sz="4" w:space="0" w:color="auto"/>
              <w:right w:val="single" w:sz="4" w:space="0" w:color="auto"/>
            </w:tcBorders>
          </w:tcPr>
          <w:p w:rsidR="00E13CA7" w:rsidRPr="008F3397" w:rsidRDefault="00E13CA7" w:rsidP="0075743C">
            <w:pPr>
              <w:pStyle w:val="af3"/>
              <w:numPr>
                <w:ilvl w:val="0"/>
                <w:numId w:val="7"/>
              </w:numPr>
              <w:tabs>
                <w:tab w:val="left" w:pos="993"/>
              </w:tabs>
              <w:spacing w:line="240" w:lineRule="auto"/>
              <w:ind w:left="0" w:firstLine="0"/>
              <w:jc w:val="both"/>
              <w:rPr>
                <w:rFonts w:ascii="Times New Roman" w:hAnsi="Times New Roman" w:cs="Times New Roman"/>
                <w:lang w:val="ru-RU"/>
              </w:rPr>
            </w:pPr>
          </w:p>
        </w:tc>
        <w:tc>
          <w:tcPr>
            <w:tcW w:w="4281" w:type="dxa"/>
            <w:tcBorders>
              <w:top w:val="nil"/>
              <w:left w:val="single" w:sz="4" w:space="0" w:color="auto"/>
              <w:bottom w:val="single" w:sz="4" w:space="0" w:color="auto"/>
              <w:right w:val="single" w:sz="4" w:space="0" w:color="auto"/>
            </w:tcBorders>
            <w:shd w:val="clear" w:color="auto" w:fill="auto"/>
            <w:hideMark/>
          </w:tcPr>
          <w:p w:rsidR="00E13CA7" w:rsidRPr="008F3397" w:rsidRDefault="00E13CA7" w:rsidP="0075743C">
            <w:pPr>
              <w:tabs>
                <w:tab w:val="left" w:pos="567"/>
                <w:tab w:val="left" w:pos="993"/>
              </w:tabs>
              <w:jc w:val="both"/>
              <w:rPr>
                <w:sz w:val="22"/>
                <w:szCs w:val="22"/>
              </w:rPr>
            </w:pPr>
            <w:r w:rsidRPr="008F3397">
              <w:rPr>
                <w:sz w:val="22"/>
                <w:szCs w:val="22"/>
              </w:rPr>
              <w:t>Педагог-библиотекарь</w:t>
            </w:r>
          </w:p>
        </w:tc>
        <w:tc>
          <w:tcPr>
            <w:tcW w:w="1701" w:type="dxa"/>
            <w:tcBorders>
              <w:top w:val="nil"/>
              <w:left w:val="nil"/>
              <w:bottom w:val="single" w:sz="4" w:space="0" w:color="auto"/>
              <w:right w:val="single" w:sz="4" w:space="0" w:color="auto"/>
            </w:tcBorders>
            <w:shd w:val="clear" w:color="auto" w:fill="auto"/>
            <w:vAlign w:val="center"/>
            <w:hideMark/>
          </w:tcPr>
          <w:p w:rsidR="00E13CA7" w:rsidRPr="008F3397" w:rsidRDefault="00E13CA7" w:rsidP="0075743C">
            <w:pPr>
              <w:tabs>
                <w:tab w:val="left" w:pos="567"/>
                <w:tab w:val="left" w:pos="993"/>
              </w:tabs>
              <w:jc w:val="center"/>
              <w:rPr>
                <w:sz w:val="22"/>
                <w:szCs w:val="22"/>
              </w:rPr>
            </w:pPr>
            <w:r w:rsidRPr="008F3397">
              <w:rPr>
                <w:sz w:val="22"/>
                <w:szCs w:val="22"/>
              </w:rPr>
              <w:t>2</w:t>
            </w:r>
          </w:p>
        </w:tc>
        <w:tc>
          <w:tcPr>
            <w:tcW w:w="1701" w:type="dxa"/>
            <w:tcBorders>
              <w:top w:val="nil"/>
              <w:left w:val="nil"/>
              <w:bottom w:val="single" w:sz="4" w:space="0" w:color="auto"/>
              <w:right w:val="single" w:sz="4" w:space="0" w:color="auto"/>
            </w:tcBorders>
            <w:vAlign w:val="center"/>
          </w:tcPr>
          <w:p w:rsidR="00E13CA7" w:rsidRPr="008F3397" w:rsidRDefault="00E13CA7" w:rsidP="0075743C">
            <w:pPr>
              <w:tabs>
                <w:tab w:val="left" w:pos="567"/>
                <w:tab w:val="left" w:pos="993"/>
              </w:tabs>
              <w:jc w:val="center"/>
              <w:rPr>
                <w:sz w:val="22"/>
                <w:szCs w:val="22"/>
              </w:rPr>
            </w:pPr>
            <w:r w:rsidRPr="008F3397">
              <w:rPr>
                <w:sz w:val="22"/>
                <w:szCs w:val="22"/>
              </w:rPr>
              <w:t>0</w:t>
            </w:r>
          </w:p>
        </w:tc>
        <w:tc>
          <w:tcPr>
            <w:tcW w:w="1704" w:type="dxa"/>
            <w:tcBorders>
              <w:top w:val="nil"/>
              <w:left w:val="nil"/>
              <w:bottom w:val="single" w:sz="4" w:space="0" w:color="auto"/>
              <w:right w:val="single" w:sz="4" w:space="0" w:color="auto"/>
            </w:tcBorders>
            <w:vAlign w:val="center"/>
          </w:tcPr>
          <w:p w:rsidR="00E13CA7" w:rsidRPr="008F3397" w:rsidRDefault="00E13CA7" w:rsidP="0075743C">
            <w:pPr>
              <w:tabs>
                <w:tab w:val="left" w:pos="567"/>
                <w:tab w:val="left" w:pos="993"/>
              </w:tabs>
              <w:jc w:val="center"/>
              <w:rPr>
                <w:sz w:val="22"/>
                <w:szCs w:val="22"/>
              </w:rPr>
            </w:pPr>
            <w:r w:rsidRPr="008F3397">
              <w:rPr>
                <w:sz w:val="22"/>
                <w:szCs w:val="22"/>
              </w:rPr>
              <w:t>1</w:t>
            </w:r>
          </w:p>
        </w:tc>
      </w:tr>
      <w:tr w:rsidR="00E13CA7" w:rsidRPr="008F3397" w:rsidTr="00082AE5">
        <w:trPr>
          <w:cantSplit/>
          <w:trHeight w:val="245"/>
          <w:jc w:val="center"/>
        </w:trPr>
        <w:tc>
          <w:tcPr>
            <w:tcW w:w="486" w:type="dxa"/>
            <w:tcBorders>
              <w:top w:val="nil"/>
              <w:left w:val="single" w:sz="4" w:space="0" w:color="auto"/>
              <w:bottom w:val="single" w:sz="4" w:space="0" w:color="auto"/>
              <w:right w:val="single" w:sz="4" w:space="0" w:color="auto"/>
            </w:tcBorders>
          </w:tcPr>
          <w:p w:rsidR="00E13CA7" w:rsidRPr="008F3397" w:rsidRDefault="00E13CA7" w:rsidP="0075743C">
            <w:pPr>
              <w:pStyle w:val="af3"/>
              <w:numPr>
                <w:ilvl w:val="0"/>
                <w:numId w:val="7"/>
              </w:numPr>
              <w:tabs>
                <w:tab w:val="left" w:pos="993"/>
              </w:tabs>
              <w:spacing w:line="240" w:lineRule="auto"/>
              <w:ind w:left="0" w:firstLine="0"/>
              <w:jc w:val="both"/>
              <w:rPr>
                <w:rFonts w:ascii="Times New Roman" w:hAnsi="Times New Roman" w:cs="Times New Roman"/>
                <w:lang w:val="ru-RU"/>
              </w:rPr>
            </w:pPr>
          </w:p>
        </w:tc>
        <w:tc>
          <w:tcPr>
            <w:tcW w:w="4281" w:type="dxa"/>
            <w:tcBorders>
              <w:top w:val="nil"/>
              <w:left w:val="single" w:sz="4" w:space="0" w:color="auto"/>
              <w:bottom w:val="single" w:sz="4" w:space="0" w:color="auto"/>
              <w:right w:val="single" w:sz="4" w:space="0" w:color="auto"/>
            </w:tcBorders>
            <w:shd w:val="clear" w:color="auto" w:fill="auto"/>
            <w:hideMark/>
          </w:tcPr>
          <w:p w:rsidR="00E13CA7" w:rsidRPr="008F3397" w:rsidRDefault="00E13CA7" w:rsidP="0075743C">
            <w:pPr>
              <w:tabs>
                <w:tab w:val="left" w:pos="567"/>
                <w:tab w:val="left" w:pos="993"/>
              </w:tabs>
              <w:jc w:val="both"/>
              <w:rPr>
                <w:sz w:val="22"/>
                <w:szCs w:val="22"/>
              </w:rPr>
            </w:pPr>
            <w:r w:rsidRPr="008F3397">
              <w:rPr>
                <w:sz w:val="22"/>
                <w:szCs w:val="22"/>
              </w:rPr>
              <w:t>Педагог-организатор</w:t>
            </w:r>
          </w:p>
        </w:tc>
        <w:tc>
          <w:tcPr>
            <w:tcW w:w="1701" w:type="dxa"/>
            <w:tcBorders>
              <w:top w:val="nil"/>
              <w:left w:val="nil"/>
              <w:bottom w:val="single" w:sz="4" w:space="0" w:color="auto"/>
              <w:right w:val="single" w:sz="4" w:space="0" w:color="auto"/>
            </w:tcBorders>
            <w:shd w:val="clear" w:color="auto" w:fill="auto"/>
            <w:vAlign w:val="center"/>
            <w:hideMark/>
          </w:tcPr>
          <w:p w:rsidR="00E13CA7" w:rsidRPr="008F3397" w:rsidRDefault="00E13CA7" w:rsidP="0075743C">
            <w:pPr>
              <w:tabs>
                <w:tab w:val="left" w:pos="567"/>
                <w:tab w:val="left" w:pos="993"/>
              </w:tabs>
              <w:jc w:val="center"/>
              <w:rPr>
                <w:sz w:val="22"/>
                <w:szCs w:val="22"/>
              </w:rPr>
            </w:pPr>
            <w:r w:rsidRPr="008F3397">
              <w:rPr>
                <w:sz w:val="22"/>
                <w:szCs w:val="22"/>
              </w:rPr>
              <w:t>26</w:t>
            </w:r>
          </w:p>
        </w:tc>
        <w:tc>
          <w:tcPr>
            <w:tcW w:w="1701" w:type="dxa"/>
            <w:tcBorders>
              <w:top w:val="nil"/>
              <w:left w:val="nil"/>
              <w:bottom w:val="single" w:sz="4" w:space="0" w:color="auto"/>
              <w:right w:val="single" w:sz="4" w:space="0" w:color="auto"/>
            </w:tcBorders>
            <w:vAlign w:val="center"/>
          </w:tcPr>
          <w:p w:rsidR="00E13CA7" w:rsidRPr="008F3397" w:rsidRDefault="00E13CA7" w:rsidP="0075743C">
            <w:pPr>
              <w:tabs>
                <w:tab w:val="left" w:pos="567"/>
                <w:tab w:val="left" w:pos="993"/>
              </w:tabs>
              <w:jc w:val="center"/>
              <w:rPr>
                <w:sz w:val="22"/>
                <w:szCs w:val="22"/>
              </w:rPr>
            </w:pPr>
            <w:r w:rsidRPr="008F3397">
              <w:rPr>
                <w:sz w:val="22"/>
                <w:szCs w:val="22"/>
              </w:rPr>
              <w:t>16</w:t>
            </w:r>
          </w:p>
        </w:tc>
        <w:tc>
          <w:tcPr>
            <w:tcW w:w="1704" w:type="dxa"/>
            <w:tcBorders>
              <w:top w:val="nil"/>
              <w:left w:val="nil"/>
              <w:bottom w:val="single" w:sz="4" w:space="0" w:color="auto"/>
              <w:right w:val="single" w:sz="4" w:space="0" w:color="auto"/>
            </w:tcBorders>
            <w:vAlign w:val="center"/>
          </w:tcPr>
          <w:p w:rsidR="00E13CA7" w:rsidRPr="008F3397" w:rsidRDefault="00E13CA7" w:rsidP="0075743C">
            <w:pPr>
              <w:tabs>
                <w:tab w:val="left" w:pos="567"/>
                <w:tab w:val="left" w:pos="993"/>
              </w:tabs>
              <w:jc w:val="center"/>
              <w:rPr>
                <w:sz w:val="22"/>
                <w:szCs w:val="22"/>
              </w:rPr>
            </w:pPr>
            <w:r w:rsidRPr="008F3397">
              <w:rPr>
                <w:sz w:val="22"/>
                <w:szCs w:val="22"/>
              </w:rPr>
              <w:t>13</w:t>
            </w:r>
          </w:p>
        </w:tc>
      </w:tr>
      <w:tr w:rsidR="00E13CA7" w:rsidRPr="008F3397" w:rsidTr="00082AE5">
        <w:trPr>
          <w:cantSplit/>
          <w:trHeight w:val="245"/>
          <w:jc w:val="center"/>
        </w:trPr>
        <w:tc>
          <w:tcPr>
            <w:tcW w:w="486" w:type="dxa"/>
            <w:tcBorders>
              <w:top w:val="nil"/>
              <w:left w:val="single" w:sz="4" w:space="0" w:color="auto"/>
              <w:bottom w:val="single" w:sz="4" w:space="0" w:color="auto"/>
              <w:right w:val="single" w:sz="4" w:space="0" w:color="auto"/>
            </w:tcBorders>
          </w:tcPr>
          <w:p w:rsidR="00E13CA7" w:rsidRPr="008F3397" w:rsidRDefault="00E13CA7" w:rsidP="0075743C">
            <w:pPr>
              <w:pStyle w:val="af3"/>
              <w:numPr>
                <w:ilvl w:val="0"/>
                <w:numId w:val="7"/>
              </w:numPr>
              <w:tabs>
                <w:tab w:val="left" w:pos="993"/>
              </w:tabs>
              <w:spacing w:line="240" w:lineRule="auto"/>
              <w:ind w:left="0" w:firstLine="0"/>
              <w:jc w:val="both"/>
              <w:rPr>
                <w:rFonts w:ascii="Times New Roman" w:hAnsi="Times New Roman" w:cs="Times New Roman"/>
                <w:lang w:val="ru-RU"/>
              </w:rPr>
            </w:pPr>
          </w:p>
        </w:tc>
        <w:tc>
          <w:tcPr>
            <w:tcW w:w="4281" w:type="dxa"/>
            <w:tcBorders>
              <w:top w:val="nil"/>
              <w:left w:val="single" w:sz="4" w:space="0" w:color="auto"/>
              <w:bottom w:val="single" w:sz="4" w:space="0" w:color="auto"/>
              <w:right w:val="single" w:sz="4" w:space="0" w:color="auto"/>
            </w:tcBorders>
            <w:shd w:val="clear" w:color="auto" w:fill="auto"/>
            <w:hideMark/>
          </w:tcPr>
          <w:p w:rsidR="00E13CA7" w:rsidRPr="008F3397" w:rsidRDefault="00E13CA7" w:rsidP="0075743C">
            <w:pPr>
              <w:tabs>
                <w:tab w:val="left" w:pos="567"/>
                <w:tab w:val="left" w:pos="993"/>
              </w:tabs>
              <w:jc w:val="both"/>
              <w:rPr>
                <w:sz w:val="22"/>
                <w:szCs w:val="22"/>
              </w:rPr>
            </w:pPr>
            <w:r w:rsidRPr="008F3397">
              <w:rPr>
                <w:sz w:val="22"/>
                <w:szCs w:val="22"/>
              </w:rPr>
              <w:t>Педагог-психолог (школа)</w:t>
            </w:r>
          </w:p>
        </w:tc>
        <w:tc>
          <w:tcPr>
            <w:tcW w:w="1701" w:type="dxa"/>
            <w:tcBorders>
              <w:top w:val="nil"/>
              <w:left w:val="nil"/>
              <w:bottom w:val="single" w:sz="4" w:space="0" w:color="auto"/>
              <w:right w:val="single" w:sz="4" w:space="0" w:color="auto"/>
            </w:tcBorders>
            <w:shd w:val="clear" w:color="auto" w:fill="auto"/>
            <w:vAlign w:val="center"/>
            <w:hideMark/>
          </w:tcPr>
          <w:p w:rsidR="00E13CA7" w:rsidRPr="008F3397" w:rsidRDefault="00E13CA7" w:rsidP="0075743C">
            <w:pPr>
              <w:tabs>
                <w:tab w:val="left" w:pos="567"/>
                <w:tab w:val="left" w:pos="993"/>
              </w:tabs>
              <w:jc w:val="center"/>
              <w:rPr>
                <w:sz w:val="22"/>
                <w:szCs w:val="22"/>
              </w:rPr>
            </w:pPr>
            <w:r w:rsidRPr="008F3397">
              <w:rPr>
                <w:sz w:val="22"/>
                <w:szCs w:val="22"/>
              </w:rPr>
              <w:t>28</w:t>
            </w:r>
          </w:p>
        </w:tc>
        <w:tc>
          <w:tcPr>
            <w:tcW w:w="1701" w:type="dxa"/>
            <w:tcBorders>
              <w:top w:val="nil"/>
              <w:left w:val="nil"/>
              <w:bottom w:val="single" w:sz="4" w:space="0" w:color="auto"/>
              <w:right w:val="single" w:sz="4" w:space="0" w:color="auto"/>
            </w:tcBorders>
            <w:vAlign w:val="center"/>
          </w:tcPr>
          <w:p w:rsidR="00E13CA7" w:rsidRPr="008F3397" w:rsidRDefault="00E13CA7" w:rsidP="0075743C">
            <w:pPr>
              <w:tabs>
                <w:tab w:val="left" w:pos="567"/>
                <w:tab w:val="left" w:pos="993"/>
              </w:tabs>
              <w:jc w:val="center"/>
              <w:rPr>
                <w:sz w:val="22"/>
                <w:szCs w:val="22"/>
              </w:rPr>
            </w:pPr>
            <w:r w:rsidRPr="008F3397">
              <w:rPr>
                <w:sz w:val="22"/>
                <w:szCs w:val="22"/>
              </w:rPr>
              <w:t>28</w:t>
            </w:r>
          </w:p>
        </w:tc>
        <w:tc>
          <w:tcPr>
            <w:tcW w:w="1704" w:type="dxa"/>
            <w:tcBorders>
              <w:top w:val="nil"/>
              <w:left w:val="nil"/>
              <w:bottom w:val="single" w:sz="4" w:space="0" w:color="auto"/>
              <w:right w:val="single" w:sz="4" w:space="0" w:color="auto"/>
            </w:tcBorders>
            <w:vAlign w:val="center"/>
          </w:tcPr>
          <w:p w:rsidR="00E13CA7" w:rsidRPr="008F3397" w:rsidRDefault="00E13CA7" w:rsidP="0075743C">
            <w:pPr>
              <w:tabs>
                <w:tab w:val="left" w:pos="567"/>
                <w:tab w:val="left" w:pos="993"/>
              </w:tabs>
              <w:jc w:val="center"/>
              <w:rPr>
                <w:sz w:val="22"/>
                <w:szCs w:val="22"/>
              </w:rPr>
            </w:pPr>
            <w:r w:rsidRPr="008F3397">
              <w:rPr>
                <w:sz w:val="22"/>
                <w:szCs w:val="22"/>
              </w:rPr>
              <w:t>26</w:t>
            </w:r>
          </w:p>
        </w:tc>
      </w:tr>
      <w:tr w:rsidR="00E13CA7" w:rsidRPr="008F3397" w:rsidTr="00082AE5">
        <w:trPr>
          <w:cantSplit/>
          <w:trHeight w:val="151"/>
          <w:jc w:val="center"/>
        </w:trPr>
        <w:tc>
          <w:tcPr>
            <w:tcW w:w="486" w:type="dxa"/>
            <w:tcBorders>
              <w:top w:val="nil"/>
              <w:left w:val="single" w:sz="4" w:space="0" w:color="auto"/>
              <w:bottom w:val="single" w:sz="4" w:space="0" w:color="auto"/>
              <w:right w:val="single" w:sz="4" w:space="0" w:color="auto"/>
            </w:tcBorders>
          </w:tcPr>
          <w:p w:rsidR="00E13CA7" w:rsidRPr="008F3397" w:rsidRDefault="00E13CA7" w:rsidP="0075743C">
            <w:pPr>
              <w:pStyle w:val="af3"/>
              <w:numPr>
                <w:ilvl w:val="0"/>
                <w:numId w:val="7"/>
              </w:numPr>
              <w:tabs>
                <w:tab w:val="left" w:pos="993"/>
              </w:tabs>
              <w:spacing w:line="240" w:lineRule="auto"/>
              <w:ind w:left="0" w:firstLine="0"/>
              <w:jc w:val="both"/>
              <w:rPr>
                <w:rFonts w:ascii="Times New Roman" w:hAnsi="Times New Roman" w:cs="Times New Roman"/>
                <w:lang w:val="ru-RU"/>
              </w:rPr>
            </w:pPr>
          </w:p>
        </w:tc>
        <w:tc>
          <w:tcPr>
            <w:tcW w:w="4281" w:type="dxa"/>
            <w:tcBorders>
              <w:top w:val="nil"/>
              <w:left w:val="single" w:sz="4" w:space="0" w:color="auto"/>
              <w:bottom w:val="single" w:sz="4" w:space="0" w:color="auto"/>
              <w:right w:val="single" w:sz="4" w:space="0" w:color="auto"/>
            </w:tcBorders>
            <w:shd w:val="clear" w:color="auto" w:fill="auto"/>
            <w:hideMark/>
          </w:tcPr>
          <w:p w:rsidR="00E13CA7" w:rsidRPr="008F3397" w:rsidRDefault="00E13CA7" w:rsidP="0075743C">
            <w:pPr>
              <w:tabs>
                <w:tab w:val="left" w:pos="567"/>
                <w:tab w:val="left" w:pos="993"/>
              </w:tabs>
              <w:jc w:val="both"/>
              <w:rPr>
                <w:sz w:val="22"/>
                <w:szCs w:val="22"/>
              </w:rPr>
            </w:pPr>
            <w:r w:rsidRPr="008F3397">
              <w:rPr>
                <w:sz w:val="22"/>
                <w:szCs w:val="22"/>
              </w:rPr>
              <w:t>Советник директора по воспитательной работе</w:t>
            </w:r>
          </w:p>
        </w:tc>
        <w:tc>
          <w:tcPr>
            <w:tcW w:w="1701" w:type="dxa"/>
            <w:tcBorders>
              <w:top w:val="nil"/>
              <w:left w:val="nil"/>
              <w:bottom w:val="single" w:sz="4" w:space="0" w:color="auto"/>
              <w:right w:val="single" w:sz="4" w:space="0" w:color="auto"/>
            </w:tcBorders>
            <w:shd w:val="clear" w:color="auto" w:fill="auto"/>
            <w:vAlign w:val="center"/>
            <w:hideMark/>
          </w:tcPr>
          <w:p w:rsidR="00E13CA7" w:rsidRPr="008F3397" w:rsidRDefault="00E13CA7" w:rsidP="0075743C">
            <w:pPr>
              <w:tabs>
                <w:tab w:val="left" w:pos="567"/>
                <w:tab w:val="left" w:pos="993"/>
              </w:tabs>
              <w:jc w:val="center"/>
              <w:rPr>
                <w:sz w:val="22"/>
                <w:szCs w:val="22"/>
              </w:rPr>
            </w:pPr>
            <w:r w:rsidRPr="008F3397">
              <w:rPr>
                <w:sz w:val="22"/>
                <w:szCs w:val="22"/>
              </w:rPr>
              <w:t>13</w:t>
            </w:r>
          </w:p>
        </w:tc>
        <w:tc>
          <w:tcPr>
            <w:tcW w:w="1701" w:type="dxa"/>
            <w:tcBorders>
              <w:top w:val="nil"/>
              <w:left w:val="nil"/>
              <w:bottom w:val="single" w:sz="4" w:space="0" w:color="auto"/>
              <w:right w:val="single" w:sz="4" w:space="0" w:color="auto"/>
            </w:tcBorders>
            <w:vAlign w:val="center"/>
          </w:tcPr>
          <w:p w:rsidR="00E13CA7" w:rsidRPr="008F3397" w:rsidRDefault="00E13CA7" w:rsidP="0075743C">
            <w:pPr>
              <w:tabs>
                <w:tab w:val="left" w:pos="567"/>
                <w:tab w:val="left" w:pos="993"/>
              </w:tabs>
              <w:jc w:val="center"/>
              <w:rPr>
                <w:sz w:val="22"/>
                <w:szCs w:val="22"/>
              </w:rPr>
            </w:pPr>
            <w:r w:rsidRPr="008F3397">
              <w:rPr>
                <w:sz w:val="22"/>
                <w:szCs w:val="22"/>
              </w:rPr>
              <w:t>3</w:t>
            </w:r>
          </w:p>
        </w:tc>
        <w:tc>
          <w:tcPr>
            <w:tcW w:w="1704" w:type="dxa"/>
            <w:tcBorders>
              <w:top w:val="nil"/>
              <w:left w:val="nil"/>
              <w:bottom w:val="single" w:sz="4" w:space="0" w:color="auto"/>
              <w:right w:val="single" w:sz="4" w:space="0" w:color="auto"/>
            </w:tcBorders>
            <w:vAlign w:val="center"/>
          </w:tcPr>
          <w:p w:rsidR="00E13CA7" w:rsidRPr="008F3397" w:rsidRDefault="00E13CA7" w:rsidP="0075743C">
            <w:pPr>
              <w:tabs>
                <w:tab w:val="left" w:pos="567"/>
                <w:tab w:val="left" w:pos="993"/>
              </w:tabs>
              <w:jc w:val="center"/>
              <w:rPr>
                <w:sz w:val="22"/>
                <w:szCs w:val="22"/>
              </w:rPr>
            </w:pPr>
            <w:r w:rsidRPr="008F3397">
              <w:rPr>
                <w:sz w:val="22"/>
                <w:szCs w:val="22"/>
              </w:rPr>
              <w:t>3</w:t>
            </w:r>
          </w:p>
        </w:tc>
      </w:tr>
      <w:tr w:rsidR="00E13CA7" w:rsidRPr="008F3397" w:rsidTr="00082AE5">
        <w:trPr>
          <w:cantSplit/>
          <w:trHeight w:val="245"/>
          <w:jc w:val="center"/>
        </w:trPr>
        <w:tc>
          <w:tcPr>
            <w:tcW w:w="486" w:type="dxa"/>
            <w:tcBorders>
              <w:top w:val="nil"/>
              <w:left w:val="single" w:sz="4" w:space="0" w:color="auto"/>
              <w:bottom w:val="single" w:sz="4" w:space="0" w:color="auto"/>
              <w:right w:val="single" w:sz="4" w:space="0" w:color="auto"/>
            </w:tcBorders>
          </w:tcPr>
          <w:p w:rsidR="00E13CA7" w:rsidRPr="008F3397" w:rsidRDefault="00E13CA7" w:rsidP="0075743C">
            <w:pPr>
              <w:pStyle w:val="af3"/>
              <w:numPr>
                <w:ilvl w:val="0"/>
                <w:numId w:val="7"/>
              </w:numPr>
              <w:tabs>
                <w:tab w:val="left" w:pos="993"/>
              </w:tabs>
              <w:spacing w:line="240" w:lineRule="auto"/>
              <w:ind w:left="0" w:firstLine="0"/>
              <w:jc w:val="both"/>
              <w:rPr>
                <w:rFonts w:ascii="Times New Roman" w:hAnsi="Times New Roman" w:cs="Times New Roman"/>
                <w:lang w:val="ru-RU"/>
              </w:rPr>
            </w:pPr>
          </w:p>
        </w:tc>
        <w:tc>
          <w:tcPr>
            <w:tcW w:w="4281" w:type="dxa"/>
            <w:tcBorders>
              <w:top w:val="nil"/>
              <w:left w:val="single" w:sz="4" w:space="0" w:color="auto"/>
              <w:bottom w:val="single" w:sz="4" w:space="0" w:color="auto"/>
              <w:right w:val="single" w:sz="4" w:space="0" w:color="auto"/>
            </w:tcBorders>
            <w:shd w:val="clear" w:color="auto" w:fill="auto"/>
            <w:hideMark/>
          </w:tcPr>
          <w:p w:rsidR="00E13CA7" w:rsidRPr="008F3397" w:rsidRDefault="00E13CA7" w:rsidP="0075743C">
            <w:pPr>
              <w:tabs>
                <w:tab w:val="left" w:pos="567"/>
                <w:tab w:val="left" w:pos="993"/>
              </w:tabs>
              <w:jc w:val="both"/>
              <w:rPr>
                <w:sz w:val="22"/>
                <w:szCs w:val="22"/>
              </w:rPr>
            </w:pPr>
            <w:r w:rsidRPr="008F3397">
              <w:rPr>
                <w:sz w:val="22"/>
                <w:szCs w:val="22"/>
              </w:rPr>
              <w:t>Социальный педагог</w:t>
            </w:r>
          </w:p>
        </w:tc>
        <w:tc>
          <w:tcPr>
            <w:tcW w:w="1701" w:type="dxa"/>
            <w:tcBorders>
              <w:top w:val="nil"/>
              <w:left w:val="nil"/>
              <w:bottom w:val="single" w:sz="4" w:space="0" w:color="auto"/>
              <w:right w:val="single" w:sz="4" w:space="0" w:color="auto"/>
            </w:tcBorders>
            <w:shd w:val="clear" w:color="auto" w:fill="auto"/>
            <w:vAlign w:val="center"/>
            <w:hideMark/>
          </w:tcPr>
          <w:p w:rsidR="00E13CA7" w:rsidRPr="008F3397" w:rsidRDefault="00E13CA7" w:rsidP="0075743C">
            <w:pPr>
              <w:tabs>
                <w:tab w:val="left" w:pos="567"/>
                <w:tab w:val="left" w:pos="993"/>
              </w:tabs>
              <w:jc w:val="center"/>
              <w:rPr>
                <w:sz w:val="22"/>
                <w:szCs w:val="22"/>
              </w:rPr>
            </w:pPr>
            <w:r w:rsidRPr="008F3397">
              <w:rPr>
                <w:sz w:val="22"/>
                <w:szCs w:val="22"/>
              </w:rPr>
              <w:t>9</w:t>
            </w:r>
          </w:p>
        </w:tc>
        <w:tc>
          <w:tcPr>
            <w:tcW w:w="1701" w:type="dxa"/>
            <w:tcBorders>
              <w:top w:val="nil"/>
              <w:left w:val="nil"/>
              <w:bottom w:val="single" w:sz="4" w:space="0" w:color="auto"/>
              <w:right w:val="single" w:sz="4" w:space="0" w:color="auto"/>
            </w:tcBorders>
            <w:vAlign w:val="center"/>
          </w:tcPr>
          <w:p w:rsidR="00E13CA7" w:rsidRPr="008F3397" w:rsidRDefault="00E13CA7" w:rsidP="0075743C">
            <w:pPr>
              <w:tabs>
                <w:tab w:val="left" w:pos="567"/>
                <w:tab w:val="left" w:pos="993"/>
              </w:tabs>
              <w:jc w:val="center"/>
              <w:rPr>
                <w:sz w:val="22"/>
                <w:szCs w:val="22"/>
              </w:rPr>
            </w:pPr>
            <w:r w:rsidRPr="008F3397">
              <w:rPr>
                <w:sz w:val="22"/>
                <w:szCs w:val="22"/>
              </w:rPr>
              <w:t>13</w:t>
            </w:r>
          </w:p>
        </w:tc>
        <w:tc>
          <w:tcPr>
            <w:tcW w:w="1704" w:type="dxa"/>
            <w:tcBorders>
              <w:top w:val="nil"/>
              <w:left w:val="nil"/>
              <w:bottom w:val="single" w:sz="4" w:space="0" w:color="auto"/>
              <w:right w:val="single" w:sz="4" w:space="0" w:color="auto"/>
            </w:tcBorders>
            <w:vAlign w:val="center"/>
          </w:tcPr>
          <w:p w:rsidR="00E13CA7" w:rsidRPr="008F3397" w:rsidRDefault="00E13CA7" w:rsidP="0075743C">
            <w:pPr>
              <w:tabs>
                <w:tab w:val="left" w:pos="567"/>
                <w:tab w:val="left" w:pos="993"/>
              </w:tabs>
              <w:jc w:val="center"/>
              <w:rPr>
                <w:sz w:val="22"/>
                <w:szCs w:val="22"/>
              </w:rPr>
            </w:pPr>
            <w:r w:rsidRPr="008F3397">
              <w:rPr>
                <w:sz w:val="22"/>
                <w:szCs w:val="22"/>
              </w:rPr>
              <w:t>14</w:t>
            </w:r>
          </w:p>
        </w:tc>
      </w:tr>
      <w:tr w:rsidR="00E13CA7" w:rsidRPr="008F3397" w:rsidTr="00082AE5">
        <w:trPr>
          <w:cantSplit/>
          <w:trHeight w:val="245"/>
          <w:jc w:val="center"/>
        </w:trPr>
        <w:tc>
          <w:tcPr>
            <w:tcW w:w="486" w:type="dxa"/>
            <w:tcBorders>
              <w:top w:val="nil"/>
              <w:left w:val="single" w:sz="4" w:space="0" w:color="auto"/>
              <w:bottom w:val="single" w:sz="4" w:space="0" w:color="auto"/>
              <w:right w:val="single" w:sz="4" w:space="0" w:color="auto"/>
            </w:tcBorders>
          </w:tcPr>
          <w:p w:rsidR="00E13CA7" w:rsidRPr="008F3397" w:rsidRDefault="00E13CA7" w:rsidP="0075743C">
            <w:pPr>
              <w:pStyle w:val="af3"/>
              <w:numPr>
                <w:ilvl w:val="0"/>
                <w:numId w:val="7"/>
              </w:numPr>
              <w:tabs>
                <w:tab w:val="left" w:pos="993"/>
              </w:tabs>
              <w:spacing w:line="240" w:lineRule="auto"/>
              <w:ind w:left="0" w:firstLine="0"/>
              <w:jc w:val="both"/>
              <w:rPr>
                <w:rFonts w:ascii="Times New Roman" w:hAnsi="Times New Roman" w:cs="Times New Roman"/>
                <w:lang w:val="ru-RU"/>
              </w:rPr>
            </w:pPr>
          </w:p>
        </w:tc>
        <w:tc>
          <w:tcPr>
            <w:tcW w:w="4281" w:type="dxa"/>
            <w:tcBorders>
              <w:top w:val="nil"/>
              <w:left w:val="single" w:sz="4" w:space="0" w:color="auto"/>
              <w:bottom w:val="single" w:sz="4" w:space="0" w:color="auto"/>
              <w:right w:val="single" w:sz="4" w:space="0" w:color="auto"/>
            </w:tcBorders>
            <w:shd w:val="clear" w:color="auto" w:fill="auto"/>
            <w:hideMark/>
          </w:tcPr>
          <w:p w:rsidR="00E13CA7" w:rsidRPr="008F3397" w:rsidRDefault="00E13CA7" w:rsidP="0075743C">
            <w:pPr>
              <w:tabs>
                <w:tab w:val="left" w:pos="567"/>
                <w:tab w:val="left" w:pos="993"/>
              </w:tabs>
              <w:jc w:val="both"/>
              <w:rPr>
                <w:sz w:val="22"/>
                <w:szCs w:val="22"/>
              </w:rPr>
            </w:pPr>
            <w:r w:rsidRPr="008F3397">
              <w:rPr>
                <w:sz w:val="22"/>
                <w:szCs w:val="22"/>
              </w:rPr>
              <w:t>Учителя</w:t>
            </w:r>
          </w:p>
        </w:tc>
        <w:tc>
          <w:tcPr>
            <w:tcW w:w="1701" w:type="dxa"/>
            <w:tcBorders>
              <w:top w:val="nil"/>
              <w:left w:val="nil"/>
              <w:bottom w:val="single" w:sz="4" w:space="0" w:color="auto"/>
              <w:right w:val="single" w:sz="4" w:space="0" w:color="auto"/>
            </w:tcBorders>
            <w:shd w:val="clear" w:color="auto" w:fill="auto"/>
            <w:vAlign w:val="center"/>
            <w:hideMark/>
          </w:tcPr>
          <w:p w:rsidR="00E13CA7" w:rsidRPr="008F3397" w:rsidRDefault="00E13CA7" w:rsidP="0075743C">
            <w:pPr>
              <w:tabs>
                <w:tab w:val="left" w:pos="567"/>
                <w:tab w:val="left" w:pos="993"/>
              </w:tabs>
              <w:jc w:val="center"/>
              <w:rPr>
                <w:sz w:val="22"/>
                <w:szCs w:val="22"/>
              </w:rPr>
            </w:pPr>
            <w:r w:rsidRPr="008F3397">
              <w:rPr>
                <w:sz w:val="22"/>
                <w:szCs w:val="22"/>
              </w:rPr>
              <w:t>651</w:t>
            </w:r>
          </w:p>
        </w:tc>
        <w:tc>
          <w:tcPr>
            <w:tcW w:w="1701" w:type="dxa"/>
            <w:tcBorders>
              <w:top w:val="nil"/>
              <w:left w:val="nil"/>
              <w:bottom w:val="single" w:sz="4" w:space="0" w:color="auto"/>
              <w:right w:val="single" w:sz="4" w:space="0" w:color="auto"/>
            </w:tcBorders>
            <w:vAlign w:val="center"/>
          </w:tcPr>
          <w:p w:rsidR="00E13CA7" w:rsidRPr="008F3397" w:rsidRDefault="00E13CA7" w:rsidP="0075743C">
            <w:pPr>
              <w:tabs>
                <w:tab w:val="left" w:pos="567"/>
                <w:tab w:val="left" w:pos="993"/>
              </w:tabs>
              <w:jc w:val="center"/>
              <w:rPr>
                <w:sz w:val="22"/>
                <w:szCs w:val="22"/>
              </w:rPr>
            </w:pPr>
            <w:r w:rsidRPr="008F3397">
              <w:rPr>
                <w:sz w:val="22"/>
                <w:szCs w:val="22"/>
              </w:rPr>
              <w:t>591</w:t>
            </w:r>
          </w:p>
        </w:tc>
        <w:tc>
          <w:tcPr>
            <w:tcW w:w="1704" w:type="dxa"/>
            <w:tcBorders>
              <w:top w:val="nil"/>
              <w:left w:val="nil"/>
              <w:bottom w:val="single" w:sz="4" w:space="0" w:color="auto"/>
              <w:right w:val="single" w:sz="4" w:space="0" w:color="auto"/>
            </w:tcBorders>
            <w:vAlign w:val="center"/>
          </w:tcPr>
          <w:p w:rsidR="00E13CA7" w:rsidRPr="008F3397" w:rsidRDefault="00E13CA7" w:rsidP="0075743C">
            <w:pPr>
              <w:tabs>
                <w:tab w:val="left" w:pos="567"/>
                <w:tab w:val="left" w:pos="993"/>
              </w:tabs>
              <w:jc w:val="center"/>
              <w:rPr>
                <w:sz w:val="22"/>
                <w:szCs w:val="22"/>
              </w:rPr>
            </w:pPr>
            <w:r w:rsidRPr="008F3397">
              <w:rPr>
                <w:sz w:val="22"/>
                <w:szCs w:val="22"/>
              </w:rPr>
              <w:t>344</w:t>
            </w:r>
          </w:p>
        </w:tc>
      </w:tr>
      <w:tr w:rsidR="00E13CA7" w:rsidRPr="008F3397" w:rsidTr="00082AE5">
        <w:trPr>
          <w:cantSplit/>
          <w:trHeight w:val="245"/>
          <w:jc w:val="center"/>
        </w:trPr>
        <w:tc>
          <w:tcPr>
            <w:tcW w:w="486" w:type="dxa"/>
            <w:tcBorders>
              <w:top w:val="nil"/>
              <w:left w:val="single" w:sz="4" w:space="0" w:color="auto"/>
              <w:bottom w:val="single" w:sz="4" w:space="0" w:color="auto"/>
              <w:right w:val="single" w:sz="4" w:space="0" w:color="auto"/>
            </w:tcBorders>
          </w:tcPr>
          <w:p w:rsidR="00E13CA7" w:rsidRPr="008F3397" w:rsidRDefault="00E13CA7" w:rsidP="0075743C">
            <w:pPr>
              <w:pStyle w:val="af3"/>
              <w:numPr>
                <w:ilvl w:val="0"/>
                <w:numId w:val="7"/>
              </w:numPr>
              <w:tabs>
                <w:tab w:val="left" w:pos="993"/>
              </w:tabs>
              <w:spacing w:line="240" w:lineRule="auto"/>
              <w:ind w:left="0" w:firstLine="0"/>
              <w:jc w:val="both"/>
              <w:rPr>
                <w:rFonts w:ascii="Times New Roman" w:hAnsi="Times New Roman" w:cs="Times New Roman"/>
                <w:lang w:val="ru-RU"/>
              </w:rPr>
            </w:pPr>
          </w:p>
        </w:tc>
        <w:tc>
          <w:tcPr>
            <w:tcW w:w="4281" w:type="dxa"/>
            <w:tcBorders>
              <w:top w:val="nil"/>
              <w:left w:val="single" w:sz="4" w:space="0" w:color="auto"/>
              <w:bottom w:val="single" w:sz="4" w:space="0" w:color="auto"/>
              <w:right w:val="single" w:sz="4" w:space="0" w:color="auto"/>
            </w:tcBorders>
            <w:shd w:val="clear" w:color="auto" w:fill="auto"/>
            <w:noWrap/>
            <w:hideMark/>
          </w:tcPr>
          <w:p w:rsidR="00E13CA7" w:rsidRPr="008F3397" w:rsidRDefault="00E13CA7" w:rsidP="0075743C">
            <w:pPr>
              <w:tabs>
                <w:tab w:val="left" w:pos="567"/>
                <w:tab w:val="left" w:pos="993"/>
              </w:tabs>
              <w:jc w:val="both"/>
              <w:rPr>
                <w:sz w:val="22"/>
                <w:szCs w:val="22"/>
              </w:rPr>
            </w:pPr>
            <w:r w:rsidRPr="008F3397">
              <w:rPr>
                <w:sz w:val="22"/>
                <w:szCs w:val="22"/>
              </w:rPr>
              <w:t>Учитель-дефектолог (школа)</w:t>
            </w:r>
          </w:p>
        </w:tc>
        <w:tc>
          <w:tcPr>
            <w:tcW w:w="1701" w:type="dxa"/>
            <w:tcBorders>
              <w:top w:val="nil"/>
              <w:left w:val="nil"/>
              <w:bottom w:val="single" w:sz="4" w:space="0" w:color="auto"/>
              <w:right w:val="single" w:sz="4" w:space="0" w:color="auto"/>
            </w:tcBorders>
            <w:shd w:val="clear" w:color="auto" w:fill="auto"/>
            <w:vAlign w:val="center"/>
            <w:hideMark/>
          </w:tcPr>
          <w:p w:rsidR="00E13CA7" w:rsidRPr="008F3397" w:rsidRDefault="00E13CA7" w:rsidP="0075743C">
            <w:pPr>
              <w:tabs>
                <w:tab w:val="left" w:pos="567"/>
                <w:tab w:val="left" w:pos="993"/>
              </w:tabs>
              <w:jc w:val="center"/>
              <w:rPr>
                <w:sz w:val="22"/>
                <w:szCs w:val="22"/>
              </w:rPr>
            </w:pPr>
            <w:r w:rsidRPr="008F3397">
              <w:rPr>
                <w:sz w:val="22"/>
                <w:szCs w:val="22"/>
              </w:rPr>
              <w:t>2</w:t>
            </w:r>
          </w:p>
        </w:tc>
        <w:tc>
          <w:tcPr>
            <w:tcW w:w="1701" w:type="dxa"/>
            <w:tcBorders>
              <w:top w:val="nil"/>
              <w:left w:val="nil"/>
              <w:bottom w:val="single" w:sz="4" w:space="0" w:color="auto"/>
              <w:right w:val="single" w:sz="4" w:space="0" w:color="auto"/>
            </w:tcBorders>
            <w:vAlign w:val="center"/>
          </w:tcPr>
          <w:p w:rsidR="00E13CA7" w:rsidRPr="008F3397" w:rsidRDefault="00E13CA7" w:rsidP="0075743C">
            <w:pPr>
              <w:tabs>
                <w:tab w:val="left" w:pos="567"/>
                <w:tab w:val="left" w:pos="993"/>
              </w:tabs>
              <w:jc w:val="center"/>
              <w:rPr>
                <w:sz w:val="22"/>
                <w:szCs w:val="22"/>
              </w:rPr>
            </w:pPr>
            <w:r w:rsidRPr="008F3397">
              <w:rPr>
                <w:sz w:val="22"/>
                <w:szCs w:val="22"/>
              </w:rPr>
              <w:t>4</w:t>
            </w:r>
          </w:p>
        </w:tc>
        <w:tc>
          <w:tcPr>
            <w:tcW w:w="1704" w:type="dxa"/>
            <w:tcBorders>
              <w:top w:val="nil"/>
              <w:left w:val="nil"/>
              <w:bottom w:val="single" w:sz="4" w:space="0" w:color="auto"/>
              <w:right w:val="single" w:sz="4" w:space="0" w:color="auto"/>
            </w:tcBorders>
            <w:vAlign w:val="center"/>
          </w:tcPr>
          <w:p w:rsidR="00E13CA7" w:rsidRPr="008F3397" w:rsidRDefault="00E13CA7" w:rsidP="0075743C">
            <w:pPr>
              <w:tabs>
                <w:tab w:val="left" w:pos="567"/>
                <w:tab w:val="left" w:pos="993"/>
              </w:tabs>
              <w:jc w:val="center"/>
              <w:rPr>
                <w:sz w:val="22"/>
                <w:szCs w:val="22"/>
              </w:rPr>
            </w:pPr>
            <w:r w:rsidRPr="008F3397">
              <w:rPr>
                <w:sz w:val="22"/>
                <w:szCs w:val="22"/>
              </w:rPr>
              <w:t>7</w:t>
            </w:r>
          </w:p>
        </w:tc>
      </w:tr>
      <w:tr w:rsidR="00E13CA7" w:rsidRPr="008F3397" w:rsidTr="00082AE5">
        <w:trPr>
          <w:cantSplit/>
          <w:trHeight w:val="245"/>
          <w:jc w:val="center"/>
        </w:trPr>
        <w:tc>
          <w:tcPr>
            <w:tcW w:w="486" w:type="dxa"/>
            <w:tcBorders>
              <w:top w:val="single" w:sz="4" w:space="0" w:color="auto"/>
              <w:left w:val="single" w:sz="4" w:space="0" w:color="auto"/>
              <w:bottom w:val="single" w:sz="4" w:space="0" w:color="auto"/>
              <w:right w:val="single" w:sz="4" w:space="0" w:color="auto"/>
            </w:tcBorders>
          </w:tcPr>
          <w:p w:rsidR="00E13CA7" w:rsidRPr="008F3397" w:rsidRDefault="00E13CA7" w:rsidP="0075743C">
            <w:pPr>
              <w:pStyle w:val="af3"/>
              <w:numPr>
                <w:ilvl w:val="0"/>
                <w:numId w:val="7"/>
              </w:numPr>
              <w:tabs>
                <w:tab w:val="left" w:pos="993"/>
              </w:tabs>
              <w:spacing w:line="240" w:lineRule="auto"/>
              <w:ind w:left="0" w:firstLine="0"/>
              <w:jc w:val="both"/>
              <w:rPr>
                <w:rFonts w:ascii="Times New Roman" w:hAnsi="Times New Roman" w:cs="Times New Roman"/>
                <w:lang w:val="ru-RU"/>
              </w:rPr>
            </w:pPr>
          </w:p>
        </w:tc>
        <w:tc>
          <w:tcPr>
            <w:tcW w:w="4281" w:type="dxa"/>
            <w:tcBorders>
              <w:top w:val="single" w:sz="4" w:space="0" w:color="auto"/>
              <w:left w:val="single" w:sz="4" w:space="0" w:color="auto"/>
              <w:bottom w:val="single" w:sz="4" w:space="0" w:color="auto"/>
              <w:right w:val="single" w:sz="4" w:space="0" w:color="auto"/>
            </w:tcBorders>
            <w:shd w:val="clear" w:color="auto" w:fill="auto"/>
            <w:noWrap/>
            <w:hideMark/>
          </w:tcPr>
          <w:p w:rsidR="00E13CA7" w:rsidRPr="008F3397" w:rsidRDefault="00E13CA7" w:rsidP="0075743C">
            <w:pPr>
              <w:tabs>
                <w:tab w:val="left" w:pos="567"/>
                <w:tab w:val="left" w:pos="993"/>
              </w:tabs>
              <w:jc w:val="both"/>
              <w:rPr>
                <w:sz w:val="22"/>
                <w:szCs w:val="22"/>
              </w:rPr>
            </w:pPr>
            <w:r w:rsidRPr="008F3397">
              <w:rPr>
                <w:sz w:val="22"/>
                <w:szCs w:val="22"/>
              </w:rPr>
              <w:t>Учитель-логопед (школа)</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13CA7" w:rsidRPr="008F3397" w:rsidRDefault="00E13CA7" w:rsidP="0075743C">
            <w:pPr>
              <w:tabs>
                <w:tab w:val="left" w:pos="567"/>
                <w:tab w:val="left" w:pos="993"/>
              </w:tabs>
              <w:jc w:val="center"/>
              <w:rPr>
                <w:sz w:val="22"/>
                <w:szCs w:val="22"/>
              </w:rPr>
            </w:pPr>
            <w:r w:rsidRPr="008F3397">
              <w:rPr>
                <w:sz w:val="22"/>
                <w:szCs w:val="22"/>
              </w:rPr>
              <w:t>23</w:t>
            </w:r>
          </w:p>
        </w:tc>
        <w:tc>
          <w:tcPr>
            <w:tcW w:w="1701" w:type="dxa"/>
            <w:tcBorders>
              <w:top w:val="single" w:sz="4" w:space="0" w:color="auto"/>
              <w:left w:val="nil"/>
              <w:bottom w:val="single" w:sz="4" w:space="0" w:color="auto"/>
              <w:right w:val="single" w:sz="4" w:space="0" w:color="auto"/>
            </w:tcBorders>
            <w:vAlign w:val="center"/>
          </w:tcPr>
          <w:p w:rsidR="00E13CA7" w:rsidRPr="008F3397" w:rsidRDefault="00E13CA7" w:rsidP="0075743C">
            <w:pPr>
              <w:tabs>
                <w:tab w:val="left" w:pos="567"/>
                <w:tab w:val="left" w:pos="993"/>
              </w:tabs>
              <w:jc w:val="center"/>
              <w:rPr>
                <w:sz w:val="22"/>
                <w:szCs w:val="22"/>
              </w:rPr>
            </w:pPr>
            <w:r w:rsidRPr="008F3397">
              <w:rPr>
                <w:sz w:val="22"/>
                <w:szCs w:val="22"/>
              </w:rPr>
              <w:t>19</w:t>
            </w:r>
          </w:p>
        </w:tc>
        <w:tc>
          <w:tcPr>
            <w:tcW w:w="1704" w:type="dxa"/>
            <w:tcBorders>
              <w:top w:val="single" w:sz="4" w:space="0" w:color="auto"/>
              <w:left w:val="nil"/>
              <w:bottom w:val="single" w:sz="4" w:space="0" w:color="auto"/>
              <w:right w:val="single" w:sz="4" w:space="0" w:color="auto"/>
            </w:tcBorders>
            <w:vAlign w:val="center"/>
          </w:tcPr>
          <w:p w:rsidR="00E13CA7" w:rsidRPr="008F3397" w:rsidRDefault="00E13CA7" w:rsidP="0075743C">
            <w:pPr>
              <w:tabs>
                <w:tab w:val="left" w:pos="567"/>
                <w:tab w:val="left" w:pos="993"/>
              </w:tabs>
              <w:jc w:val="center"/>
              <w:rPr>
                <w:sz w:val="22"/>
                <w:szCs w:val="22"/>
              </w:rPr>
            </w:pPr>
            <w:r w:rsidRPr="008F3397">
              <w:rPr>
                <w:sz w:val="22"/>
                <w:szCs w:val="22"/>
              </w:rPr>
              <w:t>13</w:t>
            </w:r>
          </w:p>
        </w:tc>
      </w:tr>
      <w:tr w:rsidR="00E13CA7" w:rsidRPr="008F3397" w:rsidTr="00082AE5">
        <w:trPr>
          <w:cantSplit/>
          <w:trHeight w:val="245"/>
          <w:jc w:val="center"/>
        </w:trPr>
        <w:tc>
          <w:tcPr>
            <w:tcW w:w="4767" w:type="dxa"/>
            <w:gridSpan w:val="2"/>
            <w:tcBorders>
              <w:top w:val="single" w:sz="4" w:space="0" w:color="auto"/>
              <w:left w:val="single" w:sz="4" w:space="0" w:color="auto"/>
              <w:bottom w:val="single" w:sz="4" w:space="0" w:color="auto"/>
              <w:right w:val="single" w:sz="4" w:space="0" w:color="auto"/>
            </w:tcBorders>
            <w:vAlign w:val="center"/>
          </w:tcPr>
          <w:p w:rsidR="00E13CA7" w:rsidRPr="008F3397" w:rsidRDefault="00E13CA7" w:rsidP="0075743C">
            <w:pPr>
              <w:tabs>
                <w:tab w:val="left" w:pos="567"/>
                <w:tab w:val="left" w:pos="993"/>
              </w:tabs>
              <w:jc w:val="right"/>
              <w:rPr>
                <w:b/>
                <w:sz w:val="22"/>
                <w:szCs w:val="22"/>
              </w:rPr>
            </w:pPr>
            <w:r w:rsidRPr="008F3397">
              <w:rPr>
                <w:b/>
                <w:sz w:val="22"/>
                <w:szCs w:val="22"/>
              </w:rPr>
              <w:t>ИТОГО</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13CA7" w:rsidRPr="008F3397" w:rsidRDefault="00E13CA7" w:rsidP="0075743C">
            <w:pPr>
              <w:tabs>
                <w:tab w:val="left" w:pos="567"/>
                <w:tab w:val="left" w:pos="993"/>
              </w:tabs>
              <w:jc w:val="center"/>
              <w:rPr>
                <w:b/>
                <w:sz w:val="22"/>
                <w:szCs w:val="22"/>
              </w:rPr>
            </w:pPr>
            <w:r w:rsidRPr="008F3397">
              <w:rPr>
                <w:b/>
                <w:sz w:val="22"/>
                <w:szCs w:val="22"/>
              </w:rPr>
              <w:t>878</w:t>
            </w:r>
          </w:p>
        </w:tc>
        <w:tc>
          <w:tcPr>
            <w:tcW w:w="1701" w:type="dxa"/>
            <w:tcBorders>
              <w:top w:val="single" w:sz="4" w:space="0" w:color="auto"/>
              <w:left w:val="nil"/>
              <w:bottom w:val="single" w:sz="4" w:space="0" w:color="auto"/>
              <w:right w:val="single" w:sz="4" w:space="0" w:color="auto"/>
            </w:tcBorders>
            <w:vAlign w:val="center"/>
          </w:tcPr>
          <w:p w:rsidR="00E13CA7" w:rsidRPr="008F3397" w:rsidRDefault="00E13CA7" w:rsidP="0075743C">
            <w:pPr>
              <w:tabs>
                <w:tab w:val="left" w:pos="567"/>
                <w:tab w:val="left" w:pos="993"/>
              </w:tabs>
              <w:jc w:val="center"/>
              <w:rPr>
                <w:b/>
                <w:sz w:val="22"/>
                <w:szCs w:val="22"/>
              </w:rPr>
            </w:pPr>
            <w:r w:rsidRPr="008F3397">
              <w:rPr>
                <w:b/>
                <w:sz w:val="22"/>
                <w:szCs w:val="22"/>
              </w:rPr>
              <w:t>782</w:t>
            </w:r>
          </w:p>
        </w:tc>
        <w:tc>
          <w:tcPr>
            <w:tcW w:w="1704" w:type="dxa"/>
            <w:tcBorders>
              <w:top w:val="single" w:sz="4" w:space="0" w:color="auto"/>
              <w:left w:val="nil"/>
              <w:bottom w:val="single" w:sz="4" w:space="0" w:color="auto"/>
              <w:right w:val="single" w:sz="4" w:space="0" w:color="auto"/>
            </w:tcBorders>
            <w:vAlign w:val="center"/>
          </w:tcPr>
          <w:p w:rsidR="00E13CA7" w:rsidRPr="008F3397" w:rsidRDefault="00E13CA7" w:rsidP="0075743C">
            <w:pPr>
              <w:tabs>
                <w:tab w:val="left" w:pos="567"/>
                <w:tab w:val="left" w:pos="993"/>
              </w:tabs>
              <w:jc w:val="center"/>
              <w:rPr>
                <w:b/>
                <w:sz w:val="22"/>
                <w:szCs w:val="22"/>
              </w:rPr>
            </w:pPr>
            <w:r w:rsidRPr="008F3397">
              <w:rPr>
                <w:b/>
                <w:sz w:val="22"/>
                <w:szCs w:val="22"/>
              </w:rPr>
              <w:t>467</w:t>
            </w:r>
          </w:p>
        </w:tc>
      </w:tr>
    </w:tbl>
    <w:p w:rsidR="00E13CA7" w:rsidRPr="00CA5170" w:rsidRDefault="00E13CA7" w:rsidP="003141DC">
      <w:pPr>
        <w:pStyle w:val="3"/>
        <w:rPr>
          <w:color w:val="auto"/>
        </w:rPr>
      </w:pPr>
      <w:r w:rsidRPr="00CA5170">
        <w:rPr>
          <w:color w:val="auto"/>
        </w:rPr>
        <w:t>Достижения педагогов</w:t>
      </w:r>
    </w:p>
    <w:p w:rsidR="00E13CA7" w:rsidRPr="00A11337" w:rsidRDefault="00E13CA7" w:rsidP="003141DC">
      <w:pPr>
        <w:tabs>
          <w:tab w:val="left" w:pos="567"/>
          <w:tab w:val="left" w:pos="993"/>
        </w:tabs>
        <w:ind w:firstLine="709"/>
        <w:jc w:val="both"/>
      </w:pPr>
      <w:r w:rsidRPr="00A11337">
        <w:t>В числе наиболее значимых достижений педагогических коллективов и отдельных педагогов общеобразовательных учреждений в 2024 году можно выделить победы и призовые места на конкурсах федерального, регионального и муниципального уровней.</w:t>
      </w:r>
    </w:p>
    <w:p w:rsidR="00E13CA7" w:rsidRPr="003141DC" w:rsidRDefault="00E13CA7" w:rsidP="003141DC">
      <w:pPr>
        <w:tabs>
          <w:tab w:val="left" w:pos="567"/>
          <w:tab w:val="left" w:pos="993"/>
        </w:tabs>
        <w:ind w:firstLine="709"/>
        <w:rPr>
          <w:u w:val="single"/>
        </w:rPr>
      </w:pPr>
      <w:r w:rsidRPr="003141DC">
        <w:rPr>
          <w:u w:val="single"/>
        </w:rPr>
        <w:t>Федеральный уровень</w:t>
      </w:r>
    </w:p>
    <w:p w:rsidR="00E13CA7" w:rsidRPr="00A11337" w:rsidRDefault="00E13CA7" w:rsidP="003141DC">
      <w:pPr>
        <w:tabs>
          <w:tab w:val="left" w:pos="567"/>
          <w:tab w:val="left" w:pos="993"/>
        </w:tabs>
        <w:ind w:firstLine="709"/>
        <w:jc w:val="both"/>
      </w:pPr>
      <w:r w:rsidRPr="00A11337">
        <w:t xml:space="preserve">Победитель межрегионального этапа Всероссийского конкурса на лучшую методическую разработку по предмету «Основы безопасности жизнедеятельности» и дисциплине «Безопасность жизнедеятельности» среди учителей и преподавателей </w:t>
      </w:r>
      <w:r w:rsidR="001A133D">
        <w:t>–</w:t>
      </w:r>
      <w:r w:rsidRPr="00A11337">
        <w:t xml:space="preserve"> Стрельцова Елена Анатольевна, учитель предмета «Основы без опасности жизнедеятельности» МАОУ «СОШ № 7 имени Л. П. Пичуева»;</w:t>
      </w:r>
    </w:p>
    <w:p w:rsidR="00E13CA7" w:rsidRPr="00A11337" w:rsidRDefault="00E13CA7" w:rsidP="003141DC">
      <w:pPr>
        <w:tabs>
          <w:tab w:val="left" w:pos="567"/>
          <w:tab w:val="left" w:pos="993"/>
        </w:tabs>
        <w:ind w:firstLine="709"/>
        <w:jc w:val="both"/>
      </w:pPr>
      <w:r w:rsidRPr="00A11337">
        <w:t xml:space="preserve">победитель Всероссийского конкурса молодежных проектов </w:t>
      </w:r>
      <w:r w:rsidR="003141DC">
        <w:t xml:space="preserve">– </w:t>
      </w:r>
      <w:r w:rsidRPr="00A11337">
        <w:t xml:space="preserve">Гордиенко Валерий Николаевич, директор МАОУ «СОШ </w:t>
      </w:r>
      <w:r w:rsidR="008E265C">
        <w:t>№ 5</w:t>
      </w:r>
      <w:r w:rsidRPr="00A11337">
        <w:t>»;</w:t>
      </w:r>
    </w:p>
    <w:p w:rsidR="00E13CA7" w:rsidRPr="00A11337" w:rsidRDefault="00E13CA7" w:rsidP="003141DC">
      <w:pPr>
        <w:shd w:val="clear" w:color="auto" w:fill="FFFFFF"/>
        <w:ind w:firstLine="709"/>
        <w:jc w:val="both"/>
      </w:pPr>
      <w:r w:rsidRPr="00A11337">
        <w:t>победитель Открытого всероссийского интеллектуального турнира «Что? Где? Когда?» (на немецком языке) (уровень владения языком С</w:t>
      </w:r>
      <w:proofErr w:type="gramStart"/>
      <w:r w:rsidRPr="00A11337">
        <w:t>1</w:t>
      </w:r>
      <w:proofErr w:type="gramEnd"/>
      <w:r w:rsidRPr="00A11337">
        <w:t xml:space="preserve">) </w:t>
      </w:r>
      <w:r w:rsidR="003141DC">
        <w:t xml:space="preserve">– </w:t>
      </w:r>
      <w:r w:rsidRPr="00A11337">
        <w:t>Стебенькова Лариса Александровна, учитель МАОУ «Экспериментальный лицей имени Батербиева М.М.»;</w:t>
      </w:r>
    </w:p>
    <w:p w:rsidR="00E13CA7" w:rsidRPr="00A11337" w:rsidRDefault="00E13CA7" w:rsidP="003141DC">
      <w:pPr>
        <w:shd w:val="clear" w:color="auto" w:fill="FFFFFF"/>
        <w:ind w:firstLine="709"/>
        <w:jc w:val="both"/>
        <w:rPr>
          <w:shd w:val="clear" w:color="auto" w:fill="FFFFFF"/>
        </w:rPr>
      </w:pPr>
      <w:r w:rsidRPr="00A11337">
        <w:rPr>
          <w:shd w:val="clear" w:color="auto" w:fill="FFFFFF"/>
        </w:rPr>
        <w:t xml:space="preserve">призёр Открытого конкурса методических разработок проектных и исследовательских задач в номинации «Монопредметные проектные задачи на уровне основного общего образования» </w:t>
      </w:r>
      <w:r w:rsidR="003141DC">
        <w:t xml:space="preserve">– </w:t>
      </w:r>
      <w:r w:rsidRPr="00A11337">
        <w:rPr>
          <w:shd w:val="clear" w:color="auto" w:fill="FFFFFF"/>
        </w:rPr>
        <w:t>Губарь Оксана Михайловна, учитель математики</w:t>
      </w:r>
      <w:r w:rsidRPr="00A11337">
        <w:t xml:space="preserve"> </w:t>
      </w:r>
      <w:r w:rsidRPr="00A11337">
        <w:rPr>
          <w:shd w:val="clear" w:color="auto" w:fill="FFFFFF"/>
        </w:rPr>
        <w:t>МАОУ «СОШ № 7 имени Пичуева Л.П.»;</w:t>
      </w:r>
    </w:p>
    <w:p w:rsidR="00E13CA7" w:rsidRPr="00A11337" w:rsidRDefault="00E13CA7" w:rsidP="003141DC">
      <w:pPr>
        <w:shd w:val="clear" w:color="auto" w:fill="FFFFFF"/>
        <w:ind w:firstLine="709"/>
        <w:jc w:val="both"/>
        <w:rPr>
          <w:shd w:val="clear" w:color="auto" w:fill="FFFFFF"/>
        </w:rPr>
      </w:pPr>
      <w:r w:rsidRPr="00A11337">
        <w:rPr>
          <w:shd w:val="clear" w:color="auto" w:fill="FFFFFF"/>
        </w:rPr>
        <w:t xml:space="preserve">победитель Международного конкурса социальных практик </w:t>
      </w:r>
      <w:r w:rsidR="001A133D">
        <w:rPr>
          <w:shd w:val="clear" w:color="auto" w:fill="FFFFFF"/>
        </w:rPr>
        <w:t>–</w:t>
      </w:r>
      <w:r w:rsidRPr="00A11337">
        <w:rPr>
          <w:shd w:val="clear" w:color="auto" w:fill="FFFFFF"/>
        </w:rPr>
        <w:t xml:space="preserve"> Добровольская Марина Александровна, советник директора по воспитанию</w:t>
      </w:r>
      <w:r w:rsidRPr="00A11337">
        <w:t xml:space="preserve"> МБОУ «СОШ № 8 имени Бусыгина М.И.»;</w:t>
      </w:r>
    </w:p>
    <w:p w:rsidR="00E13CA7" w:rsidRPr="00A11337" w:rsidRDefault="00E13CA7" w:rsidP="003141DC">
      <w:pPr>
        <w:shd w:val="clear" w:color="auto" w:fill="FFFFFF"/>
        <w:ind w:firstLine="709"/>
        <w:jc w:val="both"/>
        <w:rPr>
          <w:shd w:val="clear" w:color="auto" w:fill="FFFFFF"/>
        </w:rPr>
      </w:pPr>
      <w:r w:rsidRPr="00A11337">
        <w:rPr>
          <w:shd w:val="clear" w:color="auto" w:fill="FFFFFF"/>
        </w:rPr>
        <w:t xml:space="preserve">призер Межрегионального конкурса методических разработок проектных и исследовательских задач, реализуемый в рамках межрегионального проекта «Научно-методическое сопровождение деятельности педагогов по развитию проектной и исследовательской компетенций обучающихся» </w:t>
      </w:r>
      <w:r w:rsidR="003141DC">
        <w:t xml:space="preserve">– </w:t>
      </w:r>
      <w:r w:rsidRPr="00A11337">
        <w:rPr>
          <w:shd w:val="clear" w:color="auto" w:fill="FFFFFF"/>
        </w:rPr>
        <w:t>Севостьянова Наталья Ивановна, учитель технологии МАОУ «СОШ № 11»;</w:t>
      </w:r>
    </w:p>
    <w:p w:rsidR="00E13CA7" w:rsidRPr="00A11337" w:rsidRDefault="00E13CA7" w:rsidP="003141DC">
      <w:pPr>
        <w:tabs>
          <w:tab w:val="left" w:pos="9498"/>
        </w:tabs>
        <w:ind w:firstLine="709"/>
        <w:jc w:val="both"/>
      </w:pPr>
      <w:r w:rsidRPr="00A11337">
        <w:t xml:space="preserve">дипломант II Всероссийского фестиваля профессионального мастерства среди педагогических работников «Педагогический дуэт» </w:t>
      </w:r>
      <w:r w:rsidR="003141DC">
        <w:t xml:space="preserve">– </w:t>
      </w:r>
      <w:r w:rsidRPr="00A11337">
        <w:t>Куксина Александра Владимировна, учитель музыки МБОУ «СОШ № 17»;</w:t>
      </w:r>
    </w:p>
    <w:p w:rsidR="00E13CA7" w:rsidRPr="00A11337" w:rsidRDefault="00E13CA7" w:rsidP="003141DC">
      <w:pPr>
        <w:shd w:val="clear" w:color="auto" w:fill="FFFFFF"/>
        <w:ind w:firstLine="709"/>
        <w:jc w:val="both"/>
      </w:pPr>
      <w:r w:rsidRPr="00A11337">
        <w:t xml:space="preserve">призер Всероссийского профессионального конкурса «Директор года России» </w:t>
      </w:r>
      <w:r w:rsidR="003141DC">
        <w:t xml:space="preserve">– </w:t>
      </w:r>
      <w:r w:rsidRPr="00A11337">
        <w:rPr>
          <w:bCs/>
        </w:rPr>
        <w:t>Петрова Татьяна Владимировна</w:t>
      </w:r>
      <w:r w:rsidRPr="00A11337">
        <w:t>, директор МАОУ «СОШ № 12» им. Семенова В. Н.;</w:t>
      </w:r>
    </w:p>
    <w:p w:rsidR="00E13CA7" w:rsidRPr="00A11337" w:rsidRDefault="00E13CA7" w:rsidP="003141DC">
      <w:pPr>
        <w:ind w:firstLine="709"/>
        <w:jc w:val="both"/>
      </w:pPr>
      <w:r w:rsidRPr="00A11337">
        <w:rPr>
          <w:bCs/>
        </w:rPr>
        <w:t xml:space="preserve">победители федерального конкурса на присуждение премий лучшим учителям за достижения в педагогической деятельности в 2024 году </w:t>
      </w:r>
      <w:r w:rsidR="003141DC">
        <w:t xml:space="preserve">– </w:t>
      </w:r>
      <w:r w:rsidRPr="00A11337">
        <w:rPr>
          <w:bCs/>
        </w:rPr>
        <w:t>Зверева Елена Владимировна</w:t>
      </w:r>
      <w:r w:rsidRPr="00A11337">
        <w:t>, учитель истории и обществознания МАОУ «Экспериме</w:t>
      </w:r>
      <w:r w:rsidR="003141DC">
        <w:t>нтальный лицей имени Батербиева</w:t>
      </w:r>
      <w:r w:rsidR="003141DC">
        <w:rPr>
          <w:lang w:val="en-US"/>
        </w:rPr>
        <w:t> </w:t>
      </w:r>
      <w:r w:rsidRPr="00A11337">
        <w:t xml:space="preserve">М.М.», </w:t>
      </w:r>
      <w:r w:rsidRPr="00A11337">
        <w:rPr>
          <w:bCs/>
        </w:rPr>
        <w:t>Серенева Марина Николаевна</w:t>
      </w:r>
      <w:r w:rsidRPr="00A11337">
        <w:t>, учитель английского языка</w:t>
      </w:r>
      <w:r w:rsidR="00B25A2C">
        <w:t xml:space="preserve"> </w:t>
      </w:r>
      <w:r w:rsidRPr="00A11337">
        <w:t>МБОУ «СОШ № 8 имени Бусыгина М.И.»;</w:t>
      </w:r>
    </w:p>
    <w:p w:rsidR="00E13CA7" w:rsidRPr="00A11337" w:rsidRDefault="00E13CA7" w:rsidP="003141DC">
      <w:pPr>
        <w:ind w:firstLine="709"/>
        <w:jc w:val="both"/>
      </w:pPr>
      <w:proofErr w:type="gramStart"/>
      <w:r w:rsidRPr="00A11337">
        <w:t xml:space="preserve">победители в номинации «Муниципальная команда» Всероссийской олимпиады «Управленческое пятиборье» для управленческих команд школ и муниципалитетов – команда Комитета образования Администрации города Усть-Илимска </w:t>
      </w:r>
      <w:r w:rsidR="003141DC">
        <w:t xml:space="preserve">– </w:t>
      </w:r>
      <w:r w:rsidRPr="00A11337">
        <w:t xml:space="preserve">Кузнецова Олеся Николаевна, председатель Комитета образования Администрации города Усть-Илимска, </w:t>
      </w:r>
      <w:r w:rsidRPr="00A11337">
        <w:lastRenderedPageBreak/>
        <w:t>Петлюк Елена Анатольевна, заместитель председателя Комитета образования по экономике, Воронкова Марина Игоревна,</w:t>
      </w:r>
      <w:r w:rsidR="00A0367A">
        <w:t xml:space="preserve"> </w:t>
      </w:r>
      <w:r w:rsidRPr="00A11337">
        <w:t>заместитель председателя Комитета образования по дошкольному, общему и</w:t>
      </w:r>
      <w:r w:rsidR="00A0367A">
        <w:t xml:space="preserve"> </w:t>
      </w:r>
      <w:r w:rsidRPr="00A11337">
        <w:t>дополнительному образованию, Лихоносова Марина Валерьевна, начальник отдела дошкольного, общего и</w:t>
      </w:r>
      <w:proofErr w:type="gramEnd"/>
      <w:r w:rsidRPr="00A11337">
        <w:t xml:space="preserve"> дополнительного образования, Лысцова Ольга Ивановна, директор МАОУ «СОШ № 11», и Петрова Татьяна Владимировна, директор МАОУ «СОШ № 12» им. Семенова В.Н.;</w:t>
      </w:r>
    </w:p>
    <w:p w:rsidR="00E13CA7" w:rsidRPr="00A11337" w:rsidRDefault="00E13CA7" w:rsidP="003141DC">
      <w:pPr>
        <w:shd w:val="clear" w:color="auto" w:fill="FFFFFF" w:themeFill="background1"/>
        <w:ind w:firstLine="709"/>
        <w:jc w:val="both"/>
        <w:textAlignment w:val="baseline"/>
      </w:pPr>
      <w:r w:rsidRPr="00A11337">
        <w:t xml:space="preserve">дипломант </w:t>
      </w:r>
      <w:r w:rsidRPr="00A11337">
        <w:rPr>
          <w:lang w:val="en-US"/>
        </w:rPr>
        <w:t>VIII</w:t>
      </w:r>
      <w:r w:rsidRPr="00A11337">
        <w:t xml:space="preserve"> Международного конкурса методических, дидактических и авторских разработок «Педагогический форум» </w:t>
      </w:r>
      <w:r w:rsidR="003141DC">
        <w:t xml:space="preserve">– </w:t>
      </w:r>
      <w:r w:rsidRPr="00A11337">
        <w:t>Махлачева Наталья Александровна, учитель математики МБОУ «СОШ № 1»;</w:t>
      </w:r>
    </w:p>
    <w:p w:rsidR="00E13CA7" w:rsidRPr="00A11337" w:rsidRDefault="00E13CA7" w:rsidP="003141DC">
      <w:pPr>
        <w:shd w:val="clear" w:color="auto" w:fill="FFFFFF" w:themeFill="background1"/>
        <w:ind w:firstLine="709"/>
        <w:jc w:val="both"/>
        <w:textAlignment w:val="baseline"/>
      </w:pPr>
      <w:r w:rsidRPr="00A11337">
        <w:t xml:space="preserve">победитель </w:t>
      </w:r>
      <w:r w:rsidRPr="00A11337">
        <w:rPr>
          <w:lang w:val="en-US"/>
        </w:rPr>
        <w:t>VI</w:t>
      </w:r>
      <w:r w:rsidRPr="00A11337">
        <w:t xml:space="preserve"> всероссийского конкурса методических разработок «Новые подходы к изучению обществознания» ИГУ в номинации «Лучший сценарий урока» </w:t>
      </w:r>
      <w:r w:rsidR="003141DC">
        <w:t xml:space="preserve">– </w:t>
      </w:r>
      <w:r w:rsidRPr="00A11337">
        <w:t>Адамкова Антонина Михайловна, учитель истории и обществознания МАОУ «СОШ № 7 имени Пичуева М.И.»;</w:t>
      </w:r>
    </w:p>
    <w:p w:rsidR="00E13CA7" w:rsidRPr="00A11337" w:rsidRDefault="00E13CA7" w:rsidP="003141DC">
      <w:pPr>
        <w:shd w:val="clear" w:color="auto" w:fill="FFFFFF" w:themeFill="background1"/>
        <w:ind w:firstLine="709"/>
        <w:jc w:val="both"/>
        <w:textAlignment w:val="baseline"/>
      </w:pPr>
      <w:r w:rsidRPr="00A11337">
        <w:t xml:space="preserve">лауреат </w:t>
      </w:r>
      <w:r w:rsidRPr="00A11337">
        <w:rPr>
          <w:lang w:val="en-US"/>
        </w:rPr>
        <w:t>VI</w:t>
      </w:r>
      <w:r w:rsidRPr="00A11337">
        <w:t xml:space="preserve"> всероссийского конкурса методических разработок «Новые подходы к изучению обществознания» ИГУ, номинация «Лучший сценарий урока по финансовой грамотности 10</w:t>
      </w:r>
      <w:r w:rsidR="001A133D">
        <w:t>–</w:t>
      </w:r>
      <w:r w:rsidRPr="00A11337">
        <w:t xml:space="preserve">11 кл» </w:t>
      </w:r>
      <w:r w:rsidR="003141DC">
        <w:t xml:space="preserve">– </w:t>
      </w:r>
      <w:r w:rsidRPr="00A11337">
        <w:t>Медлярская Татьяна Александровна, учитель математики МАОУ «СОШ № 7 имени Пичуева М.И.».</w:t>
      </w:r>
    </w:p>
    <w:p w:rsidR="00E13CA7" w:rsidRPr="003141DC" w:rsidRDefault="00E13CA7" w:rsidP="003141DC">
      <w:pPr>
        <w:tabs>
          <w:tab w:val="left" w:pos="567"/>
          <w:tab w:val="left" w:pos="993"/>
        </w:tabs>
        <w:ind w:firstLine="709"/>
        <w:jc w:val="both"/>
        <w:rPr>
          <w:u w:val="single"/>
        </w:rPr>
      </w:pPr>
      <w:r w:rsidRPr="003141DC">
        <w:rPr>
          <w:u w:val="single"/>
        </w:rPr>
        <w:t>Региональный уровень</w:t>
      </w:r>
    </w:p>
    <w:p w:rsidR="00E13CA7" w:rsidRPr="00A11337" w:rsidRDefault="00E13CA7" w:rsidP="003141DC">
      <w:pPr>
        <w:pStyle w:val="af3"/>
        <w:shd w:val="clear" w:color="auto" w:fill="FFFFFF"/>
        <w:spacing w:line="240" w:lineRule="auto"/>
        <w:ind w:left="0" w:firstLine="709"/>
        <w:jc w:val="both"/>
        <w:textAlignment w:val="baseline"/>
        <w:rPr>
          <w:rFonts w:ascii="Times New Roman" w:eastAsia="Times New Roman" w:hAnsi="Times New Roman" w:cs="Times New Roman"/>
          <w:sz w:val="24"/>
          <w:szCs w:val="24"/>
          <w:lang w:val="ru-RU"/>
        </w:rPr>
      </w:pPr>
      <w:r w:rsidRPr="00A11337">
        <w:rPr>
          <w:rFonts w:ascii="Times New Roman" w:eastAsia="Times New Roman" w:hAnsi="Times New Roman" w:cs="Times New Roman"/>
          <w:bCs/>
          <w:sz w:val="24"/>
          <w:szCs w:val="24"/>
          <w:lang w:val="ru-RU"/>
        </w:rPr>
        <w:t xml:space="preserve">победитель </w:t>
      </w:r>
      <w:r w:rsidRPr="00A11337">
        <w:rPr>
          <w:rFonts w:ascii="Times New Roman" w:eastAsia="Times New Roman" w:hAnsi="Times New Roman" w:cs="Times New Roman"/>
          <w:bCs/>
          <w:sz w:val="24"/>
          <w:szCs w:val="24"/>
        </w:rPr>
        <w:t xml:space="preserve">III </w:t>
      </w:r>
      <w:r w:rsidRPr="00A11337">
        <w:rPr>
          <w:rFonts w:ascii="Times New Roman" w:eastAsia="Times New Roman" w:hAnsi="Times New Roman" w:cs="Times New Roman"/>
          <w:bCs/>
          <w:sz w:val="24"/>
          <w:szCs w:val="24"/>
          <w:lang w:val="ru-RU"/>
        </w:rPr>
        <w:t>р</w:t>
      </w:r>
      <w:r w:rsidRPr="00A11337">
        <w:rPr>
          <w:rFonts w:ascii="Times New Roman" w:eastAsia="Times New Roman" w:hAnsi="Times New Roman" w:cs="Times New Roman"/>
          <w:bCs/>
          <w:sz w:val="24"/>
          <w:szCs w:val="24"/>
        </w:rPr>
        <w:t>регионального конкурса наставников в системе образования Иркутской области «Наставник38» с межрегиональным участием»</w:t>
      </w:r>
      <w:r w:rsidRPr="00A11337">
        <w:rPr>
          <w:rFonts w:ascii="Times New Roman" w:eastAsia="Times New Roman" w:hAnsi="Times New Roman" w:cs="Times New Roman"/>
          <w:bCs/>
          <w:sz w:val="24"/>
          <w:szCs w:val="24"/>
          <w:lang w:val="ru-RU"/>
        </w:rPr>
        <w:t xml:space="preserve"> </w:t>
      </w:r>
      <w:r w:rsidRPr="00A11337">
        <w:rPr>
          <w:rFonts w:ascii="Times New Roman" w:eastAsia="Times New Roman" w:hAnsi="Times New Roman" w:cs="Times New Roman"/>
          <w:bCs/>
          <w:sz w:val="24"/>
          <w:szCs w:val="24"/>
        </w:rPr>
        <w:t xml:space="preserve">в номинации «Лучшая практика наставничества «Педагог – педагог» </w:t>
      </w:r>
      <w:r w:rsidR="001A133D">
        <w:rPr>
          <w:rFonts w:ascii="Times New Roman" w:eastAsia="Times New Roman" w:hAnsi="Times New Roman" w:cs="Times New Roman"/>
          <w:bCs/>
          <w:sz w:val="24"/>
          <w:szCs w:val="24"/>
          <w:lang w:val="ru-RU"/>
        </w:rPr>
        <w:t>–</w:t>
      </w:r>
      <w:r w:rsidRPr="00A11337">
        <w:rPr>
          <w:rFonts w:ascii="Times New Roman" w:eastAsia="Times New Roman" w:hAnsi="Times New Roman" w:cs="Times New Roman"/>
          <w:bCs/>
          <w:sz w:val="24"/>
          <w:szCs w:val="24"/>
          <w:lang w:val="ru-RU"/>
        </w:rPr>
        <w:t xml:space="preserve"> </w:t>
      </w:r>
      <w:r w:rsidRPr="00A11337">
        <w:rPr>
          <w:rFonts w:ascii="Times New Roman" w:eastAsia="Times New Roman" w:hAnsi="Times New Roman" w:cs="Times New Roman"/>
          <w:sz w:val="24"/>
          <w:szCs w:val="24"/>
        </w:rPr>
        <w:t>Бровкина Наталья Владимировна, учитель биологии</w:t>
      </w:r>
      <w:r w:rsidRPr="00A11337">
        <w:rPr>
          <w:rFonts w:ascii="Times New Roman" w:eastAsia="Times New Roman" w:hAnsi="Times New Roman" w:cs="Times New Roman"/>
          <w:sz w:val="24"/>
          <w:szCs w:val="24"/>
          <w:lang w:val="ru-RU"/>
        </w:rPr>
        <w:t xml:space="preserve"> </w:t>
      </w:r>
      <w:r w:rsidRPr="00A11337">
        <w:rPr>
          <w:rFonts w:ascii="Times New Roman" w:eastAsia="Times New Roman" w:hAnsi="Times New Roman" w:cs="Times New Roman"/>
          <w:bCs/>
          <w:sz w:val="24"/>
          <w:szCs w:val="24"/>
        </w:rPr>
        <w:t>МБОУ «</w:t>
      </w:r>
      <w:r w:rsidR="008E265C">
        <w:rPr>
          <w:rFonts w:ascii="Times New Roman" w:eastAsia="Times New Roman" w:hAnsi="Times New Roman" w:cs="Times New Roman"/>
          <w:bCs/>
          <w:sz w:val="24"/>
          <w:szCs w:val="24"/>
        </w:rPr>
        <w:t>СОШ № 2</w:t>
      </w:r>
      <w:r w:rsidRPr="00A11337">
        <w:rPr>
          <w:rFonts w:ascii="Times New Roman" w:eastAsia="Times New Roman" w:hAnsi="Times New Roman" w:cs="Times New Roman"/>
          <w:bCs/>
          <w:sz w:val="24"/>
          <w:szCs w:val="24"/>
        </w:rPr>
        <w:t>»</w:t>
      </w:r>
      <w:r w:rsidRPr="00A11337">
        <w:rPr>
          <w:rFonts w:ascii="Times New Roman" w:eastAsia="Times New Roman" w:hAnsi="Times New Roman" w:cs="Times New Roman"/>
          <w:sz w:val="24"/>
          <w:szCs w:val="24"/>
          <w:lang w:val="ru-RU"/>
        </w:rPr>
        <w:t>;</w:t>
      </w:r>
    </w:p>
    <w:p w:rsidR="00E13CA7" w:rsidRPr="00A11337" w:rsidRDefault="00E13CA7" w:rsidP="003141DC">
      <w:pPr>
        <w:tabs>
          <w:tab w:val="left" w:pos="9498"/>
        </w:tabs>
        <w:ind w:firstLine="709"/>
        <w:jc w:val="both"/>
      </w:pPr>
      <w:proofErr w:type="gramStart"/>
      <w:r w:rsidRPr="00A11337">
        <w:t xml:space="preserve">победители III регионального конкурса «Методическое PROдвижение» </w:t>
      </w:r>
      <w:r w:rsidR="003141DC">
        <w:t xml:space="preserve">– </w:t>
      </w:r>
      <w:r w:rsidRPr="00A11337">
        <w:t>Бельская Светлана Александровна, учитель математики МАОУ «СОШ № 11», Иванова Наталья Валерьевна, учитель информатики МАОУ «СОШ № 11», Лысцова Ольга Ивановна, директор МАОУ «СОШ № 11»; Герасимова Алла Сергеевна,</w:t>
      </w:r>
      <w:r w:rsidR="008E265C">
        <w:t xml:space="preserve"> учитель математики МАОУ «СОШ №</w:t>
      </w:r>
      <w:r w:rsidR="008E265C">
        <w:rPr>
          <w:lang w:val="en-US"/>
        </w:rPr>
        <w:t> </w:t>
      </w:r>
      <w:r w:rsidRPr="00A11337">
        <w:t>11», Соловьева Юлия Евгеньевна, заместитель директора МАОУ «СОШ № 11», Сычева Оксана Ивановна, учитель математики МАОУ «СОШ № 11»;</w:t>
      </w:r>
      <w:proofErr w:type="gramEnd"/>
      <w:r w:rsidRPr="00A11337">
        <w:t xml:space="preserve"> Некрасова Юлия Ивановна, учитель ИЗО МАОУ «Экспериментальный лицей имени Батербиева М.М.», Сенина Ольга Ивановна, заместитель директора МАОУ «Экспериме</w:t>
      </w:r>
      <w:r w:rsidR="003141DC">
        <w:t>нтальный лицей имени Батербиева</w:t>
      </w:r>
      <w:r w:rsidR="003141DC">
        <w:rPr>
          <w:lang w:val="en-US"/>
        </w:rPr>
        <w:t> </w:t>
      </w:r>
      <w:r w:rsidRPr="00A11337">
        <w:t xml:space="preserve">М.М.», </w:t>
      </w:r>
      <w:proofErr w:type="gramStart"/>
      <w:r w:rsidRPr="00A11337">
        <w:t>Спесивцев</w:t>
      </w:r>
      <w:proofErr w:type="gramEnd"/>
      <w:r w:rsidRPr="00A11337">
        <w:t xml:space="preserve"> Михаил Михайлович, учитель истории и обществознания МАОУ «Экспериментальный лицей имени Батербиева М.М.»;</w:t>
      </w:r>
    </w:p>
    <w:p w:rsidR="00E13CA7" w:rsidRPr="00A11337" w:rsidRDefault="00E13CA7" w:rsidP="003141DC">
      <w:pPr>
        <w:shd w:val="clear" w:color="auto" w:fill="FFFFFF"/>
        <w:ind w:firstLine="709"/>
        <w:jc w:val="both"/>
        <w:textAlignment w:val="baseline"/>
      </w:pPr>
      <w:r w:rsidRPr="00A11337">
        <w:t xml:space="preserve">победитель Межрегионального конкурса «Лучшие практики работы с одаренными детьми» в </w:t>
      </w:r>
      <w:r w:rsidRPr="00A11337">
        <w:rPr>
          <w:bCs/>
          <w:iCs/>
          <w:bdr w:val="none" w:sz="0" w:space="0" w:color="auto" w:frame="1"/>
        </w:rPr>
        <w:t xml:space="preserve">номинации «Лучшая практика работы с одаренными, талантливыми и высокомотивированными детьми общеобразовательной организации» </w:t>
      </w:r>
      <w:r w:rsidR="003141DC">
        <w:t xml:space="preserve">– </w:t>
      </w:r>
      <w:r w:rsidRPr="00A11337">
        <w:rPr>
          <w:bCs/>
          <w:iCs/>
          <w:bdr w:val="none" w:sz="0" w:space="0" w:color="auto" w:frame="1"/>
        </w:rPr>
        <w:t>К</w:t>
      </w:r>
      <w:r w:rsidRPr="00A11337">
        <w:t xml:space="preserve">оннычева Ольга Вячеславовна, учитель истории и обществознания МАОУ СОШ </w:t>
      </w:r>
      <w:r w:rsidR="008E265C">
        <w:t>№ 9</w:t>
      </w:r>
      <w:r w:rsidRPr="00A11337">
        <w:t>;</w:t>
      </w:r>
    </w:p>
    <w:p w:rsidR="00E13CA7" w:rsidRPr="00A11337" w:rsidRDefault="00E13CA7" w:rsidP="003141DC">
      <w:pPr>
        <w:ind w:firstLine="709"/>
        <w:jc w:val="both"/>
      </w:pPr>
      <w:r w:rsidRPr="00A11337">
        <w:t>победитель</w:t>
      </w:r>
      <w:r w:rsidRPr="00A11337">
        <w:rPr>
          <w:shd w:val="clear" w:color="auto" w:fill="FFFFFF"/>
        </w:rPr>
        <w:t xml:space="preserve"> </w:t>
      </w:r>
      <w:r w:rsidRPr="00A11337">
        <w:t>конкурсного отбора на участие в региональной см</w:t>
      </w:r>
      <w:r w:rsidR="008E265C">
        <w:t xml:space="preserve">ене «Содружество Орлят России» </w:t>
      </w:r>
      <w:r w:rsidR="003141DC">
        <w:t xml:space="preserve">– </w:t>
      </w:r>
      <w:r w:rsidRPr="00A11337">
        <w:t xml:space="preserve">Маловинская Ирина Юрьевна, советник директора по воспитанию и взаимодействию с детскими общественными организациями </w:t>
      </w:r>
      <w:r w:rsidR="003141DC">
        <w:rPr>
          <w:shd w:val="clear" w:color="auto" w:fill="FFFFFF"/>
        </w:rPr>
        <w:t>МАОУ «Городская гимназия №</w:t>
      </w:r>
      <w:r w:rsidR="003141DC">
        <w:rPr>
          <w:shd w:val="clear" w:color="auto" w:fill="FFFFFF"/>
          <w:lang w:val="en-US"/>
        </w:rPr>
        <w:t> </w:t>
      </w:r>
      <w:r w:rsidRPr="00A11337">
        <w:rPr>
          <w:shd w:val="clear" w:color="auto" w:fill="FFFFFF"/>
        </w:rPr>
        <w:t>1»;</w:t>
      </w:r>
    </w:p>
    <w:p w:rsidR="00E13CA7" w:rsidRPr="00A11337" w:rsidRDefault="00E13CA7" w:rsidP="003141DC">
      <w:pPr>
        <w:shd w:val="clear" w:color="auto" w:fill="FFFFFF"/>
        <w:ind w:firstLine="709"/>
        <w:jc w:val="both"/>
        <w:textAlignment w:val="baseline"/>
      </w:pPr>
      <w:proofErr w:type="gramStart"/>
      <w:r w:rsidRPr="00A11337">
        <w:t xml:space="preserve">призеры III Регионального конкурса наставников в системе образования Иркутской области «Наставник38» с межрегиональным участием» </w:t>
      </w:r>
      <w:r w:rsidRPr="00A11337">
        <w:rPr>
          <w:bCs/>
        </w:rPr>
        <w:t xml:space="preserve">в номинации «Лучшая управленческая практика реализации наставничества в образовательных организациях» </w:t>
      </w:r>
      <w:r w:rsidR="001A133D">
        <w:rPr>
          <w:bCs/>
        </w:rPr>
        <w:t>–</w:t>
      </w:r>
      <w:r w:rsidRPr="00A11337">
        <w:rPr>
          <w:bCs/>
        </w:rPr>
        <w:t xml:space="preserve"> </w:t>
      </w:r>
      <w:r w:rsidRPr="00A11337">
        <w:t xml:space="preserve">Лысцова Ольга Ивановна, директор, учитель химии МАОУ «СОШ № 11», Соловьева Юлия Евгеньевна, заместитель директора, учитель информатики МАОУ «СОШ № 11», Бельская Светлана Александровна, учитель математики и информатики </w:t>
      </w:r>
      <w:r w:rsidRPr="00A11337">
        <w:rPr>
          <w:bCs/>
        </w:rPr>
        <w:t xml:space="preserve">МАОУ «СОШ </w:t>
      </w:r>
      <w:r w:rsidR="008E265C">
        <w:rPr>
          <w:bCs/>
        </w:rPr>
        <w:t>№ 1</w:t>
      </w:r>
      <w:r w:rsidRPr="00A11337">
        <w:rPr>
          <w:bCs/>
        </w:rPr>
        <w:t>1»</w:t>
      </w:r>
      <w:r w:rsidRPr="00A11337">
        <w:t>;</w:t>
      </w:r>
      <w:proofErr w:type="gramEnd"/>
    </w:p>
    <w:p w:rsidR="00E13CA7" w:rsidRPr="00A11337" w:rsidRDefault="00E13CA7" w:rsidP="003141DC">
      <w:pPr>
        <w:shd w:val="clear" w:color="auto" w:fill="FFFFFF"/>
        <w:tabs>
          <w:tab w:val="left" w:pos="567"/>
          <w:tab w:val="left" w:pos="1035"/>
        </w:tabs>
        <w:ind w:firstLine="709"/>
        <w:jc w:val="both"/>
        <w:rPr>
          <w:lang w:val="ru"/>
        </w:rPr>
      </w:pPr>
      <w:r w:rsidRPr="00A11337">
        <w:rPr>
          <w:lang w:val="ru"/>
        </w:rPr>
        <w:t xml:space="preserve">победитель конкурса на присуждение премий Губернатора Иркутской области «Лучший учитель» в 2024 году </w:t>
      </w:r>
      <w:r w:rsidR="003141DC">
        <w:t xml:space="preserve">– </w:t>
      </w:r>
      <w:r w:rsidRPr="00A11337">
        <w:rPr>
          <w:lang w:val="ru"/>
        </w:rPr>
        <w:t xml:space="preserve">Миронова Людмила Александровна, учитель иностранного языка МАОУ «Городская гимназия </w:t>
      </w:r>
      <w:r w:rsidR="008E265C">
        <w:rPr>
          <w:lang w:val="ru"/>
        </w:rPr>
        <w:t>№ 1</w:t>
      </w:r>
      <w:r w:rsidRPr="00A11337">
        <w:rPr>
          <w:lang w:val="ru"/>
        </w:rPr>
        <w:t>»;</w:t>
      </w:r>
    </w:p>
    <w:p w:rsidR="00E13CA7" w:rsidRPr="00A11337" w:rsidRDefault="00E13CA7" w:rsidP="003141DC">
      <w:pPr>
        <w:shd w:val="clear" w:color="auto" w:fill="FFFFFF"/>
        <w:ind w:firstLine="709"/>
        <w:jc w:val="both"/>
      </w:pPr>
      <w:r w:rsidRPr="00A11337">
        <w:t xml:space="preserve">победитель регионального конкурса «Лучшие практики реализации профориентационной работы в организациях общего и дополнительного образования детей и молодежи Иркутской области» в номинации «Основы выбора профессии» </w:t>
      </w:r>
      <w:r w:rsidR="003141DC">
        <w:t xml:space="preserve">– </w:t>
      </w:r>
      <w:r w:rsidRPr="00A11337">
        <w:t>Суетина Юлия Александровна, директор МАОУ «Городская гимназия № 1»;</w:t>
      </w:r>
    </w:p>
    <w:p w:rsidR="00E13CA7" w:rsidRPr="00A11337" w:rsidRDefault="00E13CA7" w:rsidP="003141DC">
      <w:pPr>
        <w:ind w:firstLine="709"/>
        <w:jc w:val="both"/>
      </w:pPr>
      <w:r w:rsidRPr="00A11337">
        <w:lastRenderedPageBreak/>
        <w:t xml:space="preserve">победитель регионального конкурса «Лучшие практики реализации профориентационной работы в организациях общего и дополнительного образования детей и молодежи Иркутской области» в номинации «Знакомство с миром профессий» </w:t>
      </w:r>
      <w:r w:rsidR="008E265C">
        <w:t xml:space="preserve">– </w:t>
      </w:r>
      <w:r w:rsidRPr="00A11337">
        <w:t xml:space="preserve">Миронова Людмила Александровна, </w:t>
      </w:r>
      <w:r w:rsidRPr="00A11337">
        <w:rPr>
          <w:lang w:val="ru"/>
        </w:rPr>
        <w:t xml:space="preserve">учитель иностранного языка </w:t>
      </w:r>
      <w:r w:rsidRPr="00A11337">
        <w:t xml:space="preserve">МАОУ «Городская гимназия </w:t>
      </w:r>
      <w:r w:rsidR="008E265C">
        <w:t>№ 1</w:t>
      </w:r>
      <w:r w:rsidRPr="00A11337">
        <w:t>»;</w:t>
      </w:r>
    </w:p>
    <w:p w:rsidR="00E13CA7" w:rsidRPr="00A11337" w:rsidRDefault="00E13CA7" w:rsidP="003141DC">
      <w:pPr>
        <w:ind w:firstLine="709"/>
        <w:jc w:val="both"/>
      </w:pPr>
      <w:r w:rsidRPr="00A11337">
        <w:t xml:space="preserve">победители регионального конкурса «Лучшие практики реализации профориентационной работы в организациях общего и дополнительного образования детей и молодежи Иркутской области» в номинации «Основы выбора профессии» </w:t>
      </w:r>
      <w:r w:rsidR="008E265C">
        <w:t xml:space="preserve">– </w:t>
      </w:r>
      <w:r w:rsidRPr="00A11337">
        <w:t xml:space="preserve">Суетина Юлия Александровна, директор МАОУ «Городская гимназия </w:t>
      </w:r>
      <w:r w:rsidR="008E265C">
        <w:t>№ 1</w:t>
      </w:r>
      <w:r w:rsidRPr="00A11337">
        <w:t xml:space="preserve">», Вайцель Екатерина Александровна, заместитель директора МАОУ «Городская гимназия </w:t>
      </w:r>
      <w:r w:rsidR="008E265C">
        <w:t>№ 1</w:t>
      </w:r>
      <w:r w:rsidRPr="00A11337">
        <w:t xml:space="preserve">», Ложкина Елизавета Сергеевна МАОУ «Городская гимназия </w:t>
      </w:r>
      <w:r w:rsidR="008E265C">
        <w:t>№ 1</w:t>
      </w:r>
      <w:r w:rsidRPr="00A11337">
        <w:t>»;</w:t>
      </w:r>
    </w:p>
    <w:p w:rsidR="00E13CA7" w:rsidRPr="00A11337" w:rsidRDefault="00E13CA7" w:rsidP="003141DC">
      <w:pPr>
        <w:shd w:val="clear" w:color="auto" w:fill="FFFFFF" w:themeFill="background1"/>
        <w:ind w:firstLine="709"/>
        <w:jc w:val="both"/>
        <w:textAlignment w:val="baseline"/>
        <w:rPr>
          <w:shd w:val="clear" w:color="auto" w:fill="FFFFFF"/>
        </w:rPr>
      </w:pPr>
      <w:proofErr w:type="gramStart"/>
      <w:r w:rsidRPr="00A11337">
        <w:rPr>
          <w:shd w:val="clear" w:color="auto" w:fill="FFFFFF"/>
        </w:rPr>
        <w:t xml:space="preserve">победители по итогам региональной экспертизы лучших управленческих и педагогических практик в 2024 году по направлению «Лучшая практика научно-методического сопровождения педагогических работников и управленческих кадров по вопросам повышения профессионального мастерства» </w:t>
      </w:r>
      <w:r w:rsidR="008E265C">
        <w:t xml:space="preserve">– </w:t>
      </w:r>
      <w:r w:rsidRPr="00A11337">
        <w:rPr>
          <w:shd w:val="clear" w:color="auto" w:fill="FFFFFF"/>
        </w:rPr>
        <w:t>Бельская Светлана Александровна, учитель математики МАОУ «СОШ № 11», Лысцова Ольга Ивановна, директор, учитель химии МАОУ «СОШ № 11», Соловьева Юлия Евгеньевна, заместитель директора, учитель информатики МАОУ «СОШ № 11»;</w:t>
      </w:r>
      <w:proofErr w:type="gramEnd"/>
    </w:p>
    <w:p w:rsidR="00E13CA7" w:rsidRPr="00A11337" w:rsidRDefault="00E13CA7" w:rsidP="003141DC">
      <w:pPr>
        <w:pStyle w:val="af1"/>
        <w:shd w:val="clear" w:color="auto" w:fill="FFFFFF"/>
        <w:ind w:firstLine="709"/>
        <w:jc w:val="both"/>
        <w:textAlignment w:val="baseline"/>
      </w:pPr>
      <w:r w:rsidRPr="00A11337">
        <w:t xml:space="preserve">лауреат регионального конкурса «Лучшая методическая разработка» в 2024 году» в номинации «Лучшая методическая разработка занятия, реализуемая в рамках освоения основной образовательной программы» </w:t>
      </w:r>
      <w:r w:rsidR="008E265C">
        <w:t xml:space="preserve">– </w:t>
      </w:r>
      <w:r w:rsidRPr="00A11337">
        <w:t>Суворова Оксана Васильевна, учитель истории и обществознания МАОУ «</w:t>
      </w:r>
      <w:r w:rsidR="008E265C">
        <w:t>СОШ № 1</w:t>
      </w:r>
      <w:r w:rsidRPr="00A11337">
        <w:t>3 им. М.К Янгеля»;</w:t>
      </w:r>
    </w:p>
    <w:p w:rsidR="00E13CA7" w:rsidRPr="00A11337" w:rsidRDefault="00E13CA7" w:rsidP="003141DC">
      <w:pPr>
        <w:tabs>
          <w:tab w:val="left" w:pos="9498"/>
        </w:tabs>
        <w:ind w:firstLine="709"/>
        <w:jc w:val="both"/>
      </w:pPr>
      <w:r w:rsidRPr="00A11337">
        <w:t xml:space="preserve">дипломант регионального конкурса «Новогоднее танцевальное настроение» </w:t>
      </w:r>
      <w:r w:rsidR="008E265C">
        <w:t xml:space="preserve">– </w:t>
      </w:r>
      <w:r w:rsidRPr="00A11337">
        <w:t>Маловинская Ирина Юрьевна, педагог дополнительного образования, советник директора по воспитанию и взаимодействию с детскими общественными организациями МАОУ «Городская гимназия № 1»;</w:t>
      </w:r>
    </w:p>
    <w:p w:rsidR="00E13CA7" w:rsidRPr="00A11337" w:rsidRDefault="00E13CA7" w:rsidP="003141DC">
      <w:pPr>
        <w:tabs>
          <w:tab w:val="left" w:pos="9498"/>
        </w:tabs>
        <w:ind w:firstLine="709"/>
        <w:jc w:val="both"/>
      </w:pPr>
      <w:r w:rsidRPr="00A11337">
        <w:t xml:space="preserve">призер регионального конкурса «Лига вожатых» </w:t>
      </w:r>
      <w:r w:rsidR="008E265C">
        <w:t xml:space="preserve">– </w:t>
      </w:r>
      <w:r w:rsidRPr="00A11337">
        <w:t>Нелин Надежда Александровна, советник директора по воспитанию МАОУ «Экспериме</w:t>
      </w:r>
      <w:r w:rsidR="008E265C">
        <w:t>нтальный лицей имени Батербиева</w:t>
      </w:r>
      <w:r w:rsidR="008E265C">
        <w:rPr>
          <w:lang w:val="en-US"/>
        </w:rPr>
        <w:t> </w:t>
      </w:r>
      <w:r w:rsidRPr="00A11337">
        <w:t>М.М.»;</w:t>
      </w:r>
    </w:p>
    <w:p w:rsidR="00E13CA7" w:rsidRPr="00A11337" w:rsidRDefault="00E13CA7" w:rsidP="003141DC">
      <w:pPr>
        <w:tabs>
          <w:tab w:val="left" w:pos="9498"/>
        </w:tabs>
        <w:ind w:firstLine="709"/>
        <w:jc w:val="both"/>
      </w:pPr>
      <w:r w:rsidRPr="00A11337">
        <w:t xml:space="preserve">призеры IV регионального конкурса модулей программы воспитания «Эврика» </w:t>
      </w:r>
      <w:r w:rsidR="008E265C">
        <w:t xml:space="preserve">– </w:t>
      </w:r>
      <w:r w:rsidRPr="00A11337">
        <w:t>Певзнер Татьяна Вениаминовна, директор МАОУ СОШ № 9, Зонтаг Екатерина Александровна, заместитель директора МАОУ СОШ № 9, Степанова Наталья Михайловна, педагог-организатор МАОУ СОШ № 9, Баласанова Кристина Валерьевна, педагог-организатор МАОУ СОШ № 9;</w:t>
      </w:r>
    </w:p>
    <w:p w:rsidR="00E13CA7" w:rsidRPr="00A11337" w:rsidRDefault="00E13CA7" w:rsidP="003141DC">
      <w:pPr>
        <w:shd w:val="clear" w:color="auto" w:fill="FFFFFF"/>
        <w:ind w:firstLine="709"/>
        <w:jc w:val="both"/>
        <w:textAlignment w:val="baseline"/>
      </w:pPr>
      <w:r w:rsidRPr="00A11337">
        <w:t xml:space="preserve">лауреаты Межрегионального конкурса «Лучшие практики работы с одаренными детьми» в номинации «Лучшая практика работы с одаренными, талантливыми и высокомотивированными детьми общеобразовательной организации» </w:t>
      </w:r>
      <w:r w:rsidR="001A133D">
        <w:t>–</w:t>
      </w:r>
      <w:r w:rsidRPr="00A11337">
        <w:t xml:space="preserve"> Пархоменко Елена Андреевна, учитель географии МАОУ «СОШ № 11», Чабан Людмила Алексеевна, учитель биологии и химии МАОУ «СОШ</w:t>
      </w:r>
      <w:r w:rsidR="00B25A2C">
        <w:t xml:space="preserve"> </w:t>
      </w:r>
      <w:r w:rsidRPr="00A11337">
        <w:t>№</w:t>
      </w:r>
      <w:r w:rsidR="008E265C">
        <w:rPr>
          <w:lang w:val="en-US"/>
        </w:rPr>
        <w:t> </w:t>
      </w:r>
      <w:r w:rsidRPr="00A11337">
        <w:t>11», Козлова Ольга Алымовна, учитель физики МАОУ «СОШ</w:t>
      </w:r>
      <w:r w:rsidR="00B25A2C" w:rsidRPr="00B25A2C">
        <w:t xml:space="preserve"> </w:t>
      </w:r>
      <w:r w:rsidRPr="00A11337">
        <w:t>№</w:t>
      </w:r>
      <w:r w:rsidR="008E265C">
        <w:rPr>
          <w:lang w:val="en-US"/>
        </w:rPr>
        <w:t> </w:t>
      </w:r>
      <w:r w:rsidRPr="00A11337">
        <w:t>11»;</w:t>
      </w:r>
    </w:p>
    <w:p w:rsidR="00E13CA7" w:rsidRPr="00A11337" w:rsidRDefault="00E13CA7" w:rsidP="003141DC">
      <w:pPr>
        <w:shd w:val="clear" w:color="auto" w:fill="FFFFFF" w:themeFill="background1"/>
        <w:ind w:firstLine="709"/>
        <w:jc w:val="both"/>
        <w:textAlignment w:val="baseline"/>
        <w:rPr>
          <w:shd w:val="clear" w:color="auto" w:fill="FFFFFF"/>
        </w:rPr>
      </w:pPr>
      <w:r w:rsidRPr="00A11337">
        <w:rPr>
          <w:shd w:val="clear" w:color="auto" w:fill="FFFFFF"/>
        </w:rPr>
        <w:t>дипломант межрегионального конкурса методических разработок «</w:t>
      </w:r>
      <w:proofErr w:type="gramStart"/>
      <w:r w:rsidRPr="00A11337">
        <w:rPr>
          <w:shd w:val="clear" w:color="auto" w:fill="FFFFFF"/>
        </w:rPr>
        <w:t>Ответственное</w:t>
      </w:r>
      <w:proofErr w:type="gramEnd"/>
      <w:r w:rsidRPr="00A11337">
        <w:rPr>
          <w:shd w:val="clear" w:color="auto" w:fill="FFFFFF"/>
        </w:rPr>
        <w:t xml:space="preserve"> родительство и семейные ценности», посвященного Году семьи, за разработку конспекта занятия «Ответственное родительство» </w:t>
      </w:r>
      <w:r w:rsidR="008E265C">
        <w:t xml:space="preserve">– </w:t>
      </w:r>
      <w:r w:rsidRPr="00A11337">
        <w:rPr>
          <w:shd w:val="clear" w:color="auto" w:fill="FFFFFF"/>
        </w:rPr>
        <w:t>Ильичева Елена Сергеевна, учитель начальных классов МБОУ «СОШ № 8 имени Бусыгина М.И.»;</w:t>
      </w:r>
    </w:p>
    <w:p w:rsidR="00E13CA7" w:rsidRPr="00A11337" w:rsidRDefault="00E13CA7" w:rsidP="003141DC">
      <w:pPr>
        <w:shd w:val="clear" w:color="auto" w:fill="FFFFFF"/>
        <w:tabs>
          <w:tab w:val="left" w:pos="567"/>
          <w:tab w:val="left" w:pos="1035"/>
        </w:tabs>
        <w:ind w:firstLine="709"/>
        <w:jc w:val="both"/>
        <w:rPr>
          <w:lang w:val="ru"/>
        </w:rPr>
      </w:pPr>
      <w:proofErr w:type="gramStart"/>
      <w:r w:rsidRPr="00A11337">
        <w:rPr>
          <w:lang w:val="ru"/>
        </w:rPr>
        <w:t xml:space="preserve">полуфиналисты Всероссийского профессионального конкурса «Флагманы образования» президентской платформы «Россия – страна возможностей» </w:t>
      </w:r>
      <w:r w:rsidR="008E265C">
        <w:t xml:space="preserve">– </w:t>
      </w:r>
      <w:r w:rsidRPr="00A11337">
        <w:rPr>
          <w:lang w:val="ru"/>
        </w:rPr>
        <w:t>Петрова Татьяна Владимировна, директор МАОУ «СОШ</w:t>
      </w:r>
      <w:r w:rsidR="00B25A2C" w:rsidRPr="00B25A2C">
        <w:t xml:space="preserve"> </w:t>
      </w:r>
      <w:r w:rsidRPr="00A11337">
        <w:rPr>
          <w:lang w:val="ru"/>
        </w:rPr>
        <w:t>№</w:t>
      </w:r>
      <w:r w:rsidR="008E265C">
        <w:rPr>
          <w:lang w:val="en-US"/>
        </w:rPr>
        <w:t> </w:t>
      </w:r>
      <w:r w:rsidRPr="00A11337">
        <w:rPr>
          <w:lang w:val="ru"/>
        </w:rPr>
        <w:t>12» им. Семенова В.Н., Ковалев Александр Владимирович, директор МАОУ «Экспериментальный лицей имени Батербиева М.М.», Николаичева Ирина Михайловна, учитель МАОУ «Экспериментальный лицей имени Батербиева М.М.», Килина Ирина Флавьевна, учитель МАОУ «Экспериментальный лицей имени Батербиева М.М.», Зверева Елена Владимировна, учитель МАОУ «Экспериментальный</w:t>
      </w:r>
      <w:proofErr w:type="gramEnd"/>
      <w:r w:rsidRPr="00A11337">
        <w:rPr>
          <w:lang w:val="ru"/>
        </w:rPr>
        <w:t xml:space="preserve"> лицей имени Батербиева М.М.», Ефременко Наталья Алексеевна, директор МКУ «ЦРО», Носкова Наталья Зауровн</w:t>
      </w:r>
      <w:r w:rsidR="008E265C">
        <w:rPr>
          <w:lang w:val="ru"/>
        </w:rPr>
        <w:t>а, учитель МАОУ «СОШ</w:t>
      </w:r>
      <w:r w:rsidR="00B25A2C" w:rsidRPr="00B25A2C">
        <w:t xml:space="preserve"> </w:t>
      </w:r>
      <w:r w:rsidR="008E265C">
        <w:rPr>
          <w:lang w:val="ru"/>
        </w:rPr>
        <w:t>№</w:t>
      </w:r>
      <w:r w:rsidR="008E265C">
        <w:rPr>
          <w:lang w:val="en-US"/>
        </w:rPr>
        <w:t> </w:t>
      </w:r>
      <w:r w:rsidR="008E265C">
        <w:rPr>
          <w:lang w:val="ru"/>
        </w:rPr>
        <w:t>13 им.</w:t>
      </w:r>
      <w:r w:rsidR="008E265C">
        <w:rPr>
          <w:lang w:val="en-US"/>
        </w:rPr>
        <w:t> </w:t>
      </w:r>
      <w:r w:rsidR="008E265C">
        <w:rPr>
          <w:lang w:val="ru"/>
        </w:rPr>
        <w:t>М.К</w:t>
      </w:r>
      <w:r w:rsidR="008E265C">
        <w:rPr>
          <w:lang w:val="en-US"/>
        </w:rPr>
        <w:t> </w:t>
      </w:r>
      <w:r w:rsidRPr="00A11337">
        <w:rPr>
          <w:lang w:val="ru"/>
        </w:rPr>
        <w:t>Янгеля».</w:t>
      </w:r>
    </w:p>
    <w:p w:rsidR="00E13CA7" w:rsidRPr="008E265C" w:rsidRDefault="00E13CA7" w:rsidP="00082AE5">
      <w:pPr>
        <w:keepNext/>
        <w:tabs>
          <w:tab w:val="left" w:pos="567"/>
          <w:tab w:val="left" w:pos="993"/>
        </w:tabs>
        <w:ind w:firstLine="709"/>
        <w:jc w:val="both"/>
        <w:rPr>
          <w:u w:val="single"/>
        </w:rPr>
      </w:pPr>
      <w:r w:rsidRPr="008E265C">
        <w:rPr>
          <w:u w:val="single"/>
        </w:rPr>
        <w:lastRenderedPageBreak/>
        <w:t>Муниципальный уровень:</w:t>
      </w:r>
    </w:p>
    <w:p w:rsidR="00E13CA7" w:rsidRPr="00A11337" w:rsidRDefault="00E13CA7" w:rsidP="003141DC">
      <w:pPr>
        <w:ind w:firstLine="709"/>
        <w:jc w:val="both"/>
      </w:pPr>
      <w:r w:rsidRPr="00A11337">
        <w:t xml:space="preserve">дипломанты муниципального конкурса педагогического мастерства «Звезды инклюзивных практик» для педагогов коррекционно-развивающего обучения </w:t>
      </w:r>
      <w:r w:rsidR="001A133D">
        <w:t>–</w:t>
      </w:r>
      <w:r w:rsidRPr="00A11337">
        <w:t xml:space="preserve"> Гордиенко Валерий Николаевич, директора МАОУ «</w:t>
      </w:r>
      <w:r w:rsidR="008E265C">
        <w:t>СОШ № 5</w:t>
      </w:r>
      <w:r w:rsidRPr="00A11337">
        <w:t>», Гончаренко Маргарита Владимировна, учитель</w:t>
      </w:r>
      <w:r w:rsidR="008E265C" w:rsidRPr="008E265C">
        <w:t>-</w:t>
      </w:r>
      <w:r w:rsidRPr="00A11337">
        <w:t>логопед МБОУ «СОШ № 8 имени Бусыгина М.И.», Белка Наталья Викторовна, учитель-логопед</w:t>
      </w:r>
      <w:r w:rsidRPr="00A11337">
        <w:rPr>
          <w:shd w:val="clear" w:color="auto" w:fill="FFFFFF"/>
        </w:rPr>
        <w:t xml:space="preserve"> МАОУ «СОШ № 13 им. М.К. Янгеля»;</w:t>
      </w:r>
    </w:p>
    <w:p w:rsidR="00E13CA7" w:rsidRPr="00A11337" w:rsidRDefault="00E13CA7" w:rsidP="003141DC">
      <w:pPr>
        <w:ind w:firstLine="709"/>
        <w:jc w:val="both"/>
        <w:rPr>
          <w:shd w:val="clear" w:color="auto" w:fill="FFFFFF"/>
        </w:rPr>
      </w:pPr>
      <w:proofErr w:type="gramStart"/>
      <w:r w:rsidRPr="00A11337">
        <w:t xml:space="preserve">победители муниципального этапа регионального конкурса «Лучшая методическая разработка» </w:t>
      </w:r>
      <w:r w:rsidR="008E265C">
        <w:t xml:space="preserve">– </w:t>
      </w:r>
      <w:r w:rsidRPr="00A11337">
        <w:t>Банщикова Ирина Юрьевна, учитель начальных классов МБОУ «СОШ № 2», Клочкова Любовь Николаевна, учитель истории и обществознания МБОУ «СОШ № 2», Дрозд Лариса Витальевна, учитель математики МАОУ СОШ № 9, Севостьянова Наталья Ивановна, учитель технологии МАОУ «СОШ № 11», Рачина Елена Григорьевна, учитель музыки МАОУ «СОШ № 11», Зимина Екатерина Николаевна, учитель ИЗО МАОУ «СОШ № 11», Соловьева</w:t>
      </w:r>
      <w:proofErr w:type="gramEnd"/>
      <w:r w:rsidRPr="00A11337">
        <w:t xml:space="preserve"> </w:t>
      </w:r>
      <w:proofErr w:type="gramStart"/>
      <w:r w:rsidRPr="00A11337">
        <w:t>Юлия Евгеньевна, учитель информатики МАОУ «СОШ № 11», Иванова Ирина Владимировна, учитель информатики МАОУ «СОШ № 11», Куприенко Любовь Сергеевна, учитель биологии</w:t>
      </w:r>
      <w:r w:rsidRPr="00A11337">
        <w:rPr>
          <w:shd w:val="clear" w:color="auto" w:fill="FFFFFF"/>
        </w:rPr>
        <w:t xml:space="preserve"> МАОУ «СОШ № 13 им. М.К. Янгеля»</w:t>
      </w:r>
      <w:r w:rsidRPr="00A11337">
        <w:t>, Суворова Оксана Васильевна., учитель истории и обществознания</w:t>
      </w:r>
      <w:r w:rsidRPr="00A11337">
        <w:rPr>
          <w:shd w:val="clear" w:color="auto" w:fill="FFFFFF"/>
        </w:rPr>
        <w:t xml:space="preserve"> МАОУ «СОШ № 13 им. М.К. Янгеля», Иванова Елена Валентиновна, учитель начальных классов МАОУ «СОШ № 14», Обухова Елена Александровна, учитель начальных классов МАОУ «СОШ № 14»;</w:t>
      </w:r>
      <w:proofErr w:type="gramEnd"/>
    </w:p>
    <w:p w:rsidR="00E13CA7" w:rsidRPr="00A11337" w:rsidRDefault="00E13CA7" w:rsidP="003141DC">
      <w:pPr>
        <w:ind w:firstLine="709"/>
        <w:jc w:val="both"/>
        <w:rPr>
          <w:bCs/>
        </w:rPr>
      </w:pPr>
      <w:r w:rsidRPr="00A11337">
        <w:rPr>
          <w:bCs/>
        </w:rPr>
        <w:t xml:space="preserve">победитель муниципального этапа Всероссийского конкурса «Учитель года России – 2024» </w:t>
      </w:r>
      <w:r w:rsidR="008E265C">
        <w:rPr>
          <w:bCs/>
        </w:rPr>
        <w:t>–</w:t>
      </w:r>
      <w:r w:rsidRPr="00A11337">
        <w:rPr>
          <w:bCs/>
        </w:rPr>
        <w:t xml:space="preserve"> Иванова Анастасия Владимировна, учитель истории и обществознания МАОУ «СОШ № 11»;</w:t>
      </w:r>
    </w:p>
    <w:p w:rsidR="00E13CA7" w:rsidRPr="00A11337" w:rsidRDefault="00E13CA7" w:rsidP="003141DC">
      <w:pPr>
        <w:ind w:firstLine="709"/>
        <w:jc w:val="both"/>
      </w:pPr>
      <w:r w:rsidRPr="00A11337">
        <w:t xml:space="preserve">победитель в номинации «Новые имена» второго (муниципального) этапа Всероссийского профессионального конкурса «Учитель года России» в 2024 году </w:t>
      </w:r>
      <w:r w:rsidR="008E265C">
        <w:t>–</w:t>
      </w:r>
      <w:r w:rsidRPr="00A11337">
        <w:t xml:space="preserve"> Суворова Марина Дмитриевна, учитель физики МБОУ «СОШ № 2»;</w:t>
      </w:r>
    </w:p>
    <w:p w:rsidR="00E13CA7" w:rsidRPr="00A11337" w:rsidRDefault="00E13CA7" w:rsidP="003141DC">
      <w:pPr>
        <w:ind w:firstLine="709"/>
        <w:jc w:val="both"/>
      </w:pPr>
      <w:r w:rsidRPr="00A11337">
        <w:t xml:space="preserve">победитель в номинации «Учитель-лидер» второго (муниципального) этапа Всероссийского профессионального конкурса «Учитель года России» в 2024 году </w:t>
      </w:r>
      <w:r w:rsidR="008E265C">
        <w:t>–</w:t>
      </w:r>
      <w:r w:rsidRPr="00A11337">
        <w:t xml:space="preserve"> Радченко Оксана Александровна</w:t>
      </w:r>
      <w:proofErr w:type="gramStart"/>
      <w:r w:rsidRPr="00A11337">
        <w:t xml:space="preserve">., </w:t>
      </w:r>
      <w:proofErr w:type="gramEnd"/>
      <w:r w:rsidRPr="00A11337">
        <w:t>учитель истории и обществознания МАОУ «СОШ № 12» им. Семенова В.Н.;</w:t>
      </w:r>
    </w:p>
    <w:p w:rsidR="00E13CA7" w:rsidRPr="00A11337" w:rsidRDefault="00E13CA7" w:rsidP="003141DC">
      <w:pPr>
        <w:ind w:firstLine="709"/>
        <w:jc w:val="both"/>
      </w:pPr>
      <w:r w:rsidRPr="00A11337">
        <w:t xml:space="preserve">лауреаты 2 степени второго (муниципального) этапа Всероссийского профессионального конкурса «Учитель года России» в 2024 году </w:t>
      </w:r>
      <w:r w:rsidR="008E265C">
        <w:t>–</w:t>
      </w:r>
      <w:r w:rsidRPr="00A11337">
        <w:t xml:space="preserve"> Ширяева Светлана Валериевна, учитель русского языка и литературы МБОУ «СОШ № 15»;</w:t>
      </w:r>
    </w:p>
    <w:p w:rsidR="00E13CA7" w:rsidRPr="00A11337" w:rsidRDefault="00E13CA7" w:rsidP="003141DC">
      <w:pPr>
        <w:ind w:firstLine="709"/>
        <w:jc w:val="both"/>
      </w:pPr>
      <w:r w:rsidRPr="00A11337">
        <w:t xml:space="preserve">лауреат 3 степени второго (муниципального) этапа Всероссийского профессионального конкурса «Учитель года России» в 2024 году </w:t>
      </w:r>
      <w:r w:rsidR="008E265C">
        <w:t>–</w:t>
      </w:r>
      <w:r w:rsidRPr="00A11337">
        <w:t xml:space="preserve"> Глушкова Юлия Викторовна, учитель английского языка МАОУ СОШ № 9;</w:t>
      </w:r>
    </w:p>
    <w:p w:rsidR="00E13CA7" w:rsidRPr="00A11337" w:rsidRDefault="00E13CA7" w:rsidP="003141DC">
      <w:pPr>
        <w:ind w:firstLine="709"/>
        <w:jc w:val="both"/>
      </w:pPr>
      <w:r w:rsidRPr="00A11337">
        <w:t xml:space="preserve">победитель муниципального конкурса «Ворошиловский стрелок» </w:t>
      </w:r>
      <w:r w:rsidR="008E265C">
        <w:t>–</w:t>
      </w:r>
      <w:r w:rsidRPr="00A11337">
        <w:t xml:space="preserve"> Лебедева Ольга Александровна, учитель МАОУ «Экспериментальный лицей имени Батербиева М.М.»;</w:t>
      </w:r>
    </w:p>
    <w:p w:rsidR="00E13CA7" w:rsidRPr="00A11337" w:rsidRDefault="00E13CA7" w:rsidP="003141DC">
      <w:pPr>
        <w:pStyle w:val="af1"/>
        <w:shd w:val="clear" w:color="auto" w:fill="FFFFFF"/>
        <w:ind w:firstLine="709"/>
        <w:jc w:val="both"/>
        <w:textAlignment w:val="baseline"/>
      </w:pPr>
      <w:r w:rsidRPr="00A11337">
        <w:t>призер муниципального конкурса «Ворошиловский стрелок» – Чижков Игорь Леонидович, учитель физической культуры МАОУ «Городская гимназия № 1»;</w:t>
      </w:r>
    </w:p>
    <w:p w:rsidR="00E13CA7" w:rsidRPr="00A11337" w:rsidRDefault="00E13CA7" w:rsidP="003141DC">
      <w:pPr>
        <w:pStyle w:val="af1"/>
        <w:shd w:val="clear" w:color="auto" w:fill="FFFFFF"/>
        <w:ind w:firstLine="709"/>
        <w:jc w:val="both"/>
        <w:textAlignment w:val="baseline"/>
      </w:pPr>
      <w:r w:rsidRPr="00A11337">
        <w:t xml:space="preserve">призер муниципального конкурса «Ворошиловский стрелок» </w:t>
      </w:r>
      <w:r w:rsidR="008E265C">
        <w:t>–</w:t>
      </w:r>
      <w:r w:rsidRPr="00A11337">
        <w:t xml:space="preserve"> Леонов Евгений Николаевич, учитель географии МАОУ «СОШ № 12» им. Семенова В.Н.;</w:t>
      </w:r>
    </w:p>
    <w:p w:rsidR="00E13CA7" w:rsidRPr="00A11337" w:rsidRDefault="00E13CA7" w:rsidP="003141DC">
      <w:pPr>
        <w:shd w:val="clear" w:color="auto" w:fill="FFFFFF" w:themeFill="background1"/>
        <w:ind w:firstLine="709"/>
        <w:jc w:val="both"/>
        <w:textAlignment w:val="baseline"/>
      </w:pPr>
      <w:r w:rsidRPr="00A11337">
        <w:t xml:space="preserve">победитель муниципального этапа Всероссийского конкурса учебных и методических материалов в помощь педагогам, организаторам туристко-краеведческой и экскурсионной работы с </w:t>
      </w:r>
      <w:proofErr w:type="gramStart"/>
      <w:r w:rsidRPr="00A11337">
        <w:t>обучающимися</w:t>
      </w:r>
      <w:proofErr w:type="gramEnd"/>
      <w:r w:rsidRPr="00A11337">
        <w:t xml:space="preserve"> в 2023-2024 годах в номинации «Методические рекомендации по организации учебного и воспитательного процесса» </w:t>
      </w:r>
      <w:r w:rsidR="008E265C">
        <w:t>–</w:t>
      </w:r>
      <w:r w:rsidRPr="00A11337">
        <w:t xml:space="preserve"> Стебенькова Лариса Александровна, учитель немецкого языка МАОУ «Экспериментальный лицей имени Батербиева М.М.»;</w:t>
      </w:r>
    </w:p>
    <w:p w:rsidR="00E13CA7" w:rsidRPr="00A11337" w:rsidRDefault="00E13CA7" w:rsidP="003141DC">
      <w:pPr>
        <w:shd w:val="clear" w:color="auto" w:fill="FFFFFF" w:themeFill="background1"/>
        <w:ind w:firstLine="709"/>
        <w:jc w:val="both"/>
        <w:textAlignment w:val="baseline"/>
      </w:pPr>
      <w:r w:rsidRPr="00A11337">
        <w:t xml:space="preserve">призёр </w:t>
      </w:r>
      <w:proofErr w:type="gramStart"/>
      <w:r w:rsidRPr="00A11337">
        <w:t>конкурсного</w:t>
      </w:r>
      <w:proofErr w:type="gramEnd"/>
      <w:r w:rsidRPr="00A11337">
        <w:t xml:space="preserve"> онлайн-тестирования на муниципальном фестивале «Перезагрузка – 24» </w:t>
      </w:r>
      <w:r w:rsidR="008E265C">
        <w:t>–</w:t>
      </w:r>
      <w:r w:rsidRPr="00A11337">
        <w:t xml:space="preserve"> Солина Елена Станиславовна, учитель начальных классов МАОУ «СОШ № 13 им. М.К. Янгеля»;</w:t>
      </w:r>
    </w:p>
    <w:p w:rsidR="00E13CA7" w:rsidRPr="00A11337" w:rsidRDefault="00E13CA7" w:rsidP="003141DC">
      <w:pPr>
        <w:shd w:val="clear" w:color="auto" w:fill="FFFFFF" w:themeFill="background1"/>
        <w:ind w:firstLine="709"/>
        <w:jc w:val="both"/>
        <w:textAlignment w:val="baseline"/>
        <w:rPr>
          <w:shd w:val="clear" w:color="auto" w:fill="FFFFFF"/>
        </w:rPr>
      </w:pPr>
      <w:r w:rsidRPr="00A11337">
        <w:rPr>
          <w:shd w:val="clear" w:color="auto" w:fill="FFFFFF"/>
        </w:rPr>
        <w:t xml:space="preserve">победитель городского профессионального конкурса для управленческих команд «Лучшая управленческая команда – 2024» </w:t>
      </w:r>
      <w:r w:rsidR="008E265C">
        <w:rPr>
          <w:shd w:val="clear" w:color="auto" w:fill="FFFFFF"/>
        </w:rPr>
        <w:t>–</w:t>
      </w:r>
      <w:r w:rsidRPr="00A11337">
        <w:rPr>
          <w:shd w:val="clear" w:color="auto" w:fill="FFFFFF"/>
        </w:rPr>
        <w:t xml:space="preserve"> команда МБОУ «СОШ № 8 имени Бусыгина М.И.» (Асташова Светлана Александровна, директор; Евстигнеева Александра Викторовна, заместитель директора; Колмогорова Сауле Турусбековна, заместитель директора; Маслова Александра Алексеевна, заместитель директора; Храбан Татьяна Владимировна, заместитель директора);</w:t>
      </w:r>
    </w:p>
    <w:p w:rsidR="00E13CA7" w:rsidRPr="00A11337" w:rsidRDefault="00E13CA7" w:rsidP="003141DC">
      <w:pPr>
        <w:shd w:val="clear" w:color="auto" w:fill="FFFFFF" w:themeFill="background1"/>
        <w:ind w:firstLine="709"/>
        <w:jc w:val="both"/>
        <w:textAlignment w:val="baseline"/>
        <w:rPr>
          <w:shd w:val="clear" w:color="auto" w:fill="FFFFFF"/>
        </w:rPr>
      </w:pPr>
      <w:r w:rsidRPr="00A11337">
        <w:rPr>
          <w:shd w:val="clear" w:color="auto" w:fill="FFFFFF"/>
        </w:rPr>
        <w:lastRenderedPageBreak/>
        <w:t xml:space="preserve">призер городского профессионального конкурса для управленческих команд «Лучшая управленческая команда – 2024» </w:t>
      </w:r>
      <w:r w:rsidR="008E265C">
        <w:rPr>
          <w:shd w:val="clear" w:color="auto" w:fill="FFFFFF"/>
        </w:rPr>
        <w:t>–</w:t>
      </w:r>
      <w:r w:rsidRPr="00A11337">
        <w:rPr>
          <w:shd w:val="clear" w:color="auto" w:fill="FFFFFF"/>
        </w:rPr>
        <w:t xml:space="preserve"> команда МАОУ «Экспериментальный лицей имени Батербиева М.М.» (Ковалев Александр Владимирович, директор, Медведев Михаил Геннадьевич, учитель физики и информатики; Сенина Ольга Ивановна, заместитель директора; </w:t>
      </w:r>
      <w:proofErr w:type="gramStart"/>
      <w:r w:rsidRPr="00A11337">
        <w:rPr>
          <w:shd w:val="clear" w:color="auto" w:fill="FFFFFF"/>
        </w:rPr>
        <w:t>Спесивцев</w:t>
      </w:r>
      <w:proofErr w:type="gramEnd"/>
      <w:r w:rsidRPr="00A11337">
        <w:rPr>
          <w:shd w:val="clear" w:color="auto" w:fill="FFFFFF"/>
        </w:rPr>
        <w:t xml:space="preserve"> Михаил Михайлович, учитель истории и обществознания; Черных Татьяна Петровна, педагог-психолог);</w:t>
      </w:r>
    </w:p>
    <w:p w:rsidR="00E13CA7" w:rsidRPr="00A11337" w:rsidRDefault="00E13CA7" w:rsidP="003141DC">
      <w:pPr>
        <w:shd w:val="clear" w:color="auto" w:fill="FFFFFF" w:themeFill="background1"/>
        <w:ind w:firstLine="709"/>
        <w:jc w:val="both"/>
        <w:textAlignment w:val="baseline"/>
      </w:pPr>
      <w:r w:rsidRPr="00A11337">
        <w:rPr>
          <w:shd w:val="clear" w:color="auto" w:fill="FFFFFF"/>
        </w:rPr>
        <w:t xml:space="preserve">призер городского профессионального конкурса для управленческих команд «Лучшая управленческая команда – 2024» </w:t>
      </w:r>
      <w:r w:rsidR="008E265C">
        <w:rPr>
          <w:shd w:val="clear" w:color="auto" w:fill="FFFFFF"/>
        </w:rPr>
        <w:t>–</w:t>
      </w:r>
      <w:r w:rsidRPr="00A11337">
        <w:rPr>
          <w:shd w:val="clear" w:color="auto" w:fill="FFFFFF"/>
        </w:rPr>
        <w:t xml:space="preserve"> команда МАОУ «Городская гимназия № 1» (Суетина Юлия Александровна, директор, Дубовик Анна Александровна</w:t>
      </w:r>
      <w:proofErr w:type="gramStart"/>
      <w:r w:rsidRPr="00A11337">
        <w:rPr>
          <w:shd w:val="clear" w:color="auto" w:fill="FFFFFF"/>
        </w:rPr>
        <w:t xml:space="preserve">., </w:t>
      </w:r>
      <w:proofErr w:type="gramEnd"/>
      <w:r w:rsidRPr="00A11337">
        <w:rPr>
          <w:shd w:val="clear" w:color="auto" w:fill="FFFFFF"/>
        </w:rPr>
        <w:t>заместитель директора, Маловинская Ирина Юрьевна, советник директора, Курило Владимир Константинович, заместитель директора).</w:t>
      </w:r>
    </w:p>
    <w:p w:rsidR="00E13CA7" w:rsidRPr="00A11337" w:rsidRDefault="00E13CA7" w:rsidP="003141DC">
      <w:pPr>
        <w:ind w:firstLine="709"/>
        <w:jc w:val="both"/>
      </w:pPr>
      <w:r w:rsidRPr="00A11337">
        <w:t xml:space="preserve">победитель муниципального конкурса команд общеобразовательных учреждений «Педагогический импульс – 2024» </w:t>
      </w:r>
      <w:r w:rsidR="008E265C">
        <w:t>–</w:t>
      </w:r>
      <w:r w:rsidR="00A0367A">
        <w:t xml:space="preserve"> </w:t>
      </w:r>
      <w:r w:rsidRPr="00A11337">
        <w:t>команда МБОУ «СОШ № 8 имени Бусыгина М.И.»;</w:t>
      </w:r>
    </w:p>
    <w:p w:rsidR="00E13CA7" w:rsidRPr="00A11337" w:rsidRDefault="00E13CA7" w:rsidP="003141DC">
      <w:pPr>
        <w:ind w:firstLine="709"/>
        <w:jc w:val="both"/>
      </w:pPr>
      <w:r w:rsidRPr="00A11337">
        <w:t xml:space="preserve">лауреаты муниципального конкурса команд общеобразовательных учреждений «Педагогический импульс – 2024» </w:t>
      </w:r>
      <w:r w:rsidR="008E265C">
        <w:t>–</w:t>
      </w:r>
      <w:r w:rsidR="00A0367A">
        <w:t xml:space="preserve"> </w:t>
      </w:r>
      <w:r w:rsidRPr="00A11337">
        <w:t xml:space="preserve">команды </w:t>
      </w:r>
      <w:r w:rsidRPr="00A11337">
        <w:rPr>
          <w:shd w:val="clear" w:color="auto" w:fill="FFFFFF"/>
        </w:rPr>
        <w:t xml:space="preserve">МАОУ СОШ № 9, </w:t>
      </w:r>
      <w:r w:rsidRPr="00A11337">
        <w:t xml:space="preserve">МАОУ «СОШ № 7 имени Пичуева М.И.», МАОУ «СОШ № 12» им. Семенова В.Н., МАОУ «Городская гимназия </w:t>
      </w:r>
      <w:r w:rsidR="008E265C">
        <w:t>№ 1</w:t>
      </w:r>
      <w:r w:rsidRPr="00A11337">
        <w:t>».</w:t>
      </w:r>
    </w:p>
    <w:p w:rsidR="00E13CA7" w:rsidRPr="00A11337" w:rsidRDefault="00E13CA7" w:rsidP="003141DC">
      <w:pPr>
        <w:ind w:firstLine="709"/>
        <w:jc w:val="both"/>
      </w:pPr>
      <w:r w:rsidRPr="00A11337">
        <w:t xml:space="preserve">победители муниципального конкурса команд общеобразовательных учреждений «Педагогический импульс – 2024» </w:t>
      </w:r>
      <w:r w:rsidR="008E265C">
        <w:t>–</w:t>
      </w:r>
      <w:r w:rsidRPr="00A11337">
        <w:t xml:space="preserve"> МАОУ «СОШ № 5» в номинации</w:t>
      </w:r>
      <w:r w:rsidR="00A0367A">
        <w:t xml:space="preserve"> </w:t>
      </w:r>
      <w:r w:rsidRPr="00A11337">
        <w:t>«Педагогическое рассуждение «Шапочки из фольги», МБОУ «СОШ № 2» в номинации «Мерч как инструмент развития!», МАОУ «Экспериментальный лицей имени Батербиева М.М.» в номинации «Смарт пирамида педагога», МАОУ «СОШ № 13 им. М.К. Янгеля» в номинации «Рождение разума», МБОУ «СОШ № 17» в номинации «Дневник</w:t>
      </w:r>
      <w:proofErr w:type="gramStart"/>
      <w:r w:rsidRPr="00A11337">
        <w:t>.р</w:t>
      </w:r>
      <w:proofErr w:type="gramEnd"/>
      <w:r w:rsidRPr="00A11337">
        <w:t>у», МБОУ «СОШ № 15» и МАОУ «СОШ № 14» в номинации «Педагогические дебаты».</w:t>
      </w:r>
    </w:p>
    <w:p w:rsidR="00E13CA7" w:rsidRPr="008D0A2B" w:rsidRDefault="00E13CA7" w:rsidP="007C0589">
      <w:pPr>
        <w:pStyle w:val="3"/>
        <w:rPr>
          <w:color w:val="auto"/>
        </w:rPr>
      </w:pPr>
      <w:r w:rsidRPr="008D0A2B">
        <w:rPr>
          <w:color w:val="auto"/>
        </w:rPr>
        <w:t>Развитие материально-технической базы общеобразовательных учреждений</w:t>
      </w:r>
    </w:p>
    <w:p w:rsidR="00E13CA7" w:rsidRPr="00A11337" w:rsidRDefault="00E13CA7" w:rsidP="003141DC">
      <w:pPr>
        <w:tabs>
          <w:tab w:val="left" w:pos="567"/>
          <w:tab w:val="left" w:pos="993"/>
        </w:tabs>
        <w:ind w:firstLine="709"/>
        <w:jc w:val="both"/>
      </w:pPr>
      <w:r w:rsidRPr="00A11337">
        <w:t xml:space="preserve">На различные мероприятия, направленные на развитие материально-технической базы </w:t>
      </w:r>
      <w:r w:rsidRPr="002D029A">
        <w:t>общеобразовательных учреждений, в 2024 году направлено более 47,8 млн. рублей</w:t>
      </w:r>
      <w:r w:rsidR="006440DB" w:rsidRPr="002D029A">
        <w:t xml:space="preserve"> (Таблица № </w:t>
      </w:r>
      <w:r w:rsidR="002D029A" w:rsidRPr="002D029A">
        <w:t>28</w:t>
      </w:r>
      <w:r w:rsidR="006440DB" w:rsidRPr="002D029A">
        <w:t>)</w:t>
      </w:r>
      <w:r w:rsidRPr="002D029A">
        <w:t>, в том числе:</w:t>
      </w:r>
    </w:p>
    <w:p w:rsidR="00E13CA7" w:rsidRPr="00A11337" w:rsidRDefault="00E13CA7" w:rsidP="007C0589">
      <w:pPr>
        <w:numPr>
          <w:ilvl w:val="0"/>
          <w:numId w:val="5"/>
        </w:numPr>
        <w:tabs>
          <w:tab w:val="left" w:pos="567"/>
          <w:tab w:val="left" w:pos="851"/>
          <w:tab w:val="left" w:pos="993"/>
        </w:tabs>
        <w:ind w:left="0" w:firstLine="709"/>
        <w:contextualSpacing/>
        <w:jc w:val="both"/>
      </w:pPr>
      <w:r w:rsidRPr="00A11337">
        <w:t>приобретены учебники на сумму 4,153 млн. рублей (субсидия из регионального бюджета);</w:t>
      </w:r>
    </w:p>
    <w:p w:rsidR="00E13CA7" w:rsidRPr="00A11337" w:rsidRDefault="00E13CA7" w:rsidP="007C0589">
      <w:pPr>
        <w:numPr>
          <w:ilvl w:val="0"/>
          <w:numId w:val="5"/>
        </w:numPr>
        <w:tabs>
          <w:tab w:val="left" w:pos="567"/>
          <w:tab w:val="left" w:pos="851"/>
          <w:tab w:val="left" w:pos="993"/>
        </w:tabs>
        <w:ind w:left="0" w:firstLine="709"/>
        <w:contextualSpacing/>
        <w:jc w:val="both"/>
      </w:pPr>
      <w:r w:rsidRPr="00A11337">
        <w:t>за счет средств муниципального бюджета (18 979,1 тыс. рублей), целевой субсидии из бюджета Иркутской области (7 054,8 тыс. рублей) в рамках реализации мероприятий по антитеррористической безопасности в 13 школах выполнен монтаж системы оповещения и экстренной эвакуации, приобретено оборудование для обеспечения хранения информации в системе видеонаблюдения;</w:t>
      </w:r>
    </w:p>
    <w:p w:rsidR="00A0367A" w:rsidRDefault="00E13CA7" w:rsidP="007C0589">
      <w:pPr>
        <w:numPr>
          <w:ilvl w:val="0"/>
          <w:numId w:val="5"/>
        </w:numPr>
        <w:tabs>
          <w:tab w:val="left" w:pos="567"/>
          <w:tab w:val="left" w:pos="851"/>
          <w:tab w:val="left" w:pos="993"/>
        </w:tabs>
        <w:ind w:left="0" w:firstLine="709"/>
        <w:contextualSpacing/>
        <w:jc w:val="both"/>
      </w:pPr>
      <w:proofErr w:type="gramStart"/>
      <w:r w:rsidRPr="00A11337">
        <w:t>за счет средств муниципального бюджета выполнен значительный объем работ по устранению предписаний контролирующих органов, в том числе приобретение мебели в столовые МАОУ «Городская гимназия № 1» и МАОУ «СОШ № 5», выполнен ремонт полов в МБОУ «СОШ № 1», МАОУ «СОШ № 14», установлены противодымные двери в МБОУ «СОШ № 15», выполнены ремонтные работ в учебных клас</w:t>
      </w:r>
      <w:r w:rsidR="00082AE5">
        <w:t>сах и помещениях школ – 9 209,9 </w:t>
      </w:r>
      <w:r w:rsidRPr="00A11337">
        <w:t>тыс. рублей.</w:t>
      </w:r>
      <w:proofErr w:type="gramEnd"/>
    </w:p>
    <w:p w:rsidR="00310212" w:rsidRDefault="00310212" w:rsidP="00310212">
      <w:pPr>
        <w:tabs>
          <w:tab w:val="left" w:pos="567"/>
          <w:tab w:val="left" w:pos="993"/>
        </w:tabs>
        <w:ind w:firstLine="567"/>
        <w:jc w:val="both"/>
      </w:pPr>
      <w:r w:rsidRPr="00A11337">
        <w:t>Благодаря реализации благотворительных программ БФ «Илим-Гарант» в 2023 году в МАОУ «СОШ № 12» им. Семенова В.Н. заключен контракт и проводятся работы по разработке проектно-сметной документации на выполнение комплексного капитального ремонта здания школы и благоустройство прилегающей территории. Объем выделенных средств составил 1,654 млн. рублей. В 2024 году разработка проектно-сметной документации завершена, проводится государственная экспертиза.</w:t>
      </w:r>
    </w:p>
    <w:p w:rsidR="006440DB" w:rsidRDefault="00310212" w:rsidP="00082AE5">
      <w:pPr>
        <w:tabs>
          <w:tab w:val="left" w:pos="567"/>
          <w:tab w:val="left" w:pos="993"/>
        </w:tabs>
        <w:ind w:firstLine="567"/>
        <w:jc w:val="both"/>
      </w:pPr>
      <w:r w:rsidRPr="00A11337">
        <w:t xml:space="preserve">Также по результатам проведенного в 2023 году обследования технического состояния зданий принято решение о разработке проектно-сметной документации на проведение комплексного капитального ремонта зданий МАОУ СОШ № 9, МАОУ «СОШ № 11», МАОУ «Городская гимназия № 1». В 2024 году заключены муниципальные контракты на разработку проектно-сметной документации на проведение комплексного капитального ремонта. Работы по проектированию в 2024 году завершены по МАОУ «Городская гимназия № 1», окончание работ по МАОУ СОШ № 9, МАОУ «СОШ </w:t>
      </w:r>
      <w:r>
        <w:t>№ 11» планируется на 2025 год.</w:t>
      </w:r>
    </w:p>
    <w:p w:rsidR="00C933BC" w:rsidRDefault="00C933BC" w:rsidP="007C0589">
      <w:pPr>
        <w:tabs>
          <w:tab w:val="left" w:pos="567"/>
          <w:tab w:val="left" w:pos="993"/>
        </w:tabs>
        <w:spacing w:before="120" w:after="120"/>
        <w:ind w:firstLine="567"/>
        <w:jc w:val="center"/>
        <w:rPr>
          <w:b/>
        </w:rPr>
        <w:sectPr w:rsidR="00C933BC" w:rsidSect="00195D76">
          <w:headerReference w:type="even" r:id="rId15"/>
          <w:headerReference w:type="default" r:id="rId16"/>
          <w:footerReference w:type="default" r:id="rId17"/>
          <w:pgSz w:w="11906" w:h="16838" w:code="9"/>
          <w:pgMar w:top="851" w:right="851" w:bottom="907" w:left="1418" w:header="567" w:footer="567" w:gutter="0"/>
          <w:cols w:space="708"/>
          <w:docGrid w:linePitch="360"/>
        </w:sectPr>
      </w:pPr>
    </w:p>
    <w:p w:rsidR="008A3113" w:rsidRPr="00A11337" w:rsidRDefault="008A3113" w:rsidP="007C0589">
      <w:pPr>
        <w:tabs>
          <w:tab w:val="left" w:pos="567"/>
          <w:tab w:val="left" w:pos="993"/>
        </w:tabs>
        <w:spacing w:before="120" w:after="120"/>
        <w:ind w:firstLine="567"/>
        <w:jc w:val="center"/>
        <w:rPr>
          <w:b/>
        </w:rPr>
      </w:pPr>
      <w:r w:rsidRPr="00A11337">
        <w:rPr>
          <w:b/>
        </w:rPr>
        <w:lastRenderedPageBreak/>
        <w:t>Материально-техническая база общеобразовательных учреждений</w:t>
      </w:r>
    </w:p>
    <w:p w:rsidR="008A3113" w:rsidRPr="00A11337" w:rsidRDefault="008A3113" w:rsidP="008A3113">
      <w:pPr>
        <w:tabs>
          <w:tab w:val="left" w:pos="567"/>
          <w:tab w:val="left" w:pos="993"/>
        </w:tabs>
        <w:ind w:firstLine="567"/>
        <w:jc w:val="right"/>
        <w:rPr>
          <w:sz w:val="20"/>
          <w:szCs w:val="20"/>
        </w:rPr>
      </w:pPr>
      <w:r w:rsidRPr="00A11337">
        <w:rPr>
          <w:sz w:val="20"/>
          <w:szCs w:val="20"/>
        </w:rPr>
        <w:t xml:space="preserve">Таблица № </w:t>
      </w:r>
      <w:r w:rsidR="002D029A">
        <w:rPr>
          <w:sz w:val="20"/>
          <w:szCs w:val="20"/>
        </w:rPr>
        <w:t>28</w:t>
      </w:r>
      <w:r w:rsidRPr="00A11337">
        <w:rPr>
          <w:sz w:val="20"/>
          <w:szCs w:val="20"/>
        </w:rPr>
        <w:t xml:space="preserve"> </w:t>
      </w:r>
    </w:p>
    <w:tbl>
      <w:tblPr>
        <w:tblW w:w="5077" w:type="pct"/>
        <w:tblBorders>
          <w:top w:val="nil"/>
          <w:left w:val="nil"/>
          <w:bottom w:val="nil"/>
          <w:right w:val="nil"/>
          <w:insideH w:val="nil"/>
          <w:insideV w:val="nil"/>
        </w:tblBorders>
        <w:tblCellMar>
          <w:top w:w="11" w:type="dxa"/>
          <w:bottom w:w="11" w:type="dxa"/>
        </w:tblCellMar>
        <w:tblLook w:val="0600" w:firstRow="0" w:lastRow="0" w:firstColumn="0" w:lastColumn="0" w:noHBand="1" w:noVBand="1"/>
      </w:tblPr>
      <w:tblGrid>
        <w:gridCol w:w="617"/>
        <w:gridCol w:w="2866"/>
        <w:gridCol w:w="1683"/>
        <w:gridCol w:w="4377"/>
        <w:gridCol w:w="1531"/>
        <w:gridCol w:w="3024"/>
        <w:gridCol w:w="1425"/>
      </w:tblGrid>
      <w:tr w:rsidR="00C933BC" w:rsidRPr="00A11337" w:rsidTr="00712D28">
        <w:trPr>
          <w:cantSplit/>
          <w:trHeight w:val="495"/>
          <w:tblHeader/>
        </w:trPr>
        <w:tc>
          <w:tcPr>
            <w:tcW w:w="199" w:type="pct"/>
            <w:tcBorders>
              <w:top w:val="single" w:sz="6"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C933BC" w:rsidRDefault="00C933BC" w:rsidP="00B3144D">
            <w:pPr>
              <w:tabs>
                <w:tab w:val="left" w:pos="567"/>
                <w:tab w:val="left" w:pos="993"/>
              </w:tabs>
              <w:ind w:firstLine="37"/>
              <w:jc w:val="center"/>
              <w:rPr>
                <w:sz w:val="20"/>
                <w:szCs w:val="20"/>
              </w:rPr>
            </w:pPr>
            <w:r>
              <w:rPr>
                <w:sz w:val="20"/>
                <w:szCs w:val="20"/>
              </w:rPr>
              <w:t>№</w:t>
            </w:r>
          </w:p>
          <w:p w:rsidR="008A3113" w:rsidRPr="00A11337" w:rsidRDefault="008A3113" w:rsidP="00B3144D">
            <w:pPr>
              <w:tabs>
                <w:tab w:val="left" w:pos="567"/>
                <w:tab w:val="left" w:pos="993"/>
              </w:tabs>
              <w:ind w:firstLine="37"/>
              <w:jc w:val="center"/>
              <w:rPr>
                <w:sz w:val="20"/>
                <w:szCs w:val="20"/>
              </w:rPr>
            </w:pPr>
            <w:proofErr w:type="gramStart"/>
            <w:r w:rsidRPr="00A11337">
              <w:rPr>
                <w:sz w:val="20"/>
                <w:szCs w:val="20"/>
              </w:rPr>
              <w:t>п</w:t>
            </w:r>
            <w:proofErr w:type="gramEnd"/>
            <w:r w:rsidRPr="00A11337">
              <w:rPr>
                <w:sz w:val="20"/>
                <w:szCs w:val="20"/>
              </w:rPr>
              <w:t>/п</w:t>
            </w:r>
          </w:p>
        </w:tc>
        <w:tc>
          <w:tcPr>
            <w:tcW w:w="923" w:type="pct"/>
            <w:tcBorders>
              <w:top w:val="single" w:sz="6" w:space="0" w:color="000000"/>
              <w:left w:val="nil"/>
              <w:bottom w:val="single" w:sz="6" w:space="0" w:color="000000"/>
              <w:right w:val="single" w:sz="6" w:space="0" w:color="000000"/>
            </w:tcBorders>
            <w:shd w:val="clear" w:color="auto" w:fill="auto"/>
            <w:tcMar>
              <w:top w:w="0" w:type="dxa"/>
              <w:left w:w="100" w:type="dxa"/>
              <w:bottom w:w="0" w:type="dxa"/>
              <w:right w:w="100" w:type="dxa"/>
            </w:tcMar>
          </w:tcPr>
          <w:p w:rsidR="008A3113" w:rsidRPr="00A11337" w:rsidRDefault="008A3113" w:rsidP="00B3144D">
            <w:pPr>
              <w:tabs>
                <w:tab w:val="left" w:pos="567"/>
                <w:tab w:val="left" w:pos="993"/>
              </w:tabs>
              <w:jc w:val="center"/>
              <w:rPr>
                <w:sz w:val="20"/>
                <w:szCs w:val="20"/>
              </w:rPr>
            </w:pPr>
            <w:r w:rsidRPr="00A11337">
              <w:rPr>
                <w:sz w:val="20"/>
                <w:szCs w:val="20"/>
              </w:rPr>
              <w:t>Наименование субсидии / мероприятия</w:t>
            </w:r>
          </w:p>
        </w:tc>
        <w:tc>
          <w:tcPr>
            <w:tcW w:w="542" w:type="pct"/>
            <w:tcBorders>
              <w:top w:val="single" w:sz="6" w:space="0" w:color="000000"/>
              <w:left w:val="nil"/>
              <w:bottom w:val="single" w:sz="6" w:space="0" w:color="000000"/>
              <w:right w:val="single" w:sz="6" w:space="0" w:color="000000"/>
            </w:tcBorders>
            <w:shd w:val="clear" w:color="auto" w:fill="FFFFFF"/>
            <w:tcMar>
              <w:top w:w="0" w:type="dxa"/>
              <w:left w:w="100" w:type="dxa"/>
              <w:bottom w:w="0" w:type="dxa"/>
              <w:right w:w="100" w:type="dxa"/>
            </w:tcMar>
          </w:tcPr>
          <w:p w:rsidR="008A3113" w:rsidRPr="00A11337" w:rsidRDefault="008A3113" w:rsidP="00B3144D">
            <w:pPr>
              <w:tabs>
                <w:tab w:val="left" w:pos="567"/>
                <w:tab w:val="left" w:pos="993"/>
              </w:tabs>
              <w:jc w:val="center"/>
              <w:rPr>
                <w:sz w:val="20"/>
                <w:szCs w:val="20"/>
              </w:rPr>
            </w:pPr>
            <w:r w:rsidRPr="00A11337">
              <w:rPr>
                <w:sz w:val="20"/>
                <w:szCs w:val="20"/>
              </w:rPr>
              <w:t>Расходы 2022г., руб.</w:t>
            </w:r>
          </w:p>
        </w:tc>
        <w:tc>
          <w:tcPr>
            <w:tcW w:w="1410" w:type="pct"/>
            <w:tcBorders>
              <w:top w:val="single" w:sz="6" w:space="0" w:color="000000"/>
              <w:left w:val="nil"/>
              <w:bottom w:val="single" w:sz="6" w:space="0" w:color="000000"/>
              <w:right w:val="single" w:sz="6" w:space="0" w:color="000000"/>
            </w:tcBorders>
            <w:shd w:val="clear" w:color="auto" w:fill="FFFFFF"/>
            <w:tcMar>
              <w:top w:w="0" w:type="dxa"/>
              <w:left w:w="100" w:type="dxa"/>
              <w:bottom w:w="0" w:type="dxa"/>
              <w:right w:w="100" w:type="dxa"/>
            </w:tcMar>
          </w:tcPr>
          <w:p w:rsidR="008A3113" w:rsidRPr="00A11337" w:rsidRDefault="008A3113" w:rsidP="00B3144D">
            <w:pPr>
              <w:tabs>
                <w:tab w:val="left" w:pos="567"/>
                <w:tab w:val="left" w:pos="993"/>
              </w:tabs>
              <w:jc w:val="center"/>
              <w:rPr>
                <w:sz w:val="20"/>
                <w:szCs w:val="20"/>
              </w:rPr>
            </w:pPr>
            <w:r w:rsidRPr="00A11337">
              <w:rPr>
                <w:sz w:val="20"/>
                <w:szCs w:val="20"/>
              </w:rPr>
              <w:t xml:space="preserve">Наименование субсидии / мероприятия </w:t>
            </w:r>
          </w:p>
        </w:tc>
        <w:tc>
          <w:tcPr>
            <w:tcW w:w="493" w:type="pct"/>
            <w:tcBorders>
              <w:top w:val="single" w:sz="6" w:space="0" w:color="000000"/>
              <w:left w:val="nil"/>
              <w:bottom w:val="single" w:sz="6" w:space="0" w:color="000000"/>
              <w:right w:val="single" w:sz="4" w:space="0" w:color="auto"/>
            </w:tcBorders>
            <w:shd w:val="clear" w:color="auto" w:fill="FFFFFF"/>
            <w:tcMar>
              <w:top w:w="0" w:type="dxa"/>
              <w:left w:w="100" w:type="dxa"/>
              <w:bottom w:w="0" w:type="dxa"/>
              <w:right w:w="100" w:type="dxa"/>
            </w:tcMar>
          </w:tcPr>
          <w:p w:rsidR="008A3113" w:rsidRPr="00A11337" w:rsidRDefault="008A3113" w:rsidP="00B3144D">
            <w:pPr>
              <w:tabs>
                <w:tab w:val="left" w:pos="567"/>
                <w:tab w:val="left" w:pos="993"/>
              </w:tabs>
              <w:ind w:firstLine="19"/>
              <w:jc w:val="center"/>
              <w:rPr>
                <w:sz w:val="20"/>
                <w:szCs w:val="20"/>
              </w:rPr>
            </w:pPr>
            <w:r w:rsidRPr="00A11337">
              <w:rPr>
                <w:sz w:val="20"/>
                <w:szCs w:val="20"/>
              </w:rPr>
              <w:t>Расходы 2023г., руб.</w:t>
            </w:r>
          </w:p>
        </w:tc>
        <w:tc>
          <w:tcPr>
            <w:tcW w:w="974" w:type="pct"/>
            <w:tcBorders>
              <w:top w:val="single" w:sz="4" w:space="0" w:color="auto"/>
              <w:left w:val="single" w:sz="4" w:space="0" w:color="auto"/>
              <w:bottom w:val="single" w:sz="4" w:space="0" w:color="auto"/>
              <w:right w:val="single" w:sz="4" w:space="0" w:color="auto"/>
            </w:tcBorders>
            <w:shd w:val="clear" w:color="auto" w:fill="FFFFFF"/>
          </w:tcPr>
          <w:p w:rsidR="008A3113" w:rsidRPr="00A11337" w:rsidRDefault="008A3113" w:rsidP="00B3144D">
            <w:pPr>
              <w:tabs>
                <w:tab w:val="left" w:pos="567"/>
                <w:tab w:val="left" w:pos="993"/>
              </w:tabs>
              <w:jc w:val="center"/>
              <w:rPr>
                <w:sz w:val="20"/>
                <w:szCs w:val="20"/>
              </w:rPr>
            </w:pPr>
            <w:r w:rsidRPr="00A11337">
              <w:rPr>
                <w:sz w:val="20"/>
                <w:szCs w:val="20"/>
              </w:rPr>
              <w:t>Наименование субсидии / мероприятия</w:t>
            </w:r>
          </w:p>
        </w:tc>
        <w:tc>
          <w:tcPr>
            <w:tcW w:w="459" w:type="pct"/>
            <w:tcBorders>
              <w:top w:val="single" w:sz="4" w:space="0" w:color="auto"/>
              <w:left w:val="single" w:sz="4" w:space="0" w:color="auto"/>
              <w:bottom w:val="single" w:sz="4" w:space="0" w:color="auto"/>
              <w:right w:val="single" w:sz="4" w:space="0" w:color="auto"/>
            </w:tcBorders>
            <w:shd w:val="clear" w:color="auto" w:fill="FFFFFF"/>
          </w:tcPr>
          <w:p w:rsidR="008A3113" w:rsidRPr="00A11337" w:rsidRDefault="008A3113" w:rsidP="00B3144D">
            <w:pPr>
              <w:tabs>
                <w:tab w:val="left" w:pos="567"/>
                <w:tab w:val="left" w:pos="993"/>
              </w:tabs>
              <w:ind w:firstLine="19"/>
              <w:jc w:val="center"/>
              <w:rPr>
                <w:sz w:val="20"/>
                <w:szCs w:val="20"/>
              </w:rPr>
            </w:pPr>
            <w:r w:rsidRPr="00A11337">
              <w:rPr>
                <w:sz w:val="20"/>
                <w:szCs w:val="20"/>
              </w:rPr>
              <w:t>Расходы 2024г., руб.</w:t>
            </w:r>
          </w:p>
        </w:tc>
      </w:tr>
      <w:tr w:rsidR="00C933BC" w:rsidRPr="00A11337" w:rsidTr="00712D28">
        <w:trPr>
          <w:cantSplit/>
          <w:trHeight w:val="255"/>
          <w:tblHeader/>
        </w:trPr>
        <w:tc>
          <w:tcPr>
            <w:tcW w:w="199" w:type="pct"/>
            <w:tcBorders>
              <w:top w:val="nil"/>
              <w:left w:val="single" w:sz="6" w:space="0" w:color="000000"/>
              <w:bottom w:val="single" w:sz="4" w:space="0" w:color="auto"/>
              <w:right w:val="single" w:sz="6" w:space="0" w:color="000000"/>
            </w:tcBorders>
            <w:shd w:val="clear" w:color="auto" w:fill="auto"/>
            <w:tcMar>
              <w:top w:w="0" w:type="dxa"/>
              <w:left w:w="100" w:type="dxa"/>
              <w:bottom w:w="0" w:type="dxa"/>
              <w:right w:w="100" w:type="dxa"/>
            </w:tcMar>
          </w:tcPr>
          <w:p w:rsidR="008A3113" w:rsidRPr="00A11337" w:rsidRDefault="008A3113" w:rsidP="00B3144D">
            <w:pPr>
              <w:tabs>
                <w:tab w:val="left" w:pos="567"/>
                <w:tab w:val="left" w:pos="993"/>
              </w:tabs>
              <w:ind w:firstLine="37"/>
              <w:jc w:val="center"/>
              <w:rPr>
                <w:sz w:val="20"/>
                <w:szCs w:val="20"/>
              </w:rPr>
            </w:pPr>
            <w:r w:rsidRPr="00A11337">
              <w:rPr>
                <w:sz w:val="20"/>
                <w:szCs w:val="20"/>
              </w:rPr>
              <w:t>1</w:t>
            </w:r>
          </w:p>
        </w:tc>
        <w:tc>
          <w:tcPr>
            <w:tcW w:w="923" w:type="pct"/>
            <w:tcBorders>
              <w:top w:val="nil"/>
              <w:left w:val="nil"/>
              <w:bottom w:val="single" w:sz="4" w:space="0" w:color="auto"/>
              <w:right w:val="single" w:sz="6" w:space="0" w:color="000000"/>
            </w:tcBorders>
            <w:shd w:val="clear" w:color="auto" w:fill="auto"/>
            <w:tcMar>
              <w:top w:w="0" w:type="dxa"/>
              <w:left w:w="100" w:type="dxa"/>
              <w:bottom w:w="0" w:type="dxa"/>
              <w:right w:w="100" w:type="dxa"/>
            </w:tcMar>
          </w:tcPr>
          <w:p w:rsidR="008A3113" w:rsidRPr="00A11337" w:rsidRDefault="008A3113" w:rsidP="00B3144D">
            <w:pPr>
              <w:tabs>
                <w:tab w:val="left" w:pos="567"/>
                <w:tab w:val="left" w:pos="993"/>
              </w:tabs>
              <w:jc w:val="center"/>
              <w:rPr>
                <w:sz w:val="20"/>
                <w:szCs w:val="20"/>
              </w:rPr>
            </w:pPr>
            <w:r w:rsidRPr="00A11337">
              <w:rPr>
                <w:sz w:val="20"/>
                <w:szCs w:val="20"/>
              </w:rPr>
              <w:t>2</w:t>
            </w:r>
          </w:p>
        </w:tc>
        <w:tc>
          <w:tcPr>
            <w:tcW w:w="542" w:type="pct"/>
            <w:tcBorders>
              <w:top w:val="nil"/>
              <w:left w:val="nil"/>
              <w:bottom w:val="single" w:sz="4" w:space="0" w:color="auto"/>
              <w:right w:val="single" w:sz="6" w:space="0" w:color="000000"/>
            </w:tcBorders>
            <w:shd w:val="clear" w:color="auto" w:fill="FFFFFF"/>
            <w:tcMar>
              <w:top w:w="0" w:type="dxa"/>
              <w:left w:w="100" w:type="dxa"/>
              <w:bottom w:w="0" w:type="dxa"/>
              <w:right w:w="100" w:type="dxa"/>
            </w:tcMar>
          </w:tcPr>
          <w:p w:rsidR="008A3113" w:rsidRPr="00A11337" w:rsidRDefault="008A3113" w:rsidP="00B3144D">
            <w:pPr>
              <w:tabs>
                <w:tab w:val="left" w:pos="567"/>
                <w:tab w:val="left" w:pos="993"/>
              </w:tabs>
              <w:jc w:val="center"/>
              <w:rPr>
                <w:sz w:val="20"/>
                <w:szCs w:val="20"/>
              </w:rPr>
            </w:pPr>
            <w:r w:rsidRPr="00A11337">
              <w:rPr>
                <w:sz w:val="20"/>
                <w:szCs w:val="20"/>
              </w:rPr>
              <w:t>3</w:t>
            </w:r>
          </w:p>
        </w:tc>
        <w:tc>
          <w:tcPr>
            <w:tcW w:w="1410" w:type="pct"/>
            <w:tcBorders>
              <w:top w:val="nil"/>
              <w:left w:val="nil"/>
              <w:bottom w:val="single" w:sz="4" w:space="0" w:color="auto"/>
              <w:right w:val="single" w:sz="6" w:space="0" w:color="000000"/>
            </w:tcBorders>
            <w:shd w:val="clear" w:color="auto" w:fill="FFFFFF"/>
            <w:tcMar>
              <w:top w:w="0" w:type="dxa"/>
              <w:left w:w="100" w:type="dxa"/>
              <w:bottom w:w="0" w:type="dxa"/>
              <w:right w:w="100" w:type="dxa"/>
            </w:tcMar>
          </w:tcPr>
          <w:p w:rsidR="008A3113" w:rsidRPr="00A11337" w:rsidRDefault="008A3113" w:rsidP="00B3144D">
            <w:pPr>
              <w:tabs>
                <w:tab w:val="left" w:pos="567"/>
                <w:tab w:val="left" w:pos="993"/>
              </w:tabs>
              <w:jc w:val="center"/>
              <w:rPr>
                <w:sz w:val="20"/>
                <w:szCs w:val="20"/>
              </w:rPr>
            </w:pPr>
            <w:r w:rsidRPr="00A11337">
              <w:rPr>
                <w:sz w:val="20"/>
                <w:szCs w:val="20"/>
              </w:rPr>
              <w:t>4</w:t>
            </w:r>
          </w:p>
        </w:tc>
        <w:tc>
          <w:tcPr>
            <w:tcW w:w="493" w:type="pct"/>
            <w:tcBorders>
              <w:top w:val="nil"/>
              <w:left w:val="nil"/>
              <w:bottom w:val="single" w:sz="4" w:space="0" w:color="auto"/>
              <w:right w:val="single" w:sz="4" w:space="0" w:color="auto"/>
            </w:tcBorders>
            <w:shd w:val="clear" w:color="auto" w:fill="FFFFFF"/>
            <w:tcMar>
              <w:top w:w="0" w:type="dxa"/>
              <w:left w:w="100" w:type="dxa"/>
              <w:bottom w:w="0" w:type="dxa"/>
              <w:right w:w="100" w:type="dxa"/>
            </w:tcMar>
          </w:tcPr>
          <w:p w:rsidR="008A3113" w:rsidRPr="00A11337" w:rsidRDefault="008A3113" w:rsidP="00B3144D">
            <w:pPr>
              <w:tabs>
                <w:tab w:val="left" w:pos="567"/>
                <w:tab w:val="left" w:pos="993"/>
              </w:tabs>
              <w:ind w:firstLine="19"/>
              <w:jc w:val="center"/>
              <w:rPr>
                <w:sz w:val="20"/>
                <w:szCs w:val="20"/>
              </w:rPr>
            </w:pPr>
            <w:r w:rsidRPr="00A11337">
              <w:rPr>
                <w:sz w:val="20"/>
                <w:szCs w:val="20"/>
              </w:rPr>
              <w:t>5</w:t>
            </w:r>
          </w:p>
        </w:tc>
        <w:tc>
          <w:tcPr>
            <w:tcW w:w="974" w:type="pct"/>
            <w:tcBorders>
              <w:top w:val="single" w:sz="4" w:space="0" w:color="auto"/>
              <w:left w:val="single" w:sz="4" w:space="0" w:color="auto"/>
              <w:bottom w:val="single" w:sz="4" w:space="0" w:color="auto"/>
              <w:right w:val="single" w:sz="4" w:space="0" w:color="auto"/>
            </w:tcBorders>
            <w:shd w:val="clear" w:color="auto" w:fill="FFFFFF"/>
          </w:tcPr>
          <w:p w:rsidR="008A3113" w:rsidRPr="00A11337" w:rsidRDefault="008A3113" w:rsidP="00B3144D">
            <w:pPr>
              <w:tabs>
                <w:tab w:val="left" w:pos="567"/>
                <w:tab w:val="left" w:pos="993"/>
              </w:tabs>
              <w:ind w:firstLine="19"/>
              <w:jc w:val="center"/>
              <w:rPr>
                <w:sz w:val="20"/>
                <w:szCs w:val="20"/>
              </w:rPr>
            </w:pPr>
            <w:r w:rsidRPr="00A11337">
              <w:rPr>
                <w:sz w:val="20"/>
                <w:szCs w:val="20"/>
              </w:rPr>
              <w:t>6</w:t>
            </w:r>
          </w:p>
        </w:tc>
        <w:tc>
          <w:tcPr>
            <w:tcW w:w="459" w:type="pct"/>
            <w:tcBorders>
              <w:top w:val="single" w:sz="4" w:space="0" w:color="auto"/>
              <w:left w:val="single" w:sz="4" w:space="0" w:color="auto"/>
              <w:bottom w:val="single" w:sz="4" w:space="0" w:color="auto"/>
              <w:right w:val="single" w:sz="4" w:space="0" w:color="auto"/>
            </w:tcBorders>
            <w:shd w:val="clear" w:color="auto" w:fill="FFFFFF"/>
          </w:tcPr>
          <w:p w:rsidR="008A3113" w:rsidRPr="00A11337" w:rsidRDefault="008A3113" w:rsidP="00B3144D">
            <w:pPr>
              <w:tabs>
                <w:tab w:val="left" w:pos="567"/>
                <w:tab w:val="left" w:pos="993"/>
              </w:tabs>
              <w:ind w:firstLine="19"/>
              <w:jc w:val="center"/>
              <w:rPr>
                <w:sz w:val="20"/>
                <w:szCs w:val="20"/>
              </w:rPr>
            </w:pPr>
            <w:r w:rsidRPr="00A11337">
              <w:rPr>
                <w:sz w:val="20"/>
                <w:szCs w:val="20"/>
              </w:rPr>
              <w:t>7</w:t>
            </w:r>
          </w:p>
        </w:tc>
      </w:tr>
      <w:tr w:rsidR="00C933BC" w:rsidRPr="00C933BC" w:rsidTr="00712D28">
        <w:trPr>
          <w:cantSplit/>
          <w:trHeight w:val="1215"/>
        </w:trPr>
        <w:tc>
          <w:tcPr>
            <w:tcW w:w="199" w:type="pct"/>
            <w:tcBorders>
              <w:top w:val="single" w:sz="4" w:space="0" w:color="auto"/>
              <w:left w:val="single" w:sz="4" w:space="0" w:color="auto"/>
              <w:bottom w:val="single" w:sz="4" w:space="0" w:color="auto"/>
              <w:right w:val="single" w:sz="4" w:space="0" w:color="auto"/>
            </w:tcBorders>
            <w:shd w:val="clear" w:color="auto" w:fill="auto"/>
            <w:tcMar>
              <w:top w:w="0" w:type="dxa"/>
              <w:left w:w="100" w:type="dxa"/>
              <w:bottom w:w="0" w:type="dxa"/>
              <w:right w:w="100" w:type="dxa"/>
            </w:tcMar>
          </w:tcPr>
          <w:p w:rsidR="008A3113" w:rsidRPr="00C933BC" w:rsidRDefault="008A3113" w:rsidP="00B3144D">
            <w:pPr>
              <w:tabs>
                <w:tab w:val="left" w:pos="567"/>
                <w:tab w:val="left" w:pos="993"/>
              </w:tabs>
              <w:ind w:firstLine="37"/>
              <w:jc w:val="both"/>
              <w:rPr>
                <w:sz w:val="22"/>
                <w:szCs w:val="22"/>
              </w:rPr>
            </w:pPr>
            <w:r w:rsidRPr="00C933BC">
              <w:rPr>
                <w:sz w:val="22"/>
                <w:szCs w:val="22"/>
              </w:rPr>
              <w:t>1.</w:t>
            </w:r>
          </w:p>
        </w:tc>
        <w:tc>
          <w:tcPr>
            <w:tcW w:w="923" w:type="pct"/>
            <w:tcBorders>
              <w:top w:val="single" w:sz="4" w:space="0" w:color="auto"/>
              <w:left w:val="single" w:sz="4" w:space="0" w:color="auto"/>
              <w:bottom w:val="single" w:sz="4" w:space="0" w:color="auto"/>
              <w:right w:val="single" w:sz="4" w:space="0" w:color="auto"/>
            </w:tcBorders>
            <w:shd w:val="clear" w:color="auto" w:fill="auto"/>
            <w:tcMar>
              <w:top w:w="0" w:type="dxa"/>
              <w:left w:w="100" w:type="dxa"/>
              <w:bottom w:w="0" w:type="dxa"/>
              <w:right w:w="100" w:type="dxa"/>
            </w:tcMar>
          </w:tcPr>
          <w:p w:rsidR="008A3113" w:rsidRPr="00C933BC" w:rsidRDefault="008A3113" w:rsidP="00B3144D">
            <w:pPr>
              <w:tabs>
                <w:tab w:val="left" w:pos="567"/>
                <w:tab w:val="left" w:pos="993"/>
              </w:tabs>
              <w:jc w:val="both"/>
              <w:rPr>
                <w:sz w:val="22"/>
                <w:szCs w:val="22"/>
              </w:rPr>
            </w:pPr>
            <w:r w:rsidRPr="00C933BC">
              <w:rPr>
                <w:sz w:val="22"/>
                <w:szCs w:val="22"/>
              </w:rPr>
              <w:t>Субсидии на проведение капитального ремонта зданий и сооружений (МБОУ «СОШ № 8 имени Бусыгина М.И.», МАОУ «СОШ № 11»)</w:t>
            </w:r>
          </w:p>
        </w:tc>
        <w:tc>
          <w:tcPr>
            <w:tcW w:w="542" w:type="pct"/>
            <w:tcBorders>
              <w:top w:val="single" w:sz="4" w:space="0" w:color="auto"/>
              <w:left w:val="single" w:sz="4" w:space="0" w:color="auto"/>
              <w:bottom w:val="single" w:sz="4" w:space="0" w:color="auto"/>
              <w:right w:val="single" w:sz="4" w:space="0" w:color="auto"/>
            </w:tcBorders>
            <w:shd w:val="clear" w:color="auto" w:fill="FFFFFF"/>
            <w:tcMar>
              <w:top w:w="0" w:type="dxa"/>
              <w:left w:w="100" w:type="dxa"/>
              <w:bottom w:w="0" w:type="dxa"/>
              <w:right w:w="100" w:type="dxa"/>
            </w:tcMar>
          </w:tcPr>
          <w:p w:rsidR="008A3113" w:rsidRPr="00C933BC" w:rsidRDefault="008A3113" w:rsidP="00B3144D">
            <w:pPr>
              <w:tabs>
                <w:tab w:val="left" w:pos="567"/>
                <w:tab w:val="left" w:pos="993"/>
              </w:tabs>
              <w:jc w:val="center"/>
              <w:rPr>
                <w:sz w:val="22"/>
                <w:szCs w:val="22"/>
              </w:rPr>
            </w:pPr>
            <w:r w:rsidRPr="00C933BC">
              <w:rPr>
                <w:sz w:val="22"/>
                <w:szCs w:val="22"/>
              </w:rPr>
              <w:t>3 214 790,00</w:t>
            </w:r>
          </w:p>
        </w:tc>
        <w:tc>
          <w:tcPr>
            <w:tcW w:w="1410" w:type="pct"/>
            <w:tcBorders>
              <w:top w:val="single" w:sz="4" w:space="0" w:color="auto"/>
              <w:left w:val="single" w:sz="4" w:space="0" w:color="auto"/>
              <w:bottom w:val="single" w:sz="4" w:space="0" w:color="auto"/>
              <w:right w:val="single" w:sz="4" w:space="0" w:color="auto"/>
            </w:tcBorders>
            <w:shd w:val="clear" w:color="auto" w:fill="FFFFFF"/>
            <w:tcMar>
              <w:top w:w="0" w:type="dxa"/>
              <w:left w:w="100" w:type="dxa"/>
              <w:bottom w:w="0" w:type="dxa"/>
              <w:right w:w="100" w:type="dxa"/>
            </w:tcMar>
          </w:tcPr>
          <w:p w:rsidR="008A3113" w:rsidRPr="00C933BC" w:rsidRDefault="008A3113" w:rsidP="00B3144D">
            <w:pPr>
              <w:tabs>
                <w:tab w:val="left" w:pos="567"/>
                <w:tab w:val="left" w:pos="993"/>
              </w:tabs>
              <w:jc w:val="both"/>
              <w:rPr>
                <w:sz w:val="22"/>
                <w:szCs w:val="22"/>
              </w:rPr>
            </w:pPr>
            <w:r w:rsidRPr="00C933BC">
              <w:rPr>
                <w:sz w:val="22"/>
                <w:szCs w:val="22"/>
              </w:rPr>
              <w:t>Субсидии на проведение капитального ремонта зданий и сооружений (расходы на проведение строительного контроля в рамках капитального ремонта МБОУ «СОШ № 2», МАОУ «СОШ № 5», МАОУ «СОШ № 7 имени Пичуева Л.П.»)</w:t>
            </w:r>
          </w:p>
        </w:tc>
        <w:tc>
          <w:tcPr>
            <w:tcW w:w="493" w:type="pct"/>
            <w:tcBorders>
              <w:top w:val="single" w:sz="4" w:space="0" w:color="auto"/>
              <w:left w:val="single" w:sz="4" w:space="0" w:color="auto"/>
              <w:bottom w:val="single" w:sz="4" w:space="0" w:color="auto"/>
              <w:right w:val="single" w:sz="4" w:space="0" w:color="auto"/>
            </w:tcBorders>
            <w:shd w:val="clear" w:color="auto" w:fill="FFFFFF"/>
            <w:tcMar>
              <w:top w:w="0" w:type="dxa"/>
              <w:left w:w="100" w:type="dxa"/>
              <w:bottom w:w="0" w:type="dxa"/>
              <w:right w:w="100" w:type="dxa"/>
            </w:tcMar>
          </w:tcPr>
          <w:p w:rsidR="008A3113" w:rsidRPr="00C933BC" w:rsidRDefault="008A3113" w:rsidP="00B3144D">
            <w:pPr>
              <w:tabs>
                <w:tab w:val="left" w:pos="567"/>
                <w:tab w:val="left" w:pos="993"/>
              </w:tabs>
              <w:ind w:hanging="97"/>
              <w:jc w:val="center"/>
              <w:rPr>
                <w:sz w:val="22"/>
                <w:szCs w:val="22"/>
              </w:rPr>
            </w:pPr>
            <w:r w:rsidRPr="00C933BC">
              <w:rPr>
                <w:sz w:val="22"/>
                <w:szCs w:val="22"/>
              </w:rPr>
              <w:t xml:space="preserve">1 428 228,29 </w:t>
            </w:r>
          </w:p>
        </w:tc>
        <w:tc>
          <w:tcPr>
            <w:tcW w:w="974" w:type="pct"/>
            <w:tcBorders>
              <w:top w:val="single" w:sz="4" w:space="0" w:color="auto"/>
              <w:left w:val="single" w:sz="4" w:space="0" w:color="auto"/>
              <w:bottom w:val="single" w:sz="4" w:space="0" w:color="auto"/>
              <w:right w:val="single" w:sz="4" w:space="0" w:color="auto"/>
            </w:tcBorders>
            <w:shd w:val="clear" w:color="auto" w:fill="FFFFFF"/>
          </w:tcPr>
          <w:p w:rsidR="008A3113" w:rsidRPr="00C933BC" w:rsidRDefault="008A3113" w:rsidP="00B3144D">
            <w:pPr>
              <w:tabs>
                <w:tab w:val="left" w:pos="567"/>
                <w:tab w:val="left" w:pos="993"/>
              </w:tabs>
              <w:ind w:firstLine="19"/>
              <w:jc w:val="both"/>
              <w:rPr>
                <w:sz w:val="22"/>
                <w:szCs w:val="22"/>
              </w:rPr>
            </w:pPr>
            <w:r w:rsidRPr="00C933BC">
              <w:rPr>
                <w:sz w:val="22"/>
                <w:szCs w:val="22"/>
              </w:rPr>
              <w:t>Субсидии на проведение капитального ремонта зданий и сооружений</w:t>
            </w:r>
          </w:p>
        </w:tc>
        <w:tc>
          <w:tcPr>
            <w:tcW w:w="459" w:type="pct"/>
            <w:tcBorders>
              <w:top w:val="single" w:sz="4" w:space="0" w:color="auto"/>
              <w:left w:val="single" w:sz="4" w:space="0" w:color="auto"/>
              <w:bottom w:val="single" w:sz="4" w:space="0" w:color="auto"/>
              <w:right w:val="single" w:sz="4" w:space="0" w:color="auto"/>
            </w:tcBorders>
            <w:shd w:val="clear" w:color="auto" w:fill="FFFFFF"/>
          </w:tcPr>
          <w:p w:rsidR="008A3113" w:rsidRPr="00C933BC" w:rsidRDefault="008A3113" w:rsidP="00B3144D">
            <w:pPr>
              <w:tabs>
                <w:tab w:val="left" w:pos="567"/>
                <w:tab w:val="left" w:pos="993"/>
              </w:tabs>
              <w:ind w:firstLine="19"/>
              <w:jc w:val="center"/>
              <w:rPr>
                <w:sz w:val="22"/>
                <w:szCs w:val="22"/>
              </w:rPr>
            </w:pPr>
            <w:r w:rsidRPr="00C933BC">
              <w:rPr>
                <w:sz w:val="22"/>
                <w:szCs w:val="22"/>
              </w:rPr>
              <w:t>-</w:t>
            </w:r>
          </w:p>
        </w:tc>
      </w:tr>
      <w:tr w:rsidR="00C933BC" w:rsidRPr="00C933BC" w:rsidTr="00712D28">
        <w:trPr>
          <w:cantSplit/>
          <w:trHeight w:val="735"/>
        </w:trPr>
        <w:tc>
          <w:tcPr>
            <w:tcW w:w="199" w:type="pct"/>
            <w:tcBorders>
              <w:top w:val="single" w:sz="4" w:space="0" w:color="auto"/>
              <w:left w:val="single" w:sz="4" w:space="0" w:color="auto"/>
              <w:bottom w:val="single" w:sz="4" w:space="0" w:color="auto"/>
              <w:right w:val="single" w:sz="4" w:space="0" w:color="auto"/>
            </w:tcBorders>
            <w:shd w:val="clear" w:color="auto" w:fill="auto"/>
            <w:tcMar>
              <w:top w:w="0" w:type="dxa"/>
              <w:left w:w="100" w:type="dxa"/>
              <w:bottom w:w="0" w:type="dxa"/>
              <w:right w:w="100" w:type="dxa"/>
            </w:tcMar>
          </w:tcPr>
          <w:p w:rsidR="008A3113" w:rsidRPr="00C933BC" w:rsidRDefault="008A3113" w:rsidP="00B3144D">
            <w:pPr>
              <w:tabs>
                <w:tab w:val="left" w:pos="567"/>
                <w:tab w:val="left" w:pos="993"/>
              </w:tabs>
              <w:ind w:firstLine="37"/>
              <w:jc w:val="both"/>
              <w:rPr>
                <w:sz w:val="22"/>
                <w:szCs w:val="22"/>
              </w:rPr>
            </w:pPr>
            <w:r w:rsidRPr="00C933BC">
              <w:rPr>
                <w:sz w:val="22"/>
                <w:szCs w:val="22"/>
              </w:rPr>
              <w:t>2.</w:t>
            </w:r>
          </w:p>
        </w:tc>
        <w:tc>
          <w:tcPr>
            <w:tcW w:w="923" w:type="pct"/>
            <w:tcBorders>
              <w:top w:val="single" w:sz="4" w:space="0" w:color="auto"/>
              <w:left w:val="single" w:sz="4" w:space="0" w:color="auto"/>
              <w:bottom w:val="single" w:sz="4" w:space="0" w:color="auto"/>
              <w:right w:val="single" w:sz="4" w:space="0" w:color="auto"/>
            </w:tcBorders>
            <w:shd w:val="clear" w:color="auto" w:fill="auto"/>
            <w:tcMar>
              <w:top w:w="0" w:type="dxa"/>
              <w:left w:w="100" w:type="dxa"/>
              <w:bottom w:w="0" w:type="dxa"/>
              <w:right w:w="100" w:type="dxa"/>
            </w:tcMar>
          </w:tcPr>
          <w:p w:rsidR="008A3113" w:rsidRPr="00C933BC" w:rsidRDefault="008A3113" w:rsidP="00B3144D">
            <w:pPr>
              <w:tabs>
                <w:tab w:val="left" w:pos="567"/>
                <w:tab w:val="left" w:pos="993"/>
              </w:tabs>
              <w:jc w:val="both"/>
              <w:rPr>
                <w:sz w:val="22"/>
                <w:szCs w:val="22"/>
              </w:rPr>
            </w:pPr>
            <w:r w:rsidRPr="00C933BC">
              <w:rPr>
                <w:sz w:val="22"/>
                <w:szCs w:val="22"/>
              </w:rPr>
              <w:t>Субсидии на проведение ремонтных работ, не включенных в нормативные затраты</w:t>
            </w:r>
          </w:p>
        </w:tc>
        <w:tc>
          <w:tcPr>
            <w:tcW w:w="542" w:type="pct"/>
            <w:tcBorders>
              <w:top w:val="single" w:sz="4" w:space="0" w:color="auto"/>
              <w:left w:val="single" w:sz="4" w:space="0" w:color="auto"/>
              <w:bottom w:val="single" w:sz="4" w:space="0" w:color="auto"/>
              <w:right w:val="single" w:sz="4" w:space="0" w:color="auto"/>
            </w:tcBorders>
            <w:shd w:val="clear" w:color="auto" w:fill="FFFFFF"/>
            <w:tcMar>
              <w:top w:w="0" w:type="dxa"/>
              <w:left w:w="100" w:type="dxa"/>
              <w:bottom w:w="0" w:type="dxa"/>
              <w:right w:w="100" w:type="dxa"/>
            </w:tcMar>
          </w:tcPr>
          <w:p w:rsidR="008A3113" w:rsidRPr="00C933BC" w:rsidRDefault="008A3113" w:rsidP="00B3144D">
            <w:pPr>
              <w:tabs>
                <w:tab w:val="left" w:pos="567"/>
                <w:tab w:val="left" w:pos="993"/>
              </w:tabs>
              <w:jc w:val="center"/>
              <w:rPr>
                <w:sz w:val="22"/>
                <w:szCs w:val="22"/>
              </w:rPr>
            </w:pPr>
            <w:r w:rsidRPr="00C933BC">
              <w:rPr>
                <w:sz w:val="22"/>
                <w:szCs w:val="22"/>
              </w:rPr>
              <w:t>1 434 798,66</w:t>
            </w:r>
          </w:p>
        </w:tc>
        <w:tc>
          <w:tcPr>
            <w:tcW w:w="1410" w:type="pct"/>
            <w:tcBorders>
              <w:top w:val="single" w:sz="4" w:space="0" w:color="auto"/>
              <w:left w:val="single" w:sz="4" w:space="0" w:color="auto"/>
              <w:bottom w:val="single" w:sz="4" w:space="0" w:color="auto"/>
              <w:right w:val="single" w:sz="4" w:space="0" w:color="auto"/>
            </w:tcBorders>
            <w:shd w:val="clear" w:color="auto" w:fill="FFFFFF"/>
            <w:tcMar>
              <w:top w:w="0" w:type="dxa"/>
              <w:left w:w="100" w:type="dxa"/>
              <w:bottom w:w="0" w:type="dxa"/>
              <w:right w:w="100" w:type="dxa"/>
            </w:tcMar>
          </w:tcPr>
          <w:p w:rsidR="008A3113" w:rsidRPr="00C933BC" w:rsidRDefault="008A3113" w:rsidP="00B3144D">
            <w:pPr>
              <w:tabs>
                <w:tab w:val="left" w:pos="567"/>
                <w:tab w:val="left" w:pos="993"/>
              </w:tabs>
              <w:jc w:val="both"/>
              <w:rPr>
                <w:sz w:val="22"/>
                <w:szCs w:val="22"/>
              </w:rPr>
            </w:pPr>
            <w:r w:rsidRPr="00C933BC">
              <w:rPr>
                <w:sz w:val="22"/>
                <w:szCs w:val="22"/>
              </w:rPr>
              <w:t>Субсидии на проведение ремонтных работ, не включенных в нормативные затраты (МАОУ «СОШ № 7 имени Пичуева Л.П.», МБОУ «СОШ № 8 имени Бусыгина М.И.», МАОУ СОШ № 9, МАОУ «Экспериментальный лицей имени Батербиева М.М.»)</w:t>
            </w:r>
          </w:p>
        </w:tc>
        <w:tc>
          <w:tcPr>
            <w:tcW w:w="493" w:type="pct"/>
            <w:tcBorders>
              <w:top w:val="single" w:sz="4" w:space="0" w:color="auto"/>
              <w:left w:val="single" w:sz="4" w:space="0" w:color="auto"/>
              <w:bottom w:val="single" w:sz="4" w:space="0" w:color="auto"/>
              <w:right w:val="single" w:sz="4" w:space="0" w:color="auto"/>
            </w:tcBorders>
            <w:shd w:val="clear" w:color="auto" w:fill="FFFFFF"/>
            <w:tcMar>
              <w:top w:w="0" w:type="dxa"/>
              <w:left w:w="100" w:type="dxa"/>
              <w:bottom w:w="0" w:type="dxa"/>
              <w:right w:w="100" w:type="dxa"/>
            </w:tcMar>
          </w:tcPr>
          <w:p w:rsidR="008A3113" w:rsidRPr="00C933BC" w:rsidRDefault="008A3113" w:rsidP="00B3144D">
            <w:pPr>
              <w:tabs>
                <w:tab w:val="left" w:pos="567"/>
                <w:tab w:val="left" w:pos="993"/>
              </w:tabs>
              <w:ind w:hanging="97"/>
              <w:jc w:val="center"/>
              <w:rPr>
                <w:sz w:val="22"/>
                <w:szCs w:val="22"/>
              </w:rPr>
            </w:pPr>
            <w:r w:rsidRPr="00C933BC">
              <w:rPr>
                <w:sz w:val="22"/>
                <w:szCs w:val="22"/>
              </w:rPr>
              <w:t xml:space="preserve">2 056 854,43 </w:t>
            </w:r>
          </w:p>
        </w:tc>
        <w:tc>
          <w:tcPr>
            <w:tcW w:w="974" w:type="pct"/>
            <w:tcBorders>
              <w:top w:val="single" w:sz="4" w:space="0" w:color="auto"/>
              <w:left w:val="single" w:sz="4" w:space="0" w:color="auto"/>
              <w:bottom w:val="single" w:sz="4" w:space="0" w:color="auto"/>
              <w:right w:val="single" w:sz="4" w:space="0" w:color="auto"/>
            </w:tcBorders>
            <w:shd w:val="clear" w:color="auto" w:fill="FFFFFF"/>
          </w:tcPr>
          <w:p w:rsidR="008A3113" w:rsidRPr="00C933BC" w:rsidRDefault="008A3113" w:rsidP="00B3144D">
            <w:pPr>
              <w:tabs>
                <w:tab w:val="left" w:pos="567"/>
                <w:tab w:val="left" w:pos="993"/>
              </w:tabs>
              <w:ind w:firstLine="19"/>
              <w:jc w:val="both"/>
              <w:rPr>
                <w:sz w:val="22"/>
                <w:szCs w:val="22"/>
              </w:rPr>
            </w:pPr>
            <w:r w:rsidRPr="00C933BC">
              <w:rPr>
                <w:sz w:val="22"/>
                <w:szCs w:val="22"/>
              </w:rPr>
              <w:t xml:space="preserve">Субсидии на проведение ремонтных работ, не включенных в нормативные затраты (МБОУ «СОШ № 15» </w:t>
            </w:r>
            <w:r w:rsidR="001A133D" w:rsidRPr="00C933BC">
              <w:rPr>
                <w:sz w:val="22"/>
                <w:szCs w:val="22"/>
              </w:rPr>
              <w:t>–</w:t>
            </w:r>
            <w:r w:rsidR="00A0367A" w:rsidRPr="00C933BC">
              <w:rPr>
                <w:sz w:val="22"/>
                <w:szCs w:val="22"/>
              </w:rPr>
              <w:t xml:space="preserve"> </w:t>
            </w:r>
            <w:r w:rsidRPr="00C933BC">
              <w:rPr>
                <w:sz w:val="22"/>
                <w:szCs w:val="22"/>
              </w:rPr>
              <w:t xml:space="preserve">ремонт спортивного зала, МБОУ «СОШ № 17» </w:t>
            </w:r>
            <w:r w:rsidR="008E265C" w:rsidRPr="00C933BC">
              <w:rPr>
                <w:sz w:val="22"/>
                <w:szCs w:val="22"/>
              </w:rPr>
              <w:t>–</w:t>
            </w:r>
            <w:r w:rsidRPr="00C933BC">
              <w:rPr>
                <w:sz w:val="22"/>
                <w:szCs w:val="22"/>
              </w:rPr>
              <w:t>ремонт помещений для «Кванториума»)</w:t>
            </w:r>
          </w:p>
        </w:tc>
        <w:tc>
          <w:tcPr>
            <w:tcW w:w="459" w:type="pct"/>
            <w:tcBorders>
              <w:top w:val="single" w:sz="4" w:space="0" w:color="auto"/>
              <w:left w:val="single" w:sz="4" w:space="0" w:color="auto"/>
              <w:bottom w:val="single" w:sz="4" w:space="0" w:color="auto"/>
              <w:right w:val="single" w:sz="4" w:space="0" w:color="auto"/>
            </w:tcBorders>
            <w:shd w:val="clear" w:color="auto" w:fill="FFFFFF"/>
          </w:tcPr>
          <w:p w:rsidR="008A3113" w:rsidRPr="00C933BC" w:rsidRDefault="008A3113" w:rsidP="00B3144D">
            <w:pPr>
              <w:tabs>
                <w:tab w:val="left" w:pos="567"/>
                <w:tab w:val="left" w:pos="993"/>
              </w:tabs>
              <w:ind w:firstLine="19"/>
              <w:jc w:val="center"/>
              <w:rPr>
                <w:sz w:val="22"/>
                <w:szCs w:val="22"/>
              </w:rPr>
            </w:pPr>
            <w:r w:rsidRPr="00C933BC">
              <w:rPr>
                <w:sz w:val="22"/>
                <w:szCs w:val="22"/>
              </w:rPr>
              <w:t>5 692 853,58</w:t>
            </w:r>
          </w:p>
        </w:tc>
      </w:tr>
      <w:tr w:rsidR="00C933BC" w:rsidRPr="00C933BC" w:rsidTr="00712D28">
        <w:trPr>
          <w:cantSplit/>
          <w:trHeight w:val="495"/>
        </w:trPr>
        <w:tc>
          <w:tcPr>
            <w:tcW w:w="199" w:type="pct"/>
            <w:tcBorders>
              <w:top w:val="single" w:sz="4" w:space="0" w:color="auto"/>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8A3113" w:rsidRPr="00C933BC" w:rsidRDefault="008A3113" w:rsidP="00B3144D">
            <w:pPr>
              <w:tabs>
                <w:tab w:val="left" w:pos="567"/>
                <w:tab w:val="left" w:pos="993"/>
              </w:tabs>
              <w:ind w:firstLine="37"/>
              <w:jc w:val="both"/>
              <w:rPr>
                <w:sz w:val="22"/>
                <w:szCs w:val="22"/>
              </w:rPr>
            </w:pPr>
            <w:r w:rsidRPr="00C933BC">
              <w:rPr>
                <w:sz w:val="22"/>
                <w:szCs w:val="22"/>
              </w:rPr>
              <w:t>3.</w:t>
            </w:r>
          </w:p>
        </w:tc>
        <w:tc>
          <w:tcPr>
            <w:tcW w:w="923" w:type="pct"/>
            <w:tcBorders>
              <w:top w:val="single" w:sz="4" w:space="0" w:color="auto"/>
              <w:left w:val="nil"/>
              <w:bottom w:val="single" w:sz="6" w:space="0" w:color="000000"/>
              <w:right w:val="single" w:sz="6" w:space="0" w:color="000000"/>
            </w:tcBorders>
            <w:shd w:val="clear" w:color="auto" w:fill="auto"/>
            <w:tcMar>
              <w:top w:w="0" w:type="dxa"/>
              <w:left w:w="100" w:type="dxa"/>
              <w:bottom w:w="0" w:type="dxa"/>
              <w:right w:w="100" w:type="dxa"/>
            </w:tcMar>
          </w:tcPr>
          <w:p w:rsidR="008A3113" w:rsidRPr="00C933BC" w:rsidRDefault="008A3113" w:rsidP="00B3144D">
            <w:pPr>
              <w:tabs>
                <w:tab w:val="left" w:pos="567"/>
                <w:tab w:val="left" w:pos="993"/>
              </w:tabs>
              <w:jc w:val="both"/>
              <w:rPr>
                <w:sz w:val="22"/>
                <w:szCs w:val="22"/>
              </w:rPr>
            </w:pPr>
            <w:r w:rsidRPr="00C933BC">
              <w:rPr>
                <w:sz w:val="22"/>
                <w:szCs w:val="22"/>
              </w:rPr>
              <w:t>Субсидии на приобретение нефинансовых активов</w:t>
            </w:r>
          </w:p>
        </w:tc>
        <w:tc>
          <w:tcPr>
            <w:tcW w:w="542" w:type="pct"/>
            <w:tcBorders>
              <w:top w:val="single" w:sz="4" w:space="0" w:color="auto"/>
              <w:left w:val="nil"/>
              <w:bottom w:val="single" w:sz="6" w:space="0" w:color="000000"/>
              <w:right w:val="single" w:sz="6" w:space="0" w:color="000000"/>
            </w:tcBorders>
            <w:shd w:val="clear" w:color="auto" w:fill="FFFFFF"/>
            <w:tcMar>
              <w:top w:w="0" w:type="dxa"/>
              <w:left w:w="100" w:type="dxa"/>
              <w:bottom w:w="0" w:type="dxa"/>
              <w:right w:w="100" w:type="dxa"/>
            </w:tcMar>
          </w:tcPr>
          <w:p w:rsidR="008A3113" w:rsidRPr="00C933BC" w:rsidRDefault="008A3113" w:rsidP="00B3144D">
            <w:pPr>
              <w:tabs>
                <w:tab w:val="left" w:pos="567"/>
                <w:tab w:val="left" w:pos="993"/>
              </w:tabs>
              <w:jc w:val="center"/>
              <w:rPr>
                <w:sz w:val="22"/>
                <w:szCs w:val="22"/>
              </w:rPr>
            </w:pPr>
            <w:r w:rsidRPr="00C933BC">
              <w:rPr>
                <w:sz w:val="22"/>
                <w:szCs w:val="22"/>
              </w:rPr>
              <w:t>1 871 646,80</w:t>
            </w:r>
          </w:p>
        </w:tc>
        <w:tc>
          <w:tcPr>
            <w:tcW w:w="1410" w:type="pct"/>
            <w:tcBorders>
              <w:top w:val="single" w:sz="4" w:space="0" w:color="auto"/>
              <w:left w:val="nil"/>
              <w:bottom w:val="single" w:sz="6" w:space="0" w:color="000000"/>
              <w:right w:val="single" w:sz="6" w:space="0" w:color="000000"/>
            </w:tcBorders>
            <w:shd w:val="clear" w:color="auto" w:fill="FFFFFF"/>
            <w:tcMar>
              <w:top w:w="0" w:type="dxa"/>
              <w:left w:w="100" w:type="dxa"/>
              <w:bottom w:w="0" w:type="dxa"/>
              <w:right w:w="100" w:type="dxa"/>
            </w:tcMar>
          </w:tcPr>
          <w:p w:rsidR="008A3113" w:rsidRPr="00C933BC" w:rsidRDefault="008A3113" w:rsidP="00B3144D">
            <w:pPr>
              <w:tabs>
                <w:tab w:val="left" w:pos="567"/>
                <w:tab w:val="left" w:pos="993"/>
              </w:tabs>
              <w:jc w:val="both"/>
              <w:rPr>
                <w:sz w:val="22"/>
                <w:szCs w:val="22"/>
              </w:rPr>
            </w:pPr>
            <w:r w:rsidRPr="00C933BC">
              <w:rPr>
                <w:sz w:val="22"/>
                <w:szCs w:val="22"/>
              </w:rPr>
              <w:t xml:space="preserve"> Субсидии на приобретение нефинансовых активов (МАОУ «Экспериментальный лицей имени Батербиева М.М.»)</w:t>
            </w:r>
          </w:p>
        </w:tc>
        <w:tc>
          <w:tcPr>
            <w:tcW w:w="493" w:type="pct"/>
            <w:tcBorders>
              <w:top w:val="single" w:sz="4" w:space="0" w:color="auto"/>
              <w:left w:val="nil"/>
              <w:bottom w:val="single" w:sz="6" w:space="0" w:color="000000"/>
              <w:right w:val="single" w:sz="6" w:space="0" w:color="000000"/>
            </w:tcBorders>
            <w:shd w:val="clear" w:color="auto" w:fill="FFFFFF"/>
            <w:tcMar>
              <w:top w:w="0" w:type="dxa"/>
              <w:left w:w="100" w:type="dxa"/>
              <w:bottom w:w="0" w:type="dxa"/>
              <w:right w:w="100" w:type="dxa"/>
            </w:tcMar>
          </w:tcPr>
          <w:p w:rsidR="008A3113" w:rsidRPr="00C933BC" w:rsidRDefault="008A3113" w:rsidP="00B3144D">
            <w:pPr>
              <w:tabs>
                <w:tab w:val="left" w:pos="567"/>
                <w:tab w:val="left" w:pos="993"/>
              </w:tabs>
              <w:ind w:hanging="97"/>
              <w:jc w:val="center"/>
              <w:rPr>
                <w:sz w:val="22"/>
                <w:szCs w:val="22"/>
              </w:rPr>
            </w:pPr>
            <w:r w:rsidRPr="00C933BC">
              <w:rPr>
                <w:sz w:val="22"/>
                <w:szCs w:val="22"/>
              </w:rPr>
              <w:t xml:space="preserve"> 625 786,00</w:t>
            </w:r>
          </w:p>
        </w:tc>
        <w:tc>
          <w:tcPr>
            <w:tcW w:w="974" w:type="pct"/>
            <w:tcBorders>
              <w:top w:val="single" w:sz="4" w:space="0" w:color="auto"/>
              <w:left w:val="single" w:sz="4" w:space="0" w:color="auto"/>
              <w:bottom w:val="single" w:sz="4" w:space="0" w:color="auto"/>
              <w:right w:val="single" w:sz="4" w:space="0" w:color="auto"/>
            </w:tcBorders>
            <w:shd w:val="clear" w:color="auto" w:fill="FFFFFF"/>
          </w:tcPr>
          <w:p w:rsidR="008A3113" w:rsidRPr="00C933BC" w:rsidRDefault="008A3113" w:rsidP="00B3144D">
            <w:pPr>
              <w:tabs>
                <w:tab w:val="left" w:pos="567"/>
                <w:tab w:val="left" w:pos="993"/>
              </w:tabs>
              <w:ind w:firstLine="19"/>
              <w:jc w:val="both"/>
              <w:rPr>
                <w:sz w:val="22"/>
                <w:szCs w:val="22"/>
              </w:rPr>
            </w:pPr>
            <w:r w:rsidRPr="00C933BC">
              <w:rPr>
                <w:sz w:val="22"/>
                <w:szCs w:val="22"/>
              </w:rPr>
              <w:t>Субсидии на приобретение нефинансовых активов (МБОУ «СОШ № 17»</w:t>
            </w:r>
            <w:r w:rsidR="008E265C" w:rsidRPr="00C933BC">
              <w:rPr>
                <w:sz w:val="22"/>
                <w:szCs w:val="22"/>
              </w:rPr>
              <w:t>–</w:t>
            </w:r>
            <w:r w:rsidR="00A0367A" w:rsidRPr="00C933BC">
              <w:rPr>
                <w:sz w:val="22"/>
                <w:szCs w:val="22"/>
              </w:rPr>
              <w:t xml:space="preserve"> </w:t>
            </w:r>
            <w:r w:rsidRPr="00C933BC">
              <w:rPr>
                <w:sz w:val="22"/>
                <w:szCs w:val="22"/>
              </w:rPr>
              <w:t>расходы по открытию «Кванториума»)</w:t>
            </w:r>
          </w:p>
        </w:tc>
        <w:tc>
          <w:tcPr>
            <w:tcW w:w="459" w:type="pct"/>
            <w:tcBorders>
              <w:top w:val="single" w:sz="4" w:space="0" w:color="auto"/>
              <w:left w:val="single" w:sz="4" w:space="0" w:color="auto"/>
              <w:bottom w:val="single" w:sz="6" w:space="0" w:color="000000"/>
              <w:right w:val="single" w:sz="6" w:space="0" w:color="000000"/>
            </w:tcBorders>
            <w:shd w:val="clear" w:color="auto" w:fill="FFFFFF"/>
          </w:tcPr>
          <w:p w:rsidR="008A3113" w:rsidRPr="00C933BC" w:rsidRDefault="008A3113" w:rsidP="00B3144D">
            <w:pPr>
              <w:tabs>
                <w:tab w:val="left" w:pos="567"/>
                <w:tab w:val="left" w:pos="993"/>
              </w:tabs>
              <w:ind w:firstLine="19"/>
              <w:jc w:val="center"/>
              <w:rPr>
                <w:sz w:val="22"/>
                <w:szCs w:val="22"/>
              </w:rPr>
            </w:pPr>
            <w:r w:rsidRPr="00C933BC">
              <w:rPr>
                <w:sz w:val="22"/>
                <w:szCs w:val="22"/>
              </w:rPr>
              <w:t>96 449,00</w:t>
            </w:r>
          </w:p>
        </w:tc>
      </w:tr>
      <w:tr w:rsidR="00C933BC" w:rsidRPr="00C933BC" w:rsidTr="00712D28">
        <w:trPr>
          <w:cantSplit/>
          <w:trHeight w:val="495"/>
        </w:trPr>
        <w:tc>
          <w:tcPr>
            <w:tcW w:w="199" w:type="pct"/>
            <w:tcBorders>
              <w:top w:val="nil"/>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8A3113" w:rsidRPr="00C933BC" w:rsidRDefault="008A3113" w:rsidP="00B3144D">
            <w:pPr>
              <w:tabs>
                <w:tab w:val="left" w:pos="567"/>
                <w:tab w:val="left" w:pos="993"/>
              </w:tabs>
              <w:ind w:firstLine="37"/>
              <w:jc w:val="both"/>
              <w:rPr>
                <w:sz w:val="22"/>
                <w:szCs w:val="22"/>
              </w:rPr>
            </w:pPr>
            <w:r w:rsidRPr="00C933BC">
              <w:rPr>
                <w:sz w:val="22"/>
                <w:szCs w:val="22"/>
              </w:rPr>
              <w:t>4.</w:t>
            </w:r>
          </w:p>
        </w:tc>
        <w:tc>
          <w:tcPr>
            <w:tcW w:w="923" w:type="pct"/>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8A3113" w:rsidRPr="00C933BC" w:rsidRDefault="008A3113" w:rsidP="00B3144D">
            <w:pPr>
              <w:tabs>
                <w:tab w:val="left" w:pos="567"/>
                <w:tab w:val="left" w:pos="993"/>
              </w:tabs>
              <w:jc w:val="both"/>
              <w:rPr>
                <w:sz w:val="22"/>
                <w:szCs w:val="22"/>
              </w:rPr>
            </w:pPr>
            <w:r w:rsidRPr="00C933BC">
              <w:rPr>
                <w:sz w:val="22"/>
                <w:szCs w:val="22"/>
              </w:rPr>
              <w:t>Разработка проектно-сметной документации</w:t>
            </w:r>
          </w:p>
        </w:tc>
        <w:tc>
          <w:tcPr>
            <w:tcW w:w="542" w:type="pct"/>
            <w:tcBorders>
              <w:top w:val="nil"/>
              <w:left w:val="nil"/>
              <w:bottom w:val="single" w:sz="6" w:space="0" w:color="000000"/>
              <w:right w:val="single" w:sz="6" w:space="0" w:color="000000"/>
            </w:tcBorders>
            <w:shd w:val="clear" w:color="auto" w:fill="FFFFFF"/>
            <w:tcMar>
              <w:top w:w="0" w:type="dxa"/>
              <w:left w:w="100" w:type="dxa"/>
              <w:bottom w:w="0" w:type="dxa"/>
              <w:right w:w="100" w:type="dxa"/>
            </w:tcMar>
          </w:tcPr>
          <w:p w:rsidR="008A3113" w:rsidRPr="00C933BC" w:rsidRDefault="008A3113" w:rsidP="00B3144D">
            <w:pPr>
              <w:tabs>
                <w:tab w:val="left" w:pos="567"/>
                <w:tab w:val="left" w:pos="993"/>
              </w:tabs>
              <w:jc w:val="center"/>
              <w:rPr>
                <w:sz w:val="22"/>
                <w:szCs w:val="22"/>
              </w:rPr>
            </w:pPr>
            <w:r w:rsidRPr="00C933BC">
              <w:rPr>
                <w:sz w:val="22"/>
                <w:szCs w:val="22"/>
              </w:rPr>
              <w:t>912 311,00</w:t>
            </w:r>
          </w:p>
        </w:tc>
        <w:tc>
          <w:tcPr>
            <w:tcW w:w="1410" w:type="pct"/>
            <w:tcBorders>
              <w:top w:val="nil"/>
              <w:left w:val="nil"/>
              <w:bottom w:val="single" w:sz="6" w:space="0" w:color="000000"/>
              <w:right w:val="single" w:sz="6" w:space="0" w:color="000000"/>
            </w:tcBorders>
            <w:shd w:val="clear" w:color="auto" w:fill="FFFFFF"/>
            <w:tcMar>
              <w:top w:w="0" w:type="dxa"/>
              <w:left w:w="100" w:type="dxa"/>
              <w:bottom w:w="0" w:type="dxa"/>
              <w:right w:w="100" w:type="dxa"/>
            </w:tcMar>
          </w:tcPr>
          <w:p w:rsidR="008A3113" w:rsidRPr="00C933BC" w:rsidRDefault="008A3113" w:rsidP="00B3144D">
            <w:pPr>
              <w:tabs>
                <w:tab w:val="left" w:pos="567"/>
                <w:tab w:val="left" w:pos="993"/>
              </w:tabs>
              <w:jc w:val="both"/>
              <w:rPr>
                <w:sz w:val="22"/>
                <w:szCs w:val="22"/>
              </w:rPr>
            </w:pPr>
            <w:r w:rsidRPr="00C933BC">
              <w:rPr>
                <w:sz w:val="22"/>
                <w:szCs w:val="22"/>
              </w:rPr>
              <w:t xml:space="preserve"> Разработка проектно-сметной документации (МБОУ «СОШ № 8 имени Бусыгина М.И.»)</w:t>
            </w:r>
          </w:p>
        </w:tc>
        <w:tc>
          <w:tcPr>
            <w:tcW w:w="493" w:type="pct"/>
            <w:tcBorders>
              <w:top w:val="nil"/>
              <w:left w:val="nil"/>
              <w:bottom w:val="single" w:sz="6" w:space="0" w:color="000000"/>
              <w:right w:val="single" w:sz="6" w:space="0" w:color="000000"/>
            </w:tcBorders>
            <w:shd w:val="clear" w:color="auto" w:fill="FFFFFF"/>
            <w:tcMar>
              <w:top w:w="0" w:type="dxa"/>
              <w:left w:w="100" w:type="dxa"/>
              <w:bottom w:w="0" w:type="dxa"/>
              <w:right w:w="100" w:type="dxa"/>
            </w:tcMar>
          </w:tcPr>
          <w:p w:rsidR="008A3113" w:rsidRPr="00C933BC" w:rsidRDefault="008A3113" w:rsidP="00B3144D">
            <w:pPr>
              <w:tabs>
                <w:tab w:val="left" w:pos="567"/>
                <w:tab w:val="left" w:pos="993"/>
              </w:tabs>
              <w:ind w:hanging="97"/>
              <w:jc w:val="center"/>
              <w:rPr>
                <w:sz w:val="22"/>
                <w:szCs w:val="22"/>
              </w:rPr>
            </w:pPr>
            <w:r w:rsidRPr="00C933BC">
              <w:rPr>
                <w:sz w:val="22"/>
                <w:szCs w:val="22"/>
              </w:rPr>
              <w:t xml:space="preserve">345 723,78 </w:t>
            </w:r>
          </w:p>
        </w:tc>
        <w:tc>
          <w:tcPr>
            <w:tcW w:w="974" w:type="pct"/>
            <w:tcBorders>
              <w:top w:val="single" w:sz="4" w:space="0" w:color="auto"/>
              <w:left w:val="single" w:sz="4" w:space="0" w:color="auto"/>
              <w:bottom w:val="single" w:sz="4" w:space="0" w:color="auto"/>
              <w:right w:val="single" w:sz="4" w:space="0" w:color="auto"/>
            </w:tcBorders>
            <w:shd w:val="clear" w:color="auto" w:fill="FFFFFF"/>
          </w:tcPr>
          <w:p w:rsidR="008A3113" w:rsidRPr="00C933BC" w:rsidRDefault="008A3113" w:rsidP="00B3144D">
            <w:pPr>
              <w:tabs>
                <w:tab w:val="left" w:pos="567"/>
                <w:tab w:val="left" w:pos="993"/>
              </w:tabs>
              <w:ind w:firstLine="19"/>
              <w:jc w:val="both"/>
              <w:rPr>
                <w:sz w:val="22"/>
                <w:szCs w:val="22"/>
              </w:rPr>
            </w:pPr>
            <w:r w:rsidRPr="00C933BC">
              <w:rPr>
                <w:sz w:val="22"/>
                <w:szCs w:val="22"/>
              </w:rPr>
              <w:t>Разработка проектно-сметной документации (МАОУ «Городская гимназия № 1» ПСД на капитальный ремонт)</w:t>
            </w:r>
          </w:p>
        </w:tc>
        <w:tc>
          <w:tcPr>
            <w:tcW w:w="459" w:type="pct"/>
            <w:tcBorders>
              <w:top w:val="nil"/>
              <w:left w:val="single" w:sz="4" w:space="0" w:color="auto"/>
              <w:bottom w:val="single" w:sz="6" w:space="0" w:color="000000"/>
              <w:right w:val="single" w:sz="6" w:space="0" w:color="000000"/>
            </w:tcBorders>
            <w:shd w:val="clear" w:color="auto" w:fill="FFFFFF"/>
          </w:tcPr>
          <w:p w:rsidR="008A3113" w:rsidRPr="00C933BC" w:rsidRDefault="008A3113" w:rsidP="00B3144D">
            <w:pPr>
              <w:tabs>
                <w:tab w:val="left" w:pos="567"/>
                <w:tab w:val="left" w:pos="993"/>
              </w:tabs>
              <w:ind w:firstLine="19"/>
              <w:jc w:val="center"/>
              <w:rPr>
                <w:sz w:val="22"/>
                <w:szCs w:val="22"/>
              </w:rPr>
            </w:pPr>
            <w:r w:rsidRPr="00C933BC">
              <w:rPr>
                <w:sz w:val="22"/>
                <w:szCs w:val="22"/>
              </w:rPr>
              <w:t>2 600 000,00</w:t>
            </w:r>
          </w:p>
        </w:tc>
      </w:tr>
      <w:tr w:rsidR="00C933BC" w:rsidRPr="00C933BC" w:rsidTr="00712D28">
        <w:trPr>
          <w:cantSplit/>
          <w:trHeight w:val="495"/>
        </w:trPr>
        <w:tc>
          <w:tcPr>
            <w:tcW w:w="199" w:type="pct"/>
            <w:tcBorders>
              <w:top w:val="nil"/>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8A3113" w:rsidRPr="00C933BC" w:rsidRDefault="008A3113" w:rsidP="00B3144D">
            <w:pPr>
              <w:tabs>
                <w:tab w:val="left" w:pos="567"/>
                <w:tab w:val="left" w:pos="993"/>
              </w:tabs>
              <w:ind w:firstLine="37"/>
              <w:jc w:val="both"/>
              <w:rPr>
                <w:sz w:val="22"/>
                <w:szCs w:val="22"/>
              </w:rPr>
            </w:pPr>
            <w:r w:rsidRPr="00C933BC">
              <w:rPr>
                <w:sz w:val="22"/>
                <w:szCs w:val="22"/>
              </w:rPr>
              <w:t>5.</w:t>
            </w:r>
          </w:p>
        </w:tc>
        <w:tc>
          <w:tcPr>
            <w:tcW w:w="923" w:type="pct"/>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8A3113" w:rsidRPr="00C933BC" w:rsidRDefault="008A3113" w:rsidP="00B3144D">
            <w:pPr>
              <w:tabs>
                <w:tab w:val="left" w:pos="567"/>
                <w:tab w:val="left" w:pos="993"/>
              </w:tabs>
              <w:jc w:val="both"/>
              <w:rPr>
                <w:sz w:val="22"/>
                <w:szCs w:val="22"/>
              </w:rPr>
            </w:pPr>
            <w:r w:rsidRPr="00C933BC">
              <w:rPr>
                <w:sz w:val="22"/>
                <w:szCs w:val="22"/>
              </w:rPr>
              <w:t>Выполнение работ по предписаниям</w:t>
            </w:r>
          </w:p>
        </w:tc>
        <w:tc>
          <w:tcPr>
            <w:tcW w:w="542" w:type="pct"/>
            <w:tcBorders>
              <w:top w:val="nil"/>
              <w:left w:val="nil"/>
              <w:bottom w:val="single" w:sz="6" w:space="0" w:color="000000"/>
              <w:right w:val="single" w:sz="6" w:space="0" w:color="000000"/>
            </w:tcBorders>
            <w:shd w:val="clear" w:color="auto" w:fill="FFFFFF"/>
            <w:tcMar>
              <w:top w:w="0" w:type="dxa"/>
              <w:left w:w="100" w:type="dxa"/>
              <w:bottom w:w="0" w:type="dxa"/>
              <w:right w:w="100" w:type="dxa"/>
            </w:tcMar>
          </w:tcPr>
          <w:p w:rsidR="008A3113" w:rsidRPr="00C933BC" w:rsidRDefault="008A3113" w:rsidP="00B3144D">
            <w:pPr>
              <w:tabs>
                <w:tab w:val="left" w:pos="567"/>
                <w:tab w:val="left" w:pos="993"/>
              </w:tabs>
              <w:jc w:val="center"/>
              <w:rPr>
                <w:sz w:val="22"/>
                <w:szCs w:val="22"/>
              </w:rPr>
            </w:pPr>
            <w:r w:rsidRPr="00C933BC">
              <w:rPr>
                <w:sz w:val="22"/>
                <w:szCs w:val="22"/>
              </w:rPr>
              <w:t>11 084 898,24</w:t>
            </w:r>
          </w:p>
        </w:tc>
        <w:tc>
          <w:tcPr>
            <w:tcW w:w="1410" w:type="pct"/>
            <w:tcBorders>
              <w:top w:val="nil"/>
              <w:left w:val="nil"/>
              <w:bottom w:val="single" w:sz="6" w:space="0" w:color="000000"/>
              <w:right w:val="single" w:sz="6" w:space="0" w:color="000000"/>
            </w:tcBorders>
            <w:shd w:val="clear" w:color="auto" w:fill="FFFFFF"/>
            <w:tcMar>
              <w:top w:w="0" w:type="dxa"/>
              <w:left w:w="100" w:type="dxa"/>
              <w:bottom w:w="0" w:type="dxa"/>
              <w:right w:w="100" w:type="dxa"/>
            </w:tcMar>
          </w:tcPr>
          <w:p w:rsidR="008A3113" w:rsidRPr="00C933BC" w:rsidRDefault="008A3113" w:rsidP="00B3144D">
            <w:pPr>
              <w:tabs>
                <w:tab w:val="left" w:pos="567"/>
                <w:tab w:val="left" w:pos="993"/>
              </w:tabs>
              <w:jc w:val="both"/>
              <w:rPr>
                <w:sz w:val="22"/>
                <w:szCs w:val="22"/>
              </w:rPr>
            </w:pPr>
            <w:r w:rsidRPr="00C933BC">
              <w:rPr>
                <w:sz w:val="22"/>
                <w:szCs w:val="22"/>
              </w:rPr>
              <w:t xml:space="preserve"> Выполнение работ по предписаниям</w:t>
            </w:r>
          </w:p>
        </w:tc>
        <w:tc>
          <w:tcPr>
            <w:tcW w:w="493" w:type="pct"/>
            <w:tcBorders>
              <w:top w:val="nil"/>
              <w:left w:val="nil"/>
              <w:bottom w:val="single" w:sz="6" w:space="0" w:color="000000"/>
              <w:right w:val="single" w:sz="6" w:space="0" w:color="000000"/>
            </w:tcBorders>
            <w:shd w:val="clear" w:color="auto" w:fill="FFFFFF"/>
            <w:tcMar>
              <w:top w:w="0" w:type="dxa"/>
              <w:left w:w="100" w:type="dxa"/>
              <w:bottom w:w="0" w:type="dxa"/>
              <w:right w:w="100" w:type="dxa"/>
            </w:tcMar>
          </w:tcPr>
          <w:p w:rsidR="008A3113" w:rsidRPr="00C933BC" w:rsidRDefault="008A3113" w:rsidP="00B3144D">
            <w:pPr>
              <w:tabs>
                <w:tab w:val="left" w:pos="567"/>
                <w:tab w:val="left" w:pos="993"/>
              </w:tabs>
              <w:ind w:hanging="97"/>
              <w:jc w:val="center"/>
              <w:rPr>
                <w:sz w:val="22"/>
                <w:szCs w:val="22"/>
              </w:rPr>
            </w:pPr>
            <w:r w:rsidRPr="00C933BC">
              <w:rPr>
                <w:sz w:val="22"/>
                <w:szCs w:val="22"/>
              </w:rPr>
              <w:t xml:space="preserve">18 225 621,70 </w:t>
            </w:r>
          </w:p>
        </w:tc>
        <w:tc>
          <w:tcPr>
            <w:tcW w:w="974" w:type="pct"/>
            <w:tcBorders>
              <w:top w:val="single" w:sz="4" w:space="0" w:color="auto"/>
              <w:left w:val="single" w:sz="4" w:space="0" w:color="auto"/>
              <w:bottom w:val="single" w:sz="4" w:space="0" w:color="auto"/>
              <w:right w:val="single" w:sz="4" w:space="0" w:color="auto"/>
            </w:tcBorders>
            <w:shd w:val="clear" w:color="auto" w:fill="FFFFFF"/>
          </w:tcPr>
          <w:p w:rsidR="008A3113" w:rsidRPr="00C933BC" w:rsidRDefault="008A3113" w:rsidP="00B3144D">
            <w:pPr>
              <w:tabs>
                <w:tab w:val="left" w:pos="567"/>
                <w:tab w:val="left" w:pos="993"/>
              </w:tabs>
              <w:ind w:firstLine="19"/>
              <w:jc w:val="both"/>
              <w:rPr>
                <w:sz w:val="22"/>
                <w:szCs w:val="22"/>
              </w:rPr>
            </w:pPr>
            <w:r w:rsidRPr="00C933BC">
              <w:rPr>
                <w:sz w:val="22"/>
                <w:szCs w:val="22"/>
              </w:rPr>
              <w:t xml:space="preserve">Выполнение работ по предписаниям </w:t>
            </w:r>
          </w:p>
        </w:tc>
        <w:tc>
          <w:tcPr>
            <w:tcW w:w="459" w:type="pct"/>
            <w:tcBorders>
              <w:top w:val="nil"/>
              <w:left w:val="single" w:sz="4" w:space="0" w:color="auto"/>
              <w:bottom w:val="single" w:sz="6" w:space="0" w:color="000000"/>
              <w:right w:val="single" w:sz="6" w:space="0" w:color="000000"/>
            </w:tcBorders>
            <w:shd w:val="clear" w:color="auto" w:fill="FFFFFF"/>
          </w:tcPr>
          <w:p w:rsidR="008A3113" w:rsidRPr="00C933BC" w:rsidRDefault="008A3113" w:rsidP="00B3144D">
            <w:pPr>
              <w:tabs>
                <w:tab w:val="left" w:pos="567"/>
                <w:tab w:val="left" w:pos="993"/>
              </w:tabs>
              <w:ind w:firstLine="19"/>
              <w:jc w:val="center"/>
              <w:rPr>
                <w:sz w:val="22"/>
                <w:szCs w:val="22"/>
              </w:rPr>
            </w:pPr>
            <w:r w:rsidRPr="00C933BC">
              <w:rPr>
                <w:sz w:val="22"/>
                <w:szCs w:val="22"/>
              </w:rPr>
              <w:t>9 209 943,37</w:t>
            </w:r>
          </w:p>
        </w:tc>
      </w:tr>
      <w:tr w:rsidR="00C933BC" w:rsidRPr="00C933BC" w:rsidTr="00712D28">
        <w:trPr>
          <w:cantSplit/>
          <w:trHeight w:val="735"/>
        </w:trPr>
        <w:tc>
          <w:tcPr>
            <w:tcW w:w="199" w:type="pct"/>
            <w:tcBorders>
              <w:top w:val="nil"/>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8A3113" w:rsidRPr="00C933BC" w:rsidRDefault="008A3113" w:rsidP="00B3144D">
            <w:pPr>
              <w:tabs>
                <w:tab w:val="left" w:pos="567"/>
                <w:tab w:val="left" w:pos="993"/>
              </w:tabs>
              <w:ind w:firstLine="37"/>
              <w:jc w:val="both"/>
              <w:rPr>
                <w:sz w:val="22"/>
                <w:szCs w:val="22"/>
              </w:rPr>
            </w:pPr>
            <w:r w:rsidRPr="00C933BC">
              <w:rPr>
                <w:sz w:val="22"/>
                <w:szCs w:val="22"/>
              </w:rPr>
              <w:lastRenderedPageBreak/>
              <w:t>6.</w:t>
            </w:r>
          </w:p>
        </w:tc>
        <w:tc>
          <w:tcPr>
            <w:tcW w:w="923" w:type="pct"/>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8A3113" w:rsidRPr="00C933BC" w:rsidRDefault="008A3113" w:rsidP="00B3144D">
            <w:pPr>
              <w:tabs>
                <w:tab w:val="left" w:pos="567"/>
                <w:tab w:val="left" w:pos="993"/>
              </w:tabs>
              <w:jc w:val="both"/>
              <w:rPr>
                <w:sz w:val="22"/>
                <w:szCs w:val="22"/>
              </w:rPr>
            </w:pPr>
            <w:r w:rsidRPr="00C933BC">
              <w:rPr>
                <w:sz w:val="22"/>
                <w:szCs w:val="22"/>
              </w:rPr>
              <w:t>Выполнение мероприятий по антитеррористической безопасности</w:t>
            </w:r>
          </w:p>
        </w:tc>
        <w:tc>
          <w:tcPr>
            <w:tcW w:w="542" w:type="pct"/>
            <w:tcBorders>
              <w:top w:val="nil"/>
              <w:left w:val="nil"/>
              <w:bottom w:val="single" w:sz="6" w:space="0" w:color="000000"/>
              <w:right w:val="single" w:sz="6" w:space="0" w:color="000000"/>
            </w:tcBorders>
            <w:shd w:val="clear" w:color="auto" w:fill="FFFFFF"/>
            <w:tcMar>
              <w:top w:w="0" w:type="dxa"/>
              <w:left w:w="100" w:type="dxa"/>
              <w:bottom w:w="0" w:type="dxa"/>
              <w:right w:w="100" w:type="dxa"/>
            </w:tcMar>
          </w:tcPr>
          <w:p w:rsidR="008A3113" w:rsidRPr="00C933BC" w:rsidRDefault="008A3113" w:rsidP="00B3144D">
            <w:pPr>
              <w:tabs>
                <w:tab w:val="left" w:pos="567"/>
                <w:tab w:val="left" w:pos="993"/>
              </w:tabs>
              <w:jc w:val="center"/>
              <w:rPr>
                <w:sz w:val="22"/>
                <w:szCs w:val="22"/>
              </w:rPr>
            </w:pPr>
            <w:r w:rsidRPr="00C933BC">
              <w:rPr>
                <w:sz w:val="22"/>
                <w:szCs w:val="22"/>
              </w:rPr>
              <w:t>575 147,96</w:t>
            </w:r>
          </w:p>
        </w:tc>
        <w:tc>
          <w:tcPr>
            <w:tcW w:w="1410" w:type="pct"/>
            <w:tcBorders>
              <w:top w:val="nil"/>
              <w:left w:val="nil"/>
              <w:bottom w:val="single" w:sz="6" w:space="0" w:color="000000"/>
              <w:right w:val="single" w:sz="6" w:space="0" w:color="000000"/>
            </w:tcBorders>
            <w:shd w:val="clear" w:color="auto" w:fill="FFFFFF"/>
            <w:tcMar>
              <w:top w:w="0" w:type="dxa"/>
              <w:left w:w="100" w:type="dxa"/>
              <w:bottom w:w="0" w:type="dxa"/>
              <w:right w:w="100" w:type="dxa"/>
            </w:tcMar>
          </w:tcPr>
          <w:p w:rsidR="008A3113" w:rsidRPr="00C933BC" w:rsidRDefault="008A3113" w:rsidP="00B3144D">
            <w:pPr>
              <w:tabs>
                <w:tab w:val="left" w:pos="567"/>
                <w:tab w:val="left" w:pos="993"/>
              </w:tabs>
              <w:jc w:val="both"/>
              <w:rPr>
                <w:sz w:val="22"/>
                <w:szCs w:val="22"/>
              </w:rPr>
            </w:pPr>
            <w:r w:rsidRPr="00C933BC">
              <w:rPr>
                <w:sz w:val="22"/>
                <w:szCs w:val="22"/>
              </w:rPr>
              <w:t>Выполнение мероприятий по антитеррористической безопасности (изготовлена проектная документация на монтаж систем оповещения и экстренной эвакуации, заменены входные группы в МБОУ «СОШ № 8 имени Бусыгина М.И.», МАОУ СОШ № 9)</w:t>
            </w:r>
          </w:p>
        </w:tc>
        <w:tc>
          <w:tcPr>
            <w:tcW w:w="493" w:type="pct"/>
            <w:tcBorders>
              <w:top w:val="nil"/>
              <w:left w:val="nil"/>
              <w:bottom w:val="single" w:sz="6" w:space="0" w:color="000000"/>
              <w:right w:val="single" w:sz="6" w:space="0" w:color="000000"/>
            </w:tcBorders>
            <w:shd w:val="clear" w:color="auto" w:fill="FFFFFF"/>
            <w:tcMar>
              <w:top w:w="0" w:type="dxa"/>
              <w:left w:w="100" w:type="dxa"/>
              <w:bottom w:w="0" w:type="dxa"/>
              <w:right w:w="100" w:type="dxa"/>
            </w:tcMar>
          </w:tcPr>
          <w:p w:rsidR="008A3113" w:rsidRPr="00C933BC" w:rsidRDefault="008A3113" w:rsidP="00B3144D">
            <w:pPr>
              <w:tabs>
                <w:tab w:val="left" w:pos="567"/>
                <w:tab w:val="left" w:pos="993"/>
              </w:tabs>
              <w:ind w:hanging="97"/>
              <w:jc w:val="center"/>
              <w:rPr>
                <w:sz w:val="22"/>
                <w:szCs w:val="22"/>
              </w:rPr>
            </w:pPr>
            <w:r w:rsidRPr="00C933BC">
              <w:rPr>
                <w:sz w:val="22"/>
                <w:szCs w:val="22"/>
              </w:rPr>
              <w:t xml:space="preserve"> 2 963 411,96</w:t>
            </w:r>
          </w:p>
        </w:tc>
        <w:tc>
          <w:tcPr>
            <w:tcW w:w="974" w:type="pct"/>
            <w:tcBorders>
              <w:top w:val="single" w:sz="4" w:space="0" w:color="auto"/>
              <w:left w:val="single" w:sz="4" w:space="0" w:color="auto"/>
              <w:bottom w:val="single" w:sz="4" w:space="0" w:color="auto"/>
              <w:right w:val="single" w:sz="4" w:space="0" w:color="auto"/>
            </w:tcBorders>
            <w:shd w:val="clear" w:color="auto" w:fill="FFFFFF"/>
          </w:tcPr>
          <w:p w:rsidR="008A3113" w:rsidRPr="00C933BC" w:rsidRDefault="008A3113" w:rsidP="00B3144D">
            <w:pPr>
              <w:tabs>
                <w:tab w:val="left" w:pos="567"/>
                <w:tab w:val="left" w:pos="993"/>
              </w:tabs>
              <w:ind w:firstLine="19"/>
              <w:jc w:val="both"/>
              <w:rPr>
                <w:sz w:val="22"/>
                <w:szCs w:val="22"/>
              </w:rPr>
            </w:pPr>
            <w:r w:rsidRPr="00C933BC">
              <w:rPr>
                <w:sz w:val="22"/>
                <w:szCs w:val="22"/>
              </w:rPr>
              <w:t>Выполнение мероприятий по антитеррористической безопасности: (выполнен монтаж системы оповещения в 12 муниципальных общеобразовательных учреждениях)</w:t>
            </w:r>
          </w:p>
        </w:tc>
        <w:tc>
          <w:tcPr>
            <w:tcW w:w="459" w:type="pct"/>
            <w:tcBorders>
              <w:top w:val="nil"/>
              <w:left w:val="single" w:sz="4" w:space="0" w:color="auto"/>
              <w:bottom w:val="single" w:sz="6" w:space="0" w:color="000000"/>
              <w:right w:val="single" w:sz="6" w:space="0" w:color="000000"/>
            </w:tcBorders>
            <w:shd w:val="clear" w:color="auto" w:fill="FFFFFF"/>
          </w:tcPr>
          <w:p w:rsidR="00A0367A" w:rsidRPr="00C933BC" w:rsidRDefault="008A3113" w:rsidP="00B3144D">
            <w:pPr>
              <w:tabs>
                <w:tab w:val="left" w:pos="567"/>
                <w:tab w:val="left" w:pos="993"/>
              </w:tabs>
              <w:ind w:firstLine="19"/>
              <w:jc w:val="center"/>
              <w:rPr>
                <w:sz w:val="22"/>
                <w:szCs w:val="22"/>
              </w:rPr>
            </w:pPr>
            <w:r w:rsidRPr="00C933BC">
              <w:rPr>
                <w:sz w:val="22"/>
                <w:szCs w:val="22"/>
              </w:rPr>
              <w:t>18 979 011,48 +</w:t>
            </w:r>
          </w:p>
          <w:p w:rsidR="008A3113" w:rsidRPr="00C933BC" w:rsidRDefault="008A3113" w:rsidP="00B3144D">
            <w:pPr>
              <w:tabs>
                <w:tab w:val="left" w:pos="567"/>
                <w:tab w:val="left" w:pos="993"/>
              </w:tabs>
              <w:ind w:firstLine="19"/>
              <w:jc w:val="center"/>
              <w:rPr>
                <w:sz w:val="22"/>
                <w:szCs w:val="22"/>
              </w:rPr>
            </w:pPr>
            <w:r w:rsidRPr="00C933BC">
              <w:rPr>
                <w:sz w:val="22"/>
                <w:szCs w:val="22"/>
              </w:rPr>
              <w:t>7 054 788,00 (областная субсидия)</w:t>
            </w:r>
          </w:p>
        </w:tc>
      </w:tr>
      <w:tr w:rsidR="00C933BC" w:rsidRPr="00C933BC" w:rsidTr="00712D28">
        <w:trPr>
          <w:cantSplit/>
          <w:trHeight w:val="735"/>
        </w:trPr>
        <w:tc>
          <w:tcPr>
            <w:tcW w:w="199" w:type="pct"/>
            <w:tcBorders>
              <w:top w:val="nil"/>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8A3113" w:rsidRPr="00C933BC" w:rsidRDefault="008A3113" w:rsidP="00B3144D">
            <w:pPr>
              <w:tabs>
                <w:tab w:val="left" w:pos="567"/>
                <w:tab w:val="left" w:pos="993"/>
              </w:tabs>
              <w:ind w:firstLine="37"/>
              <w:jc w:val="both"/>
              <w:rPr>
                <w:sz w:val="22"/>
                <w:szCs w:val="22"/>
              </w:rPr>
            </w:pPr>
            <w:r w:rsidRPr="00C933BC">
              <w:rPr>
                <w:sz w:val="22"/>
                <w:szCs w:val="22"/>
              </w:rPr>
              <w:t>7.</w:t>
            </w:r>
          </w:p>
        </w:tc>
        <w:tc>
          <w:tcPr>
            <w:tcW w:w="923" w:type="pct"/>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8A3113" w:rsidRPr="00C933BC" w:rsidRDefault="008A3113" w:rsidP="00B3144D">
            <w:pPr>
              <w:tabs>
                <w:tab w:val="left" w:pos="567"/>
                <w:tab w:val="left" w:pos="993"/>
              </w:tabs>
              <w:jc w:val="both"/>
              <w:rPr>
                <w:sz w:val="22"/>
                <w:szCs w:val="22"/>
              </w:rPr>
            </w:pPr>
            <w:r w:rsidRPr="00C933BC">
              <w:rPr>
                <w:sz w:val="22"/>
                <w:szCs w:val="22"/>
              </w:rPr>
              <w:t>Софинансирование расходов на реализацию мероприятий перечня проектов народных инициатив</w:t>
            </w:r>
          </w:p>
        </w:tc>
        <w:tc>
          <w:tcPr>
            <w:tcW w:w="542" w:type="pct"/>
            <w:tcBorders>
              <w:top w:val="nil"/>
              <w:left w:val="nil"/>
              <w:bottom w:val="single" w:sz="6" w:space="0" w:color="000000"/>
              <w:right w:val="single" w:sz="6" w:space="0" w:color="000000"/>
            </w:tcBorders>
            <w:shd w:val="clear" w:color="auto" w:fill="FFFFFF"/>
            <w:tcMar>
              <w:top w:w="0" w:type="dxa"/>
              <w:left w:w="100" w:type="dxa"/>
              <w:bottom w:w="0" w:type="dxa"/>
              <w:right w:w="100" w:type="dxa"/>
            </w:tcMar>
          </w:tcPr>
          <w:p w:rsidR="008A3113" w:rsidRPr="00C933BC" w:rsidRDefault="008A3113" w:rsidP="00B3144D">
            <w:pPr>
              <w:tabs>
                <w:tab w:val="left" w:pos="567"/>
                <w:tab w:val="left" w:pos="993"/>
              </w:tabs>
              <w:jc w:val="center"/>
              <w:rPr>
                <w:sz w:val="22"/>
                <w:szCs w:val="22"/>
              </w:rPr>
            </w:pPr>
            <w:r w:rsidRPr="00C933BC">
              <w:rPr>
                <w:sz w:val="22"/>
                <w:szCs w:val="22"/>
              </w:rPr>
              <w:t>674 000,00</w:t>
            </w:r>
          </w:p>
        </w:tc>
        <w:tc>
          <w:tcPr>
            <w:tcW w:w="1410" w:type="pct"/>
            <w:tcBorders>
              <w:top w:val="nil"/>
              <w:left w:val="nil"/>
              <w:bottom w:val="single" w:sz="6" w:space="0" w:color="000000"/>
              <w:right w:val="single" w:sz="6" w:space="0" w:color="000000"/>
            </w:tcBorders>
            <w:shd w:val="clear" w:color="auto" w:fill="FFFFFF"/>
            <w:tcMar>
              <w:top w:w="0" w:type="dxa"/>
              <w:left w:w="100" w:type="dxa"/>
              <w:bottom w:w="0" w:type="dxa"/>
              <w:right w:w="100" w:type="dxa"/>
            </w:tcMar>
          </w:tcPr>
          <w:p w:rsidR="008A3113" w:rsidRPr="00C933BC" w:rsidRDefault="008A3113" w:rsidP="00B3144D">
            <w:pPr>
              <w:tabs>
                <w:tab w:val="left" w:pos="567"/>
                <w:tab w:val="left" w:pos="993"/>
              </w:tabs>
              <w:jc w:val="center"/>
              <w:rPr>
                <w:sz w:val="22"/>
                <w:szCs w:val="22"/>
              </w:rPr>
            </w:pPr>
            <w:r w:rsidRPr="00C933BC">
              <w:rPr>
                <w:sz w:val="22"/>
                <w:szCs w:val="22"/>
              </w:rPr>
              <w:t>-</w:t>
            </w:r>
          </w:p>
        </w:tc>
        <w:tc>
          <w:tcPr>
            <w:tcW w:w="493" w:type="pct"/>
            <w:tcBorders>
              <w:top w:val="nil"/>
              <w:left w:val="nil"/>
              <w:bottom w:val="single" w:sz="6" w:space="0" w:color="000000"/>
              <w:right w:val="single" w:sz="6" w:space="0" w:color="000000"/>
            </w:tcBorders>
            <w:shd w:val="clear" w:color="auto" w:fill="FFFFFF"/>
            <w:tcMar>
              <w:top w:w="0" w:type="dxa"/>
              <w:left w:w="100" w:type="dxa"/>
              <w:bottom w:w="0" w:type="dxa"/>
              <w:right w:w="100" w:type="dxa"/>
            </w:tcMar>
          </w:tcPr>
          <w:p w:rsidR="008A3113" w:rsidRPr="00C933BC" w:rsidRDefault="008A3113" w:rsidP="00B3144D">
            <w:pPr>
              <w:tabs>
                <w:tab w:val="left" w:pos="567"/>
                <w:tab w:val="left" w:pos="993"/>
              </w:tabs>
              <w:ind w:hanging="97"/>
              <w:jc w:val="center"/>
              <w:rPr>
                <w:sz w:val="22"/>
                <w:szCs w:val="22"/>
              </w:rPr>
            </w:pPr>
            <w:r w:rsidRPr="00C933BC">
              <w:rPr>
                <w:sz w:val="22"/>
                <w:szCs w:val="22"/>
              </w:rPr>
              <w:t>-</w:t>
            </w:r>
          </w:p>
        </w:tc>
        <w:tc>
          <w:tcPr>
            <w:tcW w:w="974" w:type="pct"/>
            <w:tcBorders>
              <w:top w:val="single" w:sz="4" w:space="0" w:color="auto"/>
              <w:left w:val="single" w:sz="4" w:space="0" w:color="auto"/>
              <w:bottom w:val="single" w:sz="4" w:space="0" w:color="auto"/>
              <w:right w:val="single" w:sz="4" w:space="0" w:color="auto"/>
            </w:tcBorders>
            <w:shd w:val="clear" w:color="auto" w:fill="FFFFFF"/>
          </w:tcPr>
          <w:p w:rsidR="008A3113" w:rsidRPr="00C933BC" w:rsidRDefault="008A3113" w:rsidP="00B3144D">
            <w:pPr>
              <w:tabs>
                <w:tab w:val="left" w:pos="567"/>
                <w:tab w:val="left" w:pos="993"/>
              </w:tabs>
              <w:ind w:firstLine="19"/>
              <w:jc w:val="center"/>
              <w:rPr>
                <w:sz w:val="22"/>
                <w:szCs w:val="22"/>
              </w:rPr>
            </w:pPr>
            <w:r w:rsidRPr="00C933BC">
              <w:rPr>
                <w:sz w:val="22"/>
                <w:szCs w:val="22"/>
              </w:rPr>
              <w:t>-</w:t>
            </w:r>
          </w:p>
        </w:tc>
        <w:tc>
          <w:tcPr>
            <w:tcW w:w="459" w:type="pct"/>
            <w:tcBorders>
              <w:top w:val="nil"/>
              <w:left w:val="single" w:sz="4" w:space="0" w:color="auto"/>
              <w:bottom w:val="single" w:sz="6" w:space="0" w:color="000000"/>
              <w:right w:val="single" w:sz="6" w:space="0" w:color="000000"/>
            </w:tcBorders>
            <w:shd w:val="clear" w:color="auto" w:fill="FFFFFF"/>
          </w:tcPr>
          <w:p w:rsidR="008A3113" w:rsidRPr="00C933BC" w:rsidRDefault="008A3113" w:rsidP="00B3144D">
            <w:pPr>
              <w:tabs>
                <w:tab w:val="left" w:pos="567"/>
                <w:tab w:val="left" w:pos="993"/>
              </w:tabs>
              <w:ind w:firstLine="19"/>
              <w:jc w:val="center"/>
              <w:rPr>
                <w:sz w:val="22"/>
                <w:szCs w:val="22"/>
              </w:rPr>
            </w:pPr>
            <w:r w:rsidRPr="00C933BC">
              <w:rPr>
                <w:sz w:val="22"/>
                <w:szCs w:val="22"/>
              </w:rPr>
              <w:t>-</w:t>
            </w:r>
          </w:p>
        </w:tc>
      </w:tr>
      <w:tr w:rsidR="00C933BC" w:rsidRPr="00C933BC" w:rsidTr="00712D28">
        <w:trPr>
          <w:cantSplit/>
          <w:trHeight w:val="267"/>
        </w:trPr>
        <w:tc>
          <w:tcPr>
            <w:tcW w:w="199" w:type="pct"/>
            <w:tcBorders>
              <w:top w:val="nil"/>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8A3113" w:rsidRPr="00C933BC" w:rsidRDefault="008A3113" w:rsidP="00B3144D">
            <w:pPr>
              <w:tabs>
                <w:tab w:val="left" w:pos="567"/>
                <w:tab w:val="left" w:pos="993"/>
              </w:tabs>
              <w:ind w:firstLine="37"/>
              <w:jc w:val="both"/>
              <w:rPr>
                <w:sz w:val="22"/>
                <w:szCs w:val="22"/>
              </w:rPr>
            </w:pPr>
            <w:r w:rsidRPr="00C933BC">
              <w:rPr>
                <w:sz w:val="22"/>
                <w:szCs w:val="22"/>
              </w:rPr>
              <w:t>8.</w:t>
            </w:r>
          </w:p>
        </w:tc>
        <w:tc>
          <w:tcPr>
            <w:tcW w:w="923" w:type="pct"/>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8A3113" w:rsidRPr="00C933BC" w:rsidRDefault="008A3113" w:rsidP="00B3144D">
            <w:pPr>
              <w:tabs>
                <w:tab w:val="left" w:pos="567"/>
                <w:tab w:val="left" w:pos="993"/>
              </w:tabs>
              <w:jc w:val="both"/>
              <w:rPr>
                <w:sz w:val="22"/>
                <w:szCs w:val="22"/>
              </w:rPr>
            </w:pPr>
            <w:r w:rsidRPr="00C933BC">
              <w:rPr>
                <w:sz w:val="22"/>
                <w:szCs w:val="22"/>
              </w:rPr>
              <w:t>Софинансирование расходов на выполнение работ по капитальному ремонту зданий (МБОУ «СОШ № 8 имени Бусыгина М.И.»)</w:t>
            </w:r>
          </w:p>
        </w:tc>
        <w:tc>
          <w:tcPr>
            <w:tcW w:w="542" w:type="pct"/>
            <w:tcBorders>
              <w:top w:val="nil"/>
              <w:left w:val="nil"/>
              <w:bottom w:val="single" w:sz="6" w:space="0" w:color="000000"/>
              <w:right w:val="single" w:sz="6" w:space="0" w:color="000000"/>
            </w:tcBorders>
            <w:shd w:val="clear" w:color="auto" w:fill="FFFFFF"/>
            <w:tcMar>
              <w:top w:w="0" w:type="dxa"/>
              <w:left w:w="100" w:type="dxa"/>
              <w:bottom w:w="0" w:type="dxa"/>
              <w:right w:w="100" w:type="dxa"/>
            </w:tcMar>
          </w:tcPr>
          <w:p w:rsidR="008A3113" w:rsidRPr="00C933BC" w:rsidRDefault="008A3113" w:rsidP="00B3144D">
            <w:pPr>
              <w:tabs>
                <w:tab w:val="left" w:pos="567"/>
                <w:tab w:val="left" w:pos="993"/>
              </w:tabs>
              <w:jc w:val="center"/>
              <w:rPr>
                <w:sz w:val="22"/>
                <w:szCs w:val="22"/>
              </w:rPr>
            </w:pPr>
            <w:r w:rsidRPr="00C933BC">
              <w:rPr>
                <w:sz w:val="22"/>
                <w:szCs w:val="22"/>
              </w:rPr>
              <w:t>8 075 718,00</w:t>
            </w:r>
          </w:p>
        </w:tc>
        <w:tc>
          <w:tcPr>
            <w:tcW w:w="1410" w:type="pct"/>
            <w:tcBorders>
              <w:top w:val="nil"/>
              <w:left w:val="nil"/>
              <w:bottom w:val="single" w:sz="6" w:space="0" w:color="000000"/>
              <w:right w:val="single" w:sz="6" w:space="0" w:color="000000"/>
            </w:tcBorders>
            <w:shd w:val="clear" w:color="auto" w:fill="FFFFFF"/>
            <w:tcMar>
              <w:top w:w="0" w:type="dxa"/>
              <w:left w:w="100" w:type="dxa"/>
              <w:bottom w:w="0" w:type="dxa"/>
              <w:right w:w="100" w:type="dxa"/>
            </w:tcMar>
          </w:tcPr>
          <w:p w:rsidR="008A3113" w:rsidRPr="00C933BC" w:rsidRDefault="008A3113" w:rsidP="00B3144D">
            <w:pPr>
              <w:tabs>
                <w:tab w:val="left" w:pos="567"/>
                <w:tab w:val="left" w:pos="993"/>
              </w:tabs>
              <w:jc w:val="both"/>
              <w:rPr>
                <w:sz w:val="22"/>
                <w:szCs w:val="22"/>
              </w:rPr>
            </w:pPr>
            <w:r w:rsidRPr="00C933BC">
              <w:rPr>
                <w:sz w:val="22"/>
                <w:szCs w:val="22"/>
              </w:rPr>
              <w:t>Софинансирование расходов на реализацию мероприятий по модернизации школьных систем образования. Средства направлены на проведение капитального ремонта и оснащения зданий МБОУ «СОШ № 2», МАОУ «СОШ № 5», МАОУ «СОШ № 7 имени Пичуева Л.П.»</w:t>
            </w:r>
          </w:p>
        </w:tc>
        <w:tc>
          <w:tcPr>
            <w:tcW w:w="493" w:type="pct"/>
            <w:tcBorders>
              <w:top w:val="nil"/>
              <w:left w:val="nil"/>
              <w:bottom w:val="single" w:sz="6" w:space="0" w:color="000000"/>
              <w:right w:val="single" w:sz="6" w:space="0" w:color="000000"/>
            </w:tcBorders>
            <w:shd w:val="clear" w:color="auto" w:fill="FFFFFF"/>
            <w:tcMar>
              <w:top w:w="0" w:type="dxa"/>
              <w:left w:w="100" w:type="dxa"/>
              <w:bottom w:w="0" w:type="dxa"/>
              <w:right w:w="100" w:type="dxa"/>
            </w:tcMar>
          </w:tcPr>
          <w:p w:rsidR="008A3113" w:rsidRPr="00C933BC" w:rsidRDefault="008A3113" w:rsidP="00B3144D">
            <w:pPr>
              <w:tabs>
                <w:tab w:val="left" w:pos="567"/>
                <w:tab w:val="left" w:pos="993"/>
              </w:tabs>
              <w:ind w:hanging="97"/>
              <w:jc w:val="center"/>
              <w:rPr>
                <w:sz w:val="22"/>
                <w:szCs w:val="22"/>
              </w:rPr>
            </w:pPr>
            <w:r w:rsidRPr="00C933BC">
              <w:rPr>
                <w:sz w:val="22"/>
                <w:szCs w:val="22"/>
              </w:rPr>
              <w:t>126 988 462,10</w:t>
            </w:r>
          </w:p>
        </w:tc>
        <w:tc>
          <w:tcPr>
            <w:tcW w:w="974" w:type="pct"/>
            <w:tcBorders>
              <w:top w:val="single" w:sz="4" w:space="0" w:color="auto"/>
              <w:left w:val="single" w:sz="4" w:space="0" w:color="auto"/>
              <w:bottom w:val="single" w:sz="4" w:space="0" w:color="auto"/>
              <w:right w:val="single" w:sz="4" w:space="0" w:color="auto"/>
            </w:tcBorders>
            <w:shd w:val="clear" w:color="auto" w:fill="FFFFFF"/>
          </w:tcPr>
          <w:p w:rsidR="008A3113" w:rsidRPr="00C933BC" w:rsidRDefault="008A3113" w:rsidP="00B3144D">
            <w:pPr>
              <w:tabs>
                <w:tab w:val="left" w:pos="567"/>
                <w:tab w:val="left" w:pos="993"/>
              </w:tabs>
              <w:ind w:firstLine="19"/>
              <w:jc w:val="center"/>
              <w:rPr>
                <w:sz w:val="22"/>
                <w:szCs w:val="22"/>
              </w:rPr>
            </w:pPr>
            <w:r w:rsidRPr="00C933BC">
              <w:rPr>
                <w:sz w:val="22"/>
                <w:szCs w:val="22"/>
              </w:rPr>
              <w:t>-</w:t>
            </w:r>
          </w:p>
        </w:tc>
        <w:tc>
          <w:tcPr>
            <w:tcW w:w="459" w:type="pct"/>
            <w:tcBorders>
              <w:top w:val="nil"/>
              <w:left w:val="single" w:sz="4" w:space="0" w:color="auto"/>
              <w:bottom w:val="single" w:sz="4" w:space="0" w:color="auto"/>
              <w:right w:val="single" w:sz="6" w:space="0" w:color="000000"/>
            </w:tcBorders>
            <w:shd w:val="clear" w:color="auto" w:fill="FFFFFF"/>
          </w:tcPr>
          <w:p w:rsidR="008A3113" w:rsidRPr="00C933BC" w:rsidRDefault="008A3113" w:rsidP="00B3144D">
            <w:pPr>
              <w:tabs>
                <w:tab w:val="left" w:pos="567"/>
                <w:tab w:val="left" w:pos="993"/>
              </w:tabs>
              <w:ind w:firstLine="19"/>
              <w:jc w:val="center"/>
              <w:rPr>
                <w:sz w:val="22"/>
                <w:szCs w:val="22"/>
              </w:rPr>
            </w:pPr>
            <w:r w:rsidRPr="00C933BC">
              <w:rPr>
                <w:sz w:val="22"/>
                <w:szCs w:val="22"/>
              </w:rPr>
              <w:t>-</w:t>
            </w:r>
          </w:p>
        </w:tc>
      </w:tr>
      <w:tr w:rsidR="00C933BC" w:rsidRPr="00C933BC" w:rsidTr="00712D28">
        <w:trPr>
          <w:cantSplit/>
          <w:trHeight w:val="1455"/>
        </w:trPr>
        <w:tc>
          <w:tcPr>
            <w:tcW w:w="199" w:type="pct"/>
            <w:tcBorders>
              <w:top w:val="nil"/>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8A3113" w:rsidRPr="00C933BC" w:rsidRDefault="008A3113" w:rsidP="00B3144D">
            <w:pPr>
              <w:tabs>
                <w:tab w:val="left" w:pos="567"/>
                <w:tab w:val="left" w:pos="993"/>
              </w:tabs>
              <w:ind w:firstLine="37"/>
              <w:jc w:val="both"/>
              <w:rPr>
                <w:sz w:val="22"/>
                <w:szCs w:val="22"/>
              </w:rPr>
            </w:pPr>
            <w:r w:rsidRPr="00C933BC">
              <w:rPr>
                <w:sz w:val="22"/>
                <w:szCs w:val="22"/>
              </w:rPr>
              <w:t>9.</w:t>
            </w:r>
          </w:p>
        </w:tc>
        <w:tc>
          <w:tcPr>
            <w:tcW w:w="923" w:type="pct"/>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8A3113" w:rsidRPr="00C933BC" w:rsidRDefault="008A3113" w:rsidP="00B3144D">
            <w:pPr>
              <w:tabs>
                <w:tab w:val="left" w:pos="567"/>
                <w:tab w:val="left" w:pos="993"/>
              </w:tabs>
              <w:jc w:val="both"/>
              <w:rPr>
                <w:sz w:val="22"/>
                <w:szCs w:val="22"/>
              </w:rPr>
            </w:pPr>
            <w:r w:rsidRPr="00C933BC">
              <w:rPr>
                <w:sz w:val="22"/>
                <w:szCs w:val="22"/>
              </w:rPr>
              <w:t>Софинансирование расходов на укрепление материально-технической базы (учебники, кабинеты, капитальный ремонт стадиона, антитеррористические мероприятия)</w:t>
            </w:r>
          </w:p>
        </w:tc>
        <w:tc>
          <w:tcPr>
            <w:tcW w:w="542" w:type="pct"/>
            <w:tcBorders>
              <w:top w:val="nil"/>
              <w:left w:val="nil"/>
              <w:bottom w:val="single" w:sz="6" w:space="0" w:color="000000"/>
              <w:right w:val="single" w:sz="6" w:space="0" w:color="000000"/>
            </w:tcBorders>
            <w:shd w:val="clear" w:color="auto" w:fill="FFFFFF"/>
            <w:tcMar>
              <w:top w:w="0" w:type="dxa"/>
              <w:left w:w="100" w:type="dxa"/>
              <w:bottom w:w="0" w:type="dxa"/>
              <w:right w:w="100" w:type="dxa"/>
            </w:tcMar>
          </w:tcPr>
          <w:p w:rsidR="008A3113" w:rsidRPr="00C933BC" w:rsidRDefault="008A3113" w:rsidP="00B3144D">
            <w:pPr>
              <w:tabs>
                <w:tab w:val="left" w:pos="567"/>
                <w:tab w:val="left" w:pos="993"/>
              </w:tabs>
              <w:jc w:val="center"/>
              <w:rPr>
                <w:sz w:val="22"/>
                <w:szCs w:val="22"/>
              </w:rPr>
            </w:pPr>
            <w:r w:rsidRPr="00C933BC">
              <w:rPr>
                <w:sz w:val="22"/>
                <w:szCs w:val="22"/>
              </w:rPr>
              <w:t>23 235 413,50</w:t>
            </w:r>
          </w:p>
        </w:tc>
        <w:tc>
          <w:tcPr>
            <w:tcW w:w="1410" w:type="pct"/>
            <w:tcBorders>
              <w:top w:val="nil"/>
              <w:left w:val="nil"/>
              <w:bottom w:val="single" w:sz="6" w:space="0" w:color="000000"/>
              <w:right w:val="single" w:sz="6" w:space="0" w:color="000000"/>
            </w:tcBorders>
            <w:shd w:val="clear" w:color="auto" w:fill="FFFFFF"/>
            <w:tcMar>
              <w:top w:w="0" w:type="dxa"/>
              <w:left w:w="100" w:type="dxa"/>
              <w:bottom w:w="0" w:type="dxa"/>
              <w:right w:w="100" w:type="dxa"/>
            </w:tcMar>
          </w:tcPr>
          <w:p w:rsidR="008A3113" w:rsidRPr="00C933BC" w:rsidRDefault="008A3113" w:rsidP="00B3144D">
            <w:pPr>
              <w:tabs>
                <w:tab w:val="left" w:pos="567"/>
                <w:tab w:val="left" w:pos="993"/>
              </w:tabs>
              <w:jc w:val="both"/>
              <w:rPr>
                <w:sz w:val="22"/>
                <w:szCs w:val="22"/>
              </w:rPr>
            </w:pPr>
            <w:r w:rsidRPr="00C933BC">
              <w:rPr>
                <w:sz w:val="22"/>
                <w:szCs w:val="22"/>
              </w:rPr>
              <w:t xml:space="preserve">Софинансирование расходов на укрепление материально-технической базы (учебники, учебные кабинеты) </w:t>
            </w:r>
          </w:p>
        </w:tc>
        <w:tc>
          <w:tcPr>
            <w:tcW w:w="493" w:type="pct"/>
            <w:tcBorders>
              <w:top w:val="nil"/>
              <w:left w:val="nil"/>
              <w:bottom w:val="single" w:sz="6" w:space="0" w:color="000000"/>
              <w:right w:val="single" w:sz="6" w:space="0" w:color="000000"/>
            </w:tcBorders>
            <w:shd w:val="clear" w:color="auto" w:fill="FFFFFF"/>
            <w:tcMar>
              <w:top w:w="0" w:type="dxa"/>
              <w:left w:w="100" w:type="dxa"/>
              <w:bottom w:w="0" w:type="dxa"/>
              <w:right w:w="100" w:type="dxa"/>
            </w:tcMar>
          </w:tcPr>
          <w:p w:rsidR="008A3113" w:rsidRPr="00C933BC" w:rsidRDefault="008A3113" w:rsidP="00B3144D">
            <w:pPr>
              <w:tabs>
                <w:tab w:val="left" w:pos="567"/>
                <w:tab w:val="left" w:pos="993"/>
              </w:tabs>
              <w:ind w:hanging="97"/>
              <w:jc w:val="center"/>
              <w:rPr>
                <w:sz w:val="22"/>
                <w:szCs w:val="22"/>
              </w:rPr>
            </w:pPr>
            <w:r w:rsidRPr="00C933BC">
              <w:rPr>
                <w:sz w:val="22"/>
                <w:szCs w:val="22"/>
              </w:rPr>
              <w:t xml:space="preserve">11 440 268,65 </w:t>
            </w:r>
          </w:p>
        </w:tc>
        <w:tc>
          <w:tcPr>
            <w:tcW w:w="974" w:type="pct"/>
            <w:tcBorders>
              <w:top w:val="single" w:sz="4" w:space="0" w:color="auto"/>
              <w:left w:val="single" w:sz="4" w:space="0" w:color="auto"/>
              <w:bottom w:val="single" w:sz="4" w:space="0" w:color="auto"/>
              <w:right w:val="single" w:sz="4" w:space="0" w:color="auto"/>
            </w:tcBorders>
            <w:shd w:val="clear" w:color="auto" w:fill="FFFFFF"/>
          </w:tcPr>
          <w:p w:rsidR="008A3113" w:rsidRPr="00C933BC" w:rsidRDefault="008A3113" w:rsidP="00B3144D">
            <w:pPr>
              <w:tabs>
                <w:tab w:val="left" w:pos="567"/>
                <w:tab w:val="left" w:pos="993"/>
              </w:tabs>
              <w:ind w:firstLine="19"/>
              <w:jc w:val="both"/>
              <w:rPr>
                <w:sz w:val="22"/>
                <w:szCs w:val="22"/>
              </w:rPr>
            </w:pPr>
            <w:r w:rsidRPr="00C933BC">
              <w:rPr>
                <w:sz w:val="22"/>
                <w:szCs w:val="22"/>
              </w:rPr>
              <w:t>Приобретение учебников и учебных пособий, а также учебно-методических материалов</w:t>
            </w:r>
          </w:p>
        </w:tc>
        <w:tc>
          <w:tcPr>
            <w:tcW w:w="459" w:type="pct"/>
            <w:tcBorders>
              <w:top w:val="single" w:sz="4" w:space="0" w:color="auto"/>
              <w:left w:val="single" w:sz="4" w:space="0" w:color="auto"/>
              <w:bottom w:val="single" w:sz="4" w:space="0" w:color="auto"/>
              <w:right w:val="single" w:sz="4" w:space="0" w:color="auto"/>
            </w:tcBorders>
            <w:shd w:val="clear" w:color="auto" w:fill="FFFFFF"/>
          </w:tcPr>
          <w:p w:rsidR="008A3113" w:rsidRPr="00C933BC" w:rsidRDefault="008A3113" w:rsidP="00B3144D">
            <w:pPr>
              <w:tabs>
                <w:tab w:val="left" w:pos="567"/>
                <w:tab w:val="left" w:pos="993"/>
              </w:tabs>
              <w:ind w:firstLine="19"/>
              <w:jc w:val="center"/>
              <w:rPr>
                <w:sz w:val="22"/>
                <w:szCs w:val="22"/>
              </w:rPr>
            </w:pPr>
            <w:r w:rsidRPr="00C933BC">
              <w:rPr>
                <w:sz w:val="22"/>
                <w:szCs w:val="22"/>
              </w:rPr>
              <w:t>4 153 221,45</w:t>
            </w:r>
          </w:p>
        </w:tc>
      </w:tr>
      <w:tr w:rsidR="00C933BC" w:rsidRPr="00A11337" w:rsidTr="00712D28">
        <w:trPr>
          <w:cantSplit/>
          <w:trHeight w:val="70"/>
        </w:trPr>
        <w:tc>
          <w:tcPr>
            <w:tcW w:w="199" w:type="pct"/>
            <w:tcBorders>
              <w:top w:val="nil"/>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8A3113" w:rsidRPr="00A11337" w:rsidRDefault="008A3113" w:rsidP="00B3144D">
            <w:pPr>
              <w:tabs>
                <w:tab w:val="left" w:pos="567"/>
                <w:tab w:val="left" w:pos="993"/>
              </w:tabs>
              <w:ind w:firstLine="37"/>
              <w:rPr>
                <w:b/>
                <w:sz w:val="20"/>
                <w:szCs w:val="20"/>
              </w:rPr>
            </w:pPr>
            <w:r w:rsidRPr="00A11337">
              <w:rPr>
                <w:b/>
                <w:sz w:val="20"/>
                <w:szCs w:val="20"/>
              </w:rPr>
              <w:t xml:space="preserve"> </w:t>
            </w:r>
          </w:p>
        </w:tc>
        <w:tc>
          <w:tcPr>
            <w:tcW w:w="923" w:type="pct"/>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8A3113" w:rsidRPr="00A11337" w:rsidRDefault="008A3113" w:rsidP="00C933BC">
            <w:pPr>
              <w:tabs>
                <w:tab w:val="left" w:pos="567"/>
                <w:tab w:val="left" w:pos="993"/>
              </w:tabs>
              <w:jc w:val="right"/>
              <w:rPr>
                <w:b/>
                <w:sz w:val="20"/>
                <w:szCs w:val="20"/>
              </w:rPr>
            </w:pPr>
            <w:r w:rsidRPr="00A11337">
              <w:rPr>
                <w:b/>
                <w:sz w:val="20"/>
                <w:szCs w:val="20"/>
              </w:rPr>
              <w:t>ИТОГО</w:t>
            </w:r>
          </w:p>
        </w:tc>
        <w:tc>
          <w:tcPr>
            <w:tcW w:w="542" w:type="pct"/>
            <w:tcBorders>
              <w:top w:val="nil"/>
              <w:left w:val="nil"/>
              <w:bottom w:val="single" w:sz="6" w:space="0" w:color="000000"/>
              <w:right w:val="single" w:sz="6" w:space="0" w:color="000000"/>
            </w:tcBorders>
            <w:shd w:val="clear" w:color="auto" w:fill="FFFFFF"/>
            <w:tcMar>
              <w:top w:w="0" w:type="dxa"/>
              <w:left w:w="100" w:type="dxa"/>
              <w:bottom w:w="0" w:type="dxa"/>
              <w:right w:w="100" w:type="dxa"/>
            </w:tcMar>
          </w:tcPr>
          <w:p w:rsidR="008A3113" w:rsidRPr="00A11337" w:rsidRDefault="008A3113" w:rsidP="00B3144D">
            <w:pPr>
              <w:tabs>
                <w:tab w:val="left" w:pos="567"/>
                <w:tab w:val="left" w:pos="993"/>
              </w:tabs>
              <w:jc w:val="center"/>
              <w:rPr>
                <w:b/>
                <w:sz w:val="20"/>
                <w:szCs w:val="20"/>
              </w:rPr>
            </w:pPr>
            <w:r w:rsidRPr="00A11337">
              <w:rPr>
                <w:b/>
                <w:sz w:val="20"/>
                <w:szCs w:val="20"/>
              </w:rPr>
              <w:t>51 078 724,16</w:t>
            </w:r>
          </w:p>
        </w:tc>
        <w:tc>
          <w:tcPr>
            <w:tcW w:w="1410" w:type="pct"/>
            <w:tcBorders>
              <w:top w:val="nil"/>
              <w:left w:val="nil"/>
              <w:bottom w:val="single" w:sz="6" w:space="0" w:color="000000"/>
              <w:right w:val="single" w:sz="6" w:space="0" w:color="000000"/>
            </w:tcBorders>
            <w:shd w:val="clear" w:color="auto" w:fill="FFFFFF"/>
            <w:tcMar>
              <w:top w:w="0" w:type="dxa"/>
              <w:left w:w="100" w:type="dxa"/>
              <w:bottom w:w="0" w:type="dxa"/>
              <w:right w:w="100" w:type="dxa"/>
            </w:tcMar>
          </w:tcPr>
          <w:p w:rsidR="008A3113" w:rsidRPr="00A11337" w:rsidRDefault="008A3113" w:rsidP="00C933BC">
            <w:pPr>
              <w:tabs>
                <w:tab w:val="left" w:pos="567"/>
                <w:tab w:val="left" w:pos="993"/>
              </w:tabs>
              <w:jc w:val="right"/>
              <w:rPr>
                <w:b/>
                <w:sz w:val="20"/>
                <w:szCs w:val="20"/>
              </w:rPr>
            </w:pPr>
            <w:r w:rsidRPr="00A11337">
              <w:rPr>
                <w:b/>
                <w:sz w:val="20"/>
                <w:szCs w:val="20"/>
              </w:rPr>
              <w:t>ИТОГО</w:t>
            </w:r>
          </w:p>
        </w:tc>
        <w:tc>
          <w:tcPr>
            <w:tcW w:w="493" w:type="pct"/>
            <w:tcBorders>
              <w:top w:val="nil"/>
              <w:left w:val="nil"/>
              <w:bottom w:val="single" w:sz="6" w:space="0" w:color="000000"/>
              <w:right w:val="single" w:sz="6" w:space="0" w:color="000000"/>
            </w:tcBorders>
            <w:shd w:val="clear" w:color="auto" w:fill="FFFFFF"/>
            <w:tcMar>
              <w:top w:w="0" w:type="dxa"/>
              <w:left w:w="100" w:type="dxa"/>
              <w:bottom w:w="0" w:type="dxa"/>
              <w:right w:w="100" w:type="dxa"/>
            </w:tcMar>
          </w:tcPr>
          <w:p w:rsidR="008A3113" w:rsidRPr="00A11337" w:rsidRDefault="008A3113" w:rsidP="00B3144D">
            <w:pPr>
              <w:tabs>
                <w:tab w:val="left" w:pos="567"/>
                <w:tab w:val="left" w:pos="993"/>
              </w:tabs>
              <w:ind w:hanging="97"/>
              <w:jc w:val="right"/>
              <w:rPr>
                <w:b/>
                <w:sz w:val="20"/>
                <w:szCs w:val="20"/>
              </w:rPr>
            </w:pPr>
            <w:r w:rsidRPr="00A11337">
              <w:rPr>
                <w:b/>
                <w:sz w:val="20"/>
                <w:szCs w:val="20"/>
              </w:rPr>
              <w:t xml:space="preserve">164 074 356,91 </w:t>
            </w:r>
          </w:p>
        </w:tc>
        <w:tc>
          <w:tcPr>
            <w:tcW w:w="974" w:type="pct"/>
            <w:tcBorders>
              <w:top w:val="single" w:sz="4" w:space="0" w:color="auto"/>
              <w:left w:val="single" w:sz="4" w:space="0" w:color="auto"/>
              <w:bottom w:val="single" w:sz="4" w:space="0" w:color="auto"/>
              <w:right w:val="single" w:sz="4" w:space="0" w:color="auto"/>
            </w:tcBorders>
            <w:shd w:val="clear" w:color="auto" w:fill="FFFFFF"/>
          </w:tcPr>
          <w:p w:rsidR="008A3113" w:rsidRPr="00A11337" w:rsidRDefault="008A3113" w:rsidP="00C933BC">
            <w:pPr>
              <w:tabs>
                <w:tab w:val="left" w:pos="567"/>
                <w:tab w:val="left" w:pos="993"/>
              </w:tabs>
              <w:ind w:firstLine="19"/>
              <w:jc w:val="right"/>
              <w:rPr>
                <w:b/>
                <w:sz w:val="20"/>
                <w:szCs w:val="20"/>
              </w:rPr>
            </w:pPr>
            <w:r w:rsidRPr="00A11337">
              <w:rPr>
                <w:b/>
                <w:sz w:val="20"/>
                <w:szCs w:val="20"/>
              </w:rPr>
              <w:t>ИТОГО</w:t>
            </w:r>
          </w:p>
        </w:tc>
        <w:tc>
          <w:tcPr>
            <w:tcW w:w="459" w:type="pct"/>
            <w:tcBorders>
              <w:top w:val="single" w:sz="4" w:space="0" w:color="auto"/>
              <w:left w:val="single" w:sz="4" w:space="0" w:color="auto"/>
              <w:bottom w:val="single" w:sz="4" w:space="0" w:color="auto"/>
              <w:right w:val="single" w:sz="4" w:space="0" w:color="auto"/>
            </w:tcBorders>
            <w:shd w:val="clear" w:color="auto" w:fill="FFFFFF"/>
          </w:tcPr>
          <w:p w:rsidR="008A3113" w:rsidRPr="00A11337" w:rsidRDefault="008A3113" w:rsidP="00B3144D">
            <w:pPr>
              <w:tabs>
                <w:tab w:val="left" w:pos="567"/>
                <w:tab w:val="left" w:pos="993"/>
              </w:tabs>
              <w:ind w:firstLine="19"/>
              <w:jc w:val="right"/>
              <w:rPr>
                <w:b/>
                <w:sz w:val="20"/>
                <w:szCs w:val="20"/>
              </w:rPr>
            </w:pPr>
            <w:r w:rsidRPr="00A11337">
              <w:rPr>
                <w:b/>
                <w:sz w:val="20"/>
                <w:szCs w:val="20"/>
              </w:rPr>
              <w:t>47 786 266,88</w:t>
            </w:r>
          </w:p>
        </w:tc>
      </w:tr>
    </w:tbl>
    <w:p w:rsidR="00A0367A" w:rsidRDefault="00A0367A" w:rsidP="008A3113">
      <w:pPr>
        <w:tabs>
          <w:tab w:val="left" w:pos="567"/>
          <w:tab w:val="left" w:pos="993"/>
        </w:tabs>
        <w:ind w:firstLine="567"/>
        <w:jc w:val="both"/>
      </w:pPr>
    </w:p>
    <w:p w:rsidR="00C933BC" w:rsidRDefault="00C933BC" w:rsidP="008A3113">
      <w:pPr>
        <w:tabs>
          <w:tab w:val="left" w:pos="567"/>
          <w:tab w:val="left" w:pos="993"/>
        </w:tabs>
        <w:ind w:firstLine="567"/>
        <w:jc w:val="both"/>
        <w:sectPr w:rsidR="00C933BC" w:rsidSect="00C933BC">
          <w:pgSz w:w="16838" w:h="11906" w:orient="landscape" w:code="9"/>
          <w:pgMar w:top="1418" w:right="851" w:bottom="851" w:left="907" w:header="567" w:footer="567" w:gutter="0"/>
          <w:cols w:space="708"/>
          <w:docGrid w:linePitch="360"/>
        </w:sectPr>
      </w:pPr>
    </w:p>
    <w:p w:rsidR="008A3113" w:rsidRPr="008D0A2B" w:rsidRDefault="008A3113" w:rsidP="00B437B7">
      <w:pPr>
        <w:pStyle w:val="3"/>
        <w:rPr>
          <w:color w:val="auto"/>
        </w:rPr>
      </w:pPr>
      <w:r w:rsidRPr="008D0A2B">
        <w:rPr>
          <w:color w:val="auto"/>
        </w:rPr>
        <w:lastRenderedPageBreak/>
        <w:t xml:space="preserve">Результаты регионального </w:t>
      </w:r>
      <w:proofErr w:type="gramStart"/>
      <w:r w:rsidRPr="008D0A2B">
        <w:rPr>
          <w:color w:val="auto"/>
        </w:rPr>
        <w:t>мониторинга эффективности деятельности руководителей муниципальных общеобразовательных учреждений</w:t>
      </w:r>
      <w:proofErr w:type="gramEnd"/>
      <w:r w:rsidRPr="008D0A2B">
        <w:rPr>
          <w:color w:val="auto"/>
        </w:rPr>
        <w:t xml:space="preserve"> в 2024 году</w:t>
      </w:r>
    </w:p>
    <w:p w:rsidR="008A3113" w:rsidRPr="00A11337" w:rsidRDefault="008A3113" w:rsidP="008A3113">
      <w:pPr>
        <w:shd w:val="clear" w:color="auto" w:fill="FFFFFF"/>
        <w:tabs>
          <w:tab w:val="left" w:pos="142"/>
        </w:tabs>
        <w:ind w:firstLine="567"/>
        <w:jc w:val="both"/>
        <w:textAlignment w:val="baseline"/>
      </w:pPr>
      <w:r w:rsidRPr="00A11337">
        <w:t>В соответствии распоряжением</w:t>
      </w:r>
      <w:r w:rsidR="00B25A2C">
        <w:t xml:space="preserve"> </w:t>
      </w:r>
      <w:r w:rsidRPr="00A11337">
        <w:t xml:space="preserve">министерства образования Иркутской области от 20.05.2024г. </w:t>
      </w:r>
      <w:r w:rsidR="008E265C">
        <w:t>№ 5</w:t>
      </w:r>
      <w:r w:rsidRPr="00A11337">
        <w:t>5-595-мр «О проведении мониторинга эффективности деятельности руководителей общеобразовательных организаций, расположенных на территории Иркутской области» по итогам 2024 года ГАУ ИО ЦОПМКиМКО проведен мониторинг эффективности деятельности руководителей общеобразовательных организаций.</w:t>
      </w:r>
    </w:p>
    <w:p w:rsidR="008A3113" w:rsidRPr="00A11337" w:rsidRDefault="008A3113" w:rsidP="008A3113">
      <w:pPr>
        <w:shd w:val="clear" w:color="auto" w:fill="FFFFFF"/>
        <w:tabs>
          <w:tab w:val="left" w:pos="142"/>
        </w:tabs>
        <w:ind w:firstLine="567"/>
        <w:jc w:val="both"/>
        <w:textAlignment w:val="baseline"/>
      </w:pPr>
      <w:r w:rsidRPr="00A11337">
        <w:t>По итогам мониторинга получены следующие результаты по общеобразовательным учреждениям города Усть-Илимска:</w:t>
      </w:r>
    </w:p>
    <w:p w:rsidR="008A3113" w:rsidRPr="00A11337" w:rsidRDefault="008A3113" w:rsidP="008A3113">
      <w:pPr>
        <w:pStyle w:val="af3"/>
        <w:numPr>
          <w:ilvl w:val="0"/>
          <w:numId w:val="18"/>
        </w:numPr>
        <w:shd w:val="clear" w:color="auto" w:fill="FFFFFF"/>
        <w:tabs>
          <w:tab w:val="left" w:pos="142"/>
        </w:tabs>
        <w:spacing w:line="240" w:lineRule="auto"/>
        <w:ind w:left="0" w:firstLine="567"/>
        <w:jc w:val="both"/>
        <w:textAlignment w:val="baseline"/>
        <w:rPr>
          <w:rFonts w:ascii="Times New Roman" w:hAnsi="Times New Roman" w:cs="Times New Roman"/>
          <w:sz w:val="24"/>
          <w:szCs w:val="24"/>
        </w:rPr>
      </w:pPr>
      <w:r w:rsidRPr="00A11337">
        <w:rPr>
          <w:rFonts w:ascii="Times New Roman" w:hAnsi="Times New Roman" w:cs="Times New Roman"/>
          <w:sz w:val="24"/>
          <w:szCs w:val="24"/>
        </w:rPr>
        <w:t>5 руководителей муниципальных общеобразовательных учреждений соответствуют высокому уровню эффективности деятельности, что составляет 35,7% от общего числа руководителей муниципальных общеобразова</w:t>
      </w:r>
      <w:r w:rsidR="00646552">
        <w:rPr>
          <w:rFonts w:ascii="Times New Roman" w:hAnsi="Times New Roman" w:cs="Times New Roman"/>
          <w:sz w:val="24"/>
          <w:szCs w:val="24"/>
        </w:rPr>
        <w:t>тельных учреждений (область: 42</w:t>
      </w:r>
      <w:r w:rsidR="00646552">
        <w:rPr>
          <w:rFonts w:ascii="Times New Roman" w:hAnsi="Times New Roman" w:cs="Times New Roman"/>
          <w:sz w:val="24"/>
          <w:szCs w:val="24"/>
          <w:lang w:val="ru-RU"/>
        </w:rPr>
        <w:t> </w:t>
      </w:r>
      <w:r w:rsidRPr="00A11337">
        <w:rPr>
          <w:rFonts w:ascii="Times New Roman" w:hAnsi="Times New Roman" w:cs="Times New Roman"/>
          <w:sz w:val="24"/>
          <w:szCs w:val="24"/>
        </w:rPr>
        <w:t xml:space="preserve">руководителям/5,2%) (2023 год </w:t>
      </w:r>
      <w:r w:rsidR="008E265C">
        <w:rPr>
          <w:rFonts w:ascii="Times New Roman" w:hAnsi="Times New Roman" w:cs="Times New Roman"/>
          <w:sz w:val="24"/>
          <w:szCs w:val="24"/>
          <w:lang w:val="ru-RU"/>
        </w:rPr>
        <w:t>–</w:t>
      </w:r>
      <w:r w:rsidRPr="00A11337">
        <w:rPr>
          <w:rFonts w:ascii="Times New Roman" w:hAnsi="Times New Roman" w:cs="Times New Roman"/>
          <w:sz w:val="24"/>
          <w:szCs w:val="24"/>
        </w:rPr>
        <w:t xml:space="preserve"> 4 руководителя муниципальных общеобразовательных учреждений, что составляло 28,6% от общего числа руководителей муниципальных общеобразовательных учреждений (область: 29 руководителей/3,5%);</w:t>
      </w:r>
    </w:p>
    <w:p w:rsidR="008A3113" w:rsidRPr="00A11337" w:rsidRDefault="008A3113" w:rsidP="008A3113">
      <w:pPr>
        <w:pStyle w:val="af3"/>
        <w:numPr>
          <w:ilvl w:val="0"/>
          <w:numId w:val="18"/>
        </w:numPr>
        <w:shd w:val="clear" w:color="auto" w:fill="FFFFFF"/>
        <w:tabs>
          <w:tab w:val="left" w:pos="142"/>
        </w:tabs>
        <w:spacing w:line="240" w:lineRule="auto"/>
        <w:ind w:left="0" w:firstLine="567"/>
        <w:jc w:val="both"/>
        <w:textAlignment w:val="baseline"/>
        <w:rPr>
          <w:rFonts w:ascii="Times New Roman" w:hAnsi="Times New Roman" w:cs="Times New Roman"/>
          <w:sz w:val="24"/>
          <w:szCs w:val="24"/>
        </w:rPr>
      </w:pPr>
      <w:r w:rsidRPr="00A11337">
        <w:rPr>
          <w:rFonts w:ascii="Times New Roman" w:hAnsi="Times New Roman" w:cs="Times New Roman"/>
          <w:sz w:val="24"/>
          <w:szCs w:val="24"/>
        </w:rPr>
        <w:t xml:space="preserve">8 руководителей муниципальных общеобразовательных учреждений/57,1% (2023 год </w:t>
      </w:r>
      <w:r w:rsidR="008E265C">
        <w:rPr>
          <w:rFonts w:ascii="Times New Roman" w:hAnsi="Times New Roman" w:cs="Times New Roman"/>
          <w:sz w:val="24"/>
          <w:szCs w:val="24"/>
          <w:lang w:val="ru-RU"/>
        </w:rPr>
        <w:t>–</w:t>
      </w:r>
      <w:r w:rsidRPr="00A11337">
        <w:rPr>
          <w:rFonts w:ascii="Times New Roman" w:hAnsi="Times New Roman" w:cs="Times New Roman"/>
          <w:sz w:val="24"/>
          <w:szCs w:val="24"/>
        </w:rPr>
        <w:t>10/71,4%) достигли среднего уровня (область: 490/60,1%; 2023 год: 483/59%);</w:t>
      </w:r>
    </w:p>
    <w:p w:rsidR="008A3113" w:rsidRPr="00A11337" w:rsidRDefault="008A3113" w:rsidP="008A3113">
      <w:pPr>
        <w:pStyle w:val="af3"/>
        <w:numPr>
          <w:ilvl w:val="0"/>
          <w:numId w:val="18"/>
        </w:numPr>
        <w:shd w:val="clear" w:color="auto" w:fill="FFFFFF"/>
        <w:tabs>
          <w:tab w:val="left" w:pos="142"/>
        </w:tabs>
        <w:spacing w:line="240" w:lineRule="auto"/>
        <w:ind w:left="0" w:firstLine="567"/>
        <w:jc w:val="both"/>
        <w:textAlignment w:val="baseline"/>
        <w:rPr>
          <w:rFonts w:ascii="Times New Roman" w:hAnsi="Times New Roman" w:cs="Times New Roman"/>
          <w:sz w:val="24"/>
          <w:szCs w:val="24"/>
        </w:rPr>
      </w:pPr>
      <w:proofErr w:type="gramStart"/>
      <w:r w:rsidRPr="00A11337">
        <w:rPr>
          <w:rFonts w:ascii="Times New Roman" w:hAnsi="Times New Roman" w:cs="Times New Roman"/>
          <w:sz w:val="24"/>
          <w:szCs w:val="24"/>
        </w:rPr>
        <w:t xml:space="preserve">1 руководитель/7,1% (2023 год </w:t>
      </w:r>
      <w:r w:rsidR="008E265C">
        <w:rPr>
          <w:rFonts w:ascii="Times New Roman" w:hAnsi="Times New Roman" w:cs="Times New Roman"/>
          <w:sz w:val="24"/>
          <w:szCs w:val="24"/>
          <w:lang w:val="ru-RU"/>
        </w:rPr>
        <w:t>–</w:t>
      </w:r>
      <w:r w:rsidRPr="00A11337">
        <w:rPr>
          <w:rFonts w:ascii="Times New Roman" w:hAnsi="Times New Roman" w:cs="Times New Roman"/>
          <w:sz w:val="24"/>
          <w:szCs w:val="24"/>
        </w:rPr>
        <w:t xml:space="preserve"> 0) показал низкий уровень (область:</w:t>
      </w:r>
      <w:r w:rsidRPr="00A11337">
        <w:rPr>
          <w:rFonts w:ascii="Times New Roman" w:hAnsi="Times New Roman" w:cs="Times New Roman"/>
          <w:sz w:val="24"/>
          <w:szCs w:val="24"/>
          <w:lang w:val="ru-RU"/>
        </w:rPr>
        <w:t xml:space="preserve"> </w:t>
      </w:r>
      <w:r w:rsidR="00646552">
        <w:rPr>
          <w:rFonts w:ascii="Times New Roman" w:hAnsi="Times New Roman" w:cs="Times New Roman"/>
          <w:sz w:val="24"/>
          <w:szCs w:val="24"/>
        </w:rPr>
        <w:t>283/34,7%; 2023</w:t>
      </w:r>
      <w:r w:rsidR="00646552">
        <w:rPr>
          <w:rFonts w:ascii="Times New Roman" w:hAnsi="Times New Roman" w:cs="Times New Roman"/>
          <w:sz w:val="24"/>
          <w:szCs w:val="24"/>
          <w:lang w:val="ru-RU"/>
        </w:rPr>
        <w:t> </w:t>
      </w:r>
      <w:r w:rsidRPr="00A11337">
        <w:rPr>
          <w:rFonts w:ascii="Times New Roman" w:hAnsi="Times New Roman" w:cs="Times New Roman"/>
          <w:sz w:val="24"/>
          <w:szCs w:val="24"/>
        </w:rPr>
        <w:t>год: 307 (37,5%).</w:t>
      </w:r>
      <w:proofErr w:type="gramEnd"/>
    </w:p>
    <w:p w:rsidR="008A3113" w:rsidRPr="00A11337" w:rsidRDefault="008A3113" w:rsidP="008A3113">
      <w:pPr>
        <w:shd w:val="clear" w:color="auto" w:fill="FFFFFF"/>
        <w:tabs>
          <w:tab w:val="left" w:pos="142"/>
        </w:tabs>
        <w:ind w:firstLine="567"/>
        <w:jc w:val="both"/>
        <w:textAlignment w:val="baseline"/>
      </w:pPr>
      <w:r w:rsidRPr="00A11337">
        <w:t>Данные, полученные в ходе мониторинга, являются информационной основой для приятия управленческих решений по повышению качества управленческой деятельности руководителей муниципальных общеобразовательных учреждений, позволяют определить руководителей с высокой эффективностью деятельности с целью распространения лучших управленческих практик, помогают выявлять проблемы в управлении общеобразовательным учреждением.</w:t>
      </w:r>
    </w:p>
    <w:p w:rsidR="008A3113" w:rsidRPr="008D0A2B" w:rsidRDefault="008A3113" w:rsidP="00646552">
      <w:pPr>
        <w:pStyle w:val="3"/>
        <w:rPr>
          <w:color w:val="auto"/>
        </w:rPr>
      </w:pPr>
      <w:r w:rsidRPr="008D0A2B">
        <w:rPr>
          <w:color w:val="auto"/>
        </w:rPr>
        <w:t>Результаты самодиагностики муниципальных общеобразовательных учреждений в рамках проекта «Школа Минпросвещения России»</w:t>
      </w:r>
    </w:p>
    <w:p w:rsidR="008A3113" w:rsidRPr="00A11337" w:rsidRDefault="008A3113" w:rsidP="008A3113">
      <w:pPr>
        <w:tabs>
          <w:tab w:val="left" w:pos="567"/>
        </w:tabs>
        <w:ind w:firstLine="567"/>
        <w:jc w:val="both"/>
      </w:pPr>
      <w:r w:rsidRPr="00A11337">
        <w:t>В 2024 году муниципальные общеобразовательные учреждения дважды проходили самодиагностику по 8 магистральным направлениям и ключевым условиям проекта «Школа Минпросвещения России»: «Знание», «Здоровье», «Творчество», «Воспитание», «Профориентация», «Учитель. Школьная команда», «Школьный климат», «Образовательная среда».</w:t>
      </w:r>
    </w:p>
    <w:p w:rsidR="008A3113" w:rsidRPr="00A11337" w:rsidRDefault="008A3113" w:rsidP="008A3113">
      <w:pPr>
        <w:tabs>
          <w:tab w:val="left" w:pos="567"/>
          <w:tab w:val="left" w:pos="993"/>
        </w:tabs>
        <w:ind w:firstLine="567"/>
        <w:jc w:val="both"/>
      </w:pPr>
      <w:r w:rsidRPr="00A11337">
        <w:t xml:space="preserve">Ключевым моментом в обработке результатов является классификация муниципальных общеобразовательных учреждений по уровням освоения модели «Школы Министерства просвещения России»: </w:t>
      </w:r>
      <w:proofErr w:type="gramStart"/>
      <w:r w:rsidRPr="00A11337">
        <w:t>базовый</w:t>
      </w:r>
      <w:proofErr w:type="gramEnd"/>
      <w:r w:rsidRPr="00A11337">
        <w:t>, средний, высокий.</w:t>
      </w:r>
    </w:p>
    <w:p w:rsidR="008A3113" w:rsidRPr="00A11337" w:rsidRDefault="008A3113" w:rsidP="008A3113">
      <w:pPr>
        <w:tabs>
          <w:tab w:val="left" w:pos="567"/>
          <w:tab w:val="left" w:pos="993"/>
        </w:tabs>
        <w:ind w:firstLine="567"/>
        <w:jc w:val="both"/>
      </w:pPr>
      <w:r w:rsidRPr="00A11337">
        <w:t>Каждый уровень характеризуется определенным набором значений показателей по каждому критерию.</w:t>
      </w:r>
    </w:p>
    <w:p w:rsidR="008A3113" w:rsidRPr="00A11337" w:rsidRDefault="008A3113" w:rsidP="008A3113">
      <w:pPr>
        <w:tabs>
          <w:tab w:val="left" w:pos="567"/>
          <w:tab w:val="left" w:pos="993"/>
        </w:tabs>
        <w:ind w:firstLine="567"/>
        <w:jc w:val="both"/>
      </w:pPr>
      <w:r w:rsidRPr="00A11337">
        <w:t>Базовый уровень включает в себя необходимый минимум пакетных решений для обеспечения качественного образовательного процесса в образовательной организации.</w:t>
      </w:r>
    </w:p>
    <w:p w:rsidR="008A3113" w:rsidRPr="00A11337" w:rsidRDefault="008A3113" w:rsidP="008A3113">
      <w:pPr>
        <w:tabs>
          <w:tab w:val="left" w:pos="567"/>
          <w:tab w:val="left" w:pos="993"/>
        </w:tabs>
        <w:ind w:firstLine="567"/>
        <w:jc w:val="both"/>
      </w:pPr>
      <w:r w:rsidRPr="00A11337">
        <w:t>Средний уровень представляет собой расширенный комплекс условий, позволяющий обеспечить освоение учащимися навыков и умений, повысить их мотивацию к обучению и вовлеченность в образовательный процесс.</w:t>
      </w:r>
    </w:p>
    <w:p w:rsidR="008A3113" w:rsidRPr="00A11337" w:rsidRDefault="008A3113" w:rsidP="008A3113">
      <w:pPr>
        <w:tabs>
          <w:tab w:val="left" w:pos="567"/>
          <w:tab w:val="left" w:pos="993"/>
        </w:tabs>
        <w:ind w:firstLine="567"/>
        <w:jc w:val="both"/>
      </w:pPr>
      <w:r w:rsidRPr="00A11337">
        <w:t>Высокий уровень включает в себя все доступные инструменты для реализации всех успешных практик системы образования Российской Федерации.</w:t>
      </w:r>
    </w:p>
    <w:p w:rsidR="008A3113" w:rsidRPr="00A11337" w:rsidRDefault="008A3113" w:rsidP="008A3113">
      <w:pPr>
        <w:tabs>
          <w:tab w:val="left" w:pos="567"/>
        </w:tabs>
        <w:ind w:firstLine="567"/>
        <w:jc w:val="both"/>
      </w:pPr>
      <w:r w:rsidRPr="00A11337">
        <w:rPr>
          <w:bCs/>
        </w:rPr>
        <w:t>В соответствии с идеей Концепции, прошедшие самодиагностику муниципальные общеобразовательные учреждения, были распределены по</w:t>
      </w:r>
      <w:r w:rsidRPr="00A11337">
        <w:rPr>
          <w:b/>
          <w:bCs/>
        </w:rPr>
        <w:t xml:space="preserve"> </w:t>
      </w:r>
      <w:r w:rsidRPr="00A11337">
        <w:rPr>
          <w:bCs/>
        </w:rPr>
        <w:t>уровням.</w:t>
      </w:r>
    </w:p>
    <w:p w:rsidR="008A3113" w:rsidRPr="00A11337" w:rsidRDefault="008A3113" w:rsidP="002D029A">
      <w:pPr>
        <w:spacing w:before="120" w:after="120"/>
        <w:ind w:firstLine="567"/>
        <w:jc w:val="center"/>
        <w:rPr>
          <w:b/>
        </w:rPr>
      </w:pPr>
      <w:r w:rsidRPr="00A11337">
        <w:rPr>
          <w:b/>
        </w:rPr>
        <w:t>Уровни (ноябрь 2023г., июнь 2024г., ноябрь 2024г.)</w:t>
      </w:r>
    </w:p>
    <w:p w:rsidR="008A3113" w:rsidRPr="00A11337" w:rsidRDefault="008A3113" w:rsidP="008A3113">
      <w:pPr>
        <w:pStyle w:val="af1"/>
        <w:shd w:val="clear" w:color="auto" w:fill="FFFFFF"/>
        <w:ind w:firstLine="567"/>
        <w:jc w:val="right"/>
        <w:textAlignment w:val="baseline"/>
        <w:rPr>
          <w:sz w:val="20"/>
          <w:szCs w:val="20"/>
        </w:rPr>
      </w:pPr>
      <w:r w:rsidRPr="00A11337">
        <w:rPr>
          <w:sz w:val="20"/>
          <w:szCs w:val="20"/>
        </w:rPr>
        <w:t xml:space="preserve">Таблица № </w:t>
      </w:r>
      <w:r w:rsidR="002D029A">
        <w:rPr>
          <w:sz w:val="20"/>
          <w:szCs w:val="20"/>
        </w:rPr>
        <w:t>29</w:t>
      </w:r>
      <w:r w:rsidRPr="00A11337">
        <w:rPr>
          <w:sz w:val="20"/>
          <w:szCs w:val="20"/>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003"/>
        <w:gridCol w:w="1941"/>
        <w:gridCol w:w="1962"/>
        <w:gridCol w:w="1941"/>
        <w:gridCol w:w="2810"/>
      </w:tblGrid>
      <w:tr w:rsidR="00646552" w:rsidRPr="00A11337" w:rsidTr="00243A44">
        <w:trPr>
          <w:cantSplit/>
          <w:trHeight w:val="45"/>
          <w:tblHeader/>
        </w:trPr>
        <w:tc>
          <w:tcPr>
            <w:tcW w:w="519" w:type="pct"/>
            <w:shd w:val="clear" w:color="auto" w:fill="FFFFFF" w:themeFill="background1"/>
          </w:tcPr>
          <w:p w:rsidR="008A3113" w:rsidRPr="00A11337" w:rsidRDefault="008A3113" w:rsidP="00B3144D">
            <w:pPr>
              <w:ind w:hanging="5"/>
              <w:jc w:val="center"/>
              <w:rPr>
                <w:b/>
                <w:bCs/>
                <w:sz w:val="20"/>
                <w:szCs w:val="20"/>
              </w:rPr>
            </w:pPr>
            <w:r w:rsidRPr="00A11337">
              <w:rPr>
                <w:b/>
                <w:bCs/>
                <w:sz w:val="20"/>
                <w:szCs w:val="20"/>
              </w:rPr>
              <w:t>Период</w:t>
            </w:r>
          </w:p>
        </w:tc>
        <w:tc>
          <w:tcPr>
            <w:tcW w:w="1005" w:type="pct"/>
            <w:shd w:val="clear" w:color="auto" w:fill="FFFFFF" w:themeFill="background1"/>
            <w:tcMar>
              <w:top w:w="15" w:type="dxa"/>
              <w:left w:w="103" w:type="dxa"/>
              <w:bottom w:w="0" w:type="dxa"/>
              <w:right w:w="15" w:type="dxa"/>
            </w:tcMar>
          </w:tcPr>
          <w:p w:rsidR="008A3113" w:rsidRPr="00A11337" w:rsidRDefault="008A3113" w:rsidP="00B3144D">
            <w:pPr>
              <w:ind w:hanging="5"/>
              <w:jc w:val="center"/>
              <w:rPr>
                <w:b/>
                <w:bCs/>
                <w:sz w:val="20"/>
                <w:szCs w:val="20"/>
              </w:rPr>
            </w:pPr>
            <w:r w:rsidRPr="00A11337">
              <w:rPr>
                <w:b/>
                <w:bCs/>
                <w:sz w:val="20"/>
                <w:szCs w:val="20"/>
              </w:rPr>
              <w:t>Высокий уровень</w:t>
            </w:r>
          </w:p>
        </w:tc>
        <w:tc>
          <w:tcPr>
            <w:tcW w:w="1016" w:type="pct"/>
            <w:shd w:val="clear" w:color="auto" w:fill="FFFFFF" w:themeFill="background1"/>
            <w:tcMar>
              <w:top w:w="15" w:type="dxa"/>
              <w:left w:w="103" w:type="dxa"/>
              <w:bottom w:w="0" w:type="dxa"/>
              <w:right w:w="15" w:type="dxa"/>
            </w:tcMar>
          </w:tcPr>
          <w:p w:rsidR="008A3113" w:rsidRPr="00A11337" w:rsidRDefault="008A3113" w:rsidP="00B3144D">
            <w:pPr>
              <w:ind w:hanging="5"/>
              <w:jc w:val="center"/>
              <w:rPr>
                <w:b/>
                <w:bCs/>
                <w:sz w:val="20"/>
                <w:szCs w:val="20"/>
              </w:rPr>
            </w:pPr>
            <w:r w:rsidRPr="00A11337">
              <w:rPr>
                <w:b/>
                <w:bCs/>
                <w:sz w:val="20"/>
                <w:szCs w:val="20"/>
              </w:rPr>
              <w:t>Средний уровень</w:t>
            </w:r>
          </w:p>
        </w:tc>
        <w:tc>
          <w:tcPr>
            <w:tcW w:w="1005" w:type="pct"/>
            <w:shd w:val="clear" w:color="auto" w:fill="FFFFFF" w:themeFill="background1"/>
            <w:tcMar>
              <w:top w:w="15" w:type="dxa"/>
              <w:left w:w="103" w:type="dxa"/>
              <w:bottom w:w="0" w:type="dxa"/>
              <w:right w:w="15" w:type="dxa"/>
            </w:tcMar>
          </w:tcPr>
          <w:p w:rsidR="008A3113" w:rsidRPr="00A11337" w:rsidRDefault="008A3113" w:rsidP="00B3144D">
            <w:pPr>
              <w:ind w:hanging="5"/>
              <w:jc w:val="center"/>
              <w:rPr>
                <w:b/>
                <w:bCs/>
                <w:sz w:val="20"/>
                <w:szCs w:val="20"/>
              </w:rPr>
            </w:pPr>
            <w:r w:rsidRPr="00A11337">
              <w:rPr>
                <w:b/>
                <w:bCs/>
                <w:sz w:val="20"/>
                <w:szCs w:val="20"/>
              </w:rPr>
              <w:t>Базовый уровень</w:t>
            </w:r>
          </w:p>
        </w:tc>
        <w:tc>
          <w:tcPr>
            <w:tcW w:w="1455" w:type="pct"/>
            <w:shd w:val="clear" w:color="auto" w:fill="FFFFFF" w:themeFill="background1"/>
            <w:tcMar>
              <w:top w:w="15" w:type="dxa"/>
              <w:left w:w="103" w:type="dxa"/>
              <w:bottom w:w="0" w:type="dxa"/>
              <w:right w:w="15" w:type="dxa"/>
            </w:tcMar>
          </w:tcPr>
          <w:p w:rsidR="008A3113" w:rsidRPr="00A11337" w:rsidRDefault="008A3113" w:rsidP="00B3144D">
            <w:pPr>
              <w:ind w:hanging="5"/>
              <w:jc w:val="center"/>
              <w:rPr>
                <w:b/>
                <w:bCs/>
                <w:sz w:val="20"/>
                <w:szCs w:val="20"/>
              </w:rPr>
            </w:pPr>
            <w:r w:rsidRPr="00A11337">
              <w:rPr>
                <w:b/>
                <w:bCs/>
                <w:sz w:val="20"/>
                <w:szCs w:val="20"/>
              </w:rPr>
              <w:t>Ниже базового уровня</w:t>
            </w:r>
          </w:p>
        </w:tc>
      </w:tr>
      <w:tr w:rsidR="00646552" w:rsidRPr="00A11337" w:rsidTr="00243A44">
        <w:trPr>
          <w:cantSplit/>
          <w:trHeight w:val="45"/>
          <w:tblHeader/>
        </w:trPr>
        <w:tc>
          <w:tcPr>
            <w:tcW w:w="519" w:type="pct"/>
            <w:shd w:val="clear" w:color="auto" w:fill="FFFFFF" w:themeFill="background1"/>
          </w:tcPr>
          <w:p w:rsidR="008A3113" w:rsidRPr="00A11337" w:rsidRDefault="008A3113" w:rsidP="00B3144D">
            <w:pPr>
              <w:ind w:hanging="5"/>
              <w:jc w:val="center"/>
              <w:rPr>
                <w:bCs/>
                <w:sz w:val="20"/>
                <w:szCs w:val="20"/>
              </w:rPr>
            </w:pPr>
            <w:r w:rsidRPr="00A11337">
              <w:rPr>
                <w:bCs/>
                <w:sz w:val="20"/>
                <w:szCs w:val="20"/>
              </w:rPr>
              <w:t>1</w:t>
            </w:r>
          </w:p>
        </w:tc>
        <w:tc>
          <w:tcPr>
            <w:tcW w:w="1005" w:type="pct"/>
            <w:shd w:val="clear" w:color="auto" w:fill="FFFFFF" w:themeFill="background1"/>
            <w:tcMar>
              <w:top w:w="15" w:type="dxa"/>
              <w:left w:w="103" w:type="dxa"/>
              <w:bottom w:w="0" w:type="dxa"/>
              <w:right w:w="15" w:type="dxa"/>
            </w:tcMar>
          </w:tcPr>
          <w:p w:rsidR="008A3113" w:rsidRPr="00A11337" w:rsidRDefault="008A3113" w:rsidP="00B3144D">
            <w:pPr>
              <w:ind w:hanging="5"/>
              <w:jc w:val="center"/>
              <w:rPr>
                <w:bCs/>
                <w:sz w:val="20"/>
                <w:szCs w:val="20"/>
              </w:rPr>
            </w:pPr>
            <w:r w:rsidRPr="00A11337">
              <w:rPr>
                <w:bCs/>
                <w:sz w:val="20"/>
                <w:szCs w:val="20"/>
              </w:rPr>
              <w:t>2</w:t>
            </w:r>
          </w:p>
        </w:tc>
        <w:tc>
          <w:tcPr>
            <w:tcW w:w="1016" w:type="pct"/>
            <w:shd w:val="clear" w:color="auto" w:fill="FFFFFF" w:themeFill="background1"/>
            <w:tcMar>
              <w:top w:w="15" w:type="dxa"/>
              <w:left w:w="103" w:type="dxa"/>
              <w:bottom w:w="0" w:type="dxa"/>
              <w:right w:w="15" w:type="dxa"/>
            </w:tcMar>
          </w:tcPr>
          <w:p w:rsidR="008A3113" w:rsidRPr="00A11337" w:rsidRDefault="008A3113" w:rsidP="00B3144D">
            <w:pPr>
              <w:ind w:hanging="5"/>
              <w:jc w:val="center"/>
              <w:rPr>
                <w:bCs/>
                <w:sz w:val="20"/>
                <w:szCs w:val="20"/>
              </w:rPr>
            </w:pPr>
            <w:r w:rsidRPr="00A11337">
              <w:rPr>
                <w:bCs/>
                <w:sz w:val="20"/>
                <w:szCs w:val="20"/>
              </w:rPr>
              <w:t>3</w:t>
            </w:r>
          </w:p>
        </w:tc>
        <w:tc>
          <w:tcPr>
            <w:tcW w:w="1005" w:type="pct"/>
            <w:shd w:val="clear" w:color="auto" w:fill="FFFFFF" w:themeFill="background1"/>
            <w:tcMar>
              <w:top w:w="15" w:type="dxa"/>
              <w:left w:w="103" w:type="dxa"/>
              <w:bottom w:w="0" w:type="dxa"/>
              <w:right w:w="15" w:type="dxa"/>
            </w:tcMar>
          </w:tcPr>
          <w:p w:rsidR="008A3113" w:rsidRPr="00A11337" w:rsidRDefault="008A3113" w:rsidP="00B3144D">
            <w:pPr>
              <w:ind w:hanging="5"/>
              <w:jc w:val="center"/>
              <w:rPr>
                <w:bCs/>
                <w:sz w:val="20"/>
                <w:szCs w:val="20"/>
              </w:rPr>
            </w:pPr>
            <w:r w:rsidRPr="00A11337">
              <w:rPr>
                <w:bCs/>
                <w:sz w:val="20"/>
                <w:szCs w:val="20"/>
              </w:rPr>
              <w:t>4</w:t>
            </w:r>
          </w:p>
        </w:tc>
        <w:tc>
          <w:tcPr>
            <w:tcW w:w="1455" w:type="pct"/>
            <w:shd w:val="clear" w:color="auto" w:fill="FFFFFF" w:themeFill="background1"/>
            <w:tcMar>
              <w:top w:w="15" w:type="dxa"/>
              <w:left w:w="103" w:type="dxa"/>
              <w:bottom w:w="0" w:type="dxa"/>
              <w:right w:w="15" w:type="dxa"/>
            </w:tcMar>
          </w:tcPr>
          <w:p w:rsidR="008A3113" w:rsidRPr="00A11337" w:rsidRDefault="008A3113" w:rsidP="00B3144D">
            <w:pPr>
              <w:ind w:hanging="5"/>
              <w:jc w:val="center"/>
              <w:rPr>
                <w:bCs/>
                <w:sz w:val="20"/>
                <w:szCs w:val="20"/>
              </w:rPr>
            </w:pPr>
            <w:r w:rsidRPr="00A11337">
              <w:rPr>
                <w:bCs/>
                <w:sz w:val="20"/>
                <w:szCs w:val="20"/>
              </w:rPr>
              <w:t>5</w:t>
            </w:r>
          </w:p>
        </w:tc>
      </w:tr>
      <w:tr w:rsidR="00646552" w:rsidRPr="00A11337" w:rsidTr="002D029A">
        <w:trPr>
          <w:cantSplit/>
          <w:trHeight w:val="45"/>
        </w:trPr>
        <w:tc>
          <w:tcPr>
            <w:tcW w:w="519" w:type="pct"/>
            <w:shd w:val="clear" w:color="auto" w:fill="FFFFFF" w:themeFill="background1"/>
          </w:tcPr>
          <w:p w:rsidR="008A3113" w:rsidRPr="00646552" w:rsidRDefault="008A3113" w:rsidP="00B3144D">
            <w:pPr>
              <w:ind w:hanging="5"/>
              <w:jc w:val="center"/>
              <w:rPr>
                <w:bCs/>
                <w:sz w:val="22"/>
                <w:szCs w:val="22"/>
              </w:rPr>
            </w:pPr>
            <w:r w:rsidRPr="00646552">
              <w:rPr>
                <w:bCs/>
                <w:sz w:val="22"/>
                <w:szCs w:val="22"/>
              </w:rPr>
              <w:t>11.2023г.</w:t>
            </w:r>
          </w:p>
        </w:tc>
        <w:tc>
          <w:tcPr>
            <w:tcW w:w="1005" w:type="pct"/>
            <w:shd w:val="clear" w:color="auto" w:fill="FFFFFF" w:themeFill="background1"/>
            <w:tcMar>
              <w:top w:w="15" w:type="dxa"/>
              <w:left w:w="103" w:type="dxa"/>
              <w:bottom w:w="0" w:type="dxa"/>
              <w:right w:w="15" w:type="dxa"/>
            </w:tcMar>
            <w:hideMark/>
          </w:tcPr>
          <w:p w:rsidR="00646552" w:rsidRDefault="008A3113" w:rsidP="006A655F">
            <w:pPr>
              <w:ind w:hanging="5"/>
              <w:jc w:val="center"/>
              <w:rPr>
                <w:bCs/>
                <w:sz w:val="22"/>
                <w:szCs w:val="22"/>
              </w:rPr>
            </w:pPr>
            <w:r w:rsidRPr="00646552">
              <w:rPr>
                <w:bCs/>
                <w:sz w:val="22"/>
                <w:szCs w:val="22"/>
              </w:rPr>
              <w:t xml:space="preserve">7,1% МОУ – </w:t>
            </w:r>
          </w:p>
          <w:p w:rsidR="008A3113" w:rsidRPr="00646552" w:rsidRDefault="008A3113" w:rsidP="006A655F">
            <w:pPr>
              <w:ind w:hanging="5"/>
              <w:jc w:val="center"/>
              <w:rPr>
                <w:sz w:val="22"/>
                <w:szCs w:val="22"/>
              </w:rPr>
            </w:pPr>
            <w:r w:rsidRPr="00646552">
              <w:rPr>
                <w:bCs/>
                <w:sz w:val="22"/>
                <w:szCs w:val="22"/>
              </w:rPr>
              <w:t xml:space="preserve">высокий уровень </w:t>
            </w:r>
          </w:p>
        </w:tc>
        <w:tc>
          <w:tcPr>
            <w:tcW w:w="1016" w:type="pct"/>
            <w:shd w:val="clear" w:color="auto" w:fill="FFFFFF" w:themeFill="background1"/>
            <w:tcMar>
              <w:top w:w="15" w:type="dxa"/>
              <w:left w:w="103" w:type="dxa"/>
              <w:bottom w:w="0" w:type="dxa"/>
              <w:right w:w="15" w:type="dxa"/>
            </w:tcMar>
            <w:hideMark/>
          </w:tcPr>
          <w:p w:rsidR="00646552" w:rsidRDefault="008A3113" w:rsidP="00B3144D">
            <w:pPr>
              <w:ind w:hanging="5"/>
              <w:jc w:val="center"/>
              <w:rPr>
                <w:bCs/>
                <w:sz w:val="22"/>
                <w:szCs w:val="22"/>
              </w:rPr>
            </w:pPr>
            <w:r w:rsidRPr="00646552">
              <w:rPr>
                <w:bCs/>
                <w:sz w:val="22"/>
                <w:szCs w:val="22"/>
              </w:rPr>
              <w:t xml:space="preserve">85,8% МОУ – </w:t>
            </w:r>
          </w:p>
          <w:p w:rsidR="008A3113" w:rsidRPr="00646552" w:rsidRDefault="008A3113" w:rsidP="00B3144D">
            <w:pPr>
              <w:ind w:hanging="5"/>
              <w:jc w:val="center"/>
              <w:rPr>
                <w:sz w:val="22"/>
                <w:szCs w:val="22"/>
              </w:rPr>
            </w:pPr>
            <w:r w:rsidRPr="00646552">
              <w:rPr>
                <w:bCs/>
                <w:sz w:val="22"/>
                <w:szCs w:val="22"/>
              </w:rPr>
              <w:t>средний уровень</w:t>
            </w:r>
          </w:p>
        </w:tc>
        <w:tc>
          <w:tcPr>
            <w:tcW w:w="1005" w:type="pct"/>
            <w:shd w:val="clear" w:color="auto" w:fill="FFFFFF" w:themeFill="background1"/>
            <w:tcMar>
              <w:top w:w="15" w:type="dxa"/>
              <w:left w:w="103" w:type="dxa"/>
              <w:bottom w:w="0" w:type="dxa"/>
              <w:right w:w="15" w:type="dxa"/>
            </w:tcMar>
            <w:hideMark/>
          </w:tcPr>
          <w:p w:rsidR="00646552" w:rsidRDefault="008A3113" w:rsidP="00B3144D">
            <w:pPr>
              <w:ind w:hanging="5"/>
              <w:jc w:val="center"/>
              <w:rPr>
                <w:bCs/>
                <w:sz w:val="22"/>
                <w:szCs w:val="22"/>
              </w:rPr>
            </w:pPr>
            <w:r w:rsidRPr="00646552">
              <w:rPr>
                <w:bCs/>
                <w:sz w:val="22"/>
                <w:szCs w:val="22"/>
              </w:rPr>
              <w:t>7,1</w:t>
            </w:r>
            <w:r w:rsidR="006A655F" w:rsidRPr="00646552">
              <w:rPr>
                <w:bCs/>
                <w:sz w:val="22"/>
                <w:szCs w:val="22"/>
              </w:rPr>
              <w:t>%</w:t>
            </w:r>
            <w:r w:rsidRPr="00646552">
              <w:rPr>
                <w:bCs/>
                <w:sz w:val="22"/>
                <w:szCs w:val="22"/>
              </w:rPr>
              <w:t xml:space="preserve"> МОУ – </w:t>
            </w:r>
          </w:p>
          <w:p w:rsidR="008A3113" w:rsidRPr="00646552" w:rsidRDefault="008A3113" w:rsidP="00B3144D">
            <w:pPr>
              <w:ind w:hanging="5"/>
              <w:jc w:val="center"/>
              <w:rPr>
                <w:sz w:val="22"/>
                <w:szCs w:val="22"/>
              </w:rPr>
            </w:pPr>
            <w:r w:rsidRPr="00646552">
              <w:rPr>
                <w:bCs/>
                <w:sz w:val="22"/>
                <w:szCs w:val="22"/>
              </w:rPr>
              <w:t>базовый уровень*</w:t>
            </w:r>
          </w:p>
        </w:tc>
        <w:tc>
          <w:tcPr>
            <w:tcW w:w="1455" w:type="pct"/>
            <w:shd w:val="clear" w:color="auto" w:fill="FFFFFF" w:themeFill="background1"/>
            <w:tcMar>
              <w:top w:w="15" w:type="dxa"/>
              <w:left w:w="103" w:type="dxa"/>
              <w:bottom w:w="0" w:type="dxa"/>
              <w:right w:w="15" w:type="dxa"/>
            </w:tcMar>
            <w:hideMark/>
          </w:tcPr>
          <w:p w:rsidR="00646552" w:rsidRDefault="008A3113" w:rsidP="00B3144D">
            <w:pPr>
              <w:ind w:hanging="5"/>
              <w:jc w:val="center"/>
              <w:rPr>
                <w:bCs/>
                <w:sz w:val="22"/>
                <w:szCs w:val="22"/>
              </w:rPr>
            </w:pPr>
            <w:r w:rsidRPr="00646552">
              <w:rPr>
                <w:bCs/>
                <w:sz w:val="22"/>
                <w:szCs w:val="22"/>
              </w:rPr>
              <w:t xml:space="preserve">0% МОУ – </w:t>
            </w:r>
          </w:p>
          <w:p w:rsidR="008A3113" w:rsidRPr="00646552" w:rsidRDefault="008A3113" w:rsidP="00B3144D">
            <w:pPr>
              <w:ind w:hanging="5"/>
              <w:jc w:val="center"/>
              <w:rPr>
                <w:sz w:val="22"/>
                <w:szCs w:val="22"/>
              </w:rPr>
            </w:pPr>
            <w:r w:rsidRPr="00646552">
              <w:rPr>
                <w:bCs/>
                <w:sz w:val="22"/>
                <w:szCs w:val="22"/>
              </w:rPr>
              <w:t>ниже базового уровня</w:t>
            </w:r>
          </w:p>
        </w:tc>
      </w:tr>
      <w:tr w:rsidR="00646552" w:rsidRPr="00A11337" w:rsidTr="002D029A">
        <w:trPr>
          <w:cantSplit/>
          <w:trHeight w:val="45"/>
        </w:trPr>
        <w:tc>
          <w:tcPr>
            <w:tcW w:w="519" w:type="pct"/>
            <w:shd w:val="clear" w:color="auto" w:fill="FFFFFF" w:themeFill="background1"/>
          </w:tcPr>
          <w:p w:rsidR="008A3113" w:rsidRPr="00646552" w:rsidRDefault="008A3113" w:rsidP="00B3144D">
            <w:pPr>
              <w:ind w:hanging="5"/>
              <w:jc w:val="center"/>
              <w:rPr>
                <w:bCs/>
                <w:sz w:val="22"/>
                <w:szCs w:val="22"/>
              </w:rPr>
            </w:pPr>
            <w:r w:rsidRPr="00646552">
              <w:rPr>
                <w:bCs/>
                <w:sz w:val="22"/>
                <w:szCs w:val="22"/>
              </w:rPr>
              <w:lastRenderedPageBreak/>
              <w:t>06.2024г.</w:t>
            </w:r>
          </w:p>
        </w:tc>
        <w:tc>
          <w:tcPr>
            <w:tcW w:w="1005" w:type="pct"/>
            <w:shd w:val="clear" w:color="auto" w:fill="FFFFFF" w:themeFill="background1"/>
            <w:tcMar>
              <w:top w:w="15" w:type="dxa"/>
              <w:left w:w="103" w:type="dxa"/>
              <w:bottom w:w="0" w:type="dxa"/>
              <w:right w:w="15" w:type="dxa"/>
            </w:tcMar>
          </w:tcPr>
          <w:p w:rsidR="00646552" w:rsidRDefault="008A3113" w:rsidP="00B3144D">
            <w:pPr>
              <w:ind w:hanging="5"/>
              <w:jc w:val="center"/>
              <w:rPr>
                <w:bCs/>
                <w:sz w:val="22"/>
                <w:szCs w:val="22"/>
              </w:rPr>
            </w:pPr>
            <w:r w:rsidRPr="00646552">
              <w:rPr>
                <w:bCs/>
                <w:sz w:val="22"/>
                <w:szCs w:val="22"/>
              </w:rPr>
              <w:t xml:space="preserve">0% МОУ – </w:t>
            </w:r>
          </w:p>
          <w:p w:rsidR="008A3113" w:rsidRPr="00646552" w:rsidRDefault="008A3113" w:rsidP="00B3144D">
            <w:pPr>
              <w:ind w:hanging="5"/>
              <w:jc w:val="center"/>
              <w:rPr>
                <w:bCs/>
                <w:sz w:val="22"/>
                <w:szCs w:val="22"/>
              </w:rPr>
            </w:pPr>
            <w:r w:rsidRPr="00646552">
              <w:rPr>
                <w:bCs/>
                <w:sz w:val="22"/>
                <w:szCs w:val="22"/>
              </w:rPr>
              <w:t>высокий уровень</w:t>
            </w:r>
          </w:p>
        </w:tc>
        <w:tc>
          <w:tcPr>
            <w:tcW w:w="1016" w:type="pct"/>
            <w:shd w:val="clear" w:color="auto" w:fill="FFFFFF" w:themeFill="background1"/>
            <w:tcMar>
              <w:top w:w="15" w:type="dxa"/>
              <w:left w:w="103" w:type="dxa"/>
              <w:bottom w:w="0" w:type="dxa"/>
              <w:right w:w="15" w:type="dxa"/>
            </w:tcMar>
          </w:tcPr>
          <w:p w:rsidR="00646552" w:rsidRDefault="008A3113" w:rsidP="00B3144D">
            <w:pPr>
              <w:ind w:hanging="5"/>
              <w:jc w:val="center"/>
              <w:rPr>
                <w:bCs/>
                <w:sz w:val="22"/>
                <w:szCs w:val="22"/>
              </w:rPr>
            </w:pPr>
            <w:r w:rsidRPr="00646552">
              <w:rPr>
                <w:bCs/>
                <w:sz w:val="22"/>
                <w:szCs w:val="22"/>
              </w:rPr>
              <w:t xml:space="preserve">100% МОУ – </w:t>
            </w:r>
          </w:p>
          <w:p w:rsidR="008A3113" w:rsidRPr="00646552" w:rsidRDefault="008A3113" w:rsidP="00B3144D">
            <w:pPr>
              <w:ind w:hanging="5"/>
              <w:jc w:val="center"/>
              <w:rPr>
                <w:bCs/>
                <w:sz w:val="22"/>
                <w:szCs w:val="22"/>
              </w:rPr>
            </w:pPr>
            <w:r w:rsidRPr="00646552">
              <w:rPr>
                <w:bCs/>
                <w:sz w:val="22"/>
                <w:szCs w:val="22"/>
              </w:rPr>
              <w:t>средний уровень</w:t>
            </w:r>
          </w:p>
        </w:tc>
        <w:tc>
          <w:tcPr>
            <w:tcW w:w="1005" w:type="pct"/>
            <w:shd w:val="clear" w:color="auto" w:fill="FFFFFF" w:themeFill="background1"/>
            <w:tcMar>
              <w:top w:w="15" w:type="dxa"/>
              <w:left w:w="103" w:type="dxa"/>
              <w:bottom w:w="0" w:type="dxa"/>
              <w:right w:w="15" w:type="dxa"/>
            </w:tcMar>
          </w:tcPr>
          <w:p w:rsidR="00646552" w:rsidRDefault="008A3113" w:rsidP="00B3144D">
            <w:pPr>
              <w:ind w:hanging="5"/>
              <w:jc w:val="center"/>
              <w:rPr>
                <w:bCs/>
                <w:sz w:val="22"/>
                <w:szCs w:val="22"/>
              </w:rPr>
            </w:pPr>
            <w:r w:rsidRPr="00646552">
              <w:rPr>
                <w:bCs/>
                <w:sz w:val="22"/>
                <w:szCs w:val="22"/>
              </w:rPr>
              <w:t xml:space="preserve">0% МОУ – </w:t>
            </w:r>
          </w:p>
          <w:p w:rsidR="008A3113" w:rsidRPr="00646552" w:rsidRDefault="008A3113" w:rsidP="00B3144D">
            <w:pPr>
              <w:ind w:hanging="5"/>
              <w:jc w:val="center"/>
              <w:rPr>
                <w:bCs/>
                <w:sz w:val="22"/>
                <w:szCs w:val="22"/>
              </w:rPr>
            </w:pPr>
            <w:r w:rsidRPr="00646552">
              <w:rPr>
                <w:bCs/>
                <w:sz w:val="22"/>
                <w:szCs w:val="22"/>
              </w:rPr>
              <w:t>базовый уровень</w:t>
            </w:r>
          </w:p>
        </w:tc>
        <w:tc>
          <w:tcPr>
            <w:tcW w:w="1455" w:type="pct"/>
            <w:shd w:val="clear" w:color="auto" w:fill="FFFFFF" w:themeFill="background1"/>
            <w:tcMar>
              <w:top w:w="15" w:type="dxa"/>
              <w:left w:w="103" w:type="dxa"/>
              <w:bottom w:w="0" w:type="dxa"/>
              <w:right w:w="15" w:type="dxa"/>
            </w:tcMar>
          </w:tcPr>
          <w:p w:rsidR="00646552" w:rsidRDefault="008A3113" w:rsidP="00B3144D">
            <w:pPr>
              <w:ind w:hanging="5"/>
              <w:jc w:val="center"/>
              <w:rPr>
                <w:bCs/>
                <w:sz w:val="22"/>
                <w:szCs w:val="22"/>
              </w:rPr>
            </w:pPr>
            <w:r w:rsidRPr="00646552">
              <w:rPr>
                <w:bCs/>
                <w:sz w:val="22"/>
                <w:szCs w:val="22"/>
              </w:rPr>
              <w:t xml:space="preserve">0% МОУ – </w:t>
            </w:r>
          </w:p>
          <w:p w:rsidR="008A3113" w:rsidRPr="00646552" w:rsidRDefault="008A3113" w:rsidP="00B3144D">
            <w:pPr>
              <w:ind w:hanging="5"/>
              <w:jc w:val="center"/>
              <w:rPr>
                <w:bCs/>
                <w:sz w:val="22"/>
                <w:szCs w:val="22"/>
              </w:rPr>
            </w:pPr>
            <w:r w:rsidRPr="00646552">
              <w:rPr>
                <w:bCs/>
                <w:sz w:val="22"/>
                <w:szCs w:val="22"/>
              </w:rPr>
              <w:t>ниже базового уровня</w:t>
            </w:r>
          </w:p>
        </w:tc>
      </w:tr>
      <w:tr w:rsidR="00646552" w:rsidRPr="00A11337" w:rsidTr="002D029A">
        <w:trPr>
          <w:cantSplit/>
          <w:trHeight w:val="45"/>
        </w:trPr>
        <w:tc>
          <w:tcPr>
            <w:tcW w:w="519" w:type="pct"/>
            <w:shd w:val="clear" w:color="auto" w:fill="FFFFFF" w:themeFill="background1"/>
          </w:tcPr>
          <w:p w:rsidR="008A3113" w:rsidRPr="00646552" w:rsidRDefault="008A3113" w:rsidP="00B3144D">
            <w:pPr>
              <w:ind w:hanging="5"/>
              <w:jc w:val="center"/>
              <w:rPr>
                <w:bCs/>
                <w:sz w:val="22"/>
                <w:szCs w:val="22"/>
              </w:rPr>
            </w:pPr>
            <w:r w:rsidRPr="00646552">
              <w:rPr>
                <w:bCs/>
                <w:sz w:val="22"/>
                <w:szCs w:val="22"/>
              </w:rPr>
              <w:t>11.2024г.</w:t>
            </w:r>
          </w:p>
        </w:tc>
        <w:tc>
          <w:tcPr>
            <w:tcW w:w="1005" w:type="pct"/>
            <w:shd w:val="clear" w:color="auto" w:fill="FFFFFF" w:themeFill="background1"/>
            <w:tcMar>
              <w:top w:w="15" w:type="dxa"/>
              <w:left w:w="103" w:type="dxa"/>
              <w:bottom w:w="0" w:type="dxa"/>
              <w:right w:w="15" w:type="dxa"/>
            </w:tcMar>
          </w:tcPr>
          <w:p w:rsidR="00646552" w:rsidRDefault="008A3113" w:rsidP="00B3144D">
            <w:pPr>
              <w:ind w:hanging="5"/>
              <w:jc w:val="center"/>
              <w:rPr>
                <w:bCs/>
                <w:sz w:val="22"/>
                <w:szCs w:val="22"/>
              </w:rPr>
            </w:pPr>
            <w:r w:rsidRPr="00646552">
              <w:rPr>
                <w:bCs/>
                <w:sz w:val="22"/>
                <w:szCs w:val="22"/>
              </w:rPr>
              <w:t>14,3</w:t>
            </w:r>
            <w:r w:rsidR="006A655F" w:rsidRPr="00646552">
              <w:rPr>
                <w:bCs/>
                <w:sz w:val="22"/>
                <w:szCs w:val="22"/>
              </w:rPr>
              <w:t>%</w:t>
            </w:r>
            <w:r w:rsidRPr="00646552">
              <w:rPr>
                <w:bCs/>
                <w:sz w:val="22"/>
                <w:szCs w:val="22"/>
              </w:rPr>
              <w:t xml:space="preserve"> МОУ – </w:t>
            </w:r>
          </w:p>
          <w:p w:rsidR="008A3113" w:rsidRPr="00646552" w:rsidRDefault="008A3113" w:rsidP="00B3144D">
            <w:pPr>
              <w:ind w:hanging="5"/>
              <w:jc w:val="center"/>
              <w:rPr>
                <w:bCs/>
                <w:sz w:val="22"/>
                <w:szCs w:val="22"/>
              </w:rPr>
            </w:pPr>
            <w:r w:rsidRPr="00646552">
              <w:rPr>
                <w:bCs/>
                <w:sz w:val="22"/>
                <w:szCs w:val="22"/>
              </w:rPr>
              <w:t>высокий уровень</w:t>
            </w:r>
          </w:p>
        </w:tc>
        <w:tc>
          <w:tcPr>
            <w:tcW w:w="1016" w:type="pct"/>
            <w:shd w:val="clear" w:color="auto" w:fill="FFFFFF" w:themeFill="background1"/>
            <w:tcMar>
              <w:top w:w="15" w:type="dxa"/>
              <w:left w:w="103" w:type="dxa"/>
              <w:bottom w:w="0" w:type="dxa"/>
              <w:right w:w="15" w:type="dxa"/>
            </w:tcMar>
          </w:tcPr>
          <w:p w:rsidR="008A3113" w:rsidRPr="00646552" w:rsidRDefault="008A3113" w:rsidP="00B3144D">
            <w:pPr>
              <w:ind w:hanging="5"/>
              <w:jc w:val="center"/>
              <w:rPr>
                <w:bCs/>
                <w:sz w:val="22"/>
                <w:szCs w:val="22"/>
              </w:rPr>
            </w:pPr>
            <w:r w:rsidRPr="00646552">
              <w:rPr>
                <w:bCs/>
                <w:sz w:val="22"/>
                <w:szCs w:val="22"/>
              </w:rPr>
              <w:t>78,6%</w:t>
            </w:r>
            <w:r w:rsidR="00646552">
              <w:rPr>
                <w:bCs/>
                <w:sz w:val="22"/>
                <w:szCs w:val="22"/>
              </w:rPr>
              <w:t xml:space="preserve"> </w:t>
            </w:r>
            <w:r w:rsidR="00646552" w:rsidRPr="00646552">
              <w:rPr>
                <w:bCs/>
                <w:sz w:val="22"/>
                <w:szCs w:val="22"/>
              </w:rPr>
              <w:t xml:space="preserve">МОУ </w:t>
            </w:r>
            <w:r w:rsidR="008E265C" w:rsidRPr="00646552">
              <w:rPr>
                <w:bCs/>
                <w:sz w:val="22"/>
                <w:szCs w:val="22"/>
              </w:rPr>
              <w:t>–</w:t>
            </w:r>
            <w:r w:rsidRPr="00646552">
              <w:rPr>
                <w:bCs/>
                <w:sz w:val="22"/>
                <w:szCs w:val="22"/>
              </w:rPr>
              <w:t xml:space="preserve"> средний уровень</w:t>
            </w:r>
          </w:p>
        </w:tc>
        <w:tc>
          <w:tcPr>
            <w:tcW w:w="1005" w:type="pct"/>
            <w:shd w:val="clear" w:color="auto" w:fill="FFFFFF" w:themeFill="background1"/>
            <w:tcMar>
              <w:top w:w="15" w:type="dxa"/>
              <w:left w:w="103" w:type="dxa"/>
              <w:bottom w:w="0" w:type="dxa"/>
              <w:right w:w="15" w:type="dxa"/>
            </w:tcMar>
          </w:tcPr>
          <w:p w:rsidR="00646552" w:rsidRDefault="008A3113" w:rsidP="00B3144D">
            <w:pPr>
              <w:ind w:hanging="5"/>
              <w:jc w:val="center"/>
              <w:rPr>
                <w:bCs/>
                <w:sz w:val="22"/>
                <w:szCs w:val="22"/>
              </w:rPr>
            </w:pPr>
            <w:r w:rsidRPr="00646552">
              <w:rPr>
                <w:bCs/>
                <w:sz w:val="22"/>
                <w:szCs w:val="22"/>
              </w:rPr>
              <w:t xml:space="preserve">0% МОУ – </w:t>
            </w:r>
          </w:p>
          <w:p w:rsidR="008A3113" w:rsidRPr="00646552" w:rsidRDefault="008A3113" w:rsidP="00B3144D">
            <w:pPr>
              <w:ind w:hanging="5"/>
              <w:jc w:val="center"/>
              <w:rPr>
                <w:bCs/>
                <w:sz w:val="22"/>
                <w:szCs w:val="22"/>
              </w:rPr>
            </w:pPr>
            <w:r w:rsidRPr="00646552">
              <w:rPr>
                <w:bCs/>
                <w:sz w:val="22"/>
                <w:szCs w:val="22"/>
              </w:rPr>
              <w:t>базовый уровень</w:t>
            </w:r>
          </w:p>
        </w:tc>
        <w:tc>
          <w:tcPr>
            <w:tcW w:w="1455" w:type="pct"/>
            <w:shd w:val="clear" w:color="auto" w:fill="FFFFFF" w:themeFill="background1"/>
            <w:tcMar>
              <w:top w:w="15" w:type="dxa"/>
              <w:left w:w="103" w:type="dxa"/>
              <w:bottom w:w="0" w:type="dxa"/>
              <w:right w:w="15" w:type="dxa"/>
            </w:tcMar>
          </w:tcPr>
          <w:p w:rsidR="00646552" w:rsidRDefault="008A3113" w:rsidP="00B3144D">
            <w:pPr>
              <w:ind w:hanging="5"/>
              <w:jc w:val="center"/>
              <w:rPr>
                <w:bCs/>
                <w:sz w:val="22"/>
                <w:szCs w:val="22"/>
              </w:rPr>
            </w:pPr>
            <w:r w:rsidRPr="00646552">
              <w:rPr>
                <w:bCs/>
                <w:sz w:val="22"/>
                <w:szCs w:val="22"/>
              </w:rPr>
              <w:t xml:space="preserve">7,1% МОУ – </w:t>
            </w:r>
          </w:p>
          <w:p w:rsidR="008A3113" w:rsidRPr="00646552" w:rsidRDefault="008A3113" w:rsidP="00B3144D">
            <w:pPr>
              <w:ind w:hanging="5"/>
              <w:jc w:val="center"/>
              <w:rPr>
                <w:bCs/>
                <w:sz w:val="22"/>
                <w:szCs w:val="22"/>
              </w:rPr>
            </w:pPr>
            <w:r w:rsidRPr="00646552">
              <w:rPr>
                <w:bCs/>
                <w:sz w:val="22"/>
                <w:szCs w:val="22"/>
              </w:rPr>
              <w:t>ниже базового**</w:t>
            </w:r>
          </w:p>
        </w:tc>
      </w:tr>
    </w:tbl>
    <w:p w:rsidR="008A3113" w:rsidRPr="00A11337" w:rsidRDefault="008A3113" w:rsidP="00646552">
      <w:pPr>
        <w:ind w:firstLine="709"/>
        <w:jc w:val="both"/>
        <w:rPr>
          <w:sz w:val="20"/>
          <w:szCs w:val="20"/>
        </w:rPr>
      </w:pPr>
      <w:r w:rsidRPr="00A11337">
        <w:t xml:space="preserve"> </w:t>
      </w:r>
      <w:r w:rsidRPr="00A11337">
        <w:rPr>
          <w:sz w:val="20"/>
          <w:szCs w:val="20"/>
        </w:rPr>
        <w:t>*Ноябрь 2023г</w:t>
      </w:r>
      <w:proofErr w:type="gramStart"/>
      <w:r w:rsidRPr="00A11337">
        <w:rPr>
          <w:sz w:val="20"/>
          <w:szCs w:val="20"/>
        </w:rPr>
        <w:t>.</w:t>
      </w:r>
      <w:r w:rsidR="008E265C">
        <w:rPr>
          <w:sz w:val="20"/>
          <w:szCs w:val="20"/>
        </w:rPr>
        <w:t>–</w:t>
      </w:r>
      <w:proofErr w:type="gramEnd"/>
      <w:r w:rsidRPr="00A11337">
        <w:rPr>
          <w:sz w:val="20"/>
          <w:szCs w:val="20"/>
        </w:rPr>
        <w:t>МАОУ «</w:t>
      </w:r>
      <w:r w:rsidR="008E265C">
        <w:rPr>
          <w:sz w:val="20"/>
          <w:szCs w:val="20"/>
        </w:rPr>
        <w:t>СОШ № 1</w:t>
      </w:r>
      <w:r w:rsidRPr="00A11337">
        <w:rPr>
          <w:sz w:val="20"/>
          <w:szCs w:val="20"/>
        </w:rPr>
        <w:t xml:space="preserve">1» </w:t>
      </w:r>
      <w:r w:rsidR="008E265C">
        <w:rPr>
          <w:sz w:val="20"/>
          <w:szCs w:val="20"/>
        </w:rPr>
        <w:t>–</w:t>
      </w:r>
      <w:r w:rsidRPr="00A11337">
        <w:rPr>
          <w:sz w:val="20"/>
          <w:szCs w:val="20"/>
        </w:rPr>
        <w:t xml:space="preserve"> 153 балла, но уровень базовый, так как по магистральному направлению «Образовательная среда» набрано менее 50% баллов.</w:t>
      </w:r>
    </w:p>
    <w:p w:rsidR="008A3113" w:rsidRPr="00A11337" w:rsidRDefault="008A3113" w:rsidP="00646552">
      <w:pPr>
        <w:autoSpaceDE w:val="0"/>
        <w:autoSpaceDN w:val="0"/>
        <w:adjustRightInd w:val="0"/>
        <w:ind w:firstLine="709"/>
        <w:jc w:val="both"/>
        <w:rPr>
          <w:rFonts w:eastAsia="Liberation Serif"/>
          <w:sz w:val="20"/>
          <w:szCs w:val="20"/>
        </w:rPr>
      </w:pPr>
      <w:r w:rsidRPr="00A11337">
        <w:rPr>
          <w:sz w:val="20"/>
          <w:szCs w:val="20"/>
        </w:rPr>
        <w:t>**Ноябрь 2024г. – МБОУ «</w:t>
      </w:r>
      <w:r w:rsidR="008E265C">
        <w:rPr>
          <w:sz w:val="20"/>
          <w:szCs w:val="20"/>
        </w:rPr>
        <w:t>СОШ № 1</w:t>
      </w:r>
      <w:r w:rsidRPr="00A11337">
        <w:rPr>
          <w:sz w:val="20"/>
          <w:szCs w:val="20"/>
        </w:rPr>
        <w:t xml:space="preserve">» </w:t>
      </w:r>
      <w:r w:rsidR="008E265C">
        <w:rPr>
          <w:sz w:val="20"/>
          <w:szCs w:val="20"/>
        </w:rPr>
        <w:t>–</w:t>
      </w:r>
      <w:r w:rsidRPr="00A11337">
        <w:rPr>
          <w:sz w:val="20"/>
          <w:szCs w:val="20"/>
        </w:rPr>
        <w:t xml:space="preserve"> 136 баллов, </w:t>
      </w:r>
      <w:r w:rsidRPr="00A11337">
        <w:rPr>
          <w:rFonts w:eastAsia="Liberation Serif"/>
          <w:sz w:val="20"/>
          <w:szCs w:val="20"/>
        </w:rPr>
        <w:t>при внесении данных в систему МБОУ «</w:t>
      </w:r>
      <w:r w:rsidR="008E265C">
        <w:rPr>
          <w:rFonts w:eastAsia="Liberation Serif"/>
          <w:sz w:val="20"/>
          <w:szCs w:val="20"/>
        </w:rPr>
        <w:t>СОШ № 1</w:t>
      </w:r>
      <w:r w:rsidRPr="00A11337">
        <w:rPr>
          <w:rFonts w:eastAsia="Liberation Serif"/>
          <w:sz w:val="20"/>
          <w:szCs w:val="20"/>
        </w:rPr>
        <w:t>» допущена техническая ошибка при заполнении ключевого условия «Учитель. Школьная команда», а именно: вместо 3 баллов по критическому показателю</w:t>
      </w:r>
      <w:r w:rsidRPr="00A11337">
        <w:rPr>
          <w:sz w:val="20"/>
          <w:szCs w:val="20"/>
        </w:rPr>
        <w:t xml:space="preserve"> «Доля педагогических работников, прошедших обучение по программам повышения квалификации, размещенным в Федеральном реестре дополнительных профессиональных программ педагогического образования (за три последних года)» ошибочно указано 0 баллов.</w:t>
      </w:r>
    </w:p>
    <w:p w:rsidR="008A3113" w:rsidRPr="00A11337" w:rsidRDefault="008A3113" w:rsidP="00646552">
      <w:pPr>
        <w:autoSpaceDE w:val="0"/>
        <w:autoSpaceDN w:val="0"/>
        <w:adjustRightInd w:val="0"/>
        <w:spacing w:before="120"/>
        <w:ind w:firstLine="709"/>
        <w:jc w:val="both"/>
      </w:pPr>
      <w:r w:rsidRPr="00A11337">
        <w:t>Средний набранный балл по муниципалитету в ноябре 2024 года – 163,7, что соответствует среднему уровню, 76,9% от мах</w:t>
      </w:r>
      <w:proofErr w:type="gramStart"/>
      <w:r w:rsidRPr="00A11337">
        <w:t>.</w:t>
      </w:r>
      <w:proofErr w:type="gramEnd"/>
      <w:r w:rsidRPr="00A11337">
        <w:t xml:space="preserve"> </w:t>
      </w:r>
      <w:proofErr w:type="gramStart"/>
      <w:r w:rsidRPr="00A11337">
        <w:t>в</w:t>
      </w:r>
      <w:proofErr w:type="gramEnd"/>
      <w:r w:rsidRPr="00A11337">
        <w:t>озможного балла (ноябрь 2023 года</w:t>
      </w:r>
      <w:r w:rsidR="00646552">
        <w:t xml:space="preserve"> </w:t>
      </w:r>
      <w:r w:rsidR="008E265C">
        <w:t>–</w:t>
      </w:r>
      <w:r w:rsidRPr="00A11337">
        <w:t xml:space="preserve"> 158, что соответствовало среднему уровню (74,5% от мах. балла); июнь 2024 года </w:t>
      </w:r>
      <w:r w:rsidR="008E265C">
        <w:t>–</w:t>
      </w:r>
      <w:r w:rsidRPr="00A11337">
        <w:t xml:space="preserve"> 160,8, что соответствовало среднему уровню, 75,5% от мах. возможного балла).</w:t>
      </w:r>
    </w:p>
    <w:p w:rsidR="008A3113" w:rsidRPr="00A11337" w:rsidRDefault="008A3113" w:rsidP="00A4796B">
      <w:pPr>
        <w:spacing w:before="120" w:after="120"/>
        <w:ind w:firstLine="567"/>
        <w:jc w:val="center"/>
        <w:rPr>
          <w:b/>
        </w:rPr>
      </w:pPr>
      <w:r w:rsidRPr="00A11337">
        <w:rPr>
          <w:b/>
        </w:rPr>
        <w:t>Баллы, полученные муниципальными общеобразовательными учреждениями по результатам самодиагностики (ноябрь 2024г.)</w:t>
      </w:r>
    </w:p>
    <w:p w:rsidR="008A3113" w:rsidRPr="00A11337" w:rsidRDefault="008A3113" w:rsidP="008A3113">
      <w:pPr>
        <w:pStyle w:val="af1"/>
        <w:shd w:val="clear" w:color="auto" w:fill="FFFFFF"/>
        <w:ind w:firstLine="567"/>
        <w:jc w:val="right"/>
        <w:textAlignment w:val="baseline"/>
        <w:rPr>
          <w:sz w:val="20"/>
          <w:szCs w:val="20"/>
        </w:rPr>
      </w:pPr>
      <w:r w:rsidRPr="00A11337">
        <w:rPr>
          <w:sz w:val="20"/>
          <w:szCs w:val="20"/>
        </w:rPr>
        <w:t xml:space="preserve">Таблица № </w:t>
      </w:r>
      <w:r w:rsidR="002D029A">
        <w:rPr>
          <w:sz w:val="20"/>
          <w:szCs w:val="20"/>
        </w:rPr>
        <w:t>30</w:t>
      </w:r>
      <w:r w:rsidRPr="00A11337">
        <w:rPr>
          <w:sz w:val="20"/>
          <w:szCs w:val="20"/>
        </w:rPr>
        <w:t xml:space="preserve"> </w:t>
      </w:r>
    </w:p>
    <w:tbl>
      <w:tblPr>
        <w:tblW w:w="99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0" w:type="dxa"/>
          <w:bottom w:w="28" w:type="dxa"/>
          <w:right w:w="0" w:type="dxa"/>
        </w:tblCellMar>
        <w:tblLook w:val="04A0" w:firstRow="1" w:lastRow="0" w:firstColumn="1" w:lastColumn="0" w:noHBand="0" w:noVBand="1"/>
      </w:tblPr>
      <w:tblGrid>
        <w:gridCol w:w="988"/>
        <w:gridCol w:w="2693"/>
        <w:gridCol w:w="4111"/>
        <w:gridCol w:w="2122"/>
      </w:tblGrid>
      <w:tr w:rsidR="008A3113" w:rsidRPr="00A11337" w:rsidTr="00A4796B">
        <w:trPr>
          <w:trHeight w:val="45"/>
        </w:trPr>
        <w:tc>
          <w:tcPr>
            <w:tcW w:w="988" w:type="dxa"/>
            <w:shd w:val="clear" w:color="auto" w:fill="FFFFFF" w:themeFill="background1"/>
          </w:tcPr>
          <w:p w:rsidR="008A3113" w:rsidRPr="00A11337" w:rsidRDefault="008A3113" w:rsidP="00B3144D">
            <w:pPr>
              <w:ind w:hanging="5"/>
              <w:jc w:val="center"/>
              <w:rPr>
                <w:b/>
                <w:bCs/>
                <w:sz w:val="20"/>
                <w:szCs w:val="20"/>
              </w:rPr>
            </w:pPr>
            <w:r w:rsidRPr="00A11337">
              <w:rPr>
                <w:b/>
                <w:bCs/>
                <w:sz w:val="20"/>
                <w:szCs w:val="20"/>
              </w:rPr>
              <w:t>Период</w:t>
            </w:r>
          </w:p>
        </w:tc>
        <w:tc>
          <w:tcPr>
            <w:tcW w:w="2693" w:type="dxa"/>
            <w:shd w:val="clear" w:color="auto" w:fill="FFFFFF" w:themeFill="background1"/>
            <w:tcMar>
              <w:top w:w="15" w:type="dxa"/>
              <w:left w:w="103" w:type="dxa"/>
              <w:bottom w:w="0" w:type="dxa"/>
              <w:right w:w="15" w:type="dxa"/>
            </w:tcMar>
          </w:tcPr>
          <w:p w:rsidR="008A3113" w:rsidRPr="00A11337" w:rsidRDefault="008A3113" w:rsidP="00B3144D">
            <w:pPr>
              <w:ind w:hanging="5"/>
              <w:jc w:val="center"/>
              <w:rPr>
                <w:b/>
                <w:bCs/>
                <w:sz w:val="20"/>
                <w:szCs w:val="20"/>
              </w:rPr>
            </w:pPr>
            <w:r w:rsidRPr="00A11337">
              <w:rPr>
                <w:b/>
                <w:bCs/>
                <w:sz w:val="20"/>
                <w:szCs w:val="20"/>
              </w:rPr>
              <w:t>Высокий уровень</w:t>
            </w:r>
          </w:p>
          <w:p w:rsidR="008A3113" w:rsidRPr="00A11337" w:rsidRDefault="008A3113" w:rsidP="00B3144D">
            <w:pPr>
              <w:ind w:hanging="5"/>
              <w:jc w:val="center"/>
              <w:rPr>
                <w:b/>
                <w:bCs/>
                <w:sz w:val="20"/>
                <w:szCs w:val="20"/>
              </w:rPr>
            </w:pPr>
            <w:r w:rsidRPr="00A11337">
              <w:rPr>
                <w:b/>
                <w:bCs/>
                <w:sz w:val="20"/>
                <w:szCs w:val="20"/>
              </w:rPr>
              <w:t>174‒213 б.</w:t>
            </w:r>
          </w:p>
        </w:tc>
        <w:tc>
          <w:tcPr>
            <w:tcW w:w="4111" w:type="dxa"/>
            <w:shd w:val="clear" w:color="auto" w:fill="FFFFFF" w:themeFill="background1"/>
            <w:tcMar>
              <w:top w:w="15" w:type="dxa"/>
              <w:left w:w="103" w:type="dxa"/>
              <w:bottom w:w="0" w:type="dxa"/>
              <w:right w:w="15" w:type="dxa"/>
            </w:tcMar>
          </w:tcPr>
          <w:p w:rsidR="008A3113" w:rsidRPr="00A11337" w:rsidRDefault="008A3113" w:rsidP="00B3144D">
            <w:pPr>
              <w:ind w:hanging="5"/>
              <w:jc w:val="center"/>
              <w:rPr>
                <w:b/>
                <w:bCs/>
                <w:sz w:val="20"/>
                <w:szCs w:val="20"/>
              </w:rPr>
            </w:pPr>
            <w:r w:rsidRPr="00A11337">
              <w:rPr>
                <w:b/>
                <w:bCs/>
                <w:sz w:val="20"/>
                <w:szCs w:val="20"/>
              </w:rPr>
              <w:t>Средний уровень</w:t>
            </w:r>
          </w:p>
          <w:p w:rsidR="008A3113" w:rsidRPr="00A11337" w:rsidRDefault="008A3113" w:rsidP="00B3144D">
            <w:pPr>
              <w:ind w:hanging="5"/>
              <w:jc w:val="center"/>
              <w:rPr>
                <w:b/>
                <w:bCs/>
                <w:sz w:val="20"/>
                <w:szCs w:val="20"/>
              </w:rPr>
            </w:pPr>
            <w:r w:rsidRPr="00A11337">
              <w:rPr>
                <w:b/>
                <w:bCs/>
                <w:sz w:val="20"/>
                <w:szCs w:val="20"/>
              </w:rPr>
              <w:t>123‒173</w:t>
            </w:r>
          </w:p>
        </w:tc>
        <w:tc>
          <w:tcPr>
            <w:tcW w:w="2122" w:type="dxa"/>
            <w:shd w:val="clear" w:color="auto" w:fill="FFFFFF" w:themeFill="background1"/>
            <w:tcMar>
              <w:top w:w="15" w:type="dxa"/>
              <w:left w:w="103" w:type="dxa"/>
              <w:bottom w:w="0" w:type="dxa"/>
              <w:right w:w="15" w:type="dxa"/>
            </w:tcMar>
          </w:tcPr>
          <w:p w:rsidR="008A3113" w:rsidRPr="00A11337" w:rsidRDefault="008A3113" w:rsidP="00B3144D">
            <w:pPr>
              <w:ind w:hanging="5"/>
              <w:jc w:val="center"/>
              <w:rPr>
                <w:b/>
                <w:bCs/>
                <w:sz w:val="20"/>
                <w:szCs w:val="20"/>
              </w:rPr>
            </w:pPr>
            <w:r w:rsidRPr="00A11337">
              <w:rPr>
                <w:b/>
                <w:bCs/>
                <w:sz w:val="20"/>
                <w:szCs w:val="20"/>
              </w:rPr>
              <w:t>Ниже базового уровня</w:t>
            </w:r>
          </w:p>
        </w:tc>
      </w:tr>
      <w:tr w:rsidR="008A3113" w:rsidRPr="00A11337" w:rsidTr="00A4796B">
        <w:trPr>
          <w:trHeight w:val="45"/>
        </w:trPr>
        <w:tc>
          <w:tcPr>
            <w:tcW w:w="988" w:type="dxa"/>
            <w:shd w:val="clear" w:color="auto" w:fill="FFFFFF" w:themeFill="background1"/>
          </w:tcPr>
          <w:p w:rsidR="008A3113" w:rsidRPr="00A11337" w:rsidRDefault="008A3113" w:rsidP="00B3144D">
            <w:pPr>
              <w:ind w:hanging="5"/>
              <w:jc w:val="center"/>
              <w:rPr>
                <w:bCs/>
                <w:sz w:val="20"/>
                <w:szCs w:val="20"/>
              </w:rPr>
            </w:pPr>
            <w:r w:rsidRPr="00A11337">
              <w:rPr>
                <w:bCs/>
                <w:sz w:val="20"/>
                <w:szCs w:val="20"/>
              </w:rPr>
              <w:t>1</w:t>
            </w:r>
          </w:p>
        </w:tc>
        <w:tc>
          <w:tcPr>
            <w:tcW w:w="2693" w:type="dxa"/>
            <w:shd w:val="clear" w:color="auto" w:fill="FFFFFF" w:themeFill="background1"/>
            <w:tcMar>
              <w:top w:w="15" w:type="dxa"/>
              <w:left w:w="103" w:type="dxa"/>
              <w:bottom w:w="0" w:type="dxa"/>
              <w:right w:w="15" w:type="dxa"/>
            </w:tcMar>
          </w:tcPr>
          <w:p w:rsidR="008A3113" w:rsidRPr="00A11337" w:rsidRDefault="008A3113" w:rsidP="00B3144D">
            <w:pPr>
              <w:ind w:hanging="5"/>
              <w:jc w:val="center"/>
              <w:rPr>
                <w:bCs/>
                <w:sz w:val="20"/>
                <w:szCs w:val="20"/>
              </w:rPr>
            </w:pPr>
            <w:r w:rsidRPr="00A11337">
              <w:rPr>
                <w:bCs/>
                <w:sz w:val="20"/>
                <w:szCs w:val="20"/>
              </w:rPr>
              <w:t>2</w:t>
            </w:r>
          </w:p>
        </w:tc>
        <w:tc>
          <w:tcPr>
            <w:tcW w:w="4111" w:type="dxa"/>
            <w:shd w:val="clear" w:color="auto" w:fill="FFFFFF" w:themeFill="background1"/>
            <w:tcMar>
              <w:top w:w="15" w:type="dxa"/>
              <w:left w:w="103" w:type="dxa"/>
              <w:bottom w:w="0" w:type="dxa"/>
              <w:right w:w="15" w:type="dxa"/>
            </w:tcMar>
          </w:tcPr>
          <w:p w:rsidR="008A3113" w:rsidRPr="00A11337" w:rsidRDefault="008A3113" w:rsidP="00B3144D">
            <w:pPr>
              <w:ind w:hanging="5"/>
              <w:jc w:val="center"/>
              <w:rPr>
                <w:bCs/>
                <w:sz w:val="20"/>
                <w:szCs w:val="20"/>
              </w:rPr>
            </w:pPr>
            <w:r w:rsidRPr="00A11337">
              <w:rPr>
                <w:bCs/>
                <w:sz w:val="20"/>
                <w:szCs w:val="20"/>
              </w:rPr>
              <w:t>3</w:t>
            </w:r>
          </w:p>
        </w:tc>
        <w:tc>
          <w:tcPr>
            <w:tcW w:w="2122" w:type="dxa"/>
            <w:shd w:val="clear" w:color="auto" w:fill="FFFFFF" w:themeFill="background1"/>
            <w:tcMar>
              <w:top w:w="15" w:type="dxa"/>
              <w:left w:w="103" w:type="dxa"/>
              <w:bottom w:w="0" w:type="dxa"/>
              <w:right w:w="15" w:type="dxa"/>
            </w:tcMar>
          </w:tcPr>
          <w:p w:rsidR="008A3113" w:rsidRPr="00A11337" w:rsidRDefault="008A3113" w:rsidP="00B3144D">
            <w:pPr>
              <w:ind w:hanging="5"/>
              <w:jc w:val="center"/>
              <w:rPr>
                <w:bCs/>
                <w:sz w:val="20"/>
                <w:szCs w:val="20"/>
              </w:rPr>
            </w:pPr>
            <w:r w:rsidRPr="00A11337">
              <w:rPr>
                <w:bCs/>
                <w:sz w:val="20"/>
                <w:szCs w:val="20"/>
              </w:rPr>
              <w:t>4</w:t>
            </w:r>
          </w:p>
        </w:tc>
      </w:tr>
      <w:tr w:rsidR="008A3113" w:rsidRPr="003E4922" w:rsidTr="00A4796B">
        <w:trPr>
          <w:trHeight w:val="45"/>
        </w:trPr>
        <w:tc>
          <w:tcPr>
            <w:tcW w:w="988" w:type="dxa"/>
            <w:shd w:val="clear" w:color="auto" w:fill="FFFFFF" w:themeFill="background1"/>
          </w:tcPr>
          <w:p w:rsidR="008A3113" w:rsidRPr="003E4922" w:rsidRDefault="008A3113" w:rsidP="00B3144D">
            <w:pPr>
              <w:ind w:hanging="5"/>
              <w:jc w:val="center"/>
              <w:rPr>
                <w:bCs/>
                <w:sz w:val="22"/>
                <w:szCs w:val="20"/>
              </w:rPr>
            </w:pPr>
            <w:r w:rsidRPr="003E4922">
              <w:rPr>
                <w:bCs/>
                <w:sz w:val="22"/>
                <w:szCs w:val="20"/>
              </w:rPr>
              <w:t>11.2024г.</w:t>
            </w:r>
          </w:p>
        </w:tc>
        <w:tc>
          <w:tcPr>
            <w:tcW w:w="2693" w:type="dxa"/>
            <w:shd w:val="clear" w:color="auto" w:fill="FFFFFF" w:themeFill="background1"/>
            <w:tcMar>
              <w:top w:w="15" w:type="dxa"/>
              <w:left w:w="103" w:type="dxa"/>
              <w:bottom w:w="0" w:type="dxa"/>
              <w:right w:w="15" w:type="dxa"/>
            </w:tcMar>
          </w:tcPr>
          <w:p w:rsidR="008A3113" w:rsidRPr="003E4922" w:rsidRDefault="008A3113" w:rsidP="003E4922">
            <w:pPr>
              <w:rPr>
                <w:b/>
                <w:bCs/>
                <w:sz w:val="22"/>
                <w:szCs w:val="20"/>
              </w:rPr>
            </w:pPr>
            <w:r w:rsidRPr="003E4922">
              <w:rPr>
                <w:sz w:val="22"/>
                <w:szCs w:val="20"/>
              </w:rPr>
              <w:t>МБОУ «</w:t>
            </w:r>
            <w:r w:rsidR="008E265C" w:rsidRPr="003E4922">
              <w:rPr>
                <w:sz w:val="22"/>
                <w:szCs w:val="20"/>
              </w:rPr>
              <w:t>СОШ № 8</w:t>
            </w:r>
            <w:r w:rsidRPr="003E4922">
              <w:rPr>
                <w:sz w:val="22"/>
                <w:szCs w:val="20"/>
              </w:rPr>
              <w:t xml:space="preserve"> имени Бусыгина М.И.» (180 баллов)</w:t>
            </w:r>
          </w:p>
          <w:p w:rsidR="008A3113" w:rsidRPr="003E4922" w:rsidRDefault="008A3113" w:rsidP="003E4922">
            <w:pPr>
              <w:ind w:hanging="5"/>
              <w:rPr>
                <w:bCs/>
                <w:sz w:val="22"/>
                <w:szCs w:val="20"/>
              </w:rPr>
            </w:pPr>
            <w:r w:rsidRPr="003E4922">
              <w:rPr>
                <w:bCs/>
                <w:sz w:val="22"/>
                <w:szCs w:val="20"/>
              </w:rPr>
              <w:t>МАОУ «СОШ № 13 им. М.К Янгеля» (178 баллов)</w:t>
            </w:r>
          </w:p>
        </w:tc>
        <w:tc>
          <w:tcPr>
            <w:tcW w:w="4111" w:type="dxa"/>
            <w:shd w:val="clear" w:color="auto" w:fill="FFFFFF" w:themeFill="background1"/>
            <w:tcMar>
              <w:top w:w="15" w:type="dxa"/>
              <w:left w:w="103" w:type="dxa"/>
              <w:bottom w:w="0" w:type="dxa"/>
              <w:right w:w="15" w:type="dxa"/>
            </w:tcMar>
          </w:tcPr>
          <w:p w:rsidR="008A3113" w:rsidRPr="003E4922" w:rsidRDefault="008A3113" w:rsidP="003E4922">
            <w:pPr>
              <w:rPr>
                <w:sz w:val="22"/>
                <w:szCs w:val="20"/>
              </w:rPr>
            </w:pPr>
            <w:r w:rsidRPr="003E4922">
              <w:rPr>
                <w:sz w:val="22"/>
                <w:szCs w:val="20"/>
              </w:rPr>
              <w:t>МАОУ «</w:t>
            </w:r>
            <w:r w:rsidR="008E265C" w:rsidRPr="003E4922">
              <w:rPr>
                <w:sz w:val="22"/>
                <w:szCs w:val="20"/>
              </w:rPr>
              <w:t>СОШ № 1</w:t>
            </w:r>
            <w:r w:rsidRPr="003E4922">
              <w:rPr>
                <w:sz w:val="22"/>
                <w:szCs w:val="20"/>
              </w:rPr>
              <w:t>1» (170 баллов);</w:t>
            </w:r>
          </w:p>
          <w:p w:rsidR="008A3113" w:rsidRPr="003E4922" w:rsidRDefault="008A3113" w:rsidP="003E4922">
            <w:pPr>
              <w:rPr>
                <w:sz w:val="22"/>
                <w:szCs w:val="20"/>
              </w:rPr>
            </w:pPr>
            <w:r w:rsidRPr="003E4922">
              <w:rPr>
                <w:sz w:val="22"/>
                <w:szCs w:val="20"/>
              </w:rPr>
              <w:t>МАОУ «</w:t>
            </w:r>
            <w:r w:rsidR="008E265C" w:rsidRPr="003E4922">
              <w:rPr>
                <w:sz w:val="22"/>
                <w:szCs w:val="20"/>
              </w:rPr>
              <w:t>СОШ № 1</w:t>
            </w:r>
            <w:r w:rsidRPr="003E4922">
              <w:rPr>
                <w:sz w:val="22"/>
                <w:szCs w:val="20"/>
              </w:rPr>
              <w:t>2» им. Семенова В.Н. (169 баллов);</w:t>
            </w:r>
          </w:p>
          <w:p w:rsidR="008A3113" w:rsidRPr="003E4922" w:rsidRDefault="008A3113" w:rsidP="003E4922">
            <w:pPr>
              <w:rPr>
                <w:sz w:val="22"/>
                <w:szCs w:val="20"/>
              </w:rPr>
            </w:pPr>
            <w:r w:rsidRPr="003E4922">
              <w:rPr>
                <w:sz w:val="22"/>
                <w:szCs w:val="20"/>
              </w:rPr>
              <w:t>МБОУ «</w:t>
            </w:r>
            <w:r w:rsidR="008E265C" w:rsidRPr="003E4922">
              <w:rPr>
                <w:sz w:val="22"/>
                <w:szCs w:val="20"/>
              </w:rPr>
              <w:t>СОШ № 2</w:t>
            </w:r>
            <w:r w:rsidRPr="003E4922">
              <w:rPr>
                <w:sz w:val="22"/>
                <w:szCs w:val="20"/>
              </w:rPr>
              <w:t>» (168 баллов);</w:t>
            </w:r>
          </w:p>
          <w:p w:rsidR="008A3113" w:rsidRPr="003E4922" w:rsidRDefault="008A3113" w:rsidP="003E4922">
            <w:pPr>
              <w:rPr>
                <w:sz w:val="22"/>
                <w:szCs w:val="20"/>
              </w:rPr>
            </w:pPr>
            <w:r w:rsidRPr="003E4922">
              <w:rPr>
                <w:sz w:val="22"/>
                <w:szCs w:val="20"/>
              </w:rPr>
              <w:t>МАОУ «Экспериментальный лицей имени Батербиева М.М.» (167 баллов);</w:t>
            </w:r>
          </w:p>
          <w:p w:rsidR="008A3113" w:rsidRPr="003E4922" w:rsidRDefault="008A3113" w:rsidP="003E4922">
            <w:pPr>
              <w:rPr>
                <w:sz w:val="22"/>
                <w:szCs w:val="20"/>
              </w:rPr>
            </w:pPr>
            <w:r w:rsidRPr="003E4922">
              <w:rPr>
                <w:sz w:val="22"/>
                <w:szCs w:val="20"/>
              </w:rPr>
              <w:t xml:space="preserve">МБОУ «СОШ </w:t>
            </w:r>
            <w:r w:rsidR="008E265C" w:rsidRPr="003E4922">
              <w:rPr>
                <w:sz w:val="22"/>
                <w:szCs w:val="20"/>
              </w:rPr>
              <w:t>№ 1</w:t>
            </w:r>
            <w:r w:rsidRPr="003E4922">
              <w:rPr>
                <w:sz w:val="22"/>
                <w:szCs w:val="20"/>
              </w:rPr>
              <w:t>5» (166 баллов);</w:t>
            </w:r>
          </w:p>
          <w:p w:rsidR="008A3113" w:rsidRPr="003E4922" w:rsidRDefault="008A3113" w:rsidP="003E4922">
            <w:pPr>
              <w:rPr>
                <w:sz w:val="22"/>
                <w:szCs w:val="20"/>
              </w:rPr>
            </w:pPr>
            <w:r w:rsidRPr="003E4922">
              <w:rPr>
                <w:sz w:val="22"/>
                <w:szCs w:val="20"/>
              </w:rPr>
              <w:t>МБОУ «</w:t>
            </w:r>
            <w:r w:rsidR="008E265C" w:rsidRPr="003E4922">
              <w:rPr>
                <w:sz w:val="22"/>
                <w:szCs w:val="20"/>
              </w:rPr>
              <w:t>СОШ № 1</w:t>
            </w:r>
            <w:r w:rsidRPr="003E4922">
              <w:rPr>
                <w:sz w:val="22"/>
                <w:szCs w:val="20"/>
              </w:rPr>
              <w:t>7» (164 балла);</w:t>
            </w:r>
          </w:p>
          <w:p w:rsidR="008A3113" w:rsidRPr="003E4922" w:rsidRDefault="008A3113" w:rsidP="003E4922">
            <w:pPr>
              <w:rPr>
                <w:sz w:val="22"/>
                <w:szCs w:val="20"/>
              </w:rPr>
            </w:pPr>
            <w:r w:rsidRPr="003E4922">
              <w:rPr>
                <w:sz w:val="22"/>
                <w:szCs w:val="20"/>
              </w:rPr>
              <w:t>МАОУ «</w:t>
            </w:r>
            <w:r w:rsidR="008E265C" w:rsidRPr="003E4922">
              <w:rPr>
                <w:sz w:val="22"/>
                <w:szCs w:val="20"/>
              </w:rPr>
              <w:t>СОШ №</w:t>
            </w:r>
            <w:r w:rsidRPr="003E4922">
              <w:rPr>
                <w:sz w:val="22"/>
                <w:szCs w:val="20"/>
              </w:rPr>
              <w:t xml:space="preserve"> 5» (163 балла);</w:t>
            </w:r>
          </w:p>
          <w:p w:rsidR="008A3113" w:rsidRPr="003E4922" w:rsidRDefault="008A3113" w:rsidP="003E4922">
            <w:pPr>
              <w:rPr>
                <w:sz w:val="22"/>
                <w:szCs w:val="20"/>
              </w:rPr>
            </w:pPr>
            <w:r w:rsidRPr="003E4922">
              <w:rPr>
                <w:sz w:val="22"/>
                <w:szCs w:val="20"/>
              </w:rPr>
              <w:t>МАОУ «Городская гимназия № 1» (161 балл);</w:t>
            </w:r>
          </w:p>
          <w:p w:rsidR="008A3113" w:rsidRPr="003E4922" w:rsidRDefault="008A3113" w:rsidP="003E4922">
            <w:pPr>
              <w:rPr>
                <w:sz w:val="22"/>
                <w:szCs w:val="20"/>
              </w:rPr>
            </w:pPr>
            <w:r w:rsidRPr="003E4922">
              <w:rPr>
                <w:sz w:val="22"/>
                <w:szCs w:val="20"/>
              </w:rPr>
              <w:t xml:space="preserve">МАОУ СОШ </w:t>
            </w:r>
            <w:r w:rsidR="008E265C" w:rsidRPr="003E4922">
              <w:rPr>
                <w:sz w:val="22"/>
                <w:szCs w:val="20"/>
              </w:rPr>
              <w:t>№ 9</w:t>
            </w:r>
            <w:r w:rsidRPr="003E4922">
              <w:rPr>
                <w:sz w:val="22"/>
                <w:szCs w:val="20"/>
              </w:rPr>
              <w:t xml:space="preserve"> (160 баллов);</w:t>
            </w:r>
          </w:p>
          <w:p w:rsidR="008A3113" w:rsidRPr="003E4922" w:rsidRDefault="008A3113" w:rsidP="003E4922">
            <w:pPr>
              <w:rPr>
                <w:sz w:val="22"/>
                <w:szCs w:val="20"/>
              </w:rPr>
            </w:pPr>
            <w:r w:rsidRPr="003E4922">
              <w:rPr>
                <w:sz w:val="22"/>
                <w:szCs w:val="20"/>
              </w:rPr>
              <w:t>МАОУ «</w:t>
            </w:r>
            <w:r w:rsidR="008E265C" w:rsidRPr="003E4922">
              <w:rPr>
                <w:sz w:val="22"/>
                <w:szCs w:val="20"/>
              </w:rPr>
              <w:t>СОШ № 7</w:t>
            </w:r>
            <w:r w:rsidRPr="003E4922">
              <w:rPr>
                <w:sz w:val="22"/>
                <w:szCs w:val="20"/>
              </w:rPr>
              <w:t xml:space="preserve"> имени Пичуева Л.П.» (158 баллов);</w:t>
            </w:r>
          </w:p>
          <w:p w:rsidR="008A3113" w:rsidRPr="003E4922" w:rsidRDefault="008A3113" w:rsidP="003E4922">
            <w:pPr>
              <w:ind w:hanging="5"/>
              <w:rPr>
                <w:bCs/>
                <w:sz w:val="22"/>
                <w:szCs w:val="20"/>
              </w:rPr>
            </w:pPr>
            <w:r w:rsidRPr="003E4922">
              <w:rPr>
                <w:sz w:val="22"/>
                <w:szCs w:val="20"/>
              </w:rPr>
              <w:t>МАОУ «</w:t>
            </w:r>
            <w:r w:rsidR="008E265C" w:rsidRPr="003E4922">
              <w:rPr>
                <w:sz w:val="22"/>
                <w:szCs w:val="20"/>
              </w:rPr>
              <w:t>СОШ № 1</w:t>
            </w:r>
            <w:r w:rsidRPr="003E4922">
              <w:rPr>
                <w:sz w:val="22"/>
                <w:szCs w:val="20"/>
              </w:rPr>
              <w:t>4» (153 балла).</w:t>
            </w:r>
          </w:p>
        </w:tc>
        <w:tc>
          <w:tcPr>
            <w:tcW w:w="2122" w:type="dxa"/>
            <w:shd w:val="clear" w:color="auto" w:fill="FFFFFF" w:themeFill="background1"/>
            <w:tcMar>
              <w:top w:w="15" w:type="dxa"/>
              <w:left w:w="103" w:type="dxa"/>
              <w:bottom w:w="0" w:type="dxa"/>
              <w:right w:w="15" w:type="dxa"/>
            </w:tcMar>
          </w:tcPr>
          <w:p w:rsidR="008A3113" w:rsidRPr="003E4922" w:rsidRDefault="008A3113" w:rsidP="003E4922">
            <w:pPr>
              <w:ind w:hanging="5"/>
              <w:jc w:val="center"/>
              <w:rPr>
                <w:bCs/>
                <w:color w:val="FF0000"/>
                <w:sz w:val="22"/>
                <w:szCs w:val="20"/>
              </w:rPr>
            </w:pPr>
            <w:r w:rsidRPr="00C32A21">
              <w:rPr>
                <w:bCs/>
                <w:sz w:val="22"/>
                <w:szCs w:val="20"/>
              </w:rPr>
              <w:t xml:space="preserve">МБОУ «СОШ </w:t>
            </w:r>
            <w:r w:rsidR="008E265C" w:rsidRPr="00C32A21">
              <w:rPr>
                <w:bCs/>
                <w:sz w:val="22"/>
                <w:szCs w:val="20"/>
              </w:rPr>
              <w:t>№ 1</w:t>
            </w:r>
            <w:r w:rsidRPr="00C32A21">
              <w:rPr>
                <w:bCs/>
                <w:sz w:val="22"/>
                <w:szCs w:val="20"/>
              </w:rPr>
              <w:t>»</w:t>
            </w:r>
          </w:p>
        </w:tc>
      </w:tr>
    </w:tbl>
    <w:p w:rsidR="008A3113" w:rsidRPr="00A11337" w:rsidRDefault="008A3113" w:rsidP="00A4796B">
      <w:pPr>
        <w:tabs>
          <w:tab w:val="left" w:pos="993"/>
        </w:tabs>
        <w:autoSpaceDE w:val="0"/>
        <w:autoSpaceDN w:val="0"/>
        <w:adjustRightInd w:val="0"/>
        <w:spacing w:before="120"/>
        <w:ind w:firstLine="709"/>
        <w:jc w:val="both"/>
      </w:pPr>
      <w:r w:rsidRPr="00A11337">
        <w:t>По итогам самодиагностики наименьшие затруднения муниципальные общеобразовательные учреждения испытывают по таким магистральным направлениям и ключевым условиям, как:</w:t>
      </w:r>
    </w:p>
    <w:p w:rsidR="008A3113" w:rsidRPr="00A11337" w:rsidRDefault="008A3113" w:rsidP="0095747D">
      <w:pPr>
        <w:pStyle w:val="af3"/>
        <w:tabs>
          <w:tab w:val="left" w:pos="851"/>
          <w:tab w:val="left" w:pos="993"/>
        </w:tabs>
        <w:autoSpaceDE w:val="0"/>
        <w:autoSpaceDN w:val="0"/>
        <w:adjustRightInd w:val="0"/>
        <w:spacing w:line="240" w:lineRule="auto"/>
        <w:ind w:left="709"/>
        <w:jc w:val="both"/>
        <w:rPr>
          <w:rFonts w:ascii="Times New Roman" w:hAnsi="Times New Roman" w:cs="Times New Roman"/>
          <w:sz w:val="24"/>
          <w:szCs w:val="24"/>
          <w:shd w:val="clear" w:color="auto" w:fill="FFFFFF"/>
        </w:rPr>
      </w:pPr>
      <w:r w:rsidRPr="00A11337">
        <w:rPr>
          <w:rFonts w:ascii="Times New Roman" w:hAnsi="Times New Roman" w:cs="Times New Roman"/>
          <w:sz w:val="24"/>
          <w:szCs w:val="24"/>
          <w:shd w:val="clear" w:color="auto" w:fill="FFFFFF"/>
        </w:rPr>
        <w:t xml:space="preserve">«Творчество» </w:t>
      </w:r>
      <w:r w:rsidR="008E265C">
        <w:rPr>
          <w:rFonts w:ascii="Times New Roman" w:hAnsi="Times New Roman" w:cs="Times New Roman"/>
          <w:sz w:val="24"/>
          <w:szCs w:val="24"/>
          <w:shd w:val="clear" w:color="auto" w:fill="FFFFFF"/>
        </w:rPr>
        <w:t>–</w:t>
      </w:r>
      <w:r w:rsidRPr="00A11337">
        <w:rPr>
          <w:rFonts w:ascii="Times New Roman" w:hAnsi="Times New Roman" w:cs="Times New Roman"/>
          <w:sz w:val="24"/>
          <w:szCs w:val="24"/>
          <w:shd w:val="clear" w:color="auto" w:fill="FFFFFF"/>
        </w:rPr>
        <w:t>84,2% (июнь 2024 года</w:t>
      </w:r>
      <w:r w:rsidR="008E265C" w:rsidRPr="008E265C">
        <w:rPr>
          <w:rFonts w:ascii="Times New Roman" w:hAnsi="Times New Roman" w:cs="Times New Roman"/>
          <w:sz w:val="24"/>
          <w:szCs w:val="24"/>
          <w:shd w:val="clear" w:color="auto" w:fill="FFFFFF"/>
          <w:lang w:val="ru-RU"/>
        </w:rPr>
        <w:t xml:space="preserve"> </w:t>
      </w:r>
      <w:r w:rsidR="008E265C">
        <w:rPr>
          <w:rFonts w:ascii="Times New Roman" w:hAnsi="Times New Roman" w:cs="Times New Roman"/>
          <w:sz w:val="24"/>
          <w:szCs w:val="24"/>
          <w:shd w:val="clear" w:color="auto" w:fill="FFFFFF"/>
        </w:rPr>
        <w:t>–</w:t>
      </w:r>
      <w:r w:rsidRPr="00A11337">
        <w:rPr>
          <w:rFonts w:ascii="Times New Roman" w:hAnsi="Times New Roman" w:cs="Times New Roman"/>
          <w:sz w:val="24"/>
          <w:szCs w:val="24"/>
          <w:shd w:val="clear" w:color="auto" w:fill="FFFFFF"/>
        </w:rPr>
        <w:t xml:space="preserve"> 77,09%)</w:t>
      </w:r>
      <w:r w:rsidR="0095747D">
        <w:rPr>
          <w:rFonts w:ascii="Times New Roman" w:hAnsi="Times New Roman" w:cs="Times New Roman"/>
          <w:sz w:val="24"/>
          <w:szCs w:val="24"/>
          <w:shd w:val="clear" w:color="auto" w:fill="FFFFFF"/>
          <w:lang w:val="ru-RU"/>
        </w:rPr>
        <w:t>,</w:t>
      </w:r>
      <w:r w:rsidRPr="00A11337">
        <w:rPr>
          <w:rFonts w:ascii="Times New Roman" w:hAnsi="Times New Roman" w:cs="Times New Roman"/>
          <w:sz w:val="24"/>
          <w:szCs w:val="24"/>
          <w:shd w:val="clear" w:color="auto" w:fill="FFFFFF"/>
        </w:rPr>
        <w:t xml:space="preserve"> положительная динамика – 7,11%;</w:t>
      </w:r>
    </w:p>
    <w:p w:rsidR="008A3113" w:rsidRPr="0095747D" w:rsidRDefault="008A3113" w:rsidP="0095747D">
      <w:pPr>
        <w:pStyle w:val="af3"/>
        <w:tabs>
          <w:tab w:val="left" w:pos="851"/>
          <w:tab w:val="left" w:pos="993"/>
        </w:tabs>
        <w:autoSpaceDE w:val="0"/>
        <w:autoSpaceDN w:val="0"/>
        <w:adjustRightInd w:val="0"/>
        <w:spacing w:line="240" w:lineRule="auto"/>
        <w:ind w:left="709"/>
        <w:jc w:val="both"/>
        <w:rPr>
          <w:rFonts w:ascii="Times New Roman" w:hAnsi="Times New Roman" w:cs="Times New Roman"/>
          <w:spacing w:val="-4"/>
          <w:sz w:val="24"/>
          <w:szCs w:val="24"/>
          <w:shd w:val="clear" w:color="auto" w:fill="FFFFFF"/>
        </w:rPr>
      </w:pPr>
      <w:r w:rsidRPr="0095747D">
        <w:rPr>
          <w:rFonts w:ascii="Times New Roman" w:hAnsi="Times New Roman" w:cs="Times New Roman"/>
          <w:spacing w:val="-4"/>
          <w:sz w:val="24"/>
          <w:szCs w:val="24"/>
          <w:shd w:val="clear" w:color="auto" w:fill="FFFFFF"/>
        </w:rPr>
        <w:t xml:space="preserve">«Школьный климат» </w:t>
      </w:r>
      <w:r w:rsidR="008E265C" w:rsidRPr="0095747D">
        <w:rPr>
          <w:rFonts w:ascii="Times New Roman" w:hAnsi="Times New Roman" w:cs="Times New Roman"/>
          <w:spacing w:val="-4"/>
          <w:sz w:val="24"/>
          <w:szCs w:val="24"/>
          <w:shd w:val="clear" w:color="auto" w:fill="FFFFFF"/>
        </w:rPr>
        <w:t>–</w:t>
      </w:r>
      <w:r w:rsidRPr="0095747D">
        <w:rPr>
          <w:rFonts w:ascii="Times New Roman" w:hAnsi="Times New Roman" w:cs="Times New Roman"/>
          <w:spacing w:val="-4"/>
          <w:sz w:val="24"/>
          <w:szCs w:val="24"/>
          <w:shd w:val="clear" w:color="auto" w:fill="FFFFFF"/>
        </w:rPr>
        <w:t xml:space="preserve"> 98,5% (июнь 2024 года</w:t>
      </w:r>
      <w:r w:rsidR="008E265C" w:rsidRPr="0095747D">
        <w:rPr>
          <w:rFonts w:ascii="Times New Roman" w:hAnsi="Times New Roman" w:cs="Times New Roman"/>
          <w:spacing w:val="-4"/>
          <w:sz w:val="24"/>
          <w:szCs w:val="24"/>
          <w:shd w:val="clear" w:color="auto" w:fill="FFFFFF"/>
          <w:lang w:val="ru-RU"/>
        </w:rPr>
        <w:t xml:space="preserve"> </w:t>
      </w:r>
      <w:r w:rsidR="008E265C" w:rsidRPr="0095747D">
        <w:rPr>
          <w:rFonts w:ascii="Times New Roman" w:hAnsi="Times New Roman" w:cs="Times New Roman"/>
          <w:spacing w:val="-4"/>
          <w:sz w:val="24"/>
          <w:szCs w:val="24"/>
          <w:shd w:val="clear" w:color="auto" w:fill="FFFFFF"/>
        </w:rPr>
        <w:t>–</w:t>
      </w:r>
      <w:r w:rsidRPr="0095747D">
        <w:rPr>
          <w:rFonts w:ascii="Times New Roman" w:hAnsi="Times New Roman" w:cs="Times New Roman"/>
          <w:spacing w:val="-4"/>
          <w:sz w:val="24"/>
          <w:szCs w:val="24"/>
          <w:shd w:val="clear" w:color="auto" w:fill="FFFFFF"/>
        </w:rPr>
        <w:t xml:space="preserve"> 93,9%)</w:t>
      </w:r>
      <w:r w:rsidR="0095747D" w:rsidRPr="0095747D">
        <w:rPr>
          <w:rFonts w:ascii="Times New Roman" w:hAnsi="Times New Roman" w:cs="Times New Roman"/>
          <w:spacing w:val="-4"/>
          <w:sz w:val="24"/>
          <w:szCs w:val="24"/>
          <w:shd w:val="clear" w:color="auto" w:fill="FFFFFF"/>
          <w:lang w:val="ru-RU"/>
        </w:rPr>
        <w:t xml:space="preserve">, </w:t>
      </w:r>
      <w:r w:rsidRPr="0095747D">
        <w:rPr>
          <w:rFonts w:ascii="Times New Roman" w:hAnsi="Times New Roman" w:cs="Times New Roman"/>
          <w:spacing w:val="-4"/>
          <w:sz w:val="24"/>
          <w:szCs w:val="24"/>
          <w:shd w:val="clear" w:color="auto" w:fill="FFFFFF"/>
        </w:rPr>
        <w:t>положительная динамика</w:t>
      </w:r>
      <w:r w:rsidRPr="0095747D">
        <w:rPr>
          <w:rFonts w:ascii="Times New Roman" w:hAnsi="Times New Roman" w:cs="Times New Roman"/>
          <w:spacing w:val="-4"/>
          <w:sz w:val="24"/>
          <w:szCs w:val="24"/>
          <w:shd w:val="clear" w:color="auto" w:fill="FFFFFF"/>
          <w:lang w:val="ru-RU"/>
        </w:rPr>
        <w:t xml:space="preserve"> </w:t>
      </w:r>
      <w:r w:rsidR="008E265C" w:rsidRPr="0095747D">
        <w:rPr>
          <w:rFonts w:ascii="Times New Roman" w:hAnsi="Times New Roman" w:cs="Times New Roman"/>
          <w:spacing w:val="-4"/>
          <w:sz w:val="24"/>
          <w:szCs w:val="24"/>
          <w:shd w:val="clear" w:color="auto" w:fill="FFFFFF"/>
        </w:rPr>
        <w:t>–</w:t>
      </w:r>
      <w:r w:rsidRPr="0095747D">
        <w:rPr>
          <w:rFonts w:ascii="Times New Roman" w:hAnsi="Times New Roman" w:cs="Times New Roman"/>
          <w:spacing w:val="-4"/>
          <w:sz w:val="24"/>
          <w:szCs w:val="24"/>
          <w:shd w:val="clear" w:color="auto" w:fill="FFFFFF"/>
        </w:rPr>
        <w:t xml:space="preserve"> 4,6%;</w:t>
      </w:r>
    </w:p>
    <w:p w:rsidR="008A3113" w:rsidRPr="00A11337" w:rsidRDefault="008A3113" w:rsidP="0095747D">
      <w:pPr>
        <w:pStyle w:val="af3"/>
        <w:tabs>
          <w:tab w:val="left" w:pos="851"/>
          <w:tab w:val="left" w:pos="993"/>
        </w:tabs>
        <w:autoSpaceDE w:val="0"/>
        <w:autoSpaceDN w:val="0"/>
        <w:adjustRightInd w:val="0"/>
        <w:spacing w:line="240" w:lineRule="auto"/>
        <w:ind w:left="709"/>
        <w:jc w:val="both"/>
        <w:rPr>
          <w:rFonts w:ascii="Times New Roman" w:hAnsi="Times New Roman" w:cs="Times New Roman"/>
          <w:sz w:val="24"/>
          <w:szCs w:val="24"/>
          <w:shd w:val="clear" w:color="auto" w:fill="FFFFFF"/>
        </w:rPr>
      </w:pPr>
      <w:r w:rsidRPr="00A11337">
        <w:rPr>
          <w:rFonts w:ascii="Times New Roman" w:hAnsi="Times New Roman" w:cs="Times New Roman"/>
          <w:sz w:val="24"/>
          <w:szCs w:val="24"/>
          <w:shd w:val="clear" w:color="auto" w:fill="FFFFFF"/>
        </w:rPr>
        <w:t xml:space="preserve">«Здоровье» </w:t>
      </w:r>
      <w:r w:rsidR="008E265C">
        <w:rPr>
          <w:rFonts w:ascii="Times New Roman" w:hAnsi="Times New Roman" w:cs="Times New Roman"/>
          <w:sz w:val="24"/>
          <w:szCs w:val="24"/>
          <w:shd w:val="clear" w:color="auto" w:fill="FFFFFF"/>
        </w:rPr>
        <w:t>–</w:t>
      </w:r>
      <w:r w:rsidRPr="00A11337">
        <w:rPr>
          <w:rFonts w:ascii="Times New Roman" w:hAnsi="Times New Roman" w:cs="Times New Roman"/>
          <w:sz w:val="24"/>
          <w:szCs w:val="24"/>
          <w:shd w:val="clear" w:color="auto" w:fill="FFFFFF"/>
        </w:rPr>
        <w:t xml:space="preserve"> 75,5% (июнь 2024 года</w:t>
      </w:r>
      <w:r w:rsidR="008E265C" w:rsidRPr="008E265C">
        <w:rPr>
          <w:rFonts w:ascii="Times New Roman" w:hAnsi="Times New Roman" w:cs="Times New Roman"/>
          <w:sz w:val="24"/>
          <w:szCs w:val="24"/>
          <w:shd w:val="clear" w:color="auto" w:fill="FFFFFF"/>
          <w:lang w:val="ru-RU"/>
        </w:rPr>
        <w:t xml:space="preserve"> </w:t>
      </w:r>
      <w:r w:rsidR="008E265C">
        <w:rPr>
          <w:rFonts w:ascii="Times New Roman" w:hAnsi="Times New Roman" w:cs="Times New Roman"/>
          <w:sz w:val="24"/>
          <w:szCs w:val="24"/>
          <w:shd w:val="clear" w:color="auto" w:fill="FFFFFF"/>
        </w:rPr>
        <w:t>–</w:t>
      </w:r>
      <w:r w:rsidRPr="00A11337">
        <w:rPr>
          <w:rFonts w:ascii="Times New Roman" w:hAnsi="Times New Roman" w:cs="Times New Roman"/>
          <w:sz w:val="24"/>
          <w:szCs w:val="24"/>
          <w:shd w:val="clear" w:color="auto" w:fill="FFFFFF"/>
        </w:rPr>
        <w:t xml:space="preserve"> 72,6%)</w:t>
      </w:r>
      <w:r w:rsidR="0095747D">
        <w:rPr>
          <w:rFonts w:ascii="Times New Roman" w:hAnsi="Times New Roman" w:cs="Times New Roman"/>
          <w:sz w:val="24"/>
          <w:szCs w:val="24"/>
          <w:shd w:val="clear" w:color="auto" w:fill="FFFFFF"/>
          <w:lang w:val="ru-RU"/>
        </w:rPr>
        <w:t>,</w:t>
      </w:r>
      <w:r w:rsidRPr="00A11337">
        <w:rPr>
          <w:rFonts w:ascii="Times New Roman" w:hAnsi="Times New Roman" w:cs="Times New Roman"/>
          <w:sz w:val="24"/>
          <w:szCs w:val="24"/>
          <w:shd w:val="clear" w:color="auto" w:fill="FFFFFF"/>
        </w:rPr>
        <w:t xml:space="preserve"> положительная динамика</w:t>
      </w:r>
      <w:r w:rsidR="008E265C">
        <w:rPr>
          <w:rFonts w:ascii="Times New Roman" w:hAnsi="Times New Roman" w:cs="Times New Roman"/>
          <w:sz w:val="24"/>
          <w:szCs w:val="24"/>
          <w:shd w:val="clear" w:color="auto" w:fill="FFFFFF"/>
        </w:rPr>
        <w:t>–</w:t>
      </w:r>
      <w:r w:rsidRPr="00A11337">
        <w:rPr>
          <w:rFonts w:ascii="Times New Roman" w:hAnsi="Times New Roman" w:cs="Times New Roman"/>
          <w:sz w:val="24"/>
          <w:szCs w:val="24"/>
          <w:shd w:val="clear" w:color="auto" w:fill="FFFFFF"/>
        </w:rPr>
        <w:t xml:space="preserve"> 2,9%;</w:t>
      </w:r>
    </w:p>
    <w:p w:rsidR="008A3113" w:rsidRPr="00A11337" w:rsidRDefault="008A3113" w:rsidP="0095747D">
      <w:pPr>
        <w:pStyle w:val="af3"/>
        <w:tabs>
          <w:tab w:val="left" w:pos="851"/>
          <w:tab w:val="left" w:pos="993"/>
        </w:tabs>
        <w:autoSpaceDE w:val="0"/>
        <w:autoSpaceDN w:val="0"/>
        <w:adjustRightInd w:val="0"/>
        <w:spacing w:line="240" w:lineRule="auto"/>
        <w:ind w:left="709"/>
        <w:jc w:val="both"/>
        <w:rPr>
          <w:rFonts w:ascii="Times New Roman" w:hAnsi="Times New Roman" w:cs="Times New Roman"/>
          <w:sz w:val="24"/>
          <w:szCs w:val="24"/>
          <w:shd w:val="clear" w:color="auto" w:fill="FFFFFF"/>
        </w:rPr>
      </w:pPr>
      <w:r w:rsidRPr="00A11337">
        <w:rPr>
          <w:rFonts w:ascii="Times New Roman" w:hAnsi="Times New Roman" w:cs="Times New Roman"/>
          <w:sz w:val="24"/>
          <w:szCs w:val="24"/>
          <w:shd w:val="clear" w:color="auto" w:fill="FFFFFF"/>
        </w:rPr>
        <w:t xml:space="preserve">«Профориентация» </w:t>
      </w:r>
      <w:r w:rsidR="008E265C">
        <w:rPr>
          <w:rFonts w:ascii="Times New Roman" w:hAnsi="Times New Roman" w:cs="Times New Roman"/>
          <w:sz w:val="24"/>
          <w:szCs w:val="24"/>
          <w:shd w:val="clear" w:color="auto" w:fill="FFFFFF"/>
        </w:rPr>
        <w:t>–</w:t>
      </w:r>
      <w:r w:rsidRPr="00A11337">
        <w:rPr>
          <w:rFonts w:ascii="Times New Roman" w:hAnsi="Times New Roman" w:cs="Times New Roman"/>
          <w:sz w:val="24"/>
          <w:szCs w:val="24"/>
          <w:shd w:val="clear" w:color="auto" w:fill="FFFFFF"/>
        </w:rPr>
        <w:t xml:space="preserve"> 82,1% (июнь 2024 года</w:t>
      </w:r>
      <w:r w:rsidR="008E265C">
        <w:rPr>
          <w:rFonts w:ascii="Times New Roman" w:hAnsi="Times New Roman" w:cs="Times New Roman"/>
          <w:sz w:val="24"/>
          <w:szCs w:val="24"/>
          <w:shd w:val="clear" w:color="auto" w:fill="FFFFFF"/>
        </w:rPr>
        <w:t>–</w:t>
      </w:r>
      <w:r w:rsidRPr="00A11337">
        <w:rPr>
          <w:rFonts w:ascii="Times New Roman" w:hAnsi="Times New Roman" w:cs="Times New Roman"/>
          <w:sz w:val="24"/>
          <w:szCs w:val="24"/>
          <w:shd w:val="clear" w:color="auto" w:fill="FFFFFF"/>
        </w:rPr>
        <w:t xml:space="preserve"> 81,1%)</w:t>
      </w:r>
      <w:r w:rsidR="0095747D">
        <w:rPr>
          <w:rFonts w:ascii="Times New Roman" w:hAnsi="Times New Roman" w:cs="Times New Roman"/>
          <w:sz w:val="24"/>
          <w:szCs w:val="24"/>
          <w:shd w:val="clear" w:color="auto" w:fill="FFFFFF"/>
          <w:lang w:val="ru-RU"/>
        </w:rPr>
        <w:t>,</w:t>
      </w:r>
      <w:r w:rsidRPr="00A11337">
        <w:rPr>
          <w:rFonts w:ascii="Times New Roman" w:hAnsi="Times New Roman" w:cs="Times New Roman"/>
          <w:sz w:val="24"/>
          <w:szCs w:val="24"/>
          <w:shd w:val="clear" w:color="auto" w:fill="FFFFFF"/>
        </w:rPr>
        <w:t xml:space="preserve"> положительная динамика – 1%;</w:t>
      </w:r>
    </w:p>
    <w:p w:rsidR="008A3113" w:rsidRPr="00A11337" w:rsidRDefault="008A3113" w:rsidP="0095747D">
      <w:pPr>
        <w:pStyle w:val="af3"/>
        <w:tabs>
          <w:tab w:val="left" w:pos="851"/>
          <w:tab w:val="left" w:pos="993"/>
        </w:tabs>
        <w:autoSpaceDE w:val="0"/>
        <w:autoSpaceDN w:val="0"/>
        <w:adjustRightInd w:val="0"/>
        <w:spacing w:line="240" w:lineRule="auto"/>
        <w:ind w:left="709"/>
        <w:jc w:val="both"/>
        <w:rPr>
          <w:rFonts w:ascii="Times New Roman" w:hAnsi="Times New Roman" w:cs="Times New Roman"/>
          <w:sz w:val="24"/>
          <w:szCs w:val="24"/>
          <w:shd w:val="clear" w:color="auto" w:fill="FFFFFF"/>
        </w:rPr>
      </w:pPr>
      <w:r w:rsidRPr="00A11337">
        <w:rPr>
          <w:rFonts w:ascii="Times New Roman" w:hAnsi="Times New Roman" w:cs="Times New Roman"/>
          <w:sz w:val="24"/>
          <w:szCs w:val="24"/>
          <w:shd w:val="clear" w:color="auto" w:fill="FFFFFF"/>
        </w:rPr>
        <w:t xml:space="preserve">«Знание» </w:t>
      </w:r>
      <w:r w:rsidR="008E265C">
        <w:rPr>
          <w:rFonts w:ascii="Times New Roman" w:hAnsi="Times New Roman" w:cs="Times New Roman"/>
          <w:sz w:val="24"/>
          <w:szCs w:val="24"/>
          <w:shd w:val="clear" w:color="auto" w:fill="FFFFFF"/>
        </w:rPr>
        <w:t>–</w:t>
      </w:r>
      <w:r w:rsidRPr="00A11337">
        <w:rPr>
          <w:rFonts w:ascii="Times New Roman" w:hAnsi="Times New Roman" w:cs="Times New Roman"/>
          <w:sz w:val="24"/>
          <w:szCs w:val="24"/>
          <w:shd w:val="clear" w:color="auto" w:fill="FFFFFF"/>
        </w:rPr>
        <w:t xml:space="preserve"> 68,3% (июнь 2024 года</w:t>
      </w:r>
      <w:r w:rsidR="008E265C" w:rsidRPr="008E265C">
        <w:rPr>
          <w:rFonts w:ascii="Times New Roman" w:hAnsi="Times New Roman" w:cs="Times New Roman"/>
          <w:sz w:val="24"/>
          <w:szCs w:val="24"/>
          <w:shd w:val="clear" w:color="auto" w:fill="FFFFFF"/>
          <w:lang w:val="ru-RU"/>
        </w:rPr>
        <w:t xml:space="preserve"> </w:t>
      </w:r>
      <w:r w:rsidR="008E265C">
        <w:rPr>
          <w:rFonts w:ascii="Times New Roman" w:hAnsi="Times New Roman" w:cs="Times New Roman"/>
          <w:sz w:val="24"/>
          <w:szCs w:val="24"/>
          <w:shd w:val="clear" w:color="auto" w:fill="FFFFFF"/>
        </w:rPr>
        <w:t>–</w:t>
      </w:r>
      <w:r w:rsidRPr="00A11337">
        <w:rPr>
          <w:rFonts w:ascii="Times New Roman" w:hAnsi="Times New Roman" w:cs="Times New Roman"/>
          <w:sz w:val="24"/>
          <w:szCs w:val="24"/>
          <w:shd w:val="clear" w:color="auto" w:fill="FFFFFF"/>
        </w:rPr>
        <w:t xml:space="preserve"> 68,3%)</w:t>
      </w:r>
      <w:r w:rsidR="0095747D">
        <w:rPr>
          <w:rFonts w:ascii="Times New Roman" w:hAnsi="Times New Roman" w:cs="Times New Roman"/>
          <w:sz w:val="24"/>
          <w:szCs w:val="24"/>
          <w:shd w:val="clear" w:color="auto" w:fill="FFFFFF"/>
          <w:lang w:val="ru-RU"/>
        </w:rPr>
        <w:t>,</w:t>
      </w:r>
      <w:r w:rsidRPr="00A11337">
        <w:rPr>
          <w:rFonts w:ascii="Times New Roman" w:hAnsi="Times New Roman" w:cs="Times New Roman"/>
          <w:sz w:val="24"/>
          <w:szCs w:val="24"/>
          <w:shd w:val="clear" w:color="auto" w:fill="FFFFFF"/>
        </w:rPr>
        <w:t xml:space="preserve"> положительная динамика</w:t>
      </w:r>
      <w:r w:rsidR="008E265C" w:rsidRPr="008E265C">
        <w:rPr>
          <w:rFonts w:ascii="Times New Roman" w:hAnsi="Times New Roman" w:cs="Times New Roman"/>
          <w:sz w:val="24"/>
          <w:szCs w:val="24"/>
          <w:shd w:val="clear" w:color="auto" w:fill="FFFFFF"/>
          <w:lang w:val="ru-RU"/>
        </w:rPr>
        <w:t xml:space="preserve"> </w:t>
      </w:r>
      <w:r w:rsidR="008E265C">
        <w:rPr>
          <w:rFonts w:ascii="Times New Roman" w:hAnsi="Times New Roman" w:cs="Times New Roman"/>
          <w:sz w:val="24"/>
          <w:szCs w:val="24"/>
          <w:shd w:val="clear" w:color="auto" w:fill="FFFFFF"/>
        </w:rPr>
        <w:t>–</w:t>
      </w:r>
      <w:r w:rsidRPr="00A11337">
        <w:rPr>
          <w:rFonts w:ascii="Times New Roman" w:hAnsi="Times New Roman" w:cs="Times New Roman"/>
          <w:sz w:val="24"/>
          <w:szCs w:val="24"/>
          <w:shd w:val="clear" w:color="auto" w:fill="FFFFFF"/>
        </w:rPr>
        <w:t xml:space="preserve"> 1%;</w:t>
      </w:r>
    </w:p>
    <w:p w:rsidR="008A3113" w:rsidRPr="00A11337" w:rsidRDefault="008A3113" w:rsidP="0095747D">
      <w:pPr>
        <w:pStyle w:val="af3"/>
        <w:tabs>
          <w:tab w:val="left" w:pos="851"/>
          <w:tab w:val="left" w:pos="993"/>
        </w:tabs>
        <w:autoSpaceDE w:val="0"/>
        <w:autoSpaceDN w:val="0"/>
        <w:adjustRightInd w:val="0"/>
        <w:spacing w:line="240" w:lineRule="auto"/>
        <w:ind w:left="709"/>
        <w:jc w:val="both"/>
        <w:rPr>
          <w:rFonts w:ascii="Times New Roman" w:hAnsi="Times New Roman" w:cs="Times New Roman"/>
          <w:sz w:val="24"/>
          <w:szCs w:val="24"/>
          <w:shd w:val="clear" w:color="auto" w:fill="FFFFFF"/>
        </w:rPr>
      </w:pPr>
      <w:r w:rsidRPr="00A11337">
        <w:rPr>
          <w:rFonts w:ascii="Times New Roman" w:hAnsi="Times New Roman" w:cs="Times New Roman"/>
          <w:sz w:val="24"/>
          <w:szCs w:val="24"/>
          <w:shd w:val="clear" w:color="auto" w:fill="FFFFFF"/>
        </w:rPr>
        <w:t xml:space="preserve">«Воспитание» </w:t>
      </w:r>
      <w:r w:rsidR="008E265C">
        <w:rPr>
          <w:rFonts w:ascii="Times New Roman" w:hAnsi="Times New Roman" w:cs="Times New Roman"/>
          <w:sz w:val="24"/>
          <w:szCs w:val="24"/>
          <w:shd w:val="clear" w:color="auto" w:fill="FFFFFF"/>
        </w:rPr>
        <w:t>–</w:t>
      </w:r>
      <w:r w:rsidRPr="00A11337">
        <w:rPr>
          <w:rFonts w:ascii="Times New Roman" w:hAnsi="Times New Roman" w:cs="Times New Roman"/>
          <w:sz w:val="24"/>
          <w:szCs w:val="24"/>
          <w:shd w:val="clear" w:color="auto" w:fill="FFFFFF"/>
        </w:rPr>
        <w:t xml:space="preserve"> 83,4% (июнь 2024 года</w:t>
      </w:r>
      <w:r w:rsidR="008E265C" w:rsidRPr="008E265C">
        <w:rPr>
          <w:rFonts w:ascii="Times New Roman" w:hAnsi="Times New Roman" w:cs="Times New Roman"/>
          <w:sz w:val="24"/>
          <w:szCs w:val="24"/>
          <w:shd w:val="clear" w:color="auto" w:fill="FFFFFF"/>
          <w:lang w:val="ru-RU"/>
        </w:rPr>
        <w:t xml:space="preserve"> </w:t>
      </w:r>
      <w:r w:rsidR="008E265C">
        <w:rPr>
          <w:rFonts w:ascii="Times New Roman" w:hAnsi="Times New Roman" w:cs="Times New Roman"/>
          <w:sz w:val="24"/>
          <w:szCs w:val="24"/>
          <w:shd w:val="clear" w:color="auto" w:fill="FFFFFF"/>
        </w:rPr>
        <w:t>–</w:t>
      </w:r>
      <w:r w:rsidRPr="00A11337">
        <w:rPr>
          <w:rFonts w:ascii="Times New Roman" w:hAnsi="Times New Roman" w:cs="Times New Roman"/>
          <w:sz w:val="24"/>
          <w:szCs w:val="24"/>
          <w:shd w:val="clear" w:color="auto" w:fill="FFFFFF"/>
        </w:rPr>
        <w:t xml:space="preserve"> 82,8%)</w:t>
      </w:r>
      <w:r w:rsidR="008E265C" w:rsidRPr="008E265C">
        <w:rPr>
          <w:rFonts w:ascii="Times New Roman" w:hAnsi="Times New Roman" w:cs="Times New Roman"/>
          <w:sz w:val="24"/>
          <w:szCs w:val="24"/>
          <w:shd w:val="clear" w:color="auto" w:fill="FFFFFF"/>
          <w:lang w:val="ru-RU"/>
        </w:rPr>
        <w:t xml:space="preserve"> </w:t>
      </w:r>
      <w:r w:rsidR="008E265C">
        <w:rPr>
          <w:rFonts w:ascii="Times New Roman" w:hAnsi="Times New Roman" w:cs="Times New Roman"/>
          <w:sz w:val="24"/>
          <w:szCs w:val="24"/>
          <w:shd w:val="clear" w:color="auto" w:fill="FFFFFF"/>
        </w:rPr>
        <w:t>–</w:t>
      </w:r>
      <w:r w:rsidRPr="00A11337">
        <w:rPr>
          <w:rFonts w:ascii="Times New Roman" w:hAnsi="Times New Roman" w:cs="Times New Roman"/>
          <w:sz w:val="24"/>
          <w:szCs w:val="24"/>
          <w:shd w:val="clear" w:color="auto" w:fill="FFFFFF"/>
        </w:rPr>
        <w:t xml:space="preserve"> положительная динамика</w:t>
      </w:r>
      <w:r w:rsidR="008E265C">
        <w:rPr>
          <w:rFonts w:ascii="Times New Roman" w:hAnsi="Times New Roman" w:cs="Times New Roman"/>
          <w:sz w:val="24"/>
          <w:szCs w:val="24"/>
          <w:shd w:val="clear" w:color="auto" w:fill="FFFFFF"/>
        </w:rPr>
        <w:t>–</w:t>
      </w:r>
      <w:r w:rsidRPr="00A11337">
        <w:rPr>
          <w:rFonts w:ascii="Times New Roman" w:hAnsi="Times New Roman" w:cs="Times New Roman"/>
          <w:sz w:val="24"/>
          <w:szCs w:val="24"/>
          <w:shd w:val="clear" w:color="auto" w:fill="FFFFFF"/>
        </w:rPr>
        <w:t xml:space="preserve"> 0,6%;</w:t>
      </w:r>
    </w:p>
    <w:p w:rsidR="008A3113" w:rsidRPr="00A11337" w:rsidRDefault="008A3113" w:rsidP="0095747D">
      <w:pPr>
        <w:pStyle w:val="af3"/>
        <w:tabs>
          <w:tab w:val="left" w:pos="851"/>
          <w:tab w:val="left" w:pos="993"/>
        </w:tabs>
        <w:autoSpaceDE w:val="0"/>
        <w:autoSpaceDN w:val="0"/>
        <w:adjustRightInd w:val="0"/>
        <w:spacing w:line="240" w:lineRule="auto"/>
        <w:ind w:left="709"/>
        <w:jc w:val="both"/>
        <w:rPr>
          <w:rFonts w:ascii="Times New Roman" w:hAnsi="Times New Roman" w:cs="Times New Roman"/>
          <w:sz w:val="24"/>
          <w:szCs w:val="24"/>
          <w:shd w:val="clear" w:color="auto" w:fill="FFFFFF"/>
        </w:rPr>
      </w:pPr>
      <w:r w:rsidRPr="00A11337">
        <w:rPr>
          <w:rFonts w:ascii="Times New Roman" w:hAnsi="Times New Roman" w:cs="Times New Roman"/>
          <w:sz w:val="24"/>
          <w:szCs w:val="24"/>
          <w:shd w:val="clear" w:color="auto" w:fill="FFFFFF"/>
        </w:rPr>
        <w:t xml:space="preserve">«Учитель. Школьная команда» </w:t>
      </w:r>
      <w:r w:rsidR="008E265C">
        <w:rPr>
          <w:rFonts w:ascii="Times New Roman" w:hAnsi="Times New Roman" w:cs="Times New Roman"/>
          <w:sz w:val="24"/>
          <w:szCs w:val="24"/>
          <w:shd w:val="clear" w:color="auto" w:fill="FFFFFF"/>
        </w:rPr>
        <w:t>–</w:t>
      </w:r>
      <w:r w:rsidRPr="00A11337">
        <w:rPr>
          <w:rFonts w:ascii="Times New Roman" w:hAnsi="Times New Roman" w:cs="Times New Roman"/>
          <w:sz w:val="24"/>
          <w:szCs w:val="24"/>
          <w:shd w:val="clear" w:color="auto" w:fill="FFFFFF"/>
        </w:rPr>
        <w:t xml:space="preserve">74,2% (июнь 2024 года </w:t>
      </w:r>
      <w:r w:rsidR="008E265C">
        <w:rPr>
          <w:rFonts w:ascii="Times New Roman" w:hAnsi="Times New Roman" w:cs="Times New Roman"/>
          <w:sz w:val="24"/>
          <w:szCs w:val="24"/>
          <w:shd w:val="clear" w:color="auto" w:fill="FFFFFF"/>
        </w:rPr>
        <w:t>–</w:t>
      </w:r>
      <w:r w:rsidRPr="00A11337">
        <w:rPr>
          <w:rFonts w:ascii="Times New Roman" w:hAnsi="Times New Roman" w:cs="Times New Roman"/>
          <w:sz w:val="24"/>
          <w:szCs w:val="24"/>
          <w:shd w:val="clear" w:color="auto" w:fill="FFFFFF"/>
        </w:rPr>
        <w:t>76,5%)</w:t>
      </w:r>
      <w:r w:rsidR="0095747D">
        <w:rPr>
          <w:rFonts w:ascii="Times New Roman" w:hAnsi="Times New Roman" w:cs="Times New Roman"/>
          <w:sz w:val="24"/>
          <w:szCs w:val="24"/>
          <w:shd w:val="clear" w:color="auto" w:fill="FFFFFF"/>
          <w:lang w:val="ru-RU"/>
        </w:rPr>
        <w:t xml:space="preserve">, </w:t>
      </w:r>
      <w:r w:rsidRPr="00A11337">
        <w:rPr>
          <w:rFonts w:ascii="Times New Roman" w:hAnsi="Times New Roman" w:cs="Times New Roman"/>
          <w:sz w:val="24"/>
          <w:szCs w:val="24"/>
          <w:shd w:val="clear" w:color="auto" w:fill="FFFFFF"/>
        </w:rPr>
        <w:t>отрицательная динамика</w:t>
      </w:r>
      <w:r w:rsidR="008E265C" w:rsidRPr="008E265C">
        <w:rPr>
          <w:rFonts w:ascii="Times New Roman" w:hAnsi="Times New Roman" w:cs="Times New Roman"/>
          <w:sz w:val="24"/>
          <w:szCs w:val="24"/>
          <w:shd w:val="clear" w:color="auto" w:fill="FFFFFF"/>
          <w:lang w:val="ru-RU"/>
        </w:rPr>
        <w:t xml:space="preserve"> </w:t>
      </w:r>
      <w:r w:rsidR="008E265C">
        <w:rPr>
          <w:rFonts w:ascii="Times New Roman" w:hAnsi="Times New Roman" w:cs="Times New Roman"/>
          <w:sz w:val="24"/>
          <w:szCs w:val="24"/>
          <w:shd w:val="clear" w:color="auto" w:fill="FFFFFF"/>
        </w:rPr>
        <w:t>–</w:t>
      </w:r>
      <w:r w:rsidRPr="00A11337">
        <w:rPr>
          <w:rFonts w:ascii="Times New Roman" w:hAnsi="Times New Roman" w:cs="Times New Roman"/>
          <w:sz w:val="24"/>
          <w:szCs w:val="24"/>
          <w:shd w:val="clear" w:color="auto" w:fill="FFFFFF"/>
        </w:rPr>
        <w:t xml:space="preserve"> 2,3%;</w:t>
      </w:r>
    </w:p>
    <w:p w:rsidR="008A3113" w:rsidRPr="0095747D" w:rsidRDefault="008A3113" w:rsidP="0095747D">
      <w:pPr>
        <w:pStyle w:val="af3"/>
        <w:tabs>
          <w:tab w:val="left" w:pos="851"/>
          <w:tab w:val="left" w:pos="993"/>
        </w:tabs>
        <w:autoSpaceDE w:val="0"/>
        <w:autoSpaceDN w:val="0"/>
        <w:adjustRightInd w:val="0"/>
        <w:spacing w:line="240" w:lineRule="auto"/>
        <w:ind w:left="709"/>
        <w:jc w:val="both"/>
        <w:rPr>
          <w:rFonts w:ascii="Times New Roman" w:hAnsi="Times New Roman" w:cs="Times New Roman"/>
          <w:spacing w:val="-4"/>
          <w:sz w:val="24"/>
          <w:szCs w:val="24"/>
          <w:shd w:val="clear" w:color="auto" w:fill="FFFFFF"/>
        </w:rPr>
      </w:pPr>
      <w:r w:rsidRPr="0095747D">
        <w:rPr>
          <w:rFonts w:ascii="Times New Roman" w:hAnsi="Times New Roman" w:cs="Times New Roman"/>
          <w:spacing w:val="-4"/>
          <w:sz w:val="24"/>
          <w:szCs w:val="24"/>
          <w:shd w:val="clear" w:color="auto" w:fill="FFFFFF"/>
        </w:rPr>
        <w:t xml:space="preserve">«Образовательная среда» </w:t>
      </w:r>
      <w:r w:rsidR="008E265C" w:rsidRPr="0095747D">
        <w:rPr>
          <w:rFonts w:ascii="Times New Roman" w:hAnsi="Times New Roman" w:cs="Times New Roman"/>
          <w:spacing w:val="-4"/>
          <w:sz w:val="24"/>
          <w:szCs w:val="24"/>
          <w:shd w:val="clear" w:color="auto" w:fill="FFFFFF"/>
        </w:rPr>
        <w:t>–</w:t>
      </w:r>
      <w:r w:rsidR="00A0367A" w:rsidRPr="0095747D">
        <w:rPr>
          <w:rFonts w:ascii="Times New Roman" w:hAnsi="Times New Roman" w:cs="Times New Roman"/>
          <w:spacing w:val="-4"/>
          <w:sz w:val="24"/>
          <w:szCs w:val="24"/>
          <w:shd w:val="clear" w:color="auto" w:fill="FFFFFF"/>
        </w:rPr>
        <w:t xml:space="preserve"> </w:t>
      </w:r>
      <w:r w:rsidRPr="0095747D">
        <w:rPr>
          <w:rFonts w:ascii="Times New Roman" w:hAnsi="Times New Roman" w:cs="Times New Roman"/>
          <w:spacing w:val="-4"/>
          <w:sz w:val="24"/>
          <w:szCs w:val="24"/>
          <w:shd w:val="clear" w:color="auto" w:fill="FFFFFF"/>
        </w:rPr>
        <w:t>60% (июнь 2024 года</w:t>
      </w:r>
      <w:r w:rsidR="008E265C" w:rsidRPr="0095747D">
        <w:rPr>
          <w:rFonts w:ascii="Times New Roman" w:hAnsi="Times New Roman" w:cs="Times New Roman"/>
          <w:spacing w:val="-4"/>
          <w:sz w:val="24"/>
          <w:szCs w:val="24"/>
          <w:shd w:val="clear" w:color="auto" w:fill="FFFFFF"/>
          <w:lang w:val="ru-RU"/>
        </w:rPr>
        <w:t xml:space="preserve"> </w:t>
      </w:r>
      <w:r w:rsidR="008E265C" w:rsidRPr="0095747D">
        <w:rPr>
          <w:rFonts w:ascii="Times New Roman" w:hAnsi="Times New Roman" w:cs="Times New Roman"/>
          <w:spacing w:val="-4"/>
          <w:sz w:val="24"/>
          <w:szCs w:val="24"/>
          <w:shd w:val="clear" w:color="auto" w:fill="FFFFFF"/>
        </w:rPr>
        <w:t>–</w:t>
      </w:r>
      <w:r w:rsidRPr="0095747D">
        <w:rPr>
          <w:rFonts w:ascii="Times New Roman" w:hAnsi="Times New Roman" w:cs="Times New Roman"/>
          <w:spacing w:val="-4"/>
          <w:sz w:val="24"/>
          <w:szCs w:val="24"/>
          <w:shd w:val="clear" w:color="auto" w:fill="FFFFFF"/>
        </w:rPr>
        <w:t xml:space="preserve"> 65%)</w:t>
      </w:r>
      <w:r w:rsidR="0095747D" w:rsidRPr="0095747D">
        <w:rPr>
          <w:rFonts w:ascii="Times New Roman" w:hAnsi="Times New Roman" w:cs="Times New Roman"/>
          <w:spacing w:val="-4"/>
          <w:sz w:val="24"/>
          <w:szCs w:val="24"/>
          <w:shd w:val="clear" w:color="auto" w:fill="FFFFFF"/>
          <w:lang w:val="ru-RU"/>
        </w:rPr>
        <w:t xml:space="preserve">, </w:t>
      </w:r>
      <w:r w:rsidRPr="0095747D">
        <w:rPr>
          <w:rFonts w:ascii="Times New Roman" w:hAnsi="Times New Roman" w:cs="Times New Roman"/>
          <w:spacing w:val="-4"/>
          <w:sz w:val="24"/>
          <w:szCs w:val="24"/>
          <w:shd w:val="clear" w:color="auto" w:fill="FFFFFF"/>
        </w:rPr>
        <w:t>отрицательная динамика</w:t>
      </w:r>
      <w:r w:rsidR="008E265C" w:rsidRPr="0095747D">
        <w:rPr>
          <w:rFonts w:ascii="Times New Roman" w:hAnsi="Times New Roman" w:cs="Times New Roman"/>
          <w:spacing w:val="-4"/>
          <w:sz w:val="24"/>
          <w:szCs w:val="24"/>
          <w:shd w:val="clear" w:color="auto" w:fill="FFFFFF"/>
          <w:lang w:val="ru-RU"/>
        </w:rPr>
        <w:t xml:space="preserve"> </w:t>
      </w:r>
      <w:r w:rsidR="008E265C" w:rsidRPr="0095747D">
        <w:rPr>
          <w:rFonts w:ascii="Times New Roman" w:hAnsi="Times New Roman" w:cs="Times New Roman"/>
          <w:spacing w:val="-4"/>
          <w:sz w:val="24"/>
          <w:szCs w:val="24"/>
          <w:shd w:val="clear" w:color="auto" w:fill="FFFFFF"/>
        </w:rPr>
        <w:t>–</w:t>
      </w:r>
      <w:r w:rsidRPr="0095747D">
        <w:rPr>
          <w:rFonts w:ascii="Times New Roman" w:hAnsi="Times New Roman" w:cs="Times New Roman"/>
          <w:spacing w:val="-4"/>
          <w:sz w:val="24"/>
          <w:szCs w:val="24"/>
          <w:shd w:val="clear" w:color="auto" w:fill="FFFFFF"/>
        </w:rPr>
        <w:t xml:space="preserve"> 5%.</w:t>
      </w:r>
    </w:p>
    <w:p w:rsidR="00A0367A" w:rsidRDefault="008A3113" w:rsidP="00646552">
      <w:pPr>
        <w:tabs>
          <w:tab w:val="left" w:pos="567"/>
        </w:tabs>
        <w:ind w:firstLine="709"/>
        <w:jc w:val="both"/>
        <w:rPr>
          <w:bCs/>
        </w:rPr>
      </w:pPr>
      <w:r w:rsidRPr="00A11337">
        <w:t>100% муниципальных общеобразовательных учреждений разработали программы развития в соответствии с методическими</w:t>
      </w:r>
      <w:r w:rsidRPr="00A11337">
        <w:rPr>
          <w:bCs/>
        </w:rPr>
        <w:t xml:space="preserve"> рекомендациями по разработке, утверждению и согласованию программ развития общеобразовательных организаций.</w:t>
      </w:r>
    </w:p>
    <w:p w:rsidR="008A3113" w:rsidRPr="00A11337" w:rsidRDefault="008A3113" w:rsidP="00646552">
      <w:pPr>
        <w:shd w:val="clear" w:color="auto" w:fill="FFFFFF"/>
        <w:ind w:firstLine="709"/>
        <w:jc w:val="both"/>
      </w:pPr>
      <w:r w:rsidRPr="00A11337">
        <w:lastRenderedPageBreak/>
        <w:t>В 2024 году в Иркутской области определена региональная модель сопровождения школьных команд – участников проекта «Школа Минпросвещения России» представителями Лиги наставников. Одним из 13 муниципальных общеобразовательных учреждений, вошедших в наставническую лигу «Школа Минпросвещения», стало МАОУ «СОШ № 11».</w:t>
      </w:r>
    </w:p>
    <w:p w:rsidR="008A3113" w:rsidRPr="00A11337" w:rsidRDefault="008A3113" w:rsidP="00646552">
      <w:pPr>
        <w:shd w:val="clear" w:color="auto" w:fill="FFFFFF"/>
        <w:tabs>
          <w:tab w:val="left" w:pos="709"/>
          <w:tab w:val="left" w:pos="993"/>
        </w:tabs>
        <w:ind w:firstLine="709"/>
        <w:jc w:val="both"/>
      </w:pPr>
      <w:r w:rsidRPr="00A11337">
        <w:t xml:space="preserve">В </w:t>
      </w:r>
      <w:proofErr w:type="gramStart"/>
      <w:r w:rsidRPr="00A11337">
        <w:t>ноябре</w:t>
      </w:r>
      <w:proofErr w:type="gramEnd"/>
      <w:r w:rsidRPr="00A11337">
        <w:t xml:space="preserve"> 2024 года состоялось региональное рабочее совещание с представителями Лиги наставников, на котором была определена система работы с участниками проекта. Определена ежемесячная работа консультационного пункта по магистральным направлениям и ключевым условиям проекта, в котором аккумулируются действия Лиги наставников и оператора проекта – ГАУ ДПО ИРО по выстраиванию системы наставничества. Кроме того, Лига наставников проводит образовательные активности: стажировочные сессии, вебинары, мастерские управленческих решений.</w:t>
      </w:r>
    </w:p>
    <w:p w:rsidR="008A3113" w:rsidRPr="00A11337" w:rsidRDefault="008A3113" w:rsidP="00646552">
      <w:pPr>
        <w:shd w:val="clear" w:color="auto" w:fill="FFFFFF"/>
        <w:tabs>
          <w:tab w:val="left" w:pos="709"/>
          <w:tab w:val="left" w:pos="993"/>
        </w:tabs>
        <w:ind w:firstLine="709"/>
        <w:jc w:val="both"/>
      </w:pPr>
      <w:r w:rsidRPr="00A11337">
        <w:t>Направления взаимодействия в рамках Наставнической лиги:</w:t>
      </w:r>
    </w:p>
    <w:p w:rsidR="008A3113" w:rsidRPr="00A11337" w:rsidRDefault="008A3113" w:rsidP="00646552">
      <w:pPr>
        <w:numPr>
          <w:ilvl w:val="0"/>
          <w:numId w:val="17"/>
        </w:numPr>
        <w:shd w:val="clear" w:color="auto" w:fill="FFFFFF"/>
        <w:tabs>
          <w:tab w:val="clear" w:pos="720"/>
          <w:tab w:val="left" w:pos="709"/>
          <w:tab w:val="left" w:pos="993"/>
        </w:tabs>
        <w:ind w:left="0" w:firstLine="709"/>
        <w:jc w:val="both"/>
      </w:pPr>
      <w:r w:rsidRPr="00A11337">
        <w:t>Обмен управленческими практиками.</w:t>
      </w:r>
    </w:p>
    <w:p w:rsidR="008A3113" w:rsidRPr="00A11337" w:rsidRDefault="008A3113" w:rsidP="00646552">
      <w:pPr>
        <w:numPr>
          <w:ilvl w:val="0"/>
          <w:numId w:val="17"/>
        </w:numPr>
        <w:shd w:val="clear" w:color="auto" w:fill="FFFFFF"/>
        <w:tabs>
          <w:tab w:val="clear" w:pos="720"/>
          <w:tab w:val="left" w:pos="709"/>
          <w:tab w:val="left" w:pos="993"/>
        </w:tabs>
        <w:ind w:left="0" w:firstLine="709"/>
        <w:jc w:val="both"/>
      </w:pPr>
      <w:r w:rsidRPr="00A11337">
        <w:t>Определение организаций, обладающих наиболее сильной экспертной позицией по каждому магистральному направлению и ключевому условию.</w:t>
      </w:r>
    </w:p>
    <w:p w:rsidR="008A3113" w:rsidRPr="00A11337" w:rsidRDefault="008A3113" w:rsidP="00646552">
      <w:pPr>
        <w:numPr>
          <w:ilvl w:val="0"/>
          <w:numId w:val="17"/>
        </w:numPr>
        <w:shd w:val="clear" w:color="auto" w:fill="FFFFFF"/>
        <w:tabs>
          <w:tab w:val="clear" w:pos="720"/>
          <w:tab w:val="left" w:pos="709"/>
          <w:tab w:val="left" w:pos="993"/>
        </w:tabs>
        <w:ind w:left="0" w:firstLine="709"/>
        <w:jc w:val="both"/>
      </w:pPr>
      <w:r w:rsidRPr="00A11337">
        <w:t>Активизация профессиональной среды для развития и повышения квалификации руководителей в системе образования региона.</w:t>
      </w:r>
    </w:p>
    <w:p w:rsidR="008A3113" w:rsidRPr="00A11337" w:rsidRDefault="008A3113" w:rsidP="00646552">
      <w:pPr>
        <w:shd w:val="clear" w:color="auto" w:fill="FFFFFF"/>
        <w:tabs>
          <w:tab w:val="left" w:pos="709"/>
          <w:tab w:val="left" w:pos="993"/>
        </w:tabs>
        <w:ind w:firstLine="709"/>
        <w:jc w:val="both"/>
      </w:pPr>
      <w:r w:rsidRPr="00A11337">
        <w:t>Так, в ноябре 2024 года на форуме лучших практик, школы, вошедшие в Лигу наставников, представили опыт реализации магистральных направлений и ключевых условий проекта. Команда МАОУ «СОШ № 11» представила практику «Наставнические сессии: эффективный инструмент реализации программы наставничества».</w:t>
      </w:r>
    </w:p>
    <w:p w:rsidR="008A3113" w:rsidRPr="008D0A2B" w:rsidRDefault="008A3113" w:rsidP="00D71681">
      <w:pPr>
        <w:pStyle w:val="3"/>
        <w:rPr>
          <w:color w:val="auto"/>
        </w:rPr>
      </w:pPr>
      <w:r w:rsidRPr="008D0A2B">
        <w:rPr>
          <w:color w:val="auto"/>
        </w:rPr>
        <w:t>Результаты мотивирующего мониторинга</w:t>
      </w:r>
    </w:p>
    <w:p w:rsidR="008A3113" w:rsidRPr="00A11337" w:rsidRDefault="008A3113" w:rsidP="00646552">
      <w:pPr>
        <w:tabs>
          <w:tab w:val="left" w:pos="142"/>
          <w:tab w:val="left" w:pos="709"/>
          <w:tab w:val="left" w:pos="851"/>
        </w:tabs>
        <w:autoSpaceDE w:val="0"/>
        <w:autoSpaceDN w:val="0"/>
        <w:adjustRightInd w:val="0"/>
        <w:ind w:firstLine="709"/>
        <w:jc w:val="both"/>
        <w:rPr>
          <w:rStyle w:val="af9"/>
          <w:b w:val="0"/>
          <w:shd w:val="clear" w:color="auto" w:fill="FFFFFF"/>
        </w:rPr>
      </w:pPr>
      <w:proofErr w:type="gramStart"/>
      <w:r w:rsidRPr="00A11337">
        <w:rPr>
          <w:rStyle w:val="af9"/>
          <w:b w:val="0"/>
          <w:shd w:val="clear" w:color="auto" w:fill="FFFFFF"/>
        </w:rPr>
        <w:t xml:space="preserve">В рамках мотивирующего мониторинга деятельности исполнительных органов субъектов Российской Федерации, осуществляющей государственное управление в сфере образования, по итогам 2024 года город Усть-Илимск занял 8 место в регионе со средним баллом – 83,8 (по итогам 2022 года – 12 место в регионе со средним баллом 54,10; по итогам 2023 года </w:t>
      </w:r>
      <w:r w:rsidR="008E265C">
        <w:rPr>
          <w:rStyle w:val="af9"/>
          <w:b w:val="0"/>
          <w:shd w:val="clear" w:color="auto" w:fill="FFFFFF"/>
        </w:rPr>
        <w:t>–</w:t>
      </w:r>
      <w:r w:rsidRPr="00A11337">
        <w:rPr>
          <w:rStyle w:val="af9"/>
          <w:b w:val="0"/>
          <w:shd w:val="clear" w:color="auto" w:fill="FFFFFF"/>
        </w:rPr>
        <w:t xml:space="preserve"> 9 место в место в регионе со средним баллом – 81,6).</w:t>
      </w:r>
      <w:proofErr w:type="gramEnd"/>
    </w:p>
    <w:p w:rsidR="008A3113" w:rsidRPr="00A11337" w:rsidRDefault="008A3113" w:rsidP="00646552">
      <w:pPr>
        <w:pStyle w:val="pboth"/>
        <w:shd w:val="clear" w:color="auto" w:fill="FFFFFF"/>
        <w:spacing w:before="0" w:beforeAutospacing="0" w:after="0" w:afterAutospacing="0"/>
        <w:ind w:firstLine="709"/>
        <w:jc w:val="both"/>
      </w:pPr>
      <w:r w:rsidRPr="00A11337">
        <w:t>Показатели мотивирующего мониторинга включают три основных направления:</w:t>
      </w:r>
    </w:p>
    <w:p w:rsidR="008A3113" w:rsidRPr="00A11337" w:rsidRDefault="008A3113" w:rsidP="00646552">
      <w:pPr>
        <w:pStyle w:val="pboth"/>
        <w:shd w:val="clear" w:color="auto" w:fill="FFFFFF"/>
        <w:spacing w:before="0" w:beforeAutospacing="0" w:after="0" w:afterAutospacing="0"/>
        <w:ind w:firstLine="709"/>
        <w:jc w:val="both"/>
      </w:pPr>
      <w:bookmarkStart w:id="3" w:name="100085"/>
      <w:bookmarkEnd w:id="3"/>
      <w:r w:rsidRPr="00A11337">
        <w:t>- показатели создания условий для достижения результатов;</w:t>
      </w:r>
    </w:p>
    <w:p w:rsidR="008A3113" w:rsidRPr="00A11337" w:rsidRDefault="008A3113" w:rsidP="00646552">
      <w:pPr>
        <w:pStyle w:val="pboth"/>
        <w:shd w:val="clear" w:color="auto" w:fill="FFFFFF"/>
        <w:spacing w:before="0" w:beforeAutospacing="0" w:after="0" w:afterAutospacing="0"/>
        <w:ind w:firstLine="709"/>
        <w:jc w:val="both"/>
      </w:pPr>
      <w:bookmarkStart w:id="4" w:name="100086"/>
      <w:bookmarkEnd w:id="4"/>
      <w:r w:rsidRPr="00A11337">
        <w:t>- показатели достижения учебных и воспитательных результатов;</w:t>
      </w:r>
    </w:p>
    <w:p w:rsidR="008A3113" w:rsidRPr="00A11337" w:rsidRDefault="008A3113" w:rsidP="00646552">
      <w:pPr>
        <w:pStyle w:val="pboth"/>
        <w:shd w:val="clear" w:color="auto" w:fill="FFFFFF"/>
        <w:spacing w:before="0" w:beforeAutospacing="0" w:after="0" w:afterAutospacing="0"/>
        <w:ind w:firstLine="709"/>
        <w:jc w:val="both"/>
      </w:pPr>
      <w:bookmarkStart w:id="5" w:name="100087"/>
      <w:bookmarkEnd w:id="5"/>
      <w:r w:rsidRPr="00A11337">
        <w:t>- показатели организации рабочих процессов.</w:t>
      </w:r>
    </w:p>
    <w:p w:rsidR="00A0367A" w:rsidRDefault="008A3113" w:rsidP="00646552">
      <w:pPr>
        <w:pStyle w:val="pboth"/>
        <w:shd w:val="clear" w:color="auto" w:fill="FFFFFF"/>
        <w:spacing w:before="0" w:beforeAutospacing="0" w:after="0" w:afterAutospacing="0"/>
        <w:ind w:firstLine="709"/>
        <w:jc w:val="both"/>
      </w:pPr>
      <w:r w:rsidRPr="00A11337">
        <w:t>Результаты мотивирующего мониторинга за 2023 и 2024 годы показывают, что</w:t>
      </w:r>
    </w:p>
    <w:p w:rsidR="008A3113" w:rsidRPr="00A11337" w:rsidRDefault="008A3113" w:rsidP="00D71681">
      <w:pPr>
        <w:pStyle w:val="pboth"/>
        <w:numPr>
          <w:ilvl w:val="0"/>
          <w:numId w:val="19"/>
        </w:numPr>
        <w:shd w:val="clear" w:color="auto" w:fill="FFFFFF"/>
        <w:tabs>
          <w:tab w:val="left" w:pos="993"/>
        </w:tabs>
        <w:spacing w:before="0" w:beforeAutospacing="0" w:after="0" w:afterAutospacing="0"/>
        <w:ind w:left="0" w:firstLine="709"/>
        <w:jc w:val="both"/>
      </w:pPr>
      <w:r w:rsidRPr="00A11337">
        <w:t xml:space="preserve"> по направлению «Создание условий для достижения результатов» муниципалитет занимал в 2023 году 6 место в регионе (75,6), в 2024 году</w:t>
      </w:r>
      <w:r w:rsidR="008E265C">
        <w:t>–</w:t>
      </w:r>
      <w:r w:rsidR="00A0367A">
        <w:t xml:space="preserve"> </w:t>
      </w:r>
      <w:r w:rsidRPr="00A11337">
        <w:t>5 место (80,9);</w:t>
      </w:r>
    </w:p>
    <w:p w:rsidR="008A3113" w:rsidRPr="00A11337" w:rsidRDefault="008A3113" w:rsidP="00D71681">
      <w:pPr>
        <w:pStyle w:val="pboth"/>
        <w:numPr>
          <w:ilvl w:val="0"/>
          <w:numId w:val="19"/>
        </w:numPr>
        <w:shd w:val="clear" w:color="auto" w:fill="FFFFFF"/>
        <w:tabs>
          <w:tab w:val="left" w:pos="993"/>
        </w:tabs>
        <w:spacing w:before="0" w:beforeAutospacing="0" w:after="0" w:afterAutospacing="0"/>
        <w:ind w:left="0" w:firstLine="709"/>
        <w:jc w:val="both"/>
      </w:pPr>
      <w:r w:rsidRPr="00A11337">
        <w:t xml:space="preserve"> по направлению «Достижение учебных и воспитательных результатов» </w:t>
      </w:r>
      <w:r w:rsidR="008E265C">
        <w:t>–</w:t>
      </w:r>
      <w:r w:rsidRPr="00A11337">
        <w:t xml:space="preserve"> в 2023 году 5 место (86,8), в 2024 году – 17 место (80,5%);</w:t>
      </w:r>
    </w:p>
    <w:p w:rsidR="008A3113" w:rsidRPr="00A11337" w:rsidRDefault="008A3113" w:rsidP="00D71681">
      <w:pPr>
        <w:pStyle w:val="pboth"/>
        <w:numPr>
          <w:ilvl w:val="0"/>
          <w:numId w:val="19"/>
        </w:numPr>
        <w:shd w:val="clear" w:color="auto" w:fill="FFFFFF"/>
        <w:tabs>
          <w:tab w:val="left" w:pos="993"/>
        </w:tabs>
        <w:spacing w:before="0" w:beforeAutospacing="0" w:after="0" w:afterAutospacing="0"/>
        <w:ind w:left="0" w:firstLine="709"/>
        <w:jc w:val="both"/>
        <w:rPr>
          <w:sz w:val="20"/>
        </w:rPr>
      </w:pPr>
      <w:r w:rsidRPr="00A11337">
        <w:t xml:space="preserve"> по направлению «Организация рабочих процессов» </w:t>
      </w:r>
      <w:r w:rsidR="008E265C">
        <w:t>–</w:t>
      </w:r>
      <w:r w:rsidRPr="00A11337">
        <w:t xml:space="preserve"> в 2023 году 35 место (80,3), в 2024 году</w:t>
      </w:r>
      <w:r w:rsidR="008E265C" w:rsidRPr="008E265C">
        <w:t xml:space="preserve"> </w:t>
      </w:r>
      <w:r w:rsidR="008E265C">
        <w:t>–</w:t>
      </w:r>
      <w:r w:rsidRPr="00A11337">
        <w:t xml:space="preserve"> 38 место (96,2).</w:t>
      </w:r>
    </w:p>
    <w:p w:rsidR="008A3113" w:rsidRPr="008D0A2B" w:rsidRDefault="008A3113" w:rsidP="00D71681">
      <w:pPr>
        <w:pStyle w:val="3"/>
        <w:rPr>
          <w:color w:val="auto"/>
        </w:rPr>
      </w:pPr>
      <w:r w:rsidRPr="008D0A2B">
        <w:rPr>
          <w:color w:val="auto"/>
        </w:rPr>
        <w:t>Реализация программ дополнительного образования</w:t>
      </w:r>
    </w:p>
    <w:p w:rsidR="008A3113" w:rsidRPr="00A11337" w:rsidRDefault="008A3113" w:rsidP="00646552">
      <w:pPr>
        <w:tabs>
          <w:tab w:val="left" w:pos="567"/>
          <w:tab w:val="left" w:pos="993"/>
        </w:tabs>
        <w:ind w:firstLine="709"/>
        <w:jc w:val="both"/>
      </w:pPr>
      <w:r w:rsidRPr="00A11337">
        <w:t>Дополнительное образование муниципальной системы образования представлено МАОУ ДО ЦДТ и объединениями дополнительного образования в дошкольных и общеобразовательных учреждениях.</w:t>
      </w:r>
    </w:p>
    <w:p w:rsidR="008A3113" w:rsidRPr="00A11337" w:rsidRDefault="008A3113" w:rsidP="00646552">
      <w:pPr>
        <w:tabs>
          <w:tab w:val="left" w:pos="567"/>
          <w:tab w:val="left" w:pos="993"/>
        </w:tabs>
        <w:ind w:firstLine="709"/>
        <w:jc w:val="both"/>
      </w:pPr>
      <w:r w:rsidRPr="00A11337">
        <w:t xml:space="preserve">Продолжается реализация целевой </w:t>
      </w:r>
      <w:proofErr w:type="gramStart"/>
      <w:r w:rsidRPr="00A11337">
        <w:t>модели развития региональной системы дополнительного образования детей</w:t>
      </w:r>
      <w:proofErr w:type="gramEnd"/>
      <w:r w:rsidRPr="00A11337">
        <w:t xml:space="preserve"> Иркутской области. В городе Усть-Илимске функции Муниципального опорного центра по ее реализации выполняет МАОУ ДО ЦДТ.</w:t>
      </w:r>
    </w:p>
    <w:p w:rsidR="00A0367A" w:rsidRDefault="008A3113" w:rsidP="00646552">
      <w:pPr>
        <w:tabs>
          <w:tab w:val="left" w:pos="567"/>
          <w:tab w:val="left" w:pos="993"/>
        </w:tabs>
        <w:ind w:firstLine="709"/>
        <w:jc w:val="both"/>
      </w:pPr>
      <w:r w:rsidRPr="00A11337">
        <w:t>Все муниципальные образовательные учреждения работают в системе «Навигатор дополнительного образования детей Иркутской области». Охват дополнительным образованием в 2024 году составил 74,3</w:t>
      </w:r>
      <w:r w:rsidR="006A655F">
        <w:t>%</w:t>
      </w:r>
      <w:r w:rsidRPr="00A11337">
        <w:t xml:space="preserve"> детей в возрасте от 5 до 18 лет.</w:t>
      </w:r>
    </w:p>
    <w:p w:rsidR="008A3113" w:rsidRPr="00A11337" w:rsidRDefault="008A3113" w:rsidP="005D0378">
      <w:pPr>
        <w:ind w:firstLine="709"/>
        <w:jc w:val="both"/>
        <w:rPr>
          <w:b/>
        </w:rPr>
      </w:pPr>
      <w:r w:rsidRPr="00A11337">
        <w:t>В 2024 году наблюдалась положительная динамика в количестве услуг по дополнительному образованию, оказанных муниципальными образовательными учреждениями</w:t>
      </w:r>
      <w:r w:rsidR="005D0378">
        <w:t>.</w:t>
      </w:r>
    </w:p>
    <w:p w:rsidR="008A3113" w:rsidRPr="00A11337" w:rsidRDefault="008A3113" w:rsidP="00A4796B">
      <w:pPr>
        <w:keepNext/>
        <w:spacing w:before="120"/>
        <w:ind w:firstLine="567"/>
        <w:jc w:val="center"/>
        <w:rPr>
          <w:b/>
        </w:rPr>
      </w:pPr>
      <w:r w:rsidRPr="00A11337">
        <w:rPr>
          <w:b/>
        </w:rPr>
        <w:lastRenderedPageBreak/>
        <w:t>Количество услуг по дополнительному образованию, оказанных образовательными учреждениями города</w:t>
      </w:r>
    </w:p>
    <w:p w:rsidR="008A3113" w:rsidRPr="00A11337" w:rsidRDefault="002D029A" w:rsidP="00A4796B">
      <w:pPr>
        <w:keepNext/>
        <w:ind w:firstLine="567"/>
        <w:jc w:val="right"/>
        <w:rPr>
          <w:sz w:val="20"/>
          <w:szCs w:val="20"/>
        </w:rPr>
      </w:pPr>
      <w:r>
        <w:rPr>
          <w:sz w:val="20"/>
          <w:szCs w:val="20"/>
        </w:rPr>
        <w:t>Таблица № 31</w:t>
      </w:r>
    </w:p>
    <w:tbl>
      <w:tblPr>
        <w:tblStyle w:val="af2"/>
        <w:tblW w:w="5000" w:type="pct"/>
        <w:jc w:val="center"/>
        <w:tblCellMar>
          <w:top w:w="28" w:type="dxa"/>
          <w:bottom w:w="28" w:type="dxa"/>
        </w:tblCellMar>
        <w:tblLook w:val="04A0" w:firstRow="1" w:lastRow="0" w:firstColumn="1" w:lastColumn="0" w:noHBand="0" w:noVBand="1"/>
      </w:tblPr>
      <w:tblGrid>
        <w:gridCol w:w="757"/>
        <w:gridCol w:w="5289"/>
        <w:gridCol w:w="1269"/>
        <w:gridCol w:w="1269"/>
        <w:gridCol w:w="1269"/>
      </w:tblGrid>
      <w:tr w:rsidR="008A3113" w:rsidRPr="00A11337" w:rsidTr="00783A17">
        <w:trPr>
          <w:jc w:val="center"/>
        </w:trPr>
        <w:tc>
          <w:tcPr>
            <w:tcW w:w="384" w:type="pct"/>
          </w:tcPr>
          <w:p w:rsidR="008A3113" w:rsidRPr="00A11337" w:rsidRDefault="008A3113" w:rsidP="00A4796B">
            <w:pPr>
              <w:keepNext/>
              <w:jc w:val="center"/>
              <w:rPr>
                <w:sz w:val="20"/>
                <w:szCs w:val="20"/>
              </w:rPr>
            </w:pPr>
            <w:r w:rsidRPr="00A11337">
              <w:rPr>
                <w:sz w:val="20"/>
                <w:szCs w:val="20"/>
              </w:rPr>
              <w:t xml:space="preserve">№ </w:t>
            </w:r>
            <w:proofErr w:type="gramStart"/>
            <w:r w:rsidRPr="00A11337">
              <w:rPr>
                <w:sz w:val="20"/>
                <w:szCs w:val="20"/>
              </w:rPr>
              <w:t>п</w:t>
            </w:r>
            <w:proofErr w:type="gramEnd"/>
            <w:r w:rsidRPr="00A11337">
              <w:rPr>
                <w:sz w:val="20"/>
                <w:szCs w:val="20"/>
              </w:rPr>
              <w:t>/п</w:t>
            </w:r>
          </w:p>
        </w:tc>
        <w:tc>
          <w:tcPr>
            <w:tcW w:w="2684" w:type="pct"/>
          </w:tcPr>
          <w:p w:rsidR="008A3113" w:rsidRPr="00A11337" w:rsidRDefault="008A3113" w:rsidP="00A4796B">
            <w:pPr>
              <w:keepNext/>
              <w:jc w:val="center"/>
              <w:rPr>
                <w:sz w:val="20"/>
                <w:szCs w:val="20"/>
              </w:rPr>
            </w:pPr>
            <w:r w:rsidRPr="00A11337">
              <w:rPr>
                <w:sz w:val="20"/>
                <w:szCs w:val="20"/>
              </w:rPr>
              <w:t>Учреждения</w:t>
            </w:r>
          </w:p>
        </w:tc>
        <w:tc>
          <w:tcPr>
            <w:tcW w:w="644" w:type="pct"/>
          </w:tcPr>
          <w:p w:rsidR="008A3113" w:rsidRPr="00A11337" w:rsidRDefault="008A3113" w:rsidP="00A4796B">
            <w:pPr>
              <w:keepNext/>
              <w:jc w:val="center"/>
              <w:rPr>
                <w:sz w:val="20"/>
                <w:szCs w:val="20"/>
              </w:rPr>
            </w:pPr>
            <w:r w:rsidRPr="00A11337">
              <w:rPr>
                <w:sz w:val="20"/>
                <w:szCs w:val="20"/>
              </w:rPr>
              <w:t>2022 год</w:t>
            </w:r>
          </w:p>
        </w:tc>
        <w:tc>
          <w:tcPr>
            <w:tcW w:w="644" w:type="pct"/>
          </w:tcPr>
          <w:p w:rsidR="008A3113" w:rsidRPr="00A11337" w:rsidRDefault="008A3113" w:rsidP="00A4796B">
            <w:pPr>
              <w:keepNext/>
              <w:jc w:val="center"/>
              <w:rPr>
                <w:sz w:val="20"/>
                <w:szCs w:val="20"/>
              </w:rPr>
            </w:pPr>
            <w:r w:rsidRPr="00A11337">
              <w:rPr>
                <w:sz w:val="20"/>
                <w:szCs w:val="20"/>
              </w:rPr>
              <w:t>2023 год</w:t>
            </w:r>
          </w:p>
        </w:tc>
        <w:tc>
          <w:tcPr>
            <w:tcW w:w="644" w:type="pct"/>
          </w:tcPr>
          <w:p w:rsidR="008A3113" w:rsidRPr="00A11337" w:rsidRDefault="008A3113" w:rsidP="00A4796B">
            <w:pPr>
              <w:keepNext/>
              <w:jc w:val="center"/>
              <w:rPr>
                <w:sz w:val="20"/>
                <w:szCs w:val="20"/>
              </w:rPr>
            </w:pPr>
            <w:r w:rsidRPr="00A11337">
              <w:rPr>
                <w:sz w:val="20"/>
                <w:szCs w:val="20"/>
              </w:rPr>
              <w:t>2024 год</w:t>
            </w:r>
          </w:p>
        </w:tc>
      </w:tr>
      <w:tr w:rsidR="008A3113" w:rsidRPr="00A11337" w:rsidTr="00783A17">
        <w:trPr>
          <w:jc w:val="center"/>
        </w:trPr>
        <w:tc>
          <w:tcPr>
            <w:tcW w:w="384" w:type="pct"/>
          </w:tcPr>
          <w:p w:rsidR="008A3113" w:rsidRPr="00A11337" w:rsidRDefault="008A3113" w:rsidP="00B3144D">
            <w:pPr>
              <w:jc w:val="center"/>
              <w:rPr>
                <w:sz w:val="20"/>
                <w:szCs w:val="20"/>
              </w:rPr>
            </w:pPr>
            <w:r w:rsidRPr="00A11337">
              <w:rPr>
                <w:sz w:val="20"/>
                <w:szCs w:val="20"/>
              </w:rPr>
              <w:t>1</w:t>
            </w:r>
          </w:p>
        </w:tc>
        <w:tc>
          <w:tcPr>
            <w:tcW w:w="2684" w:type="pct"/>
          </w:tcPr>
          <w:p w:rsidR="008A3113" w:rsidRPr="00A11337" w:rsidRDefault="008A3113" w:rsidP="00B3144D">
            <w:pPr>
              <w:jc w:val="center"/>
              <w:rPr>
                <w:sz w:val="20"/>
                <w:szCs w:val="20"/>
              </w:rPr>
            </w:pPr>
            <w:r w:rsidRPr="00A11337">
              <w:rPr>
                <w:sz w:val="20"/>
                <w:szCs w:val="20"/>
              </w:rPr>
              <w:t>2</w:t>
            </w:r>
          </w:p>
        </w:tc>
        <w:tc>
          <w:tcPr>
            <w:tcW w:w="644" w:type="pct"/>
          </w:tcPr>
          <w:p w:rsidR="008A3113" w:rsidRPr="00A11337" w:rsidRDefault="008A3113" w:rsidP="00B3144D">
            <w:pPr>
              <w:jc w:val="center"/>
              <w:rPr>
                <w:sz w:val="20"/>
                <w:szCs w:val="20"/>
              </w:rPr>
            </w:pPr>
            <w:r w:rsidRPr="00A11337">
              <w:rPr>
                <w:sz w:val="20"/>
                <w:szCs w:val="20"/>
              </w:rPr>
              <w:t>3</w:t>
            </w:r>
          </w:p>
        </w:tc>
        <w:tc>
          <w:tcPr>
            <w:tcW w:w="644" w:type="pct"/>
          </w:tcPr>
          <w:p w:rsidR="008A3113" w:rsidRPr="00A11337" w:rsidRDefault="008A3113" w:rsidP="00B3144D">
            <w:pPr>
              <w:jc w:val="center"/>
              <w:rPr>
                <w:sz w:val="20"/>
                <w:szCs w:val="20"/>
              </w:rPr>
            </w:pPr>
            <w:r w:rsidRPr="00A11337">
              <w:rPr>
                <w:sz w:val="20"/>
                <w:szCs w:val="20"/>
              </w:rPr>
              <w:t>4</w:t>
            </w:r>
          </w:p>
        </w:tc>
        <w:tc>
          <w:tcPr>
            <w:tcW w:w="644" w:type="pct"/>
          </w:tcPr>
          <w:p w:rsidR="008A3113" w:rsidRPr="00A11337" w:rsidRDefault="008A3113" w:rsidP="00B3144D">
            <w:pPr>
              <w:jc w:val="center"/>
              <w:rPr>
                <w:sz w:val="20"/>
                <w:szCs w:val="20"/>
              </w:rPr>
            </w:pPr>
            <w:r w:rsidRPr="00A11337">
              <w:rPr>
                <w:sz w:val="20"/>
                <w:szCs w:val="20"/>
              </w:rPr>
              <w:t>5</w:t>
            </w:r>
          </w:p>
        </w:tc>
      </w:tr>
      <w:tr w:rsidR="008A3113" w:rsidRPr="005D0378" w:rsidTr="00783A17">
        <w:trPr>
          <w:jc w:val="center"/>
        </w:trPr>
        <w:tc>
          <w:tcPr>
            <w:tcW w:w="384" w:type="pct"/>
          </w:tcPr>
          <w:p w:rsidR="008A3113" w:rsidRPr="005D0378" w:rsidRDefault="008A3113" w:rsidP="00B3144D">
            <w:pPr>
              <w:jc w:val="both"/>
              <w:rPr>
                <w:sz w:val="22"/>
                <w:szCs w:val="22"/>
              </w:rPr>
            </w:pPr>
            <w:r w:rsidRPr="005D0378">
              <w:rPr>
                <w:sz w:val="22"/>
                <w:szCs w:val="22"/>
              </w:rPr>
              <w:t>1.</w:t>
            </w:r>
          </w:p>
        </w:tc>
        <w:tc>
          <w:tcPr>
            <w:tcW w:w="2684" w:type="pct"/>
          </w:tcPr>
          <w:p w:rsidR="008A3113" w:rsidRPr="005D0378" w:rsidRDefault="008A3113" w:rsidP="00B3144D">
            <w:pPr>
              <w:jc w:val="both"/>
              <w:rPr>
                <w:sz w:val="22"/>
                <w:szCs w:val="22"/>
              </w:rPr>
            </w:pPr>
            <w:r w:rsidRPr="005D0378">
              <w:rPr>
                <w:sz w:val="22"/>
                <w:szCs w:val="22"/>
              </w:rPr>
              <w:t>МАОУ ДО ЦДТ</w:t>
            </w:r>
          </w:p>
        </w:tc>
        <w:tc>
          <w:tcPr>
            <w:tcW w:w="644" w:type="pct"/>
            <w:vAlign w:val="center"/>
          </w:tcPr>
          <w:p w:rsidR="008A3113" w:rsidRPr="005D0378" w:rsidRDefault="008A3113" w:rsidP="005D0378">
            <w:pPr>
              <w:jc w:val="center"/>
              <w:rPr>
                <w:sz w:val="22"/>
                <w:szCs w:val="22"/>
              </w:rPr>
            </w:pPr>
            <w:r w:rsidRPr="005D0378">
              <w:rPr>
                <w:sz w:val="22"/>
                <w:szCs w:val="22"/>
              </w:rPr>
              <w:t>6 901</w:t>
            </w:r>
          </w:p>
        </w:tc>
        <w:tc>
          <w:tcPr>
            <w:tcW w:w="644" w:type="pct"/>
            <w:vAlign w:val="center"/>
          </w:tcPr>
          <w:p w:rsidR="008A3113" w:rsidRPr="005D0378" w:rsidRDefault="008A3113" w:rsidP="005D0378">
            <w:pPr>
              <w:jc w:val="center"/>
              <w:rPr>
                <w:sz w:val="22"/>
                <w:szCs w:val="22"/>
              </w:rPr>
            </w:pPr>
            <w:r w:rsidRPr="005D0378">
              <w:rPr>
                <w:sz w:val="22"/>
                <w:szCs w:val="22"/>
              </w:rPr>
              <w:t>7 179</w:t>
            </w:r>
          </w:p>
        </w:tc>
        <w:tc>
          <w:tcPr>
            <w:tcW w:w="644" w:type="pct"/>
            <w:vAlign w:val="center"/>
          </w:tcPr>
          <w:p w:rsidR="008A3113" w:rsidRPr="005D0378" w:rsidRDefault="008A3113" w:rsidP="005D0378">
            <w:pPr>
              <w:jc w:val="center"/>
              <w:rPr>
                <w:sz w:val="22"/>
                <w:szCs w:val="22"/>
              </w:rPr>
            </w:pPr>
            <w:r w:rsidRPr="005D0378">
              <w:rPr>
                <w:sz w:val="22"/>
                <w:szCs w:val="22"/>
              </w:rPr>
              <w:t>6 816</w:t>
            </w:r>
          </w:p>
        </w:tc>
      </w:tr>
      <w:tr w:rsidR="008A3113" w:rsidRPr="005D0378" w:rsidTr="00783A17">
        <w:trPr>
          <w:jc w:val="center"/>
        </w:trPr>
        <w:tc>
          <w:tcPr>
            <w:tcW w:w="384" w:type="pct"/>
          </w:tcPr>
          <w:p w:rsidR="008A3113" w:rsidRPr="005D0378" w:rsidRDefault="008A3113" w:rsidP="00B3144D">
            <w:pPr>
              <w:jc w:val="both"/>
              <w:rPr>
                <w:sz w:val="22"/>
                <w:szCs w:val="22"/>
              </w:rPr>
            </w:pPr>
            <w:r w:rsidRPr="005D0378">
              <w:rPr>
                <w:sz w:val="22"/>
                <w:szCs w:val="22"/>
              </w:rPr>
              <w:t>2.</w:t>
            </w:r>
          </w:p>
        </w:tc>
        <w:tc>
          <w:tcPr>
            <w:tcW w:w="2684" w:type="pct"/>
          </w:tcPr>
          <w:p w:rsidR="008A3113" w:rsidRPr="005D0378" w:rsidRDefault="008A3113" w:rsidP="00B3144D">
            <w:pPr>
              <w:jc w:val="both"/>
              <w:rPr>
                <w:sz w:val="22"/>
                <w:szCs w:val="22"/>
              </w:rPr>
            </w:pPr>
            <w:r w:rsidRPr="005D0378">
              <w:rPr>
                <w:sz w:val="22"/>
                <w:szCs w:val="22"/>
              </w:rPr>
              <w:t>Общеобразовательные учреждения</w:t>
            </w:r>
          </w:p>
        </w:tc>
        <w:tc>
          <w:tcPr>
            <w:tcW w:w="644" w:type="pct"/>
            <w:vAlign w:val="center"/>
          </w:tcPr>
          <w:p w:rsidR="008A3113" w:rsidRPr="005D0378" w:rsidRDefault="008A3113" w:rsidP="005D0378">
            <w:pPr>
              <w:jc w:val="center"/>
              <w:rPr>
                <w:sz w:val="22"/>
                <w:szCs w:val="22"/>
              </w:rPr>
            </w:pPr>
            <w:r w:rsidRPr="005D0378">
              <w:rPr>
                <w:sz w:val="22"/>
                <w:szCs w:val="22"/>
              </w:rPr>
              <w:t>5 927</w:t>
            </w:r>
          </w:p>
        </w:tc>
        <w:tc>
          <w:tcPr>
            <w:tcW w:w="644" w:type="pct"/>
            <w:vAlign w:val="center"/>
          </w:tcPr>
          <w:p w:rsidR="008A3113" w:rsidRPr="005D0378" w:rsidRDefault="008A3113" w:rsidP="005D0378">
            <w:pPr>
              <w:jc w:val="center"/>
              <w:rPr>
                <w:sz w:val="22"/>
                <w:szCs w:val="22"/>
              </w:rPr>
            </w:pPr>
            <w:r w:rsidRPr="005D0378">
              <w:rPr>
                <w:sz w:val="22"/>
                <w:szCs w:val="22"/>
              </w:rPr>
              <w:t>10 036</w:t>
            </w:r>
          </w:p>
        </w:tc>
        <w:tc>
          <w:tcPr>
            <w:tcW w:w="644" w:type="pct"/>
            <w:vAlign w:val="center"/>
          </w:tcPr>
          <w:p w:rsidR="008A3113" w:rsidRPr="005D0378" w:rsidRDefault="008A3113" w:rsidP="005D0378">
            <w:pPr>
              <w:jc w:val="center"/>
              <w:rPr>
                <w:sz w:val="22"/>
                <w:szCs w:val="22"/>
              </w:rPr>
            </w:pPr>
            <w:r w:rsidRPr="005D0378">
              <w:rPr>
                <w:sz w:val="22"/>
                <w:szCs w:val="22"/>
              </w:rPr>
              <w:t>12 880</w:t>
            </w:r>
          </w:p>
        </w:tc>
      </w:tr>
      <w:tr w:rsidR="008A3113" w:rsidRPr="005D0378" w:rsidTr="00783A17">
        <w:trPr>
          <w:jc w:val="center"/>
        </w:trPr>
        <w:tc>
          <w:tcPr>
            <w:tcW w:w="384" w:type="pct"/>
          </w:tcPr>
          <w:p w:rsidR="008A3113" w:rsidRPr="005D0378" w:rsidRDefault="008A3113" w:rsidP="00B3144D">
            <w:pPr>
              <w:jc w:val="both"/>
              <w:rPr>
                <w:sz w:val="22"/>
                <w:szCs w:val="22"/>
              </w:rPr>
            </w:pPr>
            <w:r w:rsidRPr="005D0378">
              <w:rPr>
                <w:sz w:val="22"/>
                <w:szCs w:val="22"/>
              </w:rPr>
              <w:t>3.</w:t>
            </w:r>
          </w:p>
        </w:tc>
        <w:tc>
          <w:tcPr>
            <w:tcW w:w="2684" w:type="pct"/>
          </w:tcPr>
          <w:p w:rsidR="008A3113" w:rsidRPr="005D0378" w:rsidRDefault="008A3113" w:rsidP="00B3144D">
            <w:pPr>
              <w:jc w:val="both"/>
              <w:rPr>
                <w:sz w:val="22"/>
                <w:szCs w:val="22"/>
              </w:rPr>
            </w:pPr>
            <w:r w:rsidRPr="005D0378">
              <w:rPr>
                <w:sz w:val="22"/>
                <w:szCs w:val="22"/>
              </w:rPr>
              <w:t>Дошкольные образовательные учреждения</w:t>
            </w:r>
          </w:p>
        </w:tc>
        <w:tc>
          <w:tcPr>
            <w:tcW w:w="644" w:type="pct"/>
            <w:vAlign w:val="center"/>
          </w:tcPr>
          <w:p w:rsidR="008A3113" w:rsidRPr="005D0378" w:rsidRDefault="008A3113" w:rsidP="005D0378">
            <w:pPr>
              <w:jc w:val="center"/>
              <w:rPr>
                <w:sz w:val="22"/>
                <w:szCs w:val="22"/>
              </w:rPr>
            </w:pPr>
            <w:r w:rsidRPr="005D0378">
              <w:rPr>
                <w:sz w:val="22"/>
                <w:szCs w:val="22"/>
              </w:rPr>
              <w:t>941</w:t>
            </w:r>
          </w:p>
        </w:tc>
        <w:tc>
          <w:tcPr>
            <w:tcW w:w="644" w:type="pct"/>
            <w:vAlign w:val="center"/>
          </w:tcPr>
          <w:p w:rsidR="008A3113" w:rsidRPr="005D0378" w:rsidRDefault="008A3113" w:rsidP="005D0378">
            <w:pPr>
              <w:jc w:val="center"/>
              <w:rPr>
                <w:sz w:val="22"/>
                <w:szCs w:val="22"/>
              </w:rPr>
            </w:pPr>
            <w:r w:rsidRPr="005D0378">
              <w:rPr>
                <w:sz w:val="22"/>
                <w:szCs w:val="22"/>
              </w:rPr>
              <w:t>1 305</w:t>
            </w:r>
          </w:p>
        </w:tc>
        <w:tc>
          <w:tcPr>
            <w:tcW w:w="644" w:type="pct"/>
            <w:vAlign w:val="center"/>
          </w:tcPr>
          <w:p w:rsidR="008A3113" w:rsidRPr="005D0378" w:rsidRDefault="008A3113" w:rsidP="005D0378">
            <w:pPr>
              <w:jc w:val="center"/>
              <w:rPr>
                <w:sz w:val="22"/>
                <w:szCs w:val="22"/>
              </w:rPr>
            </w:pPr>
            <w:r w:rsidRPr="005D0378">
              <w:rPr>
                <w:sz w:val="22"/>
                <w:szCs w:val="22"/>
              </w:rPr>
              <w:t>1 437</w:t>
            </w:r>
          </w:p>
        </w:tc>
      </w:tr>
    </w:tbl>
    <w:p w:rsidR="00A0367A" w:rsidRDefault="008A3113" w:rsidP="000E0FF2">
      <w:pPr>
        <w:spacing w:before="120"/>
        <w:ind w:firstLine="709"/>
        <w:jc w:val="both"/>
      </w:pPr>
      <w:r w:rsidRPr="00A11337">
        <w:t>В системе дополнительного образования города в 2024 году работало 268 педагогов, реализующих дополнительные общеобразовательные программы, в том числе в ДОУ</w:t>
      </w:r>
      <w:r w:rsidR="008E265C" w:rsidRPr="008E265C">
        <w:t xml:space="preserve"> </w:t>
      </w:r>
      <w:r w:rsidR="008E265C">
        <w:t>–</w:t>
      </w:r>
      <w:r w:rsidRPr="00A11337">
        <w:t xml:space="preserve"> 42, в МОУ </w:t>
      </w:r>
      <w:r w:rsidR="008E265C">
        <w:t>–</w:t>
      </w:r>
      <w:r w:rsidRPr="00A11337">
        <w:t xml:space="preserve"> 186, в МАОУ ДО ЦДТ </w:t>
      </w:r>
      <w:r w:rsidR="008E265C">
        <w:t>–</w:t>
      </w:r>
      <w:r w:rsidRPr="00A11337">
        <w:t xml:space="preserve"> 40.</w:t>
      </w:r>
    </w:p>
    <w:p w:rsidR="008A3113" w:rsidRPr="00A11337" w:rsidRDefault="008A3113" w:rsidP="000E0FF2">
      <w:pPr>
        <w:tabs>
          <w:tab w:val="left" w:pos="567"/>
          <w:tab w:val="left" w:pos="993"/>
        </w:tabs>
        <w:ind w:firstLine="709"/>
        <w:jc w:val="both"/>
      </w:pPr>
      <w:r w:rsidRPr="00A11337">
        <w:t>Численность учащихся в МАОУ</w:t>
      </w:r>
      <w:r w:rsidR="005D0378">
        <w:t xml:space="preserve"> ДО ЦДТ в 2024 году составила 4 176 или 6 816 </w:t>
      </w:r>
      <w:r w:rsidRPr="00A11337">
        <w:t xml:space="preserve">человеко-услуг (АППГ </w:t>
      </w:r>
      <w:r w:rsidR="008E265C">
        <w:t>–</w:t>
      </w:r>
      <w:r w:rsidR="005D0378">
        <w:t xml:space="preserve"> 7 </w:t>
      </w:r>
      <w:r w:rsidRPr="00A11337">
        <w:t>179), в том числе человеко-услуг по направленностям:</w:t>
      </w:r>
    </w:p>
    <w:p w:rsidR="00A0367A" w:rsidRDefault="008A3113" w:rsidP="000E0FF2">
      <w:pPr>
        <w:tabs>
          <w:tab w:val="left" w:pos="567"/>
          <w:tab w:val="left" w:pos="993"/>
        </w:tabs>
        <w:ind w:firstLine="709"/>
        <w:jc w:val="both"/>
      </w:pPr>
      <w:r w:rsidRPr="00A11337">
        <w:t xml:space="preserve">естественнонаучная направленность </w:t>
      </w:r>
      <w:r w:rsidR="008E265C">
        <w:t>–</w:t>
      </w:r>
      <w:r w:rsidRPr="00A11337">
        <w:t xml:space="preserve"> 262 (АППГ </w:t>
      </w:r>
      <w:r w:rsidR="008E265C">
        <w:t>–</w:t>
      </w:r>
      <w:r w:rsidRPr="00A11337">
        <w:t xml:space="preserve"> 266),</w:t>
      </w:r>
    </w:p>
    <w:p w:rsidR="00A0367A" w:rsidRDefault="008A3113" w:rsidP="000E0FF2">
      <w:pPr>
        <w:tabs>
          <w:tab w:val="left" w:pos="567"/>
          <w:tab w:val="left" w:pos="993"/>
        </w:tabs>
        <w:ind w:firstLine="709"/>
        <w:jc w:val="both"/>
      </w:pPr>
      <w:r w:rsidRPr="00A11337">
        <w:t xml:space="preserve">социально-гуманитарная направленность </w:t>
      </w:r>
      <w:r w:rsidR="008E265C">
        <w:t>–</w:t>
      </w:r>
      <w:r w:rsidR="005D0378">
        <w:t xml:space="preserve"> 1 </w:t>
      </w:r>
      <w:r w:rsidRPr="00A11337">
        <w:t>200 (АППГ – 1 775),</w:t>
      </w:r>
    </w:p>
    <w:p w:rsidR="00A0367A" w:rsidRDefault="008A3113" w:rsidP="000E0FF2">
      <w:pPr>
        <w:tabs>
          <w:tab w:val="left" w:pos="567"/>
          <w:tab w:val="left" w:pos="993"/>
        </w:tabs>
        <w:ind w:firstLine="709"/>
        <w:jc w:val="both"/>
      </w:pPr>
      <w:r w:rsidRPr="00A11337">
        <w:t xml:space="preserve">техническая направленность </w:t>
      </w:r>
      <w:r w:rsidR="008E265C">
        <w:t>–</w:t>
      </w:r>
      <w:r w:rsidR="005D0378">
        <w:t xml:space="preserve"> 1 </w:t>
      </w:r>
      <w:r w:rsidRPr="00A11337">
        <w:t>009 (АППГ – 1 095),</w:t>
      </w:r>
    </w:p>
    <w:p w:rsidR="00A0367A" w:rsidRDefault="008A3113" w:rsidP="000E0FF2">
      <w:pPr>
        <w:tabs>
          <w:tab w:val="left" w:pos="567"/>
          <w:tab w:val="left" w:pos="993"/>
        </w:tabs>
        <w:ind w:firstLine="709"/>
        <w:jc w:val="both"/>
      </w:pPr>
      <w:r w:rsidRPr="00A11337">
        <w:t xml:space="preserve">туристско-краеведческая направленность </w:t>
      </w:r>
      <w:r w:rsidR="008E265C">
        <w:t>–</w:t>
      </w:r>
      <w:r w:rsidRPr="00A11337">
        <w:t xml:space="preserve"> 130 (АППГ </w:t>
      </w:r>
      <w:r w:rsidR="008E265C">
        <w:t>–</w:t>
      </w:r>
      <w:r w:rsidRPr="00A11337">
        <w:t xml:space="preserve"> 59),</w:t>
      </w:r>
    </w:p>
    <w:p w:rsidR="00A0367A" w:rsidRDefault="008A3113" w:rsidP="000E0FF2">
      <w:pPr>
        <w:tabs>
          <w:tab w:val="left" w:pos="567"/>
          <w:tab w:val="left" w:pos="993"/>
        </w:tabs>
        <w:ind w:firstLine="709"/>
        <w:jc w:val="both"/>
      </w:pPr>
      <w:r w:rsidRPr="00A11337">
        <w:t xml:space="preserve">физкультурно-спортивная направленность </w:t>
      </w:r>
      <w:r w:rsidR="008E265C">
        <w:t>–</w:t>
      </w:r>
      <w:r w:rsidR="005D0378">
        <w:t xml:space="preserve"> 1 </w:t>
      </w:r>
      <w:r w:rsidRPr="00A11337">
        <w:t xml:space="preserve">467 (АППГ </w:t>
      </w:r>
      <w:r w:rsidR="008E265C">
        <w:t>–</w:t>
      </w:r>
      <w:r w:rsidRPr="00A11337">
        <w:t xml:space="preserve"> 1 503),</w:t>
      </w:r>
    </w:p>
    <w:p w:rsidR="008A3113" w:rsidRPr="00A11337" w:rsidRDefault="008A3113" w:rsidP="000E0FF2">
      <w:pPr>
        <w:tabs>
          <w:tab w:val="left" w:pos="567"/>
          <w:tab w:val="left" w:pos="993"/>
        </w:tabs>
        <w:ind w:firstLine="709"/>
        <w:jc w:val="both"/>
      </w:pPr>
      <w:r w:rsidRPr="00A11337">
        <w:t xml:space="preserve">художественная направленность </w:t>
      </w:r>
      <w:r w:rsidR="008E265C">
        <w:t>–</w:t>
      </w:r>
      <w:r w:rsidR="005D0378">
        <w:t xml:space="preserve"> 2 </w:t>
      </w:r>
      <w:r w:rsidRPr="00A11337">
        <w:t xml:space="preserve">748 (АППГ </w:t>
      </w:r>
      <w:r w:rsidR="008E265C">
        <w:t>–</w:t>
      </w:r>
      <w:r w:rsidR="005D0378">
        <w:t xml:space="preserve"> 2 </w:t>
      </w:r>
      <w:r w:rsidRPr="00A11337">
        <w:t>481).</w:t>
      </w:r>
    </w:p>
    <w:p w:rsidR="008A3113" w:rsidRPr="00A11337" w:rsidRDefault="008A3113" w:rsidP="000E0FF2">
      <w:pPr>
        <w:tabs>
          <w:tab w:val="left" w:pos="567"/>
          <w:tab w:val="left" w:pos="993"/>
        </w:tabs>
        <w:ind w:firstLine="709"/>
        <w:jc w:val="both"/>
      </w:pPr>
      <w:r w:rsidRPr="00A11337">
        <w:t xml:space="preserve">С 2024 года МАОУ ДО ЦДТ реализует часть дополнительных общеразвивающих программ (далее </w:t>
      </w:r>
      <w:r w:rsidR="008E265C">
        <w:t>–</w:t>
      </w:r>
      <w:r w:rsidRPr="00A11337">
        <w:t xml:space="preserve"> </w:t>
      </w:r>
      <w:proofErr w:type="gramStart"/>
      <w:r w:rsidRPr="00A11337">
        <w:t>ДОП</w:t>
      </w:r>
      <w:proofErr w:type="gramEnd"/>
      <w:r w:rsidRPr="00A11337">
        <w:t>) в рамках механизмов социального заказа. Учащимися от 5 до 18 лет было исп</w:t>
      </w:r>
      <w:r w:rsidR="000E0FF2">
        <w:t>ользовано для оплаты обучения 3 </w:t>
      </w:r>
      <w:r w:rsidRPr="00A11337">
        <w:t>039 социальных сертификатов.</w:t>
      </w:r>
    </w:p>
    <w:p w:rsidR="008A3113" w:rsidRPr="00A11337" w:rsidRDefault="008A3113" w:rsidP="000E0FF2">
      <w:pPr>
        <w:tabs>
          <w:tab w:val="left" w:pos="567"/>
          <w:tab w:val="left" w:pos="993"/>
        </w:tabs>
        <w:ind w:firstLine="709"/>
        <w:jc w:val="both"/>
      </w:pPr>
      <w:r w:rsidRPr="00A11337">
        <w:t xml:space="preserve">В 2024 году в МАОУ ДО ЦДТ расширился перечень программ, началось обучение по 10 новым </w:t>
      </w:r>
      <w:proofErr w:type="gramStart"/>
      <w:r w:rsidRPr="00A11337">
        <w:t>ДОП</w:t>
      </w:r>
      <w:proofErr w:type="gramEnd"/>
      <w:r w:rsidRPr="00A11337">
        <w:t xml:space="preserve"> различной направленности: </w:t>
      </w:r>
      <w:proofErr w:type="gramStart"/>
      <w:r w:rsidRPr="00A11337">
        <w:t>«Профессии социального профиля», «Промышленный туризм», «Шахматенок», «Пленэр», «Спортивные сборы», «Корпорация», «Выставочная деятельность», «Бокс», «Ушу для дошкольников», «Вальс».</w:t>
      </w:r>
      <w:proofErr w:type="gramEnd"/>
    </w:p>
    <w:p w:rsidR="00A0367A" w:rsidRDefault="008A3113" w:rsidP="000E0FF2">
      <w:pPr>
        <w:tabs>
          <w:tab w:val="left" w:pos="567"/>
          <w:tab w:val="left" w:pos="993"/>
        </w:tabs>
        <w:ind w:firstLine="709"/>
        <w:jc w:val="both"/>
      </w:pPr>
      <w:r w:rsidRPr="00A11337">
        <w:t>На основании договоров сетевого взаимоде</w:t>
      </w:r>
      <w:r w:rsidR="00D64A14">
        <w:t xml:space="preserve">йствия </w:t>
      </w:r>
      <w:proofErr w:type="gramStart"/>
      <w:r w:rsidR="00D64A14">
        <w:t>ДОП</w:t>
      </w:r>
      <w:proofErr w:type="gramEnd"/>
      <w:r w:rsidR="00D64A14">
        <w:t xml:space="preserve"> реализовывались в 11 </w:t>
      </w:r>
      <w:r w:rsidRPr="00A11337">
        <w:t>общеобразовательных учреждениях и 20 дошкольных образовательных учреждениях.</w:t>
      </w:r>
    </w:p>
    <w:p w:rsidR="008A3113" w:rsidRPr="00A11337" w:rsidRDefault="008A3113" w:rsidP="000E0FF2">
      <w:pPr>
        <w:tabs>
          <w:tab w:val="left" w:pos="567"/>
          <w:tab w:val="left" w:pos="993"/>
        </w:tabs>
        <w:ind w:firstLine="709"/>
        <w:jc w:val="both"/>
      </w:pPr>
      <w:r w:rsidRPr="00A11337">
        <w:t>Сетевое взаимодействие позволяет расширить спектр реализуемых программ, более полно удовлетворить потребности детей и их родителей (законных представителей) в части развития их способностей, реализации творческого потенциала, создает условия для профессиональной пробы и раннего профессионального выбора.</w:t>
      </w:r>
    </w:p>
    <w:p w:rsidR="008A3113" w:rsidRPr="00A11337" w:rsidRDefault="008A3113" w:rsidP="000E0FF2">
      <w:pPr>
        <w:tabs>
          <w:tab w:val="left" w:pos="567"/>
          <w:tab w:val="left" w:pos="993"/>
        </w:tabs>
        <w:ind w:firstLine="709"/>
        <w:jc w:val="both"/>
      </w:pPr>
      <w:r w:rsidRPr="00A11337">
        <w:t xml:space="preserve">Учащиеся МАОУ ДО ЦДТ </w:t>
      </w:r>
      <w:r w:rsidR="008E265C">
        <w:t>–</w:t>
      </w:r>
      <w:r w:rsidRPr="00A11337">
        <w:t xml:space="preserve"> активные участники, победители и призеры международных, всероссийских, региональных и муниципальных конкурсов и соревнований.</w:t>
      </w:r>
    </w:p>
    <w:p w:rsidR="008A3113" w:rsidRPr="00D64A14" w:rsidRDefault="008A3113" w:rsidP="000E0FF2">
      <w:pPr>
        <w:tabs>
          <w:tab w:val="left" w:pos="567"/>
          <w:tab w:val="left" w:pos="993"/>
        </w:tabs>
        <w:ind w:firstLine="709"/>
        <w:jc w:val="both"/>
        <w:rPr>
          <w:u w:val="single"/>
        </w:rPr>
      </w:pPr>
      <w:r w:rsidRPr="00D64A14">
        <w:rPr>
          <w:u w:val="single"/>
        </w:rPr>
        <w:t>Международный уровень</w:t>
      </w:r>
    </w:p>
    <w:p w:rsidR="008A3113" w:rsidRPr="00A11337" w:rsidRDefault="008A3113" w:rsidP="000E0FF2">
      <w:pPr>
        <w:ind w:firstLine="709"/>
        <w:jc w:val="both"/>
        <w:rPr>
          <w:rFonts w:eastAsia="Calibri"/>
          <w:lang w:eastAsia="en-US"/>
        </w:rPr>
      </w:pPr>
      <w:r w:rsidRPr="00A11337">
        <w:t xml:space="preserve">призеры (дипломы II и </w:t>
      </w:r>
      <w:r w:rsidRPr="00A11337">
        <w:rPr>
          <w:lang w:val="en-US"/>
        </w:rPr>
        <w:t>III</w:t>
      </w:r>
      <w:r w:rsidRPr="00A11337">
        <w:t xml:space="preserve"> степени) </w:t>
      </w:r>
      <w:r w:rsidRPr="00A11337">
        <w:rPr>
          <w:rFonts w:eastAsia="Calibri"/>
          <w:lang w:eastAsia="en-US"/>
        </w:rPr>
        <w:t xml:space="preserve">фестиваля-конкурса детских, юношеских, молодежных, взрослых творческих коллективов и исполнителей «Невский триумф», номинации «Народно-сценический танец и стилизация», «Эстрадный танец» </w:t>
      </w:r>
      <w:r w:rsidR="008E265C">
        <w:rPr>
          <w:rFonts w:eastAsia="Calibri"/>
          <w:lang w:eastAsia="en-US"/>
        </w:rPr>
        <w:t>–</w:t>
      </w:r>
      <w:r w:rsidRPr="00A11337">
        <w:rPr>
          <w:rFonts w:eastAsia="Calibri"/>
          <w:lang w:eastAsia="en-US"/>
        </w:rPr>
        <w:t xml:space="preserve"> Габрикова Анастасия, Демян Вероника, Дудник Валерия, Колчина Анна, Клюева Полина, Курилова Кристина, Недомолкина Валентина, Черепкова Арина;</w:t>
      </w:r>
    </w:p>
    <w:p w:rsidR="008A3113" w:rsidRPr="00A11337" w:rsidRDefault="008A3113" w:rsidP="000E0FF2">
      <w:pPr>
        <w:ind w:firstLine="709"/>
        <w:jc w:val="both"/>
        <w:rPr>
          <w:rFonts w:eastAsia="Calibri"/>
          <w:lang w:eastAsia="en-US"/>
        </w:rPr>
      </w:pPr>
      <w:r w:rsidRPr="00A11337">
        <w:rPr>
          <w:rFonts w:eastAsia="Calibri"/>
          <w:lang w:eastAsia="en-US"/>
        </w:rPr>
        <w:t xml:space="preserve">победители и призеры </w:t>
      </w:r>
      <w:r w:rsidRPr="00A11337">
        <w:t xml:space="preserve">(дипломы </w:t>
      </w:r>
      <w:r w:rsidRPr="00A11337">
        <w:rPr>
          <w:lang w:val="en-US"/>
        </w:rPr>
        <w:t>I</w:t>
      </w:r>
      <w:r w:rsidRPr="00A11337">
        <w:t xml:space="preserve">, II и </w:t>
      </w:r>
      <w:r w:rsidRPr="00A11337">
        <w:rPr>
          <w:lang w:val="en-US"/>
        </w:rPr>
        <w:t>III</w:t>
      </w:r>
      <w:r w:rsidRPr="00A11337">
        <w:t xml:space="preserve"> степени) </w:t>
      </w:r>
      <w:r w:rsidRPr="00A11337">
        <w:rPr>
          <w:rFonts w:eastAsia="Calibri"/>
          <w:lang w:eastAsia="en-US"/>
        </w:rPr>
        <w:t xml:space="preserve">хореографического конкурса «Капель», номинации «Вейся капустка», «В роще калина», «Трясуха», «Любава», «Барыня», «Смоленский гусачок» </w:t>
      </w:r>
      <w:r w:rsidR="008E265C">
        <w:rPr>
          <w:rFonts w:eastAsia="Calibri"/>
          <w:lang w:eastAsia="en-US"/>
        </w:rPr>
        <w:t>–</w:t>
      </w:r>
      <w:r w:rsidRPr="00A11337">
        <w:rPr>
          <w:rFonts w:eastAsia="Calibri"/>
          <w:lang w:eastAsia="en-US"/>
        </w:rPr>
        <w:t xml:space="preserve"> Горшунова Ника, Данилевич София, Конюшевская Юлия, Ливодянский Матвей, Лобачева Александра, Павлова Надежда, Просветова Дарья, Смоликова Снежана, Ядыкина Виктория;</w:t>
      </w:r>
    </w:p>
    <w:p w:rsidR="00A0367A" w:rsidRDefault="008A3113" w:rsidP="000E0FF2">
      <w:pPr>
        <w:tabs>
          <w:tab w:val="left" w:pos="1185"/>
        </w:tabs>
        <w:ind w:firstLine="709"/>
        <w:jc w:val="both"/>
        <w:rPr>
          <w:rFonts w:eastAsia="Calibri"/>
          <w:lang w:eastAsia="en-US"/>
        </w:rPr>
      </w:pPr>
      <w:r w:rsidRPr="00A11337">
        <w:t xml:space="preserve">победители (дипломы </w:t>
      </w:r>
      <w:r w:rsidRPr="00A11337">
        <w:rPr>
          <w:lang w:val="en-US"/>
        </w:rPr>
        <w:t>I</w:t>
      </w:r>
      <w:r w:rsidRPr="00A11337">
        <w:t xml:space="preserve"> степени) </w:t>
      </w:r>
      <w:r w:rsidRPr="00A11337">
        <w:rPr>
          <w:rFonts w:eastAsia="Calibri"/>
          <w:lang w:eastAsia="en-US"/>
        </w:rPr>
        <w:t>творческого конкурса «В гостях у сказки» – Ладзе Дарья, Михайловская Ксения;</w:t>
      </w:r>
    </w:p>
    <w:p w:rsidR="008A3113" w:rsidRPr="00A11337" w:rsidRDefault="008A3113" w:rsidP="000E0FF2">
      <w:pPr>
        <w:ind w:firstLine="709"/>
        <w:jc w:val="both"/>
        <w:rPr>
          <w:rFonts w:eastAsia="Calibri"/>
          <w:b/>
          <w:lang w:eastAsia="en-US"/>
        </w:rPr>
      </w:pPr>
      <w:r w:rsidRPr="00A11337">
        <w:rPr>
          <w:rFonts w:eastAsia="Calibri"/>
          <w:lang w:eastAsia="en-US"/>
        </w:rPr>
        <w:t xml:space="preserve">победители и призеры </w:t>
      </w:r>
      <w:r w:rsidRPr="00A11337">
        <w:t xml:space="preserve">(дипломы </w:t>
      </w:r>
      <w:r w:rsidRPr="00A11337">
        <w:rPr>
          <w:lang w:val="en-US"/>
        </w:rPr>
        <w:t>I</w:t>
      </w:r>
      <w:r w:rsidRPr="00A11337">
        <w:t xml:space="preserve"> и II степени)</w:t>
      </w:r>
      <w:r w:rsidRPr="00A11337">
        <w:rPr>
          <w:rFonts w:eastAsia="Calibri"/>
          <w:lang w:eastAsia="en-US"/>
        </w:rPr>
        <w:t xml:space="preserve"> творческого конкурса «К дальним планетам»</w:t>
      </w:r>
      <w:r w:rsidRPr="00A11337">
        <w:rPr>
          <w:rFonts w:eastAsia="Calibri"/>
          <w:b/>
          <w:lang w:eastAsia="en-US"/>
        </w:rPr>
        <w:t xml:space="preserve"> </w:t>
      </w:r>
      <w:r w:rsidR="008E265C">
        <w:rPr>
          <w:rFonts w:eastAsia="Calibri"/>
          <w:b/>
          <w:lang w:eastAsia="en-US"/>
        </w:rPr>
        <w:t>–</w:t>
      </w:r>
      <w:r w:rsidRPr="00A11337">
        <w:rPr>
          <w:rFonts w:eastAsia="Calibri"/>
          <w:b/>
          <w:lang w:eastAsia="en-US"/>
        </w:rPr>
        <w:t xml:space="preserve"> </w:t>
      </w:r>
      <w:r w:rsidRPr="00A11337">
        <w:rPr>
          <w:rFonts w:eastAsia="Calibri"/>
          <w:lang w:eastAsia="en-US"/>
        </w:rPr>
        <w:t>Медведева Елизавета</w:t>
      </w:r>
      <w:r w:rsidRPr="00A11337">
        <w:rPr>
          <w:rFonts w:eastAsia="Calibri"/>
          <w:b/>
          <w:lang w:eastAsia="en-US"/>
        </w:rPr>
        <w:t xml:space="preserve">, </w:t>
      </w:r>
      <w:r w:rsidRPr="00A11337">
        <w:rPr>
          <w:rFonts w:eastAsia="Calibri"/>
          <w:lang w:eastAsia="en-US"/>
        </w:rPr>
        <w:t>Мартыненко Сергей;</w:t>
      </w:r>
    </w:p>
    <w:p w:rsidR="008A3113" w:rsidRPr="00A11337" w:rsidRDefault="008A3113" w:rsidP="000E0FF2">
      <w:pPr>
        <w:tabs>
          <w:tab w:val="left" w:pos="1185"/>
        </w:tabs>
        <w:ind w:firstLine="709"/>
        <w:jc w:val="both"/>
        <w:rPr>
          <w:lang w:eastAsia="en-US"/>
        </w:rPr>
      </w:pPr>
      <w:r w:rsidRPr="00A11337">
        <w:rPr>
          <w:rFonts w:eastAsia="Calibri"/>
          <w:lang w:eastAsia="en-US"/>
        </w:rPr>
        <w:t xml:space="preserve">победители и призеры </w:t>
      </w:r>
      <w:r w:rsidRPr="00A11337">
        <w:t xml:space="preserve">(дипломы </w:t>
      </w:r>
      <w:r w:rsidRPr="00A11337">
        <w:rPr>
          <w:lang w:val="en-US"/>
        </w:rPr>
        <w:t>I</w:t>
      </w:r>
      <w:r w:rsidRPr="00A11337">
        <w:t xml:space="preserve"> и </w:t>
      </w:r>
      <w:r w:rsidRPr="00A11337">
        <w:rPr>
          <w:lang w:val="en-US"/>
        </w:rPr>
        <w:t>III</w:t>
      </w:r>
      <w:r w:rsidRPr="00A11337">
        <w:t xml:space="preserve"> степени)</w:t>
      </w:r>
      <w:r w:rsidRPr="00A11337">
        <w:rPr>
          <w:lang w:eastAsia="en-US"/>
        </w:rPr>
        <w:t xml:space="preserve"> конкурса «Планета талантов»</w:t>
      </w:r>
      <w:r w:rsidRPr="00A11337">
        <w:t xml:space="preserve"> </w:t>
      </w:r>
      <w:r w:rsidR="008E265C">
        <w:t>–</w:t>
      </w:r>
      <w:r w:rsidRPr="00A11337">
        <w:t xml:space="preserve"> Горшунова Ника, Гнусарева Анастасия, Житкевич Алина, Иванкина Марина, Лобачева Александра, Оладько Александра, Павлова Надежда, Просветова Дарья, Смоликова Снежана, Ядыкина Виктория</w:t>
      </w:r>
      <w:r w:rsidRPr="00A11337">
        <w:rPr>
          <w:lang w:eastAsia="en-US"/>
        </w:rPr>
        <w:t>.</w:t>
      </w:r>
    </w:p>
    <w:p w:rsidR="008A3113" w:rsidRPr="00D64A14" w:rsidRDefault="008A3113" w:rsidP="000E0FF2">
      <w:pPr>
        <w:tabs>
          <w:tab w:val="left" w:pos="567"/>
          <w:tab w:val="left" w:pos="993"/>
        </w:tabs>
        <w:ind w:firstLine="709"/>
        <w:jc w:val="both"/>
        <w:rPr>
          <w:u w:val="single"/>
        </w:rPr>
      </w:pPr>
      <w:r w:rsidRPr="00D64A14">
        <w:rPr>
          <w:u w:val="single"/>
        </w:rPr>
        <w:lastRenderedPageBreak/>
        <w:t>Федеральный уровень</w:t>
      </w:r>
    </w:p>
    <w:p w:rsidR="008A3113" w:rsidRPr="00A11337" w:rsidRDefault="008A3113" w:rsidP="000E0FF2">
      <w:pPr>
        <w:tabs>
          <w:tab w:val="left" w:pos="567"/>
          <w:tab w:val="left" w:pos="993"/>
        </w:tabs>
        <w:ind w:firstLine="709"/>
        <w:jc w:val="both"/>
        <w:rPr>
          <w:u w:val="single"/>
        </w:rPr>
      </w:pPr>
      <w:proofErr w:type="gramStart"/>
      <w:r w:rsidRPr="00A11337">
        <w:t>призеры (дипломы II степени)</w:t>
      </w:r>
      <w:r w:rsidRPr="00A11337">
        <w:rPr>
          <w:rFonts w:eastAsia="Calibri"/>
          <w:lang w:eastAsia="en-US"/>
        </w:rPr>
        <w:t xml:space="preserve"> </w:t>
      </w:r>
      <w:r w:rsidRPr="00A11337">
        <w:rPr>
          <w:rFonts w:eastAsia="Calibri"/>
          <w:lang w:val="en-US" w:eastAsia="en-US"/>
        </w:rPr>
        <w:t>VI</w:t>
      </w:r>
      <w:r w:rsidRPr="00A11337">
        <w:rPr>
          <w:rFonts w:eastAsia="Calibri"/>
          <w:lang w:eastAsia="en-US"/>
        </w:rPr>
        <w:t xml:space="preserve"> конкурса-фестиваля творчества и искусств «Кружево зимы», номинации «Девичья пляска», «Пуговка» </w:t>
      </w:r>
      <w:r w:rsidR="008E265C">
        <w:rPr>
          <w:rFonts w:eastAsia="Calibri"/>
          <w:lang w:eastAsia="en-US"/>
        </w:rPr>
        <w:t>–</w:t>
      </w:r>
      <w:r w:rsidRPr="00A11337">
        <w:rPr>
          <w:rFonts w:eastAsia="Calibri"/>
          <w:lang w:eastAsia="en-US"/>
        </w:rPr>
        <w:t xml:space="preserve"> Амурзина Ангелина, Банова Анна, Банова Анастасия, Бояркина София, Габрикова Анастасия, Демян Вероника, Дудник Валерия, Евповар София, Зелент Илья, Змановская Полина, Клюева Полина, Коржова Виктория, Колчина Анна, Курилова Кристина, Мезенова Таисия, Михневич Алиса, Мудрицкая Варвара, Недомолкина Валентина, Николаева Дарья, Садовникова Кристина, Смирнова Милена, Филлипова Полина, Чадаева</w:t>
      </w:r>
      <w:proofErr w:type="gramEnd"/>
      <w:r w:rsidRPr="00A11337">
        <w:rPr>
          <w:rFonts w:eastAsia="Calibri"/>
          <w:lang w:eastAsia="en-US"/>
        </w:rPr>
        <w:t xml:space="preserve"> Анастасия</w:t>
      </w:r>
      <w:r w:rsidRPr="00A11337">
        <w:t xml:space="preserve">, </w:t>
      </w:r>
      <w:r w:rsidRPr="00A11337">
        <w:rPr>
          <w:rFonts w:eastAsia="Calibri"/>
          <w:lang w:eastAsia="en-US"/>
        </w:rPr>
        <w:t>Черепкова Ирина;</w:t>
      </w:r>
    </w:p>
    <w:p w:rsidR="008A3113" w:rsidRPr="00A11337" w:rsidRDefault="008A3113" w:rsidP="000E0FF2">
      <w:pPr>
        <w:tabs>
          <w:tab w:val="left" w:pos="567"/>
          <w:tab w:val="left" w:pos="993"/>
        </w:tabs>
        <w:ind w:firstLine="709"/>
        <w:jc w:val="both"/>
        <w:rPr>
          <w:rFonts w:eastAsia="Calibri"/>
          <w:lang w:eastAsia="en-US"/>
        </w:rPr>
      </w:pPr>
      <w:r w:rsidRPr="00A11337">
        <w:rPr>
          <w:rFonts w:eastAsia="Calibri"/>
          <w:lang w:eastAsia="en-US"/>
        </w:rPr>
        <w:t xml:space="preserve">призер </w:t>
      </w:r>
      <w:r w:rsidRPr="00A11337">
        <w:t>(диплом II степени)</w:t>
      </w:r>
      <w:r w:rsidRPr="00A11337">
        <w:rPr>
          <w:rFonts w:eastAsia="Calibri"/>
          <w:lang w:eastAsia="en-US"/>
        </w:rPr>
        <w:t xml:space="preserve"> чемпионата и первенства России по ушу в дисциплине «саньда» </w:t>
      </w:r>
      <w:r w:rsidR="008E265C">
        <w:rPr>
          <w:rFonts w:eastAsia="Calibri"/>
          <w:lang w:eastAsia="en-US"/>
        </w:rPr>
        <w:t>–</w:t>
      </w:r>
      <w:r w:rsidRPr="00A11337">
        <w:rPr>
          <w:rFonts w:eastAsia="Calibri"/>
          <w:lang w:eastAsia="en-US"/>
        </w:rPr>
        <w:t xml:space="preserve"> Федорова Ирина;</w:t>
      </w:r>
    </w:p>
    <w:p w:rsidR="008A3113" w:rsidRPr="00A11337" w:rsidRDefault="008A3113" w:rsidP="000E0FF2">
      <w:pPr>
        <w:tabs>
          <w:tab w:val="left" w:pos="567"/>
          <w:tab w:val="left" w:pos="993"/>
        </w:tabs>
        <w:ind w:firstLine="709"/>
        <w:jc w:val="both"/>
        <w:rPr>
          <w:rFonts w:eastAsia="Calibri"/>
          <w:lang w:eastAsia="en-US"/>
        </w:rPr>
      </w:pPr>
      <w:r w:rsidRPr="00A11337">
        <w:rPr>
          <w:rFonts w:eastAsia="Calibri"/>
          <w:lang w:eastAsia="en-US"/>
        </w:rPr>
        <w:t xml:space="preserve">призер </w:t>
      </w:r>
      <w:r w:rsidRPr="00A11337">
        <w:t>(диплом II степени)</w:t>
      </w:r>
      <w:r w:rsidRPr="00A11337">
        <w:rPr>
          <w:rFonts w:eastAsia="Calibri"/>
          <w:lang w:eastAsia="en-US"/>
        </w:rPr>
        <w:t xml:space="preserve"> технического конкурса «</w:t>
      </w:r>
      <w:r w:rsidRPr="00A11337">
        <w:rPr>
          <w:rFonts w:eastAsia="Calibri"/>
          <w:lang w:val="en-US" w:eastAsia="en-US"/>
        </w:rPr>
        <w:t>EcoRobot</w:t>
      </w:r>
      <w:r w:rsidRPr="00A11337">
        <w:rPr>
          <w:rFonts w:eastAsia="Calibri"/>
          <w:lang w:eastAsia="en-US"/>
        </w:rPr>
        <w:t xml:space="preserve">» </w:t>
      </w:r>
      <w:r w:rsidR="008E265C">
        <w:rPr>
          <w:rFonts w:eastAsia="Calibri"/>
          <w:lang w:eastAsia="en-US"/>
        </w:rPr>
        <w:t>–</w:t>
      </w:r>
      <w:r w:rsidRPr="00A11337">
        <w:rPr>
          <w:rFonts w:eastAsia="Calibri"/>
          <w:lang w:eastAsia="en-US"/>
        </w:rPr>
        <w:t xml:space="preserve"> Коршунова Мария;</w:t>
      </w:r>
    </w:p>
    <w:p w:rsidR="00A0367A" w:rsidRDefault="008A3113" w:rsidP="000E0FF2">
      <w:pPr>
        <w:tabs>
          <w:tab w:val="left" w:pos="567"/>
          <w:tab w:val="left" w:pos="993"/>
        </w:tabs>
        <w:ind w:firstLine="709"/>
        <w:jc w:val="both"/>
        <w:rPr>
          <w:rFonts w:eastAsia="Calibri"/>
          <w:lang w:eastAsia="en-US"/>
        </w:rPr>
      </w:pPr>
      <w:r w:rsidRPr="00A11337">
        <w:rPr>
          <w:rFonts w:eastAsia="Calibri"/>
          <w:lang w:eastAsia="en-US"/>
        </w:rPr>
        <w:t xml:space="preserve">победитель </w:t>
      </w:r>
      <w:r w:rsidRPr="00A11337">
        <w:t xml:space="preserve">(диплом </w:t>
      </w:r>
      <w:r w:rsidRPr="00A11337">
        <w:rPr>
          <w:lang w:val="en-US"/>
        </w:rPr>
        <w:t>I</w:t>
      </w:r>
      <w:r w:rsidRPr="00A11337">
        <w:t xml:space="preserve"> степени)</w:t>
      </w:r>
      <w:r w:rsidRPr="00A11337">
        <w:rPr>
          <w:rFonts w:eastAsia="Calibri"/>
          <w:lang w:eastAsia="en-US"/>
        </w:rPr>
        <w:t xml:space="preserve"> конкурса социальных и научно-практических проектов </w:t>
      </w:r>
      <w:r w:rsidR="008E265C">
        <w:rPr>
          <w:rFonts w:eastAsia="Calibri"/>
          <w:lang w:eastAsia="en-US"/>
        </w:rPr>
        <w:t>–</w:t>
      </w:r>
      <w:r w:rsidRPr="00A11337">
        <w:rPr>
          <w:rFonts w:eastAsia="Calibri"/>
          <w:lang w:eastAsia="en-US"/>
        </w:rPr>
        <w:t xml:space="preserve"> Кривошеева Надежда;</w:t>
      </w:r>
    </w:p>
    <w:p w:rsidR="00A0367A" w:rsidRDefault="008A3113" w:rsidP="000E0FF2">
      <w:pPr>
        <w:ind w:firstLine="709"/>
        <w:jc w:val="both"/>
      </w:pPr>
      <w:r w:rsidRPr="00A11337">
        <w:rPr>
          <w:rFonts w:eastAsia="Calibri"/>
          <w:lang w:eastAsia="en-US"/>
        </w:rPr>
        <w:t xml:space="preserve">призеры </w:t>
      </w:r>
      <w:r w:rsidRPr="00A11337">
        <w:t>(дипломы II степени)</w:t>
      </w:r>
      <w:r w:rsidRPr="00A11337">
        <w:rPr>
          <w:rFonts w:eastAsia="Calibri"/>
          <w:lang w:eastAsia="en-US"/>
        </w:rPr>
        <w:t xml:space="preserve"> Первенства СФО и ДФО в рамках зонального этапа Первенства России по футболу среди команд спортивных школ</w:t>
      </w:r>
      <w:r w:rsidRPr="00A11337">
        <w:t xml:space="preserve"> (в составе команды «Байкал») </w:t>
      </w:r>
      <w:r w:rsidR="008E265C">
        <w:t>–</w:t>
      </w:r>
      <w:r w:rsidRPr="00A11337">
        <w:t xml:space="preserve"> Бубновский Иван, Гуриков, Евгений, Фролов Константин;</w:t>
      </w:r>
    </w:p>
    <w:p w:rsidR="008A3113" w:rsidRPr="00A11337" w:rsidRDefault="008A3113" w:rsidP="000E0FF2">
      <w:pPr>
        <w:ind w:firstLine="709"/>
        <w:jc w:val="both"/>
      </w:pPr>
      <w:r w:rsidRPr="00A11337">
        <w:t xml:space="preserve">победители полуфинала (дипломы </w:t>
      </w:r>
      <w:r w:rsidRPr="00A11337">
        <w:rPr>
          <w:lang w:val="en-US"/>
        </w:rPr>
        <w:t>I</w:t>
      </w:r>
      <w:r w:rsidRPr="00A11337">
        <w:t xml:space="preserve"> степени)</w:t>
      </w:r>
      <w:r w:rsidRPr="00A11337">
        <w:rPr>
          <w:rFonts w:eastAsia="Calibri"/>
          <w:lang w:eastAsia="en-US"/>
        </w:rPr>
        <w:t xml:space="preserve"> Всероссийского конкурса «Большая перемена»</w:t>
      </w:r>
      <w:r w:rsidRPr="00A11337">
        <w:t xml:space="preserve"> </w:t>
      </w:r>
      <w:r w:rsidR="008E265C">
        <w:t>–</w:t>
      </w:r>
      <w:r w:rsidRPr="00A11337">
        <w:t xml:space="preserve"> Бутина Виктория, Васькина Анастасия, Гофман Дарья, Григорьева Александра, Демидович Алина, Иванкина Ирина, Ливодянский Матвей;</w:t>
      </w:r>
    </w:p>
    <w:p w:rsidR="008A3113" w:rsidRPr="00A11337" w:rsidRDefault="008A3113" w:rsidP="000E0FF2">
      <w:pPr>
        <w:ind w:firstLine="709"/>
        <w:jc w:val="both"/>
        <w:rPr>
          <w:b/>
        </w:rPr>
      </w:pPr>
      <w:r w:rsidRPr="00A11337">
        <w:t>призер финала (диплом II степени)</w:t>
      </w:r>
      <w:r w:rsidRPr="00A11337">
        <w:rPr>
          <w:rFonts w:eastAsia="Calibri"/>
          <w:lang w:eastAsia="en-US"/>
        </w:rPr>
        <w:t xml:space="preserve"> Всероссийского конкурса «Большая перемена» </w:t>
      </w:r>
      <w:r w:rsidR="008E265C">
        <w:rPr>
          <w:rFonts w:eastAsia="Calibri"/>
          <w:lang w:eastAsia="en-US"/>
        </w:rPr>
        <w:t>–</w:t>
      </w:r>
      <w:r w:rsidRPr="00A11337">
        <w:t xml:space="preserve"> Васькина Анастасия.</w:t>
      </w:r>
    </w:p>
    <w:p w:rsidR="008A3113" w:rsidRPr="00D64A14" w:rsidRDefault="008A3113" w:rsidP="000E0FF2">
      <w:pPr>
        <w:tabs>
          <w:tab w:val="left" w:pos="567"/>
          <w:tab w:val="left" w:pos="993"/>
        </w:tabs>
        <w:ind w:firstLine="709"/>
        <w:jc w:val="both"/>
        <w:rPr>
          <w:u w:val="single"/>
        </w:rPr>
      </w:pPr>
      <w:r w:rsidRPr="00D64A14">
        <w:rPr>
          <w:u w:val="single"/>
        </w:rPr>
        <w:t>Региональный уровень</w:t>
      </w:r>
    </w:p>
    <w:p w:rsidR="008A3113" w:rsidRPr="00A11337" w:rsidRDefault="008A3113" w:rsidP="000E0FF2">
      <w:pPr>
        <w:ind w:firstLine="709"/>
        <w:jc w:val="both"/>
        <w:textAlignment w:val="top"/>
      </w:pPr>
      <w:proofErr w:type="gramStart"/>
      <w:r w:rsidRPr="00A11337">
        <w:rPr>
          <w:rFonts w:eastAsia="Calibri"/>
          <w:lang w:eastAsia="en-US"/>
        </w:rPr>
        <w:t xml:space="preserve">победители и призеры </w:t>
      </w:r>
      <w:r w:rsidRPr="00A11337">
        <w:t xml:space="preserve">(дипломы </w:t>
      </w:r>
      <w:r w:rsidRPr="00A11337">
        <w:rPr>
          <w:lang w:val="en-US"/>
        </w:rPr>
        <w:t>I</w:t>
      </w:r>
      <w:r w:rsidRPr="00A11337">
        <w:t xml:space="preserve">, II и </w:t>
      </w:r>
      <w:r w:rsidRPr="00A11337">
        <w:rPr>
          <w:lang w:val="en-US"/>
        </w:rPr>
        <w:t>III</w:t>
      </w:r>
      <w:r w:rsidRPr="00A11337">
        <w:t xml:space="preserve"> степени)</w:t>
      </w:r>
      <w:r w:rsidRPr="00A11337">
        <w:rPr>
          <w:rFonts w:eastAsia="Calibri"/>
          <w:lang w:eastAsia="en-US"/>
        </w:rPr>
        <w:t xml:space="preserve"> открытого турнира по виду спорта ушу в дисциплине «саньда»</w:t>
      </w:r>
      <w:r w:rsidRPr="00A11337">
        <w:rPr>
          <w:b/>
        </w:rPr>
        <w:t xml:space="preserve"> – </w:t>
      </w:r>
      <w:r w:rsidRPr="00A11337">
        <w:t>Аббасов Артур, Азизов Азиз, Алушкин Всеволод, Башлачев Вадим, Булыга Артем, Гриппа Александр, Заводецкий Кирилл, Исаев Рустам, Ивачев Вадим, Ковалев Илья, Лапшин Ярослав, Курмис Алиса, Лубягин Дмитрий,</w:t>
      </w:r>
      <w:r w:rsidR="00A0367A">
        <w:t xml:space="preserve"> </w:t>
      </w:r>
      <w:r w:rsidRPr="00A11337">
        <w:t>Малышев Артем, Мискорян Геворг, Мезенцев Дмитрий, Метельков Олег, Метельков Глеб, Мискарян Артур, Морозов Петр, Наумов Валерий</w:t>
      </w:r>
      <w:proofErr w:type="gramEnd"/>
      <w:r w:rsidRPr="00A11337">
        <w:t>, Нурбекян Тигран, Нурбекян Нагапет, Подгорбунская Маргарита, Попов Алексей, Разуваев Павел, Романашин Иван, Саакян Артем, Синяев Михаил, Свешников Владимир, Сидерко Алексей, Филоненко Артем, Чалых Дмитрий;</w:t>
      </w:r>
    </w:p>
    <w:p w:rsidR="008A3113" w:rsidRPr="00A11337" w:rsidRDefault="008A3113" w:rsidP="000E0FF2">
      <w:pPr>
        <w:ind w:firstLine="709"/>
        <w:contextualSpacing/>
        <w:jc w:val="both"/>
      </w:pPr>
      <w:r w:rsidRPr="00A11337">
        <w:rPr>
          <w:rFonts w:eastAsia="Calibri"/>
          <w:lang w:eastAsia="en-US"/>
        </w:rPr>
        <w:t xml:space="preserve">победители и призеры </w:t>
      </w:r>
      <w:r w:rsidRPr="00A11337">
        <w:t xml:space="preserve">(дипломы </w:t>
      </w:r>
      <w:r w:rsidRPr="00A11337">
        <w:rPr>
          <w:lang w:val="en-US"/>
        </w:rPr>
        <w:t>I</w:t>
      </w:r>
      <w:r w:rsidRPr="00A11337">
        <w:t xml:space="preserve"> и </w:t>
      </w:r>
      <w:r w:rsidRPr="00A11337">
        <w:rPr>
          <w:lang w:val="en-US"/>
        </w:rPr>
        <w:t>II</w:t>
      </w:r>
      <w:r w:rsidRPr="00A11337">
        <w:t xml:space="preserve"> степени)</w:t>
      </w:r>
      <w:r w:rsidRPr="00A11337">
        <w:rPr>
          <w:rFonts w:eastAsia="Calibri"/>
          <w:lang w:eastAsia="en-US"/>
        </w:rPr>
        <w:t xml:space="preserve"> соревнований по боксу «Сильная Россия», посвященных Дню защитника Отечества</w:t>
      </w:r>
      <w:r w:rsidRPr="00A11337">
        <w:rPr>
          <w:b/>
        </w:rPr>
        <w:t xml:space="preserve"> </w:t>
      </w:r>
      <w:r w:rsidR="008E265C">
        <w:rPr>
          <w:b/>
        </w:rPr>
        <w:t>–</w:t>
      </w:r>
      <w:r w:rsidRPr="00A11337">
        <w:rPr>
          <w:b/>
        </w:rPr>
        <w:t xml:space="preserve"> </w:t>
      </w:r>
      <w:r w:rsidRPr="00A11337">
        <w:t>Аверьянов Илья, Васильев Семен, Екинеков Сергей, Иевлев Максим, Метеленко Ярослав, Сергеев Сергей, Соловьев Алексей, Турку Никита, Якименко Рустам;</w:t>
      </w:r>
    </w:p>
    <w:p w:rsidR="008A3113" w:rsidRPr="00A11337" w:rsidRDefault="008A3113" w:rsidP="000E0FF2">
      <w:pPr>
        <w:ind w:firstLine="709"/>
        <w:contextualSpacing/>
        <w:jc w:val="both"/>
      </w:pPr>
      <w:r w:rsidRPr="00A11337">
        <w:rPr>
          <w:rFonts w:eastAsia="Calibri"/>
          <w:lang w:eastAsia="en-US"/>
        </w:rPr>
        <w:t xml:space="preserve">призеры </w:t>
      </w:r>
      <w:r w:rsidRPr="00A11337">
        <w:t xml:space="preserve">(дипломы </w:t>
      </w:r>
      <w:r w:rsidRPr="00A11337">
        <w:rPr>
          <w:lang w:val="en-US"/>
        </w:rPr>
        <w:t>II</w:t>
      </w:r>
      <w:r w:rsidRPr="00A11337">
        <w:t xml:space="preserve"> степени)</w:t>
      </w:r>
      <w:r w:rsidRPr="00A11337">
        <w:rPr>
          <w:rFonts w:eastAsia="Calibri"/>
          <w:lang w:eastAsia="en-US"/>
        </w:rPr>
        <w:t xml:space="preserve"> первенства Иркутской области по боксу среди юношей 13</w:t>
      </w:r>
      <w:r w:rsidR="001A133D">
        <w:rPr>
          <w:rFonts w:eastAsia="Calibri"/>
          <w:lang w:eastAsia="en-US"/>
        </w:rPr>
        <w:t>–</w:t>
      </w:r>
      <w:r w:rsidRPr="00A11337">
        <w:rPr>
          <w:rFonts w:eastAsia="Calibri"/>
          <w:lang w:eastAsia="en-US"/>
        </w:rPr>
        <w:t xml:space="preserve">14 лет </w:t>
      </w:r>
      <w:r w:rsidR="008E265C">
        <w:rPr>
          <w:rFonts w:eastAsia="Calibri"/>
          <w:lang w:eastAsia="en-US"/>
        </w:rPr>
        <w:t>–</w:t>
      </w:r>
      <w:r w:rsidRPr="00A11337">
        <w:rPr>
          <w:rFonts w:eastAsia="Calibri"/>
          <w:lang w:eastAsia="en-US"/>
        </w:rPr>
        <w:t xml:space="preserve"> </w:t>
      </w:r>
      <w:r w:rsidRPr="00A11337">
        <w:t>Аверьянов Илья, Леснеев Артем;</w:t>
      </w:r>
    </w:p>
    <w:p w:rsidR="008A3113" w:rsidRPr="00A11337" w:rsidRDefault="008A3113" w:rsidP="000E0FF2">
      <w:pPr>
        <w:ind w:firstLine="709"/>
        <w:contextualSpacing/>
        <w:jc w:val="both"/>
        <w:rPr>
          <w:rFonts w:eastAsia="Calibri"/>
          <w:lang w:eastAsia="en-US"/>
        </w:rPr>
      </w:pPr>
      <w:r w:rsidRPr="00A11337">
        <w:rPr>
          <w:rFonts w:eastAsia="Calibri"/>
          <w:lang w:eastAsia="en-US"/>
        </w:rPr>
        <w:t xml:space="preserve">призеры </w:t>
      </w:r>
      <w:r w:rsidRPr="00A11337">
        <w:t xml:space="preserve">(дипломы II и </w:t>
      </w:r>
      <w:r w:rsidRPr="00A11337">
        <w:rPr>
          <w:lang w:val="en-US"/>
        </w:rPr>
        <w:t>III</w:t>
      </w:r>
      <w:r w:rsidRPr="00A11337">
        <w:t xml:space="preserve"> степени)</w:t>
      </w:r>
      <w:r w:rsidRPr="00A11337">
        <w:rPr>
          <w:rFonts w:eastAsia="Calibri"/>
          <w:lang w:eastAsia="en-US"/>
        </w:rPr>
        <w:t xml:space="preserve"> открытого городского турнира по рукопашному бою</w:t>
      </w:r>
      <w:r w:rsidRPr="00A11337">
        <w:t xml:space="preserve"> </w:t>
      </w:r>
      <w:r w:rsidR="008E265C">
        <w:t>–</w:t>
      </w:r>
      <w:r w:rsidRPr="00A11337">
        <w:t xml:space="preserve"> Аббасов Артур, Разуваев Павел, Свешников Владимир;</w:t>
      </w:r>
    </w:p>
    <w:p w:rsidR="008A3113" w:rsidRPr="00A11337" w:rsidRDefault="008A3113" w:rsidP="000E0FF2">
      <w:pPr>
        <w:ind w:firstLine="709"/>
        <w:jc w:val="both"/>
        <w:textAlignment w:val="top"/>
      </w:pPr>
      <w:r w:rsidRPr="00A11337">
        <w:t xml:space="preserve">присвоены спортивные разряды (1 спортивный разряд по ушу) </w:t>
      </w:r>
      <w:r w:rsidR="008E265C">
        <w:t>–</w:t>
      </w:r>
      <w:r w:rsidRPr="00A11337">
        <w:t xml:space="preserve"> Аббасов Артур, Мезенцев Дмитрий, Разуваев Павел, Свешников Владимир, Сидерко Алексей;</w:t>
      </w:r>
    </w:p>
    <w:p w:rsidR="008A3113" w:rsidRPr="00A11337" w:rsidRDefault="008A3113" w:rsidP="000E0FF2">
      <w:pPr>
        <w:ind w:firstLine="709"/>
        <w:jc w:val="both"/>
        <w:textAlignment w:val="top"/>
      </w:pPr>
      <w:r w:rsidRPr="00A11337">
        <w:t xml:space="preserve">присвоены спортивные разряды (2 спортивный разряд по ушу) </w:t>
      </w:r>
      <w:r w:rsidR="008E265C">
        <w:t>–</w:t>
      </w:r>
      <w:r w:rsidRPr="00A11337">
        <w:t xml:space="preserve"> Алушкин Всеволод, Шмыгаль Виктор;</w:t>
      </w:r>
    </w:p>
    <w:p w:rsidR="008A3113" w:rsidRPr="00A11337" w:rsidRDefault="008A3113" w:rsidP="000E0FF2">
      <w:pPr>
        <w:ind w:firstLine="709"/>
        <w:jc w:val="both"/>
        <w:textAlignment w:val="top"/>
      </w:pPr>
      <w:r w:rsidRPr="00A11337">
        <w:rPr>
          <w:rFonts w:eastAsia="Calibri"/>
          <w:lang w:eastAsia="en-US"/>
        </w:rPr>
        <w:t xml:space="preserve">победители </w:t>
      </w:r>
      <w:r w:rsidRPr="00A11337">
        <w:t xml:space="preserve">(дипломы </w:t>
      </w:r>
      <w:r w:rsidRPr="00A11337">
        <w:rPr>
          <w:lang w:val="en-US"/>
        </w:rPr>
        <w:t>I</w:t>
      </w:r>
      <w:r w:rsidRPr="00A11337">
        <w:t xml:space="preserve"> степени)</w:t>
      </w:r>
      <w:r w:rsidRPr="00A11337">
        <w:rPr>
          <w:rFonts w:eastAsia="Calibri"/>
          <w:lang w:eastAsia="en-US"/>
        </w:rPr>
        <w:t xml:space="preserve"> турнира по футболу среди юношей, посвященного памяти В.И. Иванова</w:t>
      </w:r>
      <w:r w:rsidRPr="00A11337">
        <w:t xml:space="preserve"> </w:t>
      </w:r>
      <w:r w:rsidR="008E265C">
        <w:t>–</w:t>
      </w:r>
      <w:r w:rsidRPr="00A11337">
        <w:t xml:space="preserve"> Бубновский Иван, Гуриков Евгений, Фролов Константин;</w:t>
      </w:r>
    </w:p>
    <w:p w:rsidR="008A3113" w:rsidRPr="00A11337" w:rsidRDefault="008A3113" w:rsidP="000E0FF2">
      <w:pPr>
        <w:ind w:firstLine="709"/>
        <w:jc w:val="both"/>
        <w:textAlignment w:val="top"/>
      </w:pPr>
      <w:r w:rsidRPr="00A11337">
        <w:rPr>
          <w:rFonts w:eastAsia="Calibri"/>
          <w:lang w:eastAsia="en-US"/>
        </w:rPr>
        <w:t xml:space="preserve">победители </w:t>
      </w:r>
      <w:r w:rsidRPr="00A11337">
        <w:t xml:space="preserve">(дипломы </w:t>
      </w:r>
      <w:r w:rsidRPr="00A11337">
        <w:rPr>
          <w:lang w:val="en-US"/>
        </w:rPr>
        <w:t>I</w:t>
      </w:r>
      <w:r w:rsidRPr="00A11337">
        <w:t xml:space="preserve"> степени)</w:t>
      </w:r>
      <w:r w:rsidRPr="00A11337">
        <w:rPr>
          <w:rFonts w:eastAsia="Andale Sans UI"/>
          <w:kern w:val="1"/>
          <w:lang w:eastAsia="en-US"/>
        </w:rPr>
        <w:t xml:space="preserve"> фестиваля «ЦУР – посланники Байкала»</w:t>
      </w:r>
      <w:r w:rsidRPr="00A11337">
        <w:t xml:space="preserve"> </w:t>
      </w:r>
      <w:r w:rsidR="008E265C">
        <w:t>–</w:t>
      </w:r>
      <w:r w:rsidRPr="00A11337">
        <w:t xml:space="preserve"> Дасов Максим, Золоторева Анна, Копица Мария, Некрасов Олег, Романова Евгения, Шубин Илья;</w:t>
      </w:r>
    </w:p>
    <w:p w:rsidR="008A3113" w:rsidRPr="00A11337" w:rsidRDefault="008A3113" w:rsidP="000E0FF2">
      <w:pPr>
        <w:ind w:firstLine="709"/>
        <w:jc w:val="both"/>
        <w:textAlignment w:val="top"/>
      </w:pPr>
      <w:r w:rsidRPr="00A11337">
        <w:rPr>
          <w:rFonts w:eastAsia="Calibri"/>
          <w:lang w:eastAsia="en-US"/>
        </w:rPr>
        <w:t xml:space="preserve">призеры </w:t>
      </w:r>
      <w:r w:rsidRPr="00A11337">
        <w:t>(дипломы II степени)</w:t>
      </w:r>
      <w:r w:rsidRPr="00A11337">
        <w:rPr>
          <w:rFonts w:eastAsia="Andale Sans UI"/>
          <w:kern w:val="1"/>
        </w:rPr>
        <w:t xml:space="preserve"> </w:t>
      </w:r>
      <w:r w:rsidRPr="00A11337">
        <w:rPr>
          <w:rFonts w:eastAsia="Andale Sans UI"/>
          <w:kern w:val="1"/>
          <w:lang w:val="en-US"/>
        </w:rPr>
        <w:t>VII</w:t>
      </w:r>
      <w:r w:rsidRPr="00A11337">
        <w:rPr>
          <w:rFonts w:eastAsia="Andale Sans UI"/>
          <w:kern w:val="1"/>
        </w:rPr>
        <w:t xml:space="preserve"> чемпионата по конструированию «Решение и стратегии» </w:t>
      </w:r>
      <w:r w:rsidR="008E265C">
        <w:rPr>
          <w:rFonts w:eastAsia="Andale Sans UI"/>
          <w:kern w:val="1"/>
        </w:rPr>
        <w:t>–</w:t>
      </w:r>
      <w:r w:rsidRPr="00A11337">
        <w:rPr>
          <w:rFonts w:eastAsia="Andale Sans UI"/>
          <w:kern w:val="1"/>
        </w:rPr>
        <w:t xml:space="preserve"> </w:t>
      </w:r>
      <w:r w:rsidRPr="00A11337">
        <w:t>Арцев Марк, Романова Евгения, Чубак Роман;</w:t>
      </w:r>
    </w:p>
    <w:p w:rsidR="008A3113" w:rsidRPr="00A11337" w:rsidRDefault="008A3113" w:rsidP="000E0FF2">
      <w:pPr>
        <w:ind w:firstLine="709"/>
        <w:jc w:val="both"/>
        <w:textAlignment w:val="top"/>
      </w:pPr>
      <w:r w:rsidRPr="00A11337">
        <w:rPr>
          <w:rFonts w:eastAsia="Calibri"/>
          <w:lang w:eastAsia="en-US"/>
        </w:rPr>
        <w:t xml:space="preserve">победители и призеры </w:t>
      </w:r>
      <w:r w:rsidRPr="00A11337">
        <w:t xml:space="preserve">(дипломы </w:t>
      </w:r>
      <w:r w:rsidRPr="00A11337">
        <w:rPr>
          <w:lang w:val="en-US"/>
        </w:rPr>
        <w:t>I</w:t>
      </w:r>
      <w:r w:rsidRPr="00A11337">
        <w:t xml:space="preserve"> и II степени)</w:t>
      </w:r>
      <w:r w:rsidRPr="00A11337">
        <w:rPr>
          <w:rFonts w:eastAsia="Calibri"/>
          <w:lang w:eastAsia="en-US"/>
        </w:rPr>
        <w:t xml:space="preserve"> соревнований по моделям ракет среди учащихся, студентов СПО и ВПО, посвященных 90-летию со дня рождения Ю.А. Гагарина, класс моделей </w:t>
      </w:r>
      <w:r w:rsidRPr="00A11337">
        <w:rPr>
          <w:rFonts w:eastAsia="Calibri"/>
          <w:lang w:val="en-US" w:eastAsia="en-US"/>
        </w:rPr>
        <w:t>S</w:t>
      </w:r>
      <w:r w:rsidRPr="00A11337">
        <w:rPr>
          <w:rFonts w:eastAsia="Calibri"/>
          <w:lang w:eastAsia="en-US"/>
        </w:rPr>
        <w:t xml:space="preserve"> </w:t>
      </w:r>
      <w:r w:rsidR="008E265C">
        <w:rPr>
          <w:rFonts w:eastAsia="Calibri"/>
          <w:lang w:eastAsia="en-US"/>
        </w:rPr>
        <w:t>–</w:t>
      </w:r>
      <w:r w:rsidRPr="00A11337">
        <w:rPr>
          <w:rFonts w:eastAsia="Calibri"/>
          <w:lang w:eastAsia="en-US"/>
        </w:rPr>
        <w:t xml:space="preserve"> </w:t>
      </w:r>
      <w:r w:rsidRPr="00A11337">
        <w:t>Советкин Михаил, Ступин Артемий;</w:t>
      </w:r>
    </w:p>
    <w:p w:rsidR="008A3113" w:rsidRPr="00A11337" w:rsidRDefault="008A3113" w:rsidP="000E0FF2">
      <w:pPr>
        <w:tabs>
          <w:tab w:val="left" w:pos="567"/>
          <w:tab w:val="left" w:pos="993"/>
        </w:tabs>
        <w:ind w:firstLine="709"/>
        <w:jc w:val="both"/>
      </w:pPr>
      <w:proofErr w:type="gramStart"/>
      <w:r w:rsidRPr="00A11337">
        <w:rPr>
          <w:rFonts w:eastAsia="Calibri"/>
          <w:lang w:eastAsia="en-US"/>
        </w:rPr>
        <w:t xml:space="preserve">победители и призеры </w:t>
      </w:r>
      <w:r w:rsidRPr="00A11337">
        <w:t xml:space="preserve">(дипломы </w:t>
      </w:r>
      <w:r w:rsidRPr="00A11337">
        <w:rPr>
          <w:lang w:val="en-US"/>
        </w:rPr>
        <w:t>I</w:t>
      </w:r>
      <w:r w:rsidRPr="00A11337">
        <w:t xml:space="preserve">, II и </w:t>
      </w:r>
      <w:r w:rsidRPr="00A11337">
        <w:rPr>
          <w:lang w:val="en-US"/>
        </w:rPr>
        <w:t>III</w:t>
      </w:r>
      <w:r w:rsidRPr="00A11337">
        <w:t xml:space="preserve"> степени)</w:t>
      </w:r>
      <w:r w:rsidR="00D64A14">
        <w:rPr>
          <w:rFonts w:eastAsia="Calibri"/>
          <w:lang w:eastAsia="en-US"/>
        </w:rPr>
        <w:t xml:space="preserve"> открытого первенства г. Усть</w:t>
      </w:r>
      <w:r w:rsidR="00D64A14">
        <w:rPr>
          <w:rFonts w:eastAsia="Calibri"/>
          <w:lang w:eastAsia="en-US"/>
        </w:rPr>
        <w:noBreakHyphen/>
      </w:r>
      <w:r w:rsidRPr="00A11337">
        <w:rPr>
          <w:rFonts w:eastAsia="Calibri"/>
          <w:lang w:eastAsia="en-US"/>
        </w:rPr>
        <w:t xml:space="preserve">Илимска по ушу-саньда, посвященного памяти воинам, погибшим на СВО, </w:t>
      </w:r>
      <w:r w:rsidR="008E265C">
        <w:rPr>
          <w:rFonts w:eastAsia="Calibri"/>
          <w:lang w:eastAsia="en-US"/>
        </w:rPr>
        <w:t>–</w:t>
      </w:r>
      <w:r w:rsidRPr="00A11337">
        <w:rPr>
          <w:rFonts w:eastAsia="Calibri"/>
          <w:lang w:eastAsia="en-US"/>
        </w:rPr>
        <w:t xml:space="preserve"> </w:t>
      </w:r>
      <w:r w:rsidRPr="00A11337">
        <w:t xml:space="preserve">Алушкин Всеволод, Аббасов Артур, Башлычев Владислав, Белов Макар, БулыгаАртем, </w:t>
      </w:r>
      <w:r w:rsidRPr="00A11337">
        <w:lastRenderedPageBreak/>
        <w:t>Вольский Дмитрий, Иевлев Максим, Ивачев Вадим, Исаев Рустам, Калинкин Андрей, Ковалев Илья, Ковальский Богдан, Курмис Алиса, Кудашов Дмитрий, Лапшин Ярослав, Лубягин Дмитрий, Малышев Артем, Мирзоев Абубакар, Мезенцев Дмитрий, Морозов Петр</w:t>
      </w:r>
      <w:proofErr w:type="gramEnd"/>
      <w:r w:rsidRPr="00A11337">
        <w:t>, Нурбекян Нагапет, Нурбекян Тигран, Панифидников Владимир, Попов Алексей, Подгорбунская Маргарита, Саркисян Назар, Сидерко Алексей, Синяев Михаил, Свешников Владимир, Тёсса Захар, Третьяков Сергей, Филоненко Артем, Хомич Илья, Чалых Дмитрий;</w:t>
      </w:r>
    </w:p>
    <w:p w:rsidR="008A3113" w:rsidRPr="00A11337" w:rsidRDefault="008A3113" w:rsidP="000E0FF2">
      <w:pPr>
        <w:tabs>
          <w:tab w:val="left" w:pos="567"/>
          <w:tab w:val="left" w:pos="993"/>
        </w:tabs>
        <w:ind w:firstLine="709"/>
        <w:jc w:val="both"/>
        <w:rPr>
          <w:rFonts w:eastAsia="Calibri"/>
        </w:rPr>
      </w:pPr>
      <w:r w:rsidRPr="00A11337">
        <w:rPr>
          <w:rFonts w:eastAsia="Calibri"/>
          <w:lang w:eastAsia="en-US"/>
        </w:rPr>
        <w:t xml:space="preserve">победители </w:t>
      </w:r>
      <w:r w:rsidRPr="00A11337">
        <w:t xml:space="preserve">(дипломы </w:t>
      </w:r>
      <w:r w:rsidRPr="00A11337">
        <w:rPr>
          <w:lang w:val="en-US"/>
        </w:rPr>
        <w:t>I</w:t>
      </w:r>
      <w:r w:rsidRPr="00A11337">
        <w:t xml:space="preserve"> степени)</w:t>
      </w:r>
      <w:r w:rsidRPr="00A11337">
        <w:rPr>
          <w:rFonts w:eastAsia="Calibri"/>
          <w:lang w:eastAsia="en-US"/>
        </w:rPr>
        <w:t xml:space="preserve"> </w:t>
      </w:r>
      <w:r w:rsidRPr="00A11337">
        <w:rPr>
          <w:rFonts w:eastAsia="Calibri"/>
          <w:lang w:val="en-US" w:eastAsia="en-US"/>
        </w:rPr>
        <w:t>VI</w:t>
      </w:r>
      <w:r w:rsidRPr="00A11337">
        <w:rPr>
          <w:rFonts w:eastAsia="Calibri"/>
          <w:lang w:eastAsia="en-US"/>
        </w:rPr>
        <w:t xml:space="preserve"> открытого кубка Байкала по конструированию «Кубориада-2024», номинации </w:t>
      </w:r>
      <w:r w:rsidRPr="00A11337">
        <w:rPr>
          <w:rFonts w:eastAsia="Calibri"/>
        </w:rPr>
        <w:t xml:space="preserve">«Классическая задача», «Индивидуальный турнир» </w:t>
      </w:r>
      <w:r w:rsidR="008E265C">
        <w:rPr>
          <w:rFonts w:eastAsia="Calibri"/>
        </w:rPr>
        <w:t>–</w:t>
      </w:r>
      <w:r w:rsidRPr="00A11337">
        <w:rPr>
          <w:rFonts w:eastAsia="Calibri"/>
        </w:rPr>
        <w:t xml:space="preserve"> Бельский Дмитрий, Дасов Максим, Золотарева Анна;</w:t>
      </w:r>
    </w:p>
    <w:p w:rsidR="008A3113" w:rsidRPr="00A11337" w:rsidRDefault="008A3113" w:rsidP="000E0FF2">
      <w:pPr>
        <w:ind w:firstLine="709"/>
        <w:contextualSpacing/>
        <w:jc w:val="both"/>
      </w:pPr>
      <w:r w:rsidRPr="00A11337">
        <w:rPr>
          <w:rFonts w:eastAsia="Calibri"/>
          <w:lang w:eastAsia="en-US"/>
        </w:rPr>
        <w:t xml:space="preserve">победители и призеры </w:t>
      </w:r>
      <w:r w:rsidRPr="00A11337">
        <w:t xml:space="preserve">(дипломы </w:t>
      </w:r>
      <w:r w:rsidRPr="00A11337">
        <w:rPr>
          <w:lang w:val="en-US"/>
        </w:rPr>
        <w:t>I</w:t>
      </w:r>
      <w:r w:rsidRPr="00A11337">
        <w:t xml:space="preserve">, II и </w:t>
      </w:r>
      <w:r w:rsidRPr="00A11337">
        <w:rPr>
          <w:lang w:val="en-US"/>
        </w:rPr>
        <w:t>III</w:t>
      </w:r>
      <w:r w:rsidRPr="00A11337">
        <w:t xml:space="preserve"> степени)</w:t>
      </w:r>
      <w:r w:rsidRPr="00A11337">
        <w:rPr>
          <w:rFonts w:eastAsia="Calibri"/>
          <w:lang w:eastAsia="en-US"/>
        </w:rPr>
        <w:t xml:space="preserve"> спортивных соревнования по боксу «Слюдянский ринг»</w:t>
      </w:r>
      <w:r w:rsidR="008E265C" w:rsidRPr="008E265C">
        <w:rPr>
          <w:rFonts w:eastAsia="Calibri"/>
          <w:lang w:eastAsia="en-US"/>
        </w:rPr>
        <w:t xml:space="preserve"> </w:t>
      </w:r>
      <w:r w:rsidR="008E265C">
        <w:rPr>
          <w:rFonts w:eastAsia="Calibri"/>
          <w:lang w:eastAsia="en-US"/>
        </w:rPr>
        <w:t>–</w:t>
      </w:r>
      <w:r w:rsidRPr="00A11337">
        <w:rPr>
          <w:rFonts w:eastAsia="Calibri"/>
          <w:lang w:eastAsia="en-US"/>
        </w:rPr>
        <w:t xml:space="preserve"> </w:t>
      </w:r>
      <w:r w:rsidRPr="00A11337">
        <w:t>Вольский Дмитрий, Екинеков Сергей, Иевлев Максим, Хомченко Илья;</w:t>
      </w:r>
    </w:p>
    <w:p w:rsidR="008A3113" w:rsidRPr="00A11337" w:rsidRDefault="008A3113" w:rsidP="000E0FF2">
      <w:pPr>
        <w:ind w:firstLine="709"/>
        <w:contextualSpacing/>
        <w:jc w:val="both"/>
      </w:pPr>
      <w:r w:rsidRPr="00A11337">
        <w:t xml:space="preserve">победители (дипломы </w:t>
      </w:r>
      <w:r w:rsidRPr="00A11337">
        <w:rPr>
          <w:lang w:val="en-US"/>
        </w:rPr>
        <w:t>I</w:t>
      </w:r>
      <w:r w:rsidRPr="00A11337">
        <w:t xml:space="preserve"> степени)</w:t>
      </w:r>
      <w:r w:rsidRPr="00A11337">
        <w:rPr>
          <w:rFonts w:eastAsia="Calibri"/>
          <w:lang w:eastAsia="en-US"/>
        </w:rPr>
        <w:t xml:space="preserve"> открытого турнира по мини-футболу памяти тренеров Чистякова В.П., Бердникова И.А. </w:t>
      </w:r>
      <w:r w:rsidR="008E265C">
        <w:rPr>
          <w:rFonts w:eastAsia="Calibri"/>
          <w:lang w:eastAsia="en-US"/>
        </w:rPr>
        <w:t>–</w:t>
      </w:r>
      <w:r w:rsidRPr="00A11337">
        <w:rPr>
          <w:rFonts w:eastAsia="Calibri"/>
          <w:lang w:eastAsia="en-US"/>
        </w:rPr>
        <w:t xml:space="preserve"> </w:t>
      </w:r>
      <w:r w:rsidRPr="00A11337">
        <w:t>Авсеевич Валерий, Бубновский Иван, Бурнаков Сергей, Гасилов Матвей, Гуриков Евгений, Куприянов Николай, Логинов Матвей, Потапов Лев, Фролов Константин, Шахурин Артем, Штенцель Дмитрий;</w:t>
      </w:r>
    </w:p>
    <w:p w:rsidR="008A3113" w:rsidRPr="00A11337" w:rsidRDefault="008A3113" w:rsidP="000E0FF2">
      <w:pPr>
        <w:ind w:firstLine="709"/>
        <w:contextualSpacing/>
        <w:jc w:val="both"/>
        <w:rPr>
          <w:rFonts w:eastAsia="Calibri"/>
          <w:lang w:eastAsia="en-US"/>
        </w:rPr>
      </w:pPr>
      <w:r w:rsidRPr="00A11337">
        <w:t xml:space="preserve">лучший вратарь – </w:t>
      </w:r>
      <w:r w:rsidRPr="00A11337">
        <w:rPr>
          <w:rFonts w:eastAsia="Calibri"/>
          <w:lang w:eastAsia="en-US"/>
        </w:rPr>
        <w:t>Фролов Константин;</w:t>
      </w:r>
    </w:p>
    <w:p w:rsidR="008A3113" w:rsidRPr="00A11337" w:rsidRDefault="008A3113" w:rsidP="000E0FF2">
      <w:pPr>
        <w:ind w:firstLine="709"/>
        <w:contextualSpacing/>
        <w:jc w:val="both"/>
        <w:rPr>
          <w:rFonts w:eastAsia="Calibri"/>
          <w:lang w:eastAsia="en-US"/>
        </w:rPr>
      </w:pPr>
      <w:r w:rsidRPr="00A11337">
        <w:rPr>
          <w:rFonts w:eastAsia="Calibri"/>
          <w:lang w:eastAsia="en-US"/>
        </w:rPr>
        <w:t>лучший нападающий – Бурнаков Сергей;</w:t>
      </w:r>
    </w:p>
    <w:p w:rsidR="008A3113" w:rsidRPr="00A11337" w:rsidRDefault="008A3113" w:rsidP="000E0FF2">
      <w:pPr>
        <w:ind w:firstLine="709"/>
        <w:contextualSpacing/>
        <w:jc w:val="both"/>
        <w:rPr>
          <w:rFonts w:eastAsia="Calibri"/>
          <w:lang w:eastAsia="en-US"/>
        </w:rPr>
      </w:pPr>
      <w:r w:rsidRPr="00A11337">
        <w:rPr>
          <w:rFonts w:eastAsia="Calibri"/>
          <w:lang w:eastAsia="en-US"/>
        </w:rPr>
        <w:t xml:space="preserve">победители и призеры (дипломы I, II и III степени) открытых соревнований по авиамодельному спорту памяти М.К. Янгеля, класс моделей S </w:t>
      </w:r>
      <w:r w:rsidR="001A133D">
        <w:rPr>
          <w:rFonts w:eastAsia="Calibri"/>
          <w:lang w:eastAsia="en-US"/>
        </w:rPr>
        <w:t>–</w:t>
      </w:r>
      <w:r w:rsidRPr="00A11337">
        <w:rPr>
          <w:rFonts w:eastAsia="Calibri"/>
          <w:lang w:eastAsia="en-US"/>
        </w:rPr>
        <w:t xml:space="preserve"> Ступин Артемий, Шахворостов Антон;</w:t>
      </w:r>
    </w:p>
    <w:p w:rsidR="008A3113" w:rsidRPr="00A11337" w:rsidRDefault="008A3113" w:rsidP="000E0FF2">
      <w:pPr>
        <w:ind w:firstLine="709"/>
        <w:contextualSpacing/>
        <w:jc w:val="both"/>
        <w:rPr>
          <w:rFonts w:eastAsia="Calibri"/>
          <w:lang w:eastAsia="en-US"/>
        </w:rPr>
      </w:pPr>
      <w:r w:rsidRPr="00A11337">
        <w:rPr>
          <w:rFonts w:eastAsia="Calibri"/>
          <w:lang w:eastAsia="en-US"/>
        </w:rPr>
        <w:t xml:space="preserve"> призеры (дипломы III степени) Web-квест, посвященный Международному дню энергосбережения #Энергомиссия_Enigma </w:t>
      </w:r>
      <w:r w:rsidR="008E265C">
        <w:rPr>
          <w:rFonts w:eastAsia="Calibri"/>
          <w:lang w:eastAsia="en-US"/>
        </w:rPr>
        <w:t>–</w:t>
      </w:r>
      <w:r w:rsidRPr="00A11337">
        <w:rPr>
          <w:rFonts w:eastAsia="Calibri"/>
          <w:lang w:eastAsia="en-US"/>
        </w:rPr>
        <w:t xml:space="preserve"> Баранова Анастасия, Некрасов Олег, Романова Евгения, Шубин Илья;</w:t>
      </w:r>
    </w:p>
    <w:p w:rsidR="008A3113" w:rsidRPr="00A11337" w:rsidRDefault="008A3113" w:rsidP="000E0FF2">
      <w:pPr>
        <w:ind w:firstLine="709"/>
        <w:contextualSpacing/>
        <w:jc w:val="both"/>
        <w:rPr>
          <w:rFonts w:eastAsia="Calibri"/>
          <w:lang w:eastAsia="en-US"/>
        </w:rPr>
      </w:pPr>
      <w:r w:rsidRPr="00A11337">
        <w:rPr>
          <w:rFonts w:eastAsia="Calibri"/>
          <w:lang w:eastAsia="en-US"/>
        </w:rPr>
        <w:t xml:space="preserve">призер (диплом III степени) форума «Шаг в будущее, Сибирь!» </w:t>
      </w:r>
      <w:r w:rsidR="008E265C">
        <w:rPr>
          <w:rFonts w:eastAsia="Calibri"/>
          <w:lang w:eastAsia="en-US"/>
        </w:rPr>
        <w:t>–</w:t>
      </w:r>
      <w:r w:rsidRPr="00A11337">
        <w:rPr>
          <w:rFonts w:eastAsia="Calibri"/>
          <w:lang w:eastAsia="en-US"/>
        </w:rPr>
        <w:t xml:space="preserve"> Сажин Павел;</w:t>
      </w:r>
    </w:p>
    <w:p w:rsidR="00A0367A" w:rsidRDefault="008A3113" w:rsidP="000E0FF2">
      <w:pPr>
        <w:ind w:firstLine="709"/>
        <w:contextualSpacing/>
        <w:jc w:val="both"/>
        <w:rPr>
          <w:rFonts w:eastAsia="Calibri"/>
          <w:lang w:eastAsia="en-US"/>
        </w:rPr>
      </w:pPr>
      <w:r w:rsidRPr="00A11337">
        <w:rPr>
          <w:rFonts w:eastAsia="Calibri"/>
          <w:lang w:eastAsia="en-US"/>
        </w:rPr>
        <w:t xml:space="preserve">призеры (дипломы III степени) первенства Иркутской области по мини-футболу </w:t>
      </w:r>
      <w:r w:rsidR="008E265C">
        <w:rPr>
          <w:rFonts w:eastAsia="Calibri"/>
          <w:lang w:eastAsia="en-US"/>
        </w:rPr>
        <w:t>–</w:t>
      </w:r>
      <w:r w:rsidRPr="00A11337">
        <w:rPr>
          <w:rFonts w:eastAsia="Calibri"/>
          <w:lang w:eastAsia="en-US"/>
        </w:rPr>
        <w:t xml:space="preserve"> Авсиевич Валерий, Бубновский Иван, Бурнаков Сергей, Гуриков Евгений, Фролов Константин, Шахурин Артем;</w:t>
      </w:r>
    </w:p>
    <w:p w:rsidR="008A3113" w:rsidRPr="00A11337" w:rsidRDefault="008A3113" w:rsidP="000E0FF2">
      <w:pPr>
        <w:ind w:firstLine="709"/>
        <w:contextualSpacing/>
        <w:jc w:val="both"/>
        <w:rPr>
          <w:rFonts w:eastAsia="Calibri"/>
        </w:rPr>
      </w:pPr>
      <w:r w:rsidRPr="00A11337">
        <w:rPr>
          <w:rFonts w:eastAsia="Calibri"/>
          <w:lang w:eastAsia="en-US"/>
        </w:rPr>
        <w:t>победители и призеры (дипломы I, II и III степени) открытого турнира по боксу, посвященного памяти Ю.В. Тырышкина</w:t>
      </w:r>
      <w:r w:rsidRPr="00A11337">
        <w:rPr>
          <w:rFonts w:eastAsia="Calibri"/>
        </w:rPr>
        <w:t>,</w:t>
      </w:r>
      <w:r w:rsidR="008E265C" w:rsidRPr="008E265C">
        <w:rPr>
          <w:rFonts w:eastAsia="Calibri"/>
        </w:rPr>
        <w:t xml:space="preserve"> </w:t>
      </w:r>
      <w:r w:rsidR="008E265C">
        <w:rPr>
          <w:rFonts w:eastAsia="Calibri"/>
        </w:rPr>
        <w:t>–</w:t>
      </w:r>
      <w:r w:rsidRPr="00A11337">
        <w:rPr>
          <w:rFonts w:eastAsia="Calibri"/>
        </w:rPr>
        <w:t xml:space="preserve"> Вольский Дмитрий, Гусельников Ростислав, Екинеков Сергей, </w:t>
      </w:r>
      <w:r w:rsidRPr="00A11337">
        <w:rPr>
          <w:lang w:eastAsia="en-US"/>
        </w:rPr>
        <w:t xml:space="preserve">Иевлев Максим, Нурбекян Тигран, </w:t>
      </w:r>
      <w:r w:rsidRPr="00A11337">
        <w:rPr>
          <w:rFonts w:eastAsia="Calibri"/>
        </w:rPr>
        <w:t>Метеленко Ярослав, Соловьев Алексей</w:t>
      </w:r>
      <w:r w:rsidRPr="00A11337">
        <w:rPr>
          <w:lang w:eastAsia="en-US"/>
        </w:rPr>
        <w:t>, Чупин Дмитрий, Шойко Иван, Якименко Рустам;</w:t>
      </w:r>
    </w:p>
    <w:p w:rsidR="008A3113" w:rsidRPr="00A11337" w:rsidRDefault="008A3113" w:rsidP="000E0FF2">
      <w:pPr>
        <w:ind w:firstLine="709"/>
        <w:jc w:val="both"/>
        <w:rPr>
          <w:rFonts w:eastAsia="Calibri"/>
          <w:lang w:eastAsia="en-US"/>
        </w:rPr>
      </w:pPr>
      <w:r w:rsidRPr="00A11337">
        <w:rPr>
          <w:rFonts w:eastAsia="Calibri"/>
          <w:lang w:eastAsia="en-US"/>
        </w:rPr>
        <w:t xml:space="preserve">победители </w:t>
      </w:r>
      <w:r w:rsidRPr="00A11337">
        <w:t xml:space="preserve">(дипломы </w:t>
      </w:r>
      <w:r w:rsidRPr="00A11337">
        <w:rPr>
          <w:lang w:val="en-US"/>
        </w:rPr>
        <w:t>I</w:t>
      </w:r>
      <w:r w:rsidRPr="00A11337">
        <w:t xml:space="preserve"> степени)</w:t>
      </w:r>
      <w:r w:rsidRPr="00A11337">
        <w:rPr>
          <w:rFonts w:eastAsia="Calibri"/>
          <w:lang w:eastAsia="en-US"/>
        </w:rPr>
        <w:t xml:space="preserve"> I мультичемпионата «Мультикомпетентностные игры»</w:t>
      </w:r>
      <w:r w:rsidRPr="00A11337">
        <w:t xml:space="preserve"> </w:t>
      </w:r>
      <w:r w:rsidR="008E265C">
        <w:t>–</w:t>
      </w:r>
      <w:r w:rsidRPr="00A11337">
        <w:t xml:space="preserve"> Мустафин Александр, Павлов Ярослав;</w:t>
      </w:r>
    </w:p>
    <w:p w:rsidR="00A0367A" w:rsidRDefault="008A3113" w:rsidP="000E0FF2">
      <w:pPr>
        <w:ind w:firstLine="709"/>
        <w:jc w:val="both"/>
      </w:pPr>
      <w:r w:rsidRPr="00A11337">
        <w:rPr>
          <w:rFonts w:eastAsia="Calibri"/>
          <w:lang w:eastAsia="en-US"/>
        </w:rPr>
        <w:t xml:space="preserve">победители и призеры </w:t>
      </w:r>
      <w:r w:rsidRPr="00A11337">
        <w:t xml:space="preserve">(дипломы </w:t>
      </w:r>
      <w:r w:rsidRPr="00A11337">
        <w:rPr>
          <w:lang w:val="en-US"/>
        </w:rPr>
        <w:t>I</w:t>
      </w:r>
      <w:r w:rsidRPr="00A11337">
        <w:t xml:space="preserve"> и </w:t>
      </w:r>
      <w:r w:rsidRPr="00A11337">
        <w:rPr>
          <w:lang w:val="en-US"/>
        </w:rPr>
        <w:t>III</w:t>
      </w:r>
      <w:r w:rsidRPr="00A11337">
        <w:t xml:space="preserve"> степени)</w:t>
      </w:r>
      <w:r w:rsidRPr="00A11337">
        <w:rPr>
          <w:rFonts w:eastAsia="Calibri"/>
          <w:lang w:eastAsia="en-US"/>
        </w:rPr>
        <w:t xml:space="preserve"> чемпионата и первенства Иркутской области по виду спорта ушу в дисциплине «саньда»</w:t>
      </w:r>
      <w:r w:rsidRPr="00A11337">
        <w:t xml:space="preserve"> </w:t>
      </w:r>
      <w:r w:rsidR="008E265C">
        <w:t>–</w:t>
      </w:r>
      <w:r w:rsidRPr="00A11337">
        <w:t xml:space="preserve"> Алушкин Всеволод, Ковалев Илья, Немыкин Савелий, Мезенцев Дмитрий, Разуваев Павел.</w:t>
      </w:r>
    </w:p>
    <w:p w:rsidR="008A3113" w:rsidRPr="00D64A14" w:rsidRDefault="008A3113" w:rsidP="000E0FF2">
      <w:pPr>
        <w:ind w:firstLine="709"/>
        <w:jc w:val="both"/>
        <w:rPr>
          <w:u w:val="single"/>
        </w:rPr>
      </w:pPr>
      <w:r w:rsidRPr="00D64A14">
        <w:rPr>
          <w:u w:val="single"/>
        </w:rPr>
        <w:t>Муниципальный уровень</w:t>
      </w:r>
    </w:p>
    <w:p w:rsidR="008A3113" w:rsidRPr="00A11337" w:rsidRDefault="008A3113" w:rsidP="000E0FF2">
      <w:pPr>
        <w:ind w:firstLine="709"/>
        <w:contextualSpacing/>
        <w:jc w:val="both"/>
        <w:rPr>
          <w:rFonts w:eastAsia="Calibri"/>
          <w:lang w:eastAsia="en-US"/>
        </w:rPr>
      </w:pPr>
      <w:r w:rsidRPr="00A11337">
        <w:rPr>
          <w:rFonts w:eastAsia="Calibri"/>
          <w:lang w:eastAsia="en-US"/>
        </w:rPr>
        <w:t xml:space="preserve">победители и призеры </w:t>
      </w:r>
      <w:r w:rsidRPr="00A11337">
        <w:t xml:space="preserve">(дипломы </w:t>
      </w:r>
      <w:r w:rsidRPr="00A11337">
        <w:rPr>
          <w:lang w:val="en-US"/>
        </w:rPr>
        <w:t>I</w:t>
      </w:r>
      <w:r w:rsidRPr="00A11337">
        <w:t xml:space="preserve"> и II степени)</w:t>
      </w:r>
      <w:r w:rsidRPr="00A11337">
        <w:rPr>
          <w:rFonts w:eastAsia="Calibri"/>
          <w:lang w:eastAsia="en-US"/>
        </w:rPr>
        <w:t xml:space="preserve"> игры «Интеллектуалы Усть-Илимска. Прикоснуться к классикам душой» </w:t>
      </w:r>
      <w:r w:rsidR="008E265C">
        <w:rPr>
          <w:rFonts w:eastAsia="Calibri"/>
          <w:lang w:eastAsia="en-US"/>
        </w:rPr>
        <w:t>–</w:t>
      </w:r>
      <w:r w:rsidRPr="00A11337">
        <w:rPr>
          <w:rFonts w:eastAsia="Calibri"/>
          <w:lang w:eastAsia="en-US"/>
        </w:rPr>
        <w:t xml:space="preserve"> Кукуй Яна, Лушникова Анна, Лушников Захар, Михневич Артём, Мишина Светлана, Шадрина Вероника;</w:t>
      </w:r>
    </w:p>
    <w:p w:rsidR="008A3113" w:rsidRPr="00A11337" w:rsidRDefault="008A3113" w:rsidP="000E0FF2">
      <w:pPr>
        <w:ind w:firstLine="709"/>
        <w:jc w:val="both"/>
        <w:rPr>
          <w:rFonts w:eastAsia="Calibri"/>
          <w:lang w:eastAsia="en-US"/>
        </w:rPr>
      </w:pPr>
      <w:r w:rsidRPr="00A11337">
        <w:rPr>
          <w:rFonts w:eastAsia="Calibri"/>
          <w:lang w:eastAsia="en-US"/>
        </w:rPr>
        <w:t xml:space="preserve">призер </w:t>
      </w:r>
      <w:r w:rsidRPr="00A11337">
        <w:t>(диплом II степени)</w:t>
      </w:r>
      <w:r w:rsidRPr="00A11337">
        <w:rPr>
          <w:rFonts w:eastAsia="Calibri"/>
          <w:lang w:eastAsia="en-US"/>
        </w:rPr>
        <w:t xml:space="preserve"> конкурса творческих проектов учащихся образовательных учреждений «Точка роста» </w:t>
      </w:r>
      <w:r w:rsidR="008E265C">
        <w:rPr>
          <w:rFonts w:eastAsia="Calibri"/>
          <w:lang w:eastAsia="en-US"/>
        </w:rPr>
        <w:t>–</w:t>
      </w:r>
      <w:r w:rsidRPr="00A11337">
        <w:rPr>
          <w:rFonts w:eastAsia="Calibri"/>
          <w:lang w:eastAsia="en-US"/>
        </w:rPr>
        <w:t xml:space="preserve"> Чадаева Анастасия;</w:t>
      </w:r>
    </w:p>
    <w:p w:rsidR="008A3113" w:rsidRPr="00A11337" w:rsidRDefault="008A3113" w:rsidP="000E0FF2">
      <w:pPr>
        <w:ind w:firstLine="709"/>
        <w:jc w:val="both"/>
        <w:rPr>
          <w:rFonts w:eastAsia="Calibri"/>
          <w:lang w:eastAsia="en-US"/>
        </w:rPr>
      </w:pPr>
      <w:r w:rsidRPr="00A11337">
        <w:rPr>
          <w:rFonts w:eastAsia="Calibri"/>
          <w:lang w:eastAsia="en-US"/>
        </w:rPr>
        <w:t xml:space="preserve">победители и призеры </w:t>
      </w:r>
      <w:r w:rsidRPr="00A11337">
        <w:t xml:space="preserve">(дипломы </w:t>
      </w:r>
      <w:r w:rsidRPr="00A11337">
        <w:rPr>
          <w:lang w:val="en-US"/>
        </w:rPr>
        <w:t>I</w:t>
      </w:r>
      <w:r w:rsidRPr="00A11337">
        <w:t xml:space="preserve">, II и </w:t>
      </w:r>
      <w:r w:rsidRPr="00A11337">
        <w:rPr>
          <w:lang w:val="en-US"/>
        </w:rPr>
        <w:t>III</w:t>
      </w:r>
      <w:r w:rsidRPr="00A11337">
        <w:t xml:space="preserve"> степени)</w:t>
      </w:r>
      <w:r w:rsidRPr="00A11337">
        <w:rPr>
          <w:rFonts w:eastAsia="Calibri"/>
          <w:lang w:eastAsia="en-US"/>
        </w:rPr>
        <w:t xml:space="preserve"> научной и инженерной выставки «Изобретатель XXI века» для школьников 5</w:t>
      </w:r>
      <w:r w:rsidR="001A133D">
        <w:rPr>
          <w:rFonts w:eastAsia="Calibri"/>
          <w:lang w:eastAsia="en-US"/>
        </w:rPr>
        <w:t>–</w:t>
      </w:r>
      <w:r w:rsidRPr="00A11337">
        <w:rPr>
          <w:rFonts w:eastAsia="Calibri"/>
          <w:lang w:eastAsia="en-US"/>
        </w:rPr>
        <w:t xml:space="preserve">11 классов </w:t>
      </w:r>
      <w:r w:rsidR="008E265C">
        <w:rPr>
          <w:rFonts w:eastAsia="Calibri"/>
          <w:lang w:eastAsia="en-US"/>
        </w:rPr>
        <w:t>–</w:t>
      </w:r>
      <w:r w:rsidRPr="00A11337">
        <w:rPr>
          <w:rFonts w:eastAsia="Calibri"/>
          <w:lang w:eastAsia="en-US"/>
        </w:rPr>
        <w:t xml:space="preserve"> Мустафин Александр, Павлов Ярослав, Сажин Павел;</w:t>
      </w:r>
    </w:p>
    <w:p w:rsidR="008A3113" w:rsidRPr="00A11337" w:rsidRDefault="008A3113" w:rsidP="000E0FF2">
      <w:pPr>
        <w:ind w:firstLine="709"/>
        <w:jc w:val="both"/>
        <w:rPr>
          <w:rFonts w:eastAsia="Calibri"/>
          <w:lang w:eastAsia="en-US"/>
        </w:rPr>
      </w:pPr>
      <w:r w:rsidRPr="00A11337">
        <w:rPr>
          <w:rFonts w:eastAsia="Calibri"/>
          <w:lang w:eastAsia="en-US"/>
        </w:rPr>
        <w:t xml:space="preserve">победители и призеры </w:t>
      </w:r>
      <w:r w:rsidRPr="00A11337">
        <w:t xml:space="preserve">(дипломы </w:t>
      </w:r>
      <w:r w:rsidRPr="00A11337">
        <w:rPr>
          <w:lang w:val="en-US"/>
        </w:rPr>
        <w:t>I</w:t>
      </w:r>
      <w:r w:rsidRPr="00A11337">
        <w:t xml:space="preserve"> и </w:t>
      </w:r>
      <w:r w:rsidRPr="00A11337">
        <w:rPr>
          <w:lang w:val="en-US"/>
        </w:rPr>
        <w:t>III</w:t>
      </w:r>
      <w:r w:rsidRPr="00A11337">
        <w:t xml:space="preserve"> степени)</w:t>
      </w:r>
      <w:r w:rsidRPr="00A11337">
        <w:rPr>
          <w:rFonts w:eastAsia="Calibri"/>
          <w:bCs/>
          <w:lang w:eastAsia="en-US"/>
        </w:rPr>
        <w:t xml:space="preserve"> шахматного турнира, посвященного Международному женскому дню, </w:t>
      </w:r>
      <w:r w:rsidR="008E265C">
        <w:rPr>
          <w:rFonts w:eastAsia="Calibri"/>
          <w:bCs/>
          <w:lang w:eastAsia="en-US"/>
        </w:rPr>
        <w:t>–</w:t>
      </w:r>
      <w:r w:rsidRPr="00A11337">
        <w:rPr>
          <w:rFonts w:eastAsia="Calibri"/>
          <w:bCs/>
          <w:lang w:eastAsia="en-US"/>
        </w:rPr>
        <w:t xml:space="preserve"> </w:t>
      </w:r>
      <w:r w:rsidRPr="00A11337">
        <w:rPr>
          <w:rFonts w:eastAsia="Calibri"/>
          <w:lang w:eastAsia="en-US"/>
        </w:rPr>
        <w:t>Гороховец Анна, Свистун Дарья;</w:t>
      </w:r>
    </w:p>
    <w:p w:rsidR="008A3113" w:rsidRPr="00A11337" w:rsidRDefault="008A3113" w:rsidP="000E0FF2">
      <w:pPr>
        <w:ind w:firstLine="709"/>
        <w:jc w:val="both"/>
        <w:rPr>
          <w:u w:val="single"/>
        </w:rPr>
      </w:pPr>
      <w:r w:rsidRPr="00A11337">
        <w:rPr>
          <w:rFonts w:eastAsia="Calibri"/>
          <w:lang w:eastAsia="en-US"/>
        </w:rPr>
        <w:t xml:space="preserve">победители и призеры </w:t>
      </w:r>
      <w:r w:rsidRPr="00A11337">
        <w:t xml:space="preserve">(дипломы </w:t>
      </w:r>
      <w:r w:rsidRPr="00A11337">
        <w:rPr>
          <w:lang w:val="en-US"/>
        </w:rPr>
        <w:t>I</w:t>
      </w:r>
      <w:r w:rsidRPr="00A11337">
        <w:t xml:space="preserve"> и II степени)</w:t>
      </w:r>
      <w:r w:rsidRPr="00A11337">
        <w:rPr>
          <w:rFonts w:eastAsia="Calibri"/>
          <w:lang w:eastAsia="en-US"/>
        </w:rPr>
        <w:t xml:space="preserve"> фестиваля творческих проектов и учебно-исследовательских работ учащихся начальной школы «Этот большой мир» </w:t>
      </w:r>
      <w:r w:rsidRPr="00A11337">
        <w:rPr>
          <w:b/>
        </w:rPr>
        <w:t xml:space="preserve">– </w:t>
      </w:r>
      <w:r w:rsidRPr="00A11337">
        <w:t>Коршунова Мария, Кушнирчук Арсений, Распопин Владимир;</w:t>
      </w:r>
    </w:p>
    <w:p w:rsidR="008A3113" w:rsidRPr="00A11337" w:rsidRDefault="008A3113" w:rsidP="000E0FF2">
      <w:pPr>
        <w:ind w:firstLine="709"/>
        <w:contextualSpacing/>
        <w:jc w:val="both"/>
      </w:pPr>
      <w:r w:rsidRPr="00A11337">
        <w:rPr>
          <w:rFonts w:eastAsia="Calibri"/>
          <w:lang w:eastAsia="en-US"/>
        </w:rPr>
        <w:t xml:space="preserve">победители </w:t>
      </w:r>
      <w:r w:rsidRPr="00A11337">
        <w:t xml:space="preserve">(дипломы </w:t>
      </w:r>
      <w:r w:rsidRPr="00A11337">
        <w:rPr>
          <w:lang w:val="en-US"/>
        </w:rPr>
        <w:t>I</w:t>
      </w:r>
      <w:r w:rsidRPr="00A11337">
        <w:t xml:space="preserve"> степени)</w:t>
      </w:r>
      <w:r w:rsidRPr="00A11337">
        <w:rPr>
          <w:rFonts w:eastAsia="Calibri"/>
          <w:lang w:eastAsia="en-US"/>
        </w:rPr>
        <w:t xml:space="preserve"> открытого фестиваля экранного творчества «Синема.9»</w:t>
      </w:r>
      <w:r w:rsidRPr="00A11337">
        <w:t xml:space="preserve"> </w:t>
      </w:r>
      <w:r w:rsidR="008E265C">
        <w:t>–</w:t>
      </w:r>
      <w:r w:rsidRPr="00A11337">
        <w:t xml:space="preserve"> Антошкина Владислава, Березко Максим, Зинченко Мирослав, Мысик Марк, </w:t>
      </w:r>
      <w:r w:rsidRPr="00A11337">
        <w:lastRenderedPageBreak/>
        <w:t>Нестеренко Степан, Родионов Дмитрий, Русин Виктор, Трофимов Матвей, Чинцова Елизавета, Чобан Антон, Щукина Анастасия;</w:t>
      </w:r>
    </w:p>
    <w:p w:rsidR="008A3113" w:rsidRPr="00A11337" w:rsidRDefault="008A3113" w:rsidP="000E0FF2">
      <w:pPr>
        <w:ind w:firstLine="709"/>
        <w:contextualSpacing/>
        <w:jc w:val="both"/>
        <w:rPr>
          <w:rFonts w:eastAsia="Calibri"/>
          <w:lang w:eastAsia="en-US"/>
        </w:rPr>
      </w:pPr>
      <w:r w:rsidRPr="00A11337">
        <w:rPr>
          <w:rFonts w:eastAsia="Calibri"/>
          <w:lang w:eastAsia="en-US"/>
        </w:rPr>
        <w:t xml:space="preserve">победители и призеры </w:t>
      </w:r>
      <w:r w:rsidRPr="00A11337">
        <w:t xml:space="preserve">(дипломы </w:t>
      </w:r>
      <w:r w:rsidRPr="00A11337">
        <w:rPr>
          <w:lang w:val="en-US"/>
        </w:rPr>
        <w:t>I</w:t>
      </w:r>
      <w:r w:rsidRPr="00A11337">
        <w:t xml:space="preserve">, II и </w:t>
      </w:r>
      <w:r w:rsidRPr="00A11337">
        <w:rPr>
          <w:lang w:val="en-US"/>
        </w:rPr>
        <w:t>III</w:t>
      </w:r>
      <w:r w:rsidRPr="00A11337">
        <w:t xml:space="preserve"> степени) </w:t>
      </w:r>
      <w:r w:rsidRPr="00A11337">
        <w:rPr>
          <w:rFonts w:eastAsia="Calibri"/>
          <w:lang w:eastAsia="en-US"/>
        </w:rPr>
        <w:t xml:space="preserve">конкурса профессионального мастерства «Я – вожатый» </w:t>
      </w:r>
      <w:r w:rsidR="008E265C">
        <w:rPr>
          <w:rFonts w:eastAsia="Calibri"/>
          <w:lang w:eastAsia="en-US"/>
        </w:rPr>
        <w:t>–</w:t>
      </w:r>
      <w:r w:rsidRPr="00A11337">
        <w:rPr>
          <w:rFonts w:eastAsia="Calibri"/>
          <w:lang w:eastAsia="en-US"/>
        </w:rPr>
        <w:t xml:space="preserve"> </w:t>
      </w:r>
      <w:r w:rsidRPr="00A11337">
        <w:t>Козлюкова Александра, Нестерова Анна, Переляева Татьяна, Ржемовский Александр, Сахиева Доминика, Хохлова Маргарита, Чуликова Василина, Чиримисин Даниил;</w:t>
      </w:r>
    </w:p>
    <w:p w:rsidR="008A3113" w:rsidRPr="00A11337" w:rsidRDefault="008A3113" w:rsidP="000E0FF2">
      <w:pPr>
        <w:ind w:firstLine="709"/>
        <w:contextualSpacing/>
        <w:jc w:val="both"/>
        <w:rPr>
          <w:rFonts w:eastAsia="Calibri"/>
          <w:bCs/>
          <w:lang w:eastAsia="en-US"/>
        </w:rPr>
      </w:pPr>
      <w:r w:rsidRPr="00A11337">
        <w:rPr>
          <w:rFonts w:eastAsia="Calibri"/>
          <w:lang w:eastAsia="en-US"/>
        </w:rPr>
        <w:t xml:space="preserve">победители и призеры </w:t>
      </w:r>
      <w:r w:rsidRPr="00A11337">
        <w:t xml:space="preserve">(дипломы </w:t>
      </w:r>
      <w:r w:rsidRPr="00A11337">
        <w:rPr>
          <w:lang w:val="en-US"/>
        </w:rPr>
        <w:t>I</w:t>
      </w:r>
      <w:r w:rsidRPr="00A11337">
        <w:t xml:space="preserve">, II и </w:t>
      </w:r>
      <w:r w:rsidRPr="00A11337">
        <w:rPr>
          <w:lang w:val="en-US"/>
        </w:rPr>
        <w:t>III</w:t>
      </w:r>
      <w:r w:rsidRPr="00A11337">
        <w:t xml:space="preserve"> степени) </w:t>
      </w:r>
      <w:r w:rsidRPr="00A11337">
        <w:rPr>
          <w:rFonts w:eastAsia="Calibri"/>
          <w:bCs/>
          <w:lang w:eastAsia="en-US"/>
        </w:rPr>
        <w:t xml:space="preserve">IX фестиваля юных модельеров и дизайнеров </w:t>
      </w:r>
      <w:r w:rsidR="008E265C">
        <w:rPr>
          <w:rFonts w:eastAsia="Calibri"/>
          <w:bCs/>
          <w:lang w:eastAsia="en-US"/>
        </w:rPr>
        <w:t>–</w:t>
      </w:r>
      <w:r w:rsidRPr="00A11337">
        <w:rPr>
          <w:rFonts w:eastAsia="Calibri"/>
          <w:bCs/>
          <w:lang w:eastAsia="en-US"/>
        </w:rPr>
        <w:t xml:space="preserve"> </w:t>
      </w:r>
      <w:r w:rsidRPr="00A11337">
        <w:t>Высоцкая Евангелина, Лутченко Дарья, Фалдина Вероника, Федосимова Татьяна;</w:t>
      </w:r>
    </w:p>
    <w:p w:rsidR="008A3113" w:rsidRPr="00A11337" w:rsidRDefault="008A3113" w:rsidP="000E0FF2">
      <w:pPr>
        <w:ind w:firstLine="709"/>
        <w:contextualSpacing/>
        <w:jc w:val="both"/>
        <w:rPr>
          <w:rFonts w:eastAsia="Calibri"/>
          <w:lang w:eastAsia="en-US"/>
        </w:rPr>
      </w:pPr>
      <w:r w:rsidRPr="00A11337">
        <w:rPr>
          <w:rFonts w:eastAsia="Calibri"/>
          <w:lang w:eastAsia="en-US"/>
        </w:rPr>
        <w:t xml:space="preserve">призеры </w:t>
      </w:r>
      <w:r w:rsidRPr="00A11337">
        <w:t xml:space="preserve">(дипломы II и </w:t>
      </w:r>
      <w:r w:rsidRPr="00A11337">
        <w:rPr>
          <w:lang w:val="en-US"/>
        </w:rPr>
        <w:t>III</w:t>
      </w:r>
      <w:r w:rsidRPr="00A11337">
        <w:t xml:space="preserve"> степени)</w:t>
      </w:r>
      <w:r w:rsidRPr="00A11337">
        <w:rPr>
          <w:rFonts w:eastAsia="Calibri"/>
          <w:lang w:eastAsia="en-US"/>
        </w:rPr>
        <w:t xml:space="preserve"> чемпионата для дошкольников по куборо «Куборо-Кидс» </w:t>
      </w:r>
      <w:r w:rsidR="008E265C">
        <w:rPr>
          <w:rFonts w:eastAsia="Calibri"/>
          <w:lang w:eastAsia="en-US"/>
        </w:rPr>
        <w:t>–</w:t>
      </w:r>
      <w:r w:rsidRPr="00A11337">
        <w:rPr>
          <w:rFonts w:eastAsia="Calibri"/>
          <w:lang w:eastAsia="en-US"/>
        </w:rPr>
        <w:t xml:space="preserve"> </w:t>
      </w:r>
      <w:r w:rsidRPr="00A11337">
        <w:t>Арышев Дмитрий, Кушнер Ангелина, Легейда Софья, Маркеев Олег, Марковский Даниил, Посевина Мария, Сазонова Кира, Шарыпов Роман, Шойко Снежана;</w:t>
      </w:r>
    </w:p>
    <w:p w:rsidR="008A3113" w:rsidRPr="00A11337" w:rsidRDefault="008A3113" w:rsidP="000E0FF2">
      <w:pPr>
        <w:ind w:firstLine="709"/>
        <w:contextualSpacing/>
        <w:jc w:val="both"/>
        <w:rPr>
          <w:rFonts w:eastAsia="Calibri"/>
          <w:lang w:eastAsia="en-US"/>
        </w:rPr>
      </w:pPr>
      <w:r w:rsidRPr="00A11337">
        <w:rPr>
          <w:rFonts w:eastAsia="Calibri"/>
          <w:lang w:eastAsia="en-US"/>
        </w:rPr>
        <w:t xml:space="preserve">победители и призеры </w:t>
      </w:r>
      <w:r w:rsidRPr="00A11337">
        <w:t xml:space="preserve">(дипломы </w:t>
      </w:r>
      <w:r w:rsidRPr="00A11337">
        <w:rPr>
          <w:lang w:val="en-US"/>
        </w:rPr>
        <w:t>I</w:t>
      </w:r>
      <w:r w:rsidRPr="00A11337">
        <w:t xml:space="preserve"> и </w:t>
      </w:r>
      <w:r w:rsidRPr="00A11337">
        <w:rPr>
          <w:lang w:val="en-US"/>
        </w:rPr>
        <w:t>III</w:t>
      </w:r>
      <w:r w:rsidRPr="00A11337">
        <w:t xml:space="preserve"> степени)</w:t>
      </w:r>
      <w:r w:rsidRPr="00A11337">
        <w:rPr>
          <w:rFonts w:eastAsia="Calibri"/>
          <w:lang w:eastAsia="en-US"/>
        </w:rPr>
        <w:t xml:space="preserve"> открытого городского турнира по панкратиону </w:t>
      </w:r>
      <w:r w:rsidR="008E265C">
        <w:rPr>
          <w:rFonts w:eastAsia="Calibri"/>
          <w:lang w:eastAsia="en-US"/>
        </w:rPr>
        <w:t>–</w:t>
      </w:r>
      <w:r w:rsidRPr="00A11337">
        <w:rPr>
          <w:rFonts w:eastAsia="Calibri"/>
          <w:lang w:eastAsia="en-US"/>
        </w:rPr>
        <w:t xml:space="preserve"> </w:t>
      </w:r>
      <w:r w:rsidRPr="00A11337">
        <w:t>Свешников Владимир, Филоненко Артем;</w:t>
      </w:r>
    </w:p>
    <w:p w:rsidR="008A3113" w:rsidRPr="00A11337" w:rsidRDefault="008A3113" w:rsidP="000E0FF2">
      <w:pPr>
        <w:snapToGrid w:val="0"/>
        <w:ind w:firstLine="709"/>
        <w:jc w:val="both"/>
        <w:rPr>
          <w:rFonts w:eastAsia="Calibri"/>
          <w:bCs/>
          <w:lang w:eastAsia="en-US"/>
        </w:rPr>
      </w:pPr>
      <w:r w:rsidRPr="00A11337">
        <w:rPr>
          <w:rFonts w:eastAsia="Calibri"/>
          <w:lang w:eastAsia="en-US"/>
        </w:rPr>
        <w:t xml:space="preserve">победители и призеры </w:t>
      </w:r>
      <w:r w:rsidRPr="00A11337">
        <w:t xml:space="preserve">(дипломы </w:t>
      </w:r>
      <w:r w:rsidRPr="00A11337">
        <w:rPr>
          <w:lang w:val="en-US"/>
        </w:rPr>
        <w:t>I</w:t>
      </w:r>
      <w:r w:rsidRPr="00A11337">
        <w:t xml:space="preserve"> и II степени)</w:t>
      </w:r>
      <w:r w:rsidRPr="00A11337">
        <w:rPr>
          <w:rFonts w:eastAsia="Calibri"/>
          <w:bCs/>
          <w:lang w:eastAsia="en-US"/>
        </w:rPr>
        <w:t xml:space="preserve"> легкоатлетического кросса и велогонки, посвященных Дню России и Дню города, </w:t>
      </w:r>
      <w:r w:rsidR="008E265C">
        <w:rPr>
          <w:rFonts w:eastAsia="Calibri"/>
          <w:bCs/>
          <w:lang w:eastAsia="en-US"/>
        </w:rPr>
        <w:t>–</w:t>
      </w:r>
      <w:r w:rsidRPr="00A11337">
        <w:rPr>
          <w:rFonts w:eastAsia="Calibri"/>
          <w:bCs/>
          <w:lang w:eastAsia="en-US"/>
        </w:rPr>
        <w:t xml:space="preserve"> </w:t>
      </w:r>
      <w:r w:rsidRPr="00A11337">
        <w:rPr>
          <w:rFonts w:eastAsia="Calibri"/>
          <w:lang w:eastAsia="en-US"/>
        </w:rPr>
        <w:t>Малышев Артем, Морозов Петр;</w:t>
      </w:r>
    </w:p>
    <w:p w:rsidR="008A3113" w:rsidRPr="00A11337" w:rsidRDefault="008A3113" w:rsidP="000E0FF2">
      <w:pPr>
        <w:ind w:firstLine="709"/>
        <w:jc w:val="both"/>
        <w:rPr>
          <w:rFonts w:eastAsia="Calibri"/>
          <w:lang w:eastAsia="en-US"/>
        </w:rPr>
      </w:pPr>
      <w:r w:rsidRPr="00A11337">
        <w:rPr>
          <w:rFonts w:eastAsia="Calibri"/>
          <w:lang w:eastAsia="en-US"/>
        </w:rPr>
        <w:t xml:space="preserve">призер </w:t>
      </w:r>
      <w:r w:rsidRPr="00A11337">
        <w:t xml:space="preserve">(диплом </w:t>
      </w:r>
      <w:r w:rsidRPr="00A11337">
        <w:rPr>
          <w:lang w:val="en-US"/>
        </w:rPr>
        <w:t>III</w:t>
      </w:r>
      <w:r w:rsidRPr="00A11337">
        <w:t xml:space="preserve"> степени)</w:t>
      </w:r>
      <w:r w:rsidRPr="00A11337">
        <w:rPr>
          <w:lang w:eastAsia="en-US"/>
        </w:rPr>
        <w:t xml:space="preserve"> открытого кубка г. Усть-Илимска по шахматам, памяти Загибалова В.Г </w:t>
      </w:r>
      <w:r w:rsidR="008E265C">
        <w:rPr>
          <w:lang w:eastAsia="en-US"/>
        </w:rPr>
        <w:t>–</w:t>
      </w:r>
      <w:r w:rsidRPr="00A11337">
        <w:rPr>
          <w:lang w:eastAsia="en-US"/>
        </w:rPr>
        <w:t xml:space="preserve"> </w:t>
      </w:r>
      <w:r w:rsidRPr="00A11337">
        <w:rPr>
          <w:rFonts w:eastAsia="Calibri"/>
          <w:lang w:eastAsia="en-US"/>
        </w:rPr>
        <w:t>Лефлер Елена;</w:t>
      </w:r>
    </w:p>
    <w:p w:rsidR="008A3113" w:rsidRPr="00A11337" w:rsidRDefault="008A3113" w:rsidP="000E0FF2">
      <w:pPr>
        <w:ind w:firstLine="709"/>
        <w:jc w:val="both"/>
        <w:rPr>
          <w:rFonts w:eastAsia="Calibri"/>
          <w:lang w:eastAsia="en-US"/>
        </w:rPr>
      </w:pPr>
      <w:r w:rsidRPr="00A11337">
        <w:rPr>
          <w:rFonts w:eastAsia="Calibri"/>
          <w:lang w:eastAsia="en-US"/>
        </w:rPr>
        <w:t xml:space="preserve">победители и призеры </w:t>
      </w:r>
      <w:r w:rsidRPr="00A11337">
        <w:t xml:space="preserve">(дипломы </w:t>
      </w:r>
      <w:r w:rsidRPr="00A11337">
        <w:rPr>
          <w:lang w:val="en-US"/>
        </w:rPr>
        <w:t>I</w:t>
      </w:r>
      <w:r w:rsidRPr="00A11337">
        <w:t xml:space="preserve">, II и </w:t>
      </w:r>
      <w:r w:rsidRPr="00A11337">
        <w:rPr>
          <w:lang w:val="en-US"/>
        </w:rPr>
        <w:t>III</w:t>
      </w:r>
      <w:r w:rsidRPr="00A11337">
        <w:t xml:space="preserve"> степени) </w:t>
      </w:r>
      <w:r w:rsidRPr="00A11337">
        <w:rPr>
          <w:rFonts w:eastAsia="Calibri"/>
          <w:bCs/>
          <w:lang w:eastAsia="en-US"/>
        </w:rPr>
        <w:t xml:space="preserve">открытого чемпионата и первенства г. Усть-Илимска по кикбоксингу, посвященного Эдуарду Лазученко – участника СВО, </w:t>
      </w:r>
      <w:r w:rsidR="008E265C">
        <w:rPr>
          <w:rFonts w:eastAsia="Calibri"/>
          <w:bCs/>
          <w:lang w:eastAsia="en-US"/>
        </w:rPr>
        <w:t>–</w:t>
      </w:r>
      <w:r w:rsidRPr="00A11337">
        <w:rPr>
          <w:rFonts w:eastAsia="Calibri"/>
          <w:bCs/>
          <w:lang w:eastAsia="en-US"/>
        </w:rPr>
        <w:t xml:space="preserve"> </w:t>
      </w:r>
      <w:r w:rsidRPr="00A11337">
        <w:rPr>
          <w:rFonts w:eastAsia="Calibri"/>
          <w:lang w:eastAsia="en-US"/>
        </w:rPr>
        <w:t>Азизов Азиз, Алушкин Всеволод, Ковалев Илья, Лубягин Дмитрий, Малышев Артем, Мезенцев Дмитрий, Морозов Петр, Немыкин Савелий;</w:t>
      </w:r>
    </w:p>
    <w:p w:rsidR="008A3113" w:rsidRPr="00A11337" w:rsidRDefault="008A3113" w:rsidP="000E0FF2">
      <w:pPr>
        <w:ind w:firstLine="709"/>
        <w:jc w:val="both"/>
        <w:rPr>
          <w:rFonts w:eastAsia="Calibri"/>
          <w:lang w:eastAsia="en-US"/>
        </w:rPr>
      </w:pPr>
      <w:r w:rsidRPr="00A11337">
        <w:rPr>
          <w:rFonts w:eastAsia="Calibri"/>
          <w:lang w:eastAsia="en-US"/>
        </w:rPr>
        <w:t xml:space="preserve">победители </w:t>
      </w:r>
      <w:r w:rsidRPr="00A11337">
        <w:t xml:space="preserve">(дипломы </w:t>
      </w:r>
      <w:r w:rsidRPr="00A11337">
        <w:rPr>
          <w:lang w:val="en-US"/>
        </w:rPr>
        <w:t>I</w:t>
      </w:r>
      <w:r w:rsidRPr="00A11337">
        <w:t xml:space="preserve"> степени)</w:t>
      </w:r>
      <w:r w:rsidRPr="00A11337">
        <w:rPr>
          <w:lang w:eastAsia="en-US"/>
        </w:rPr>
        <w:t xml:space="preserve"> игры «Путешествие в страну «Светофория» для первоклассников </w:t>
      </w:r>
      <w:r w:rsidR="008E265C">
        <w:rPr>
          <w:lang w:eastAsia="en-US"/>
        </w:rPr>
        <w:t>–</w:t>
      </w:r>
      <w:r w:rsidRPr="00A11337">
        <w:rPr>
          <w:lang w:eastAsia="en-US"/>
        </w:rPr>
        <w:t xml:space="preserve"> </w:t>
      </w:r>
      <w:r w:rsidRPr="00A11337">
        <w:rPr>
          <w:rFonts w:eastAsia="Calibri"/>
          <w:lang w:eastAsia="en-US"/>
        </w:rPr>
        <w:t>Александров Сергей, Кройтор Мирон, Эскина Мария;</w:t>
      </w:r>
    </w:p>
    <w:p w:rsidR="008A3113" w:rsidRPr="00A11337" w:rsidRDefault="008A3113" w:rsidP="000E0FF2">
      <w:pPr>
        <w:ind w:firstLine="709"/>
        <w:jc w:val="both"/>
        <w:rPr>
          <w:rFonts w:eastAsia="Calibri"/>
          <w:lang w:eastAsia="en-US"/>
        </w:rPr>
      </w:pPr>
      <w:r w:rsidRPr="00A11337">
        <w:rPr>
          <w:rFonts w:eastAsia="Calibri"/>
          <w:lang w:eastAsia="en-US"/>
        </w:rPr>
        <w:t xml:space="preserve">победители и призеры </w:t>
      </w:r>
      <w:r w:rsidRPr="00A11337">
        <w:t xml:space="preserve">(дипломы </w:t>
      </w:r>
      <w:r w:rsidRPr="00A11337">
        <w:rPr>
          <w:lang w:val="en-US"/>
        </w:rPr>
        <w:t>I</w:t>
      </w:r>
      <w:r w:rsidRPr="00A11337">
        <w:t xml:space="preserve">, II и </w:t>
      </w:r>
      <w:r w:rsidRPr="00A11337">
        <w:rPr>
          <w:lang w:val="en-US"/>
        </w:rPr>
        <w:t>III</w:t>
      </w:r>
      <w:r w:rsidRPr="00A11337">
        <w:t xml:space="preserve"> степени)</w:t>
      </w:r>
      <w:r w:rsidRPr="00A11337">
        <w:rPr>
          <w:lang w:eastAsia="en-US"/>
        </w:rPr>
        <w:t xml:space="preserve"> марафонов по кубороконструированию «Думай креативно» (II и </w:t>
      </w:r>
      <w:r w:rsidRPr="00A11337">
        <w:rPr>
          <w:lang w:val="en-US" w:eastAsia="en-US"/>
        </w:rPr>
        <w:t>III</w:t>
      </w:r>
      <w:r w:rsidRPr="00A11337">
        <w:rPr>
          <w:lang w:eastAsia="en-US"/>
        </w:rPr>
        <w:t xml:space="preserve"> этапов) </w:t>
      </w:r>
      <w:r w:rsidR="008E265C">
        <w:rPr>
          <w:lang w:eastAsia="en-US"/>
        </w:rPr>
        <w:t>–</w:t>
      </w:r>
      <w:r w:rsidRPr="00A11337">
        <w:rPr>
          <w:lang w:eastAsia="en-US"/>
        </w:rPr>
        <w:t xml:space="preserve"> </w:t>
      </w:r>
      <w:r w:rsidRPr="00A11337">
        <w:rPr>
          <w:rFonts w:eastAsia="Calibri"/>
          <w:lang w:eastAsia="en-US"/>
        </w:rPr>
        <w:t>Арцев Марк, Золоторева Анна, Морозов Виктор, Морозов Петр, Некрасов Олег, Олейник Константин, Пикуль Алексей, Тютюкова Марфа, Чубак Роман, Шубин Илья.</w:t>
      </w:r>
    </w:p>
    <w:p w:rsidR="00A0367A" w:rsidRDefault="008A3113" w:rsidP="000E0FF2">
      <w:pPr>
        <w:ind w:firstLine="709"/>
        <w:jc w:val="both"/>
      </w:pPr>
      <w:r w:rsidRPr="00A11337">
        <w:t>В 2024 году в МАОУ ДО ЦДТ продолжил работу координационный центр Всероссийского конкурса «Большая перемена» в городе Усть-Илимске.</w:t>
      </w:r>
      <w:r w:rsidR="00A0367A">
        <w:t xml:space="preserve"> </w:t>
      </w:r>
      <w:r w:rsidRPr="00A11337">
        <w:t>708 учащихся 5</w:t>
      </w:r>
      <w:r w:rsidR="001A133D">
        <w:t>–</w:t>
      </w:r>
      <w:r w:rsidR="00783A17">
        <w:t>10 </w:t>
      </w:r>
      <w:r w:rsidRPr="00A11337">
        <w:t xml:space="preserve">классов муниципальных образовательных учреждений приняли участие в конкурсе (АППГ </w:t>
      </w:r>
      <w:r w:rsidR="009344D8">
        <w:t>–</w:t>
      </w:r>
      <w:r w:rsidRPr="00A11337">
        <w:t xml:space="preserve"> 647).</w:t>
      </w:r>
    </w:p>
    <w:p w:rsidR="008A3113" w:rsidRPr="00A11337" w:rsidRDefault="008A3113" w:rsidP="000E0FF2">
      <w:pPr>
        <w:tabs>
          <w:tab w:val="left" w:pos="567"/>
          <w:tab w:val="left" w:pos="993"/>
        </w:tabs>
        <w:ind w:firstLine="709"/>
        <w:jc w:val="both"/>
      </w:pPr>
      <w:r w:rsidRPr="00A11337">
        <w:t>В полуфинал прошли 17 учащихся муниципальных образовательных учреждений:</w:t>
      </w:r>
    </w:p>
    <w:p w:rsidR="00A0367A" w:rsidRDefault="008A3113" w:rsidP="000E0FF2">
      <w:pPr>
        <w:tabs>
          <w:tab w:val="left" w:pos="567"/>
          <w:tab w:val="left" w:pos="993"/>
        </w:tabs>
        <w:ind w:firstLine="709"/>
        <w:jc w:val="both"/>
      </w:pPr>
      <w:r w:rsidRPr="00A11337">
        <w:t>МАОУ ЦДТ – 7,</w:t>
      </w:r>
    </w:p>
    <w:p w:rsidR="00A0367A" w:rsidRDefault="008A3113" w:rsidP="000E0FF2">
      <w:pPr>
        <w:tabs>
          <w:tab w:val="left" w:pos="567"/>
          <w:tab w:val="left" w:pos="993"/>
        </w:tabs>
        <w:ind w:firstLine="709"/>
        <w:jc w:val="both"/>
      </w:pPr>
      <w:r w:rsidRPr="00A11337">
        <w:t>МАОУ «СОШ № 11» – 1,</w:t>
      </w:r>
    </w:p>
    <w:p w:rsidR="00A0367A" w:rsidRDefault="008A3113" w:rsidP="000E0FF2">
      <w:pPr>
        <w:tabs>
          <w:tab w:val="left" w:pos="567"/>
          <w:tab w:val="left" w:pos="993"/>
        </w:tabs>
        <w:ind w:firstLine="709"/>
        <w:jc w:val="both"/>
      </w:pPr>
      <w:r w:rsidRPr="00A11337">
        <w:t>МАОУ «СОШ № 13 им. М.К Янгеля» – 6,</w:t>
      </w:r>
    </w:p>
    <w:p w:rsidR="008A3113" w:rsidRPr="00A11337" w:rsidRDefault="008A3113" w:rsidP="000E0FF2">
      <w:pPr>
        <w:tabs>
          <w:tab w:val="left" w:pos="567"/>
          <w:tab w:val="left" w:pos="993"/>
        </w:tabs>
        <w:ind w:firstLine="709"/>
        <w:jc w:val="both"/>
      </w:pPr>
      <w:r w:rsidRPr="00A11337">
        <w:t>МАОУ «Экспериментальный лицей имени Батербиева М.М.» – 3.</w:t>
      </w:r>
    </w:p>
    <w:p w:rsidR="008A3113" w:rsidRPr="00A11337" w:rsidRDefault="008A3113" w:rsidP="000E0FF2">
      <w:pPr>
        <w:tabs>
          <w:tab w:val="left" w:pos="567"/>
          <w:tab w:val="left" w:pos="993"/>
        </w:tabs>
        <w:ind w:firstLine="709"/>
        <w:jc w:val="both"/>
      </w:pPr>
      <w:r w:rsidRPr="00A11337">
        <w:t>Школьники выезжали в период 26.08</w:t>
      </w:r>
      <w:r w:rsidR="009344D8" w:rsidRPr="009344D8">
        <w:t xml:space="preserve"> </w:t>
      </w:r>
      <w:r w:rsidRPr="00A11337">
        <w:t>-</w:t>
      </w:r>
      <w:r w:rsidR="009344D8" w:rsidRPr="009344D8">
        <w:t xml:space="preserve"> </w:t>
      </w:r>
      <w:r w:rsidRPr="00A11337">
        <w:t>12.09.2024</w:t>
      </w:r>
      <w:r w:rsidR="00327636">
        <w:t>г</w:t>
      </w:r>
      <w:r w:rsidR="007A3A82">
        <w:t>.</w:t>
      </w:r>
      <w:r w:rsidR="00327636">
        <w:t xml:space="preserve"> в ВДЦ «Океан», г. </w:t>
      </w:r>
      <w:r w:rsidRPr="00A11337">
        <w:t>Владивосток.</w:t>
      </w:r>
    </w:p>
    <w:p w:rsidR="008A3113" w:rsidRPr="00A11337" w:rsidRDefault="008A3113" w:rsidP="000E0FF2">
      <w:pPr>
        <w:tabs>
          <w:tab w:val="left" w:pos="567"/>
          <w:tab w:val="left" w:pos="993"/>
        </w:tabs>
        <w:ind w:firstLine="709"/>
        <w:jc w:val="both"/>
      </w:pPr>
      <w:r w:rsidRPr="00A11337">
        <w:t>В финале Всероссийского конкурса «Большая перемена» в период 17.10. -</w:t>
      </w:r>
      <w:r w:rsidR="009344D8" w:rsidRPr="009344D8">
        <w:t xml:space="preserve"> </w:t>
      </w:r>
      <w:r w:rsidRPr="00A11337">
        <w:t>11.11.2024г</w:t>
      </w:r>
      <w:r w:rsidR="007A3A82">
        <w:t>.</w:t>
      </w:r>
      <w:r w:rsidRPr="00A11337">
        <w:t xml:space="preserve"> участвовало 2 учащихся, которые стали лауреатами </w:t>
      </w:r>
      <w:r w:rsidRPr="00A11337">
        <w:rPr>
          <w:lang w:val="en-US"/>
        </w:rPr>
        <w:t>II</w:t>
      </w:r>
      <w:r w:rsidRPr="00A11337">
        <w:t xml:space="preserve"> степени Всероссийского конкурса «Большая перемена».</w:t>
      </w:r>
    </w:p>
    <w:p w:rsidR="00A0367A" w:rsidRDefault="008A3113" w:rsidP="000E0FF2">
      <w:pPr>
        <w:tabs>
          <w:tab w:val="left" w:pos="851"/>
        </w:tabs>
        <w:ind w:firstLine="709"/>
        <w:jc w:val="both"/>
      </w:pPr>
      <w:proofErr w:type="gramStart"/>
      <w:r w:rsidRPr="00A11337">
        <w:t xml:space="preserve">В 2024 году в муниципальных общеобразовательных учреждениях, реализующих основные общеобразовательные программы, в том числе для обучающихся с ОВЗ, продолжается реализация Единой модели профессиональной ориентации </w:t>
      </w:r>
      <w:r w:rsidR="009344D8">
        <w:t>–</w:t>
      </w:r>
      <w:r w:rsidRPr="00A11337">
        <w:t xml:space="preserve"> профориентационный минимум (далее – Профминимум).</w:t>
      </w:r>
      <w:proofErr w:type="gramEnd"/>
      <w:r w:rsidRPr="00A11337">
        <w:t xml:space="preserve"> Профминимум предлагает на выбор один из трех уровней реализации профориентационный деятельности в общеобразовательной организации: базовый, основной, продвинутый:</w:t>
      </w:r>
    </w:p>
    <w:p w:rsidR="008A3113" w:rsidRPr="00A11337" w:rsidRDefault="008A3113" w:rsidP="000E0FF2">
      <w:pPr>
        <w:tabs>
          <w:tab w:val="left" w:pos="851"/>
        </w:tabs>
        <w:ind w:firstLine="709"/>
        <w:jc w:val="both"/>
      </w:pPr>
      <w:r w:rsidRPr="00A11337">
        <w:t>10 муниципальных общеобразовательных учреждений (71,4</w:t>
      </w:r>
      <w:r w:rsidR="006A655F">
        <w:t>%</w:t>
      </w:r>
      <w:r w:rsidRPr="00A11337">
        <w:t xml:space="preserve">) реализуют Профминимум на основном уровне (АППГ </w:t>
      </w:r>
      <w:r w:rsidR="009344D8">
        <w:t>–</w:t>
      </w:r>
      <w:r w:rsidRPr="00A11337">
        <w:t xml:space="preserve"> 11 на основном уровне);</w:t>
      </w:r>
    </w:p>
    <w:p w:rsidR="008A3113" w:rsidRPr="00A11337" w:rsidRDefault="008A3113" w:rsidP="000E0FF2">
      <w:pPr>
        <w:tabs>
          <w:tab w:val="left" w:pos="851"/>
        </w:tabs>
        <w:ind w:firstLine="709"/>
        <w:jc w:val="both"/>
      </w:pPr>
      <w:r w:rsidRPr="00A11337">
        <w:t xml:space="preserve">4 </w:t>
      </w:r>
      <w:proofErr w:type="gramStart"/>
      <w:r w:rsidRPr="00A11337">
        <w:t>муниципальных</w:t>
      </w:r>
      <w:proofErr w:type="gramEnd"/>
      <w:r w:rsidRPr="00A11337">
        <w:t xml:space="preserve"> общеобразовательных учреждения (28,6</w:t>
      </w:r>
      <w:r w:rsidR="006A655F">
        <w:t>%</w:t>
      </w:r>
      <w:r w:rsidRPr="00A11337">
        <w:t xml:space="preserve">) на продвинутом. Это МАОУ «СОШ № 5» (классы психолого-педагогической и правоохранительной направленности), МБОУ «СОШ № 8 имени Бусыгина М.И.» (класс психолого-педагогической направленности), МАОУ «СОШ № 12» им. Семенова В.Н. (классы медицинской направленности), МАОУ «СОШ № 13 им. М.К. Янгеля» (класс педагогической </w:t>
      </w:r>
      <w:r w:rsidRPr="00A11337">
        <w:lastRenderedPageBreak/>
        <w:t>направленности и реализация программы профессиональной подготовки «Исполнитель художественно-оформительских работ»).</w:t>
      </w:r>
    </w:p>
    <w:p w:rsidR="008A3113" w:rsidRPr="00A11337" w:rsidRDefault="008A3113" w:rsidP="000E0FF2">
      <w:pPr>
        <w:tabs>
          <w:tab w:val="left" w:pos="851"/>
        </w:tabs>
        <w:ind w:firstLine="709"/>
        <w:jc w:val="both"/>
      </w:pPr>
      <w:r w:rsidRPr="00A11337">
        <w:t>В 14 муниципальных общеобразовательных учреждениях (100</w:t>
      </w:r>
      <w:r w:rsidR="006A655F">
        <w:t>%</w:t>
      </w:r>
      <w:r w:rsidRPr="00A11337">
        <w:t>) назначены администраторы по реализации проекта «Билет в будущее» и профориентационного минимума (АППГ – 11).</w:t>
      </w:r>
    </w:p>
    <w:p w:rsidR="008A3113" w:rsidRPr="00A11337" w:rsidRDefault="008A3113" w:rsidP="000E0FF2">
      <w:pPr>
        <w:ind w:firstLine="709"/>
        <w:jc w:val="both"/>
        <w:rPr>
          <w:shd w:val="clear" w:color="auto" w:fill="FFFFFF"/>
        </w:rPr>
      </w:pPr>
      <w:r w:rsidRPr="00A11337">
        <w:rPr>
          <w:shd w:val="clear" w:color="auto" w:fill="FFFFFF"/>
        </w:rPr>
        <w:t xml:space="preserve">Для педагогов-навигаторов, сопровождающих учащихся в реализации проекта «Билет в будущее» и Единой модели профориентации, были организованы курсы повышения квалификации «Построение комплексной профориентационной деятельности в образовательных организациях, реализующих образовательные программы основного общего и среднего общего образования на базе проекта «Билет в будущее» и Единой модели профориентации». Из 30 педагогов-навигаторов (АППГ </w:t>
      </w:r>
      <w:r w:rsidR="009344D8">
        <w:rPr>
          <w:shd w:val="clear" w:color="auto" w:fill="FFFFFF"/>
        </w:rPr>
        <w:t>–</w:t>
      </w:r>
      <w:r w:rsidRPr="00A11337">
        <w:rPr>
          <w:shd w:val="clear" w:color="auto" w:fill="FFFFFF"/>
        </w:rPr>
        <w:t xml:space="preserve"> 17) образовательную программу успешно освоили 15 педагогов:</w:t>
      </w:r>
    </w:p>
    <w:p w:rsidR="00A0367A" w:rsidRDefault="008A3113" w:rsidP="000E0FF2">
      <w:pPr>
        <w:ind w:firstLine="709"/>
        <w:jc w:val="both"/>
        <w:rPr>
          <w:shd w:val="clear" w:color="auto" w:fill="FFFFFF"/>
        </w:rPr>
      </w:pPr>
      <w:r w:rsidRPr="00A11337">
        <w:rPr>
          <w:shd w:val="clear" w:color="auto" w:fill="FFFFFF"/>
        </w:rPr>
        <w:t>МАОУ «Городская гимназия № 1» (2 педагога-навигатора),</w:t>
      </w:r>
    </w:p>
    <w:p w:rsidR="00A0367A" w:rsidRDefault="008A3113" w:rsidP="000E0FF2">
      <w:pPr>
        <w:ind w:firstLine="709"/>
        <w:jc w:val="both"/>
        <w:rPr>
          <w:shd w:val="clear" w:color="auto" w:fill="FFFFFF"/>
        </w:rPr>
      </w:pPr>
      <w:r w:rsidRPr="00A11337">
        <w:rPr>
          <w:shd w:val="clear" w:color="auto" w:fill="FFFFFF"/>
        </w:rPr>
        <w:t>МАОУ «Экспериментальный лицей имени Батербиева М.М.» (1 педагог-навигатор),</w:t>
      </w:r>
    </w:p>
    <w:p w:rsidR="00A0367A" w:rsidRDefault="008A3113" w:rsidP="000E0FF2">
      <w:pPr>
        <w:ind w:firstLine="709"/>
        <w:jc w:val="both"/>
        <w:rPr>
          <w:shd w:val="clear" w:color="auto" w:fill="FFFFFF"/>
        </w:rPr>
      </w:pPr>
      <w:r w:rsidRPr="00A11337">
        <w:rPr>
          <w:shd w:val="clear" w:color="auto" w:fill="FFFFFF"/>
        </w:rPr>
        <w:t>МБОУ «СОШ № 1» (3 педагога-навигатора),</w:t>
      </w:r>
    </w:p>
    <w:p w:rsidR="00A0367A" w:rsidRDefault="008A3113" w:rsidP="000E0FF2">
      <w:pPr>
        <w:ind w:firstLine="709"/>
        <w:jc w:val="both"/>
        <w:rPr>
          <w:shd w:val="clear" w:color="auto" w:fill="FFFFFF"/>
        </w:rPr>
      </w:pPr>
      <w:r w:rsidRPr="00A11337">
        <w:rPr>
          <w:shd w:val="clear" w:color="auto" w:fill="FFFFFF"/>
        </w:rPr>
        <w:t>МАОУ «СОШ № 5» (1 педагог-навигатор),</w:t>
      </w:r>
    </w:p>
    <w:p w:rsidR="00A0367A" w:rsidRDefault="008A3113" w:rsidP="000E0FF2">
      <w:pPr>
        <w:ind w:firstLine="709"/>
        <w:jc w:val="both"/>
        <w:rPr>
          <w:shd w:val="clear" w:color="auto" w:fill="FFFFFF"/>
        </w:rPr>
      </w:pPr>
      <w:r w:rsidRPr="00A11337">
        <w:rPr>
          <w:shd w:val="clear" w:color="auto" w:fill="FFFFFF"/>
        </w:rPr>
        <w:t>МАОУ «СОШ № 7 имени Пичуева Л.П.» (1 педагог-навигатор),</w:t>
      </w:r>
    </w:p>
    <w:p w:rsidR="00A0367A" w:rsidRDefault="008A3113" w:rsidP="000E0FF2">
      <w:pPr>
        <w:ind w:firstLine="709"/>
        <w:jc w:val="both"/>
        <w:rPr>
          <w:shd w:val="clear" w:color="auto" w:fill="FFFFFF"/>
        </w:rPr>
      </w:pPr>
      <w:r w:rsidRPr="00A11337">
        <w:rPr>
          <w:shd w:val="clear" w:color="auto" w:fill="FFFFFF"/>
        </w:rPr>
        <w:t>МБОУ «СОШ № 8 им. Бусыгина М.И.» (2 педагога-навигатора),</w:t>
      </w:r>
    </w:p>
    <w:p w:rsidR="00A0367A" w:rsidRDefault="008A3113" w:rsidP="000E0FF2">
      <w:pPr>
        <w:ind w:firstLine="709"/>
        <w:jc w:val="both"/>
        <w:rPr>
          <w:shd w:val="clear" w:color="auto" w:fill="FFFFFF"/>
        </w:rPr>
      </w:pPr>
      <w:r w:rsidRPr="00A11337">
        <w:rPr>
          <w:shd w:val="clear" w:color="auto" w:fill="FFFFFF"/>
        </w:rPr>
        <w:t>МАОУ «СОШ № 11» (1 педагог-навигатор),</w:t>
      </w:r>
    </w:p>
    <w:p w:rsidR="00A0367A" w:rsidRDefault="008A3113" w:rsidP="000E0FF2">
      <w:pPr>
        <w:ind w:firstLine="709"/>
        <w:jc w:val="both"/>
        <w:rPr>
          <w:shd w:val="clear" w:color="auto" w:fill="FFFFFF"/>
        </w:rPr>
      </w:pPr>
      <w:r w:rsidRPr="00A11337">
        <w:rPr>
          <w:shd w:val="clear" w:color="auto" w:fill="FFFFFF"/>
        </w:rPr>
        <w:t>МАОУ «СОШ № 12» им. Семенова В.Н. (1 педагог-навигатор),</w:t>
      </w:r>
    </w:p>
    <w:p w:rsidR="008A3113" w:rsidRPr="00A11337" w:rsidRDefault="008A3113" w:rsidP="000E0FF2">
      <w:pPr>
        <w:ind w:firstLine="709"/>
        <w:jc w:val="both"/>
        <w:rPr>
          <w:shd w:val="clear" w:color="auto" w:fill="FFFFFF"/>
        </w:rPr>
      </w:pPr>
      <w:r w:rsidRPr="00A11337">
        <w:rPr>
          <w:shd w:val="clear" w:color="auto" w:fill="FFFFFF"/>
        </w:rPr>
        <w:t>МБОУ «СОШ № 17» (3 педагога-навигатора).</w:t>
      </w:r>
    </w:p>
    <w:p w:rsidR="00A0367A" w:rsidRDefault="008A3113" w:rsidP="00F32670">
      <w:pPr>
        <w:tabs>
          <w:tab w:val="left" w:pos="851"/>
        </w:tabs>
        <w:spacing w:before="60"/>
        <w:ind w:firstLine="709"/>
        <w:jc w:val="both"/>
      </w:pPr>
      <w:r w:rsidRPr="00A11337">
        <w:t xml:space="preserve">В 2024 году Профминимум реализовывался в рамках проекта «Билет в будущее» федерального проекта «Успех каждого ребенка» (поручение Президента Российской Федерации от 20.12.2020г. № </w:t>
      </w:r>
      <w:proofErr w:type="gramStart"/>
      <w:r w:rsidRPr="00A11337">
        <w:t>Пр</w:t>
      </w:r>
      <w:proofErr w:type="gramEnd"/>
      <w:r w:rsidRPr="00A11337">
        <w:t xml:space="preserve"> - 2182). Целью проекта является реализация мероприятий, направленных на создание и обеспечение функционирования системы мер ранней профессиональной ориентации и формирование готовности к профессиональному самоопределению учащихся 6</w:t>
      </w:r>
      <w:r w:rsidR="001A133D">
        <w:t>–</w:t>
      </w:r>
      <w:r w:rsidRPr="00A11337">
        <w:t xml:space="preserve">11-х классов. </w:t>
      </w:r>
      <w:proofErr w:type="gramStart"/>
      <w:r w:rsidRPr="00A11337">
        <w:t>Для школьников на платформе созданы условия по обеспечению прохождения онлайн-диагностик, профессиональных проб, по прохождению и участию каждого зарегистрированного учащегося минимум в одном мероприятии профессионального выбора, учитывая участие в проекте учащихся с ограниченными возможностями здоровья и инвалидностью. 1</w:t>
      </w:r>
      <w:r w:rsidR="00F32670">
        <w:t> </w:t>
      </w:r>
      <w:r w:rsidRPr="00A11337">
        <w:t>186 учащихся 6</w:t>
      </w:r>
      <w:r w:rsidR="001A133D">
        <w:t>–</w:t>
      </w:r>
      <w:r w:rsidR="00F32670">
        <w:t>11-х классов 14 </w:t>
      </w:r>
      <w:r w:rsidRPr="00A11337">
        <w:t xml:space="preserve">муниципальных общеобразовательных учреждений участвовали в проекте по ранней профессиональной ориентации (АППГ </w:t>
      </w:r>
      <w:r w:rsidR="009344D8">
        <w:t>–</w:t>
      </w:r>
      <w:r w:rsidRPr="00A11337">
        <w:t xml:space="preserve"> 941). 478 учащихся продолжают работать на платформе</w:t>
      </w:r>
      <w:proofErr w:type="gramEnd"/>
      <w:r w:rsidRPr="00A11337">
        <w:t xml:space="preserve"> проекта с 2023 года, 708 учащихся </w:t>
      </w:r>
      <w:r w:rsidR="009344D8">
        <w:t>–</w:t>
      </w:r>
      <w:r w:rsidRPr="00A11337">
        <w:t xml:space="preserve"> новые участники проекта в 2024 году.</w:t>
      </w:r>
    </w:p>
    <w:p w:rsidR="008A3113" w:rsidRPr="00A11337" w:rsidRDefault="008A3113" w:rsidP="000E0FF2">
      <w:pPr>
        <w:tabs>
          <w:tab w:val="left" w:pos="567"/>
          <w:tab w:val="left" w:pos="993"/>
        </w:tabs>
        <w:ind w:firstLine="709"/>
        <w:jc w:val="both"/>
      </w:pPr>
      <w:r w:rsidRPr="00A11337">
        <w:t xml:space="preserve">В 2024 году организация участия школьников в открытых онлайн-уроках, направленных на раннюю профориентацию детей и молодежи, и достижения результата федерального проекта «Успех каждого ребенка» национального проекта «Образование» проходит в соответствии с утвержденным планом-графиком. Организованы просмотры и обсуждены 18 открытых онлайн-урока (АППГ </w:t>
      </w:r>
      <w:r w:rsidR="009344D8">
        <w:t>–</w:t>
      </w:r>
      <w:r w:rsidRPr="00A11337">
        <w:t xml:space="preserve"> 18) и 5 региональных уроков с профессионалом (АППГ </w:t>
      </w:r>
      <w:r w:rsidR="009344D8">
        <w:t>–</w:t>
      </w:r>
      <w:r w:rsidRPr="00A11337">
        <w:t xml:space="preserve"> 4). Онлайн-уроки направлены на раннюю профориентацию детей и молодежи, знакомство учащихся с приоритетными отраслями экономики России, востребованными профессиями региона и соответствующими компетенциями.</w:t>
      </w:r>
    </w:p>
    <w:p w:rsidR="00A0367A" w:rsidRDefault="008A3113" w:rsidP="000E0FF2">
      <w:pPr>
        <w:tabs>
          <w:tab w:val="left" w:pos="567"/>
          <w:tab w:val="left" w:pos="993"/>
        </w:tabs>
        <w:ind w:firstLine="709"/>
        <w:jc w:val="both"/>
      </w:pPr>
      <w:proofErr w:type="gramStart"/>
      <w:r w:rsidRPr="00A11337">
        <w:t>На муниципальном уровне в рамках реализации Программы организационно-методического сопровождения деятельности муниципальных образовательных учреждений по обеспечению профессионального самоопределения обучающихся в дошкольных образовательных и общеобразовательных учреждениях города в 2024 году было организовано и проведено 8 (АППГ – 8) профориентационных конкурсов по отраслевым направлениям, в которых приняло участие 995 (АППГ – 942) учащихся общеобразовательных учреждений города.</w:t>
      </w:r>
      <w:proofErr w:type="gramEnd"/>
    </w:p>
    <w:p w:rsidR="00A0367A" w:rsidRDefault="008A3113" w:rsidP="000E0FF2">
      <w:pPr>
        <w:tabs>
          <w:tab w:val="left" w:pos="567"/>
          <w:tab w:val="left" w:pos="993"/>
        </w:tabs>
        <w:ind w:firstLine="709"/>
        <w:jc w:val="both"/>
      </w:pPr>
      <w:r w:rsidRPr="00A11337">
        <w:t>МАОУ ДО ЦДТ (Коршунов Александр Сергеевич, педагог дополнительного образования; Саблина Татьяна Леонидовна, педагог дополнительного образования; Фомина Александра Александровна, методист) вошли в число участников инновационного регионального проекта «Летние профориентационные площадки для детей и подростков».</w:t>
      </w:r>
    </w:p>
    <w:p w:rsidR="008A3113" w:rsidRPr="00A11337" w:rsidRDefault="007A3A82" w:rsidP="000E0FF2">
      <w:pPr>
        <w:tabs>
          <w:tab w:val="left" w:pos="567"/>
          <w:tab w:val="left" w:pos="993"/>
        </w:tabs>
        <w:ind w:firstLine="709"/>
        <w:jc w:val="both"/>
        <w:rPr>
          <w:shd w:val="clear" w:color="auto" w:fill="FFFFFF"/>
        </w:rPr>
      </w:pPr>
      <w:r>
        <w:rPr>
          <w:shd w:val="clear" w:color="auto" w:fill="FFFFFF"/>
        </w:rPr>
        <w:lastRenderedPageBreak/>
        <w:t>14.09.2024</w:t>
      </w:r>
      <w:r w:rsidR="008A3113" w:rsidRPr="00A11337">
        <w:rPr>
          <w:shd w:val="clear" w:color="auto" w:fill="FFFFFF"/>
        </w:rPr>
        <w:t>г</w:t>
      </w:r>
      <w:r>
        <w:rPr>
          <w:shd w:val="clear" w:color="auto" w:fill="FFFFFF"/>
        </w:rPr>
        <w:t>.</w:t>
      </w:r>
      <w:r w:rsidR="008A3113" w:rsidRPr="00A11337">
        <w:rPr>
          <w:shd w:val="clear" w:color="auto" w:fill="FFFFFF"/>
        </w:rPr>
        <w:t xml:space="preserve"> в МБОУ «СОШ № 17» открыт первый в городе Усть-Илимске детский технопарк «Кванториум» общей площадью более 450 кв. метров. В кванториуме размещены четыре учебных кабинета, оснащенных современным оборудованием: цифровые лаборатории по физике, химии и биологии, роботехнике и многое другое. Шесть учителей прошли подготовку по использованию специальной аппаратуры. В 2024 в технопарке дети начали изучать робототехнику, 3D-моделирование, прототипирование,</w:t>
      </w:r>
      <w:r w:rsidR="00B25A2C">
        <w:rPr>
          <w:shd w:val="clear" w:color="auto" w:fill="FFFFFF"/>
        </w:rPr>
        <w:t xml:space="preserve"> </w:t>
      </w:r>
      <w:r w:rsidR="008A3113" w:rsidRPr="00A11337">
        <w:rPr>
          <w:shd w:val="clear" w:color="auto" w:fill="FFFFFF"/>
        </w:rPr>
        <w:t>нанотехнологии, промышленный дизайн, углубленно заниматься физикой, химией и</w:t>
      </w:r>
      <w:r w:rsidR="00B25A2C">
        <w:rPr>
          <w:shd w:val="clear" w:color="auto" w:fill="FFFFFF"/>
        </w:rPr>
        <w:t xml:space="preserve"> </w:t>
      </w:r>
      <w:r w:rsidR="008A3113" w:rsidRPr="00A11337">
        <w:rPr>
          <w:shd w:val="clear" w:color="auto" w:fill="FFFFFF"/>
        </w:rPr>
        <w:t>информатикой.</w:t>
      </w:r>
    </w:p>
    <w:p w:rsidR="00A0367A" w:rsidRDefault="008A3113" w:rsidP="000E0FF2">
      <w:pPr>
        <w:tabs>
          <w:tab w:val="left" w:pos="567"/>
          <w:tab w:val="left" w:pos="993"/>
        </w:tabs>
        <w:ind w:firstLine="709"/>
        <w:jc w:val="both"/>
        <w:rPr>
          <w:shd w:val="clear" w:color="auto" w:fill="FFFFFF"/>
        </w:rPr>
      </w:pPr>
      <w:r w:rsidRPr="00A11337">
        <w:t>МАОУ «СОШ № 5» стало победителем конкурса 2024 года на создание центров развития компетенций. 20.11</w:t>
      </w:r>
      <w:r w:rsidR="007A3A82">
        <w:t>.2024г.</w:t>
      </w:r>
      <w:r w:rsidRPr="00A11337">
        <w:t xml:space="preserve"> открылся </w:t>
      </w:r>
      <w:r w:rsidRPr="00A11337">
        <w:rPr>
          <w:shd w:val="clear" w:color="auto" w:fill="FFFFFF"/>
        </w:rPr>
        <w:t xml:space="preserve">Мультилаб Эн+ </w:t>
      </w:r>
      <w:r w:rsidR="009344D8">
        <w:rPr>
          <w:shd w:val="clear" w:color="auto" w:fill="FFFFFF"/>
        </w:rPr>
        <w:t>–</w:t>
      </w:r>
      <w:r w:rsidRPr="00A11337">
        <w:rPr>
          <w:shd w:val="clear" w:color="auto" w:fill="FFFFFF"/>
        </w:rPr>
        <w:t xml:space="preserve"> это первый центр развития компетенций в Усть-Илимске и десятый </w:t>
      </w:r>
      <w:r w:rsidR="009344D8">
        <w:rPr>
          <w:shd w:val="clear" w:color="auto" w:fill="FFFFFF"/>
        </w:rPr>
        <w:t>–</w:t>
      </w:r>
      <w:r w:rsidRPr="00A11337">
        <w:rPr>
          <w:shd w:val="clear" w:color="auto" w:fill="FFFFFF"/>
        </w:rPr>
        <w:t xml:space="preserve"> в России!</w:t>
      </w:r>
      <w:r w:rsidRPr="00A11337">
        <w:t xml:space="preserve"> Мультилаб Эн+ оснащен всем необходимым оборудованием для изучения новых технологий: робототехники, электроники, 3D-моделирования, интернета вещей, видеопроизводства, программирования, инженерного дизайна, информационно-коммуникативные технологии (ИКТ) и развития soft skills. Обязательным требованием для всех открытых Мультилабов Эн+ в 2024 году </w:t>
      </w:r>
      <w:r w:rsidR="009344D8">
        <w:t>–</w:t>
      </w:r>
      <w:r w:rsidRPr="00A11337">
        <w:t xml:space="preserve"> работа с учебно-методической программой «Энергия в каждой капле». Мультилаб </w:t>
      </w:r>
      <w:proofErr w:type="gramStart"/>
      <w:r w:rsidRPr="00A11337">
        <w:rPr>
          <w:shd w:val="clear" w:color="auto" w:fill="FFFFFF"/>
        </w:rPr>
        <w:t>обустроен</w:t>
      </w:r>
      <w:proofErr w:type="gramEnd"/>
      <w:r w:rsidRPr="00A11337">
        <w:rPr>
          <w:shd w:val="clear" w:color="auto" w:fill="FFFFFF"/>
        </w:rPr>
        <w:t xml:space="preserve"> на средства энергохолдинга Эн+.</w:t>
      </w:r>
    </w:p>
    <w:p w:rsidR="008A3113" w:rsidRPr="00A11337" w:rsidRDefault="008A3113" w:rsidP="000E0FF2">
      <w:pPr>
        <w:tabs>
          <w:tab w:val="left" w:pos="567"/>
          <w:tab w:val="left" w:pos="993"/>
        </w:tabs>
        <w:ind w:firstLine="709"/>
        <w:jc w:val="both"/>
        <w:rPr>
          <w:shd w:val="clear" w:color="auto" w:fill="FFFFFF"/>
        </w:rPr>
      </w:pPr>
      <w:proofErr w:type="gramStart"/>
      <w:r w:rsidRPr="00A11337">
        <w:t>В соответствии с распоряжением Министерства образования Иркутской области от 14.11.2023г. № 55-1530-мр «Об утверждении перечня новых мест в образовательных организациях различных типов для реализации дополнительных общеразвивающих программ всех направленностей в рамках федерального проекта «Успех каждого ребёнка» национального проекта «Образование», показателей и индикаторов в 2024 году» в</w:t>
      </w:r>
      <w:r w:rsidRPr="00A11337">
        <w:rPr>
          <w:shd w:val="clear" w:color="auto" w:fill="FFFFFF"/>
        </w:rPr>
        <w:tab/>
        <w:t>МАОУ «СОШ № 13 им. М.К. Янгеля» 24.12</w:t>
      </w:r>
      <w:r w:rsidR="007A3A82">
        <w:rPr>
          <w:shd w:val="clear" w:color="auto" w:fill="FFFFFF"/>
        </w:rPr>
        <w:t>.2024г.</w:t>
      </w:r>
      <w:r w:rsidRPr="00A11337">
        <w:rPr>
          <w:shd w:val="clear" w:color="auto" w:fill="FFFFFF"/>
        </w:rPr>
        <w:t xml:space="preserve"> </w:t>
      </w:r>
      <w:r w:rsidRPr="00A11337">
        <w:t>созданы 60 (шестьдесят) новых мест</w:t>
      </w:r>
      <w:proofErr w:type="gramEnd"/>
      <w:r w:rsidRPr="00A11337">
        <w:t xml:space="preserve"> дополнительного образования художественной направленности (школьный театр). Для работы школьного театра </w:t>
      </w:r>
      <w:r w:rsidRPr="00A11337">
        <w:rPr>
          <w:shd w:val="clear" w:color="auto" w:fill="FFFFFF"/>
        </w:rPr>
        <w:t xml:space="preserve">открыт театральный (актовый) зал, оборудованный в рамках федерального проекта «Успех каждого ребёнка» («Новые места в дополнительном образовании </w:t>
      </w:r>
      <w:r w:rsidR="009344D8">
        <w:rPr>
          <w:shd w:val="clear" w:color="auto" w:fill="FFFFFF"/>
        </w:rPr>
        <w:t>–</w:t>
      </w:r>
      <w:r w:rsidRPr="00A11337">
        <w:rPr>
          <w:shd w:val="clear" w:color="auto" w:fill="FFFFFF"/>
        </w:rPr>
        <w:t xml:space="preserve"> Школьный театр»).</w:t>
      </w:r>
    </w:p>
    <w:p w:rsidR="00A0367A" w:rsidRPr="00AB2281" w:rsidRDefault="008A3113" w:rsidP="00F32670">
      <w:pPr>
        <w:pStyle w:val="3"/>
        <w:rPr>
          <w:color w:val="auto"/>
        </w:rPr>
      </w:pPr>
      <w:r w:rsidRPr="00AB2281">
        <w:rPr>
          <w:color w:val="auto"/>
        </w:rPr>
        <w:t>Педагогический потенциал, профессиональные достижения</w:t>
      </w:r>
    </w:p>
    <w:p w:rsidR="008A3113" w:rsidRPr="00A11337" w:rsidRDefault="008A3113" w:rsidP="000E0FF2">
      <w:pPr>
        <w:tabs>
          <w:tab w:val="left" w:pos="567"/>
          <w:tab w:val="left" w:pos="993"/>
        </w:tabs>
        <w:ind w:firstLine="709"/>
        <w:jc w:val="both"/>
      </w:pPr>
      <w:proofErr w:type="gramStart"/>
      <w:r w:rsidRPr="00A11337">
        <w:t>В 2024 году педагогический коллектив и отдельные педагоги МАОУ ДО ЦДТ в 2024 году участвовали в профессиональных конкурсах и одержали победы на федеральном, региональном и муниципальном уровнях.</w:t>
      </w:r>
      <w:proofErr w:type="gramEnd"/>
    </w:p>
    <w:p w:rsidR="008A3113" w:rsidRPr="00F32670" w:rsidRDefault="008A3113" w:rsidP="000E0FF2">
      <w:pPr>
        <w:tabs>
          <w:tab w:val="left" w:pos="567"/>
          <w:tab w:val="left" w:pos="993"/>
        </w:tabs>
        <w:ind w:firstLine="709"/>
        <w:jc w:val="both"/>
        <w:rPr>
          <w:u w:val="single"/>
        </w:rPr>
      </w:pPr>
      <w:r w:rsidRPr="00F32670">
        <w:rPr>
          <w:u w:val="single"/>
        </w:rPr>
        <w:t>Федеральный уровень</w:t>
      </w:r>
    </w:p>
    <w:p w:rsidR="008A3113" w:rsidRPr="00A11337" w:rsidRDefault="008A3113" w:rsidP="000E0FF2">
      <w:pPr>
        <w:tabs>
          <w:tab w:val="left" w:pos="567"/>
          <w:tab w:val="left" w:pos="993"/>
        </w:tabs>
        <w:ind w:firstLine="709"/>
        <w:jc w:val="both"/>
      </w:pPr>
      <w:r w:rsidRPr="00A11337">
        <w:t xml:space="preserve">победитель Всероссийского конкурса «Навигаторы детства» федерального проекта «Патриотическое воспитание граждан РФ» </w:t>
      </w:r>
      <w:r w:rsidR="009344D8">
        <w:t>–</w:t>
      </w:r>
      <w:r w:rsidRPr="00A11337">
        <w:t xml:space="preserve"> Потапова Анастасия Анатольевна, педагог-организатор;</w:t>
      </w:r>
    </w:p>
    <w:p w:rsidR="008A3113" w:rsidRPr="00A11337" w:rsidRDefault="008A3113" w:rsidP="000E0FF2">
      <w:pPr>
        <w:tabs>
          <w:tab w:val="left" w:pos="567"/>
          <w:tab w:val="left" w:pos="993"/>
        </w:tabs>
        <w:ind w:firstLine="709"/>
        <w:jc w:val="both"/>
      </w:pPr>
      <w:r w:rsidRPr="00A11337">
        <w:t xml:space="preserve">победитель Всероссийских очных конкурсов-пленэров «У истоков Уральских гор», «Уфа дворянская, Уфа купеческая» </w:t>
      </w:r>
      <w:r w:rsidR="009344D8">
        <w:t>–</w:t>
      </w:r>
      <w:r w:rsidRPr="00A11337">
        <w:t xml:space="preserve"> Саблина Татьяна Леонидовна, педагог дополнительного образования.</w:t>
      </w:r>
    </w:p>
    <w:p w:rsidR="008A3113" w:rsidRPr="00F32670" w:rsidRDefault="008A3113" w:rsidP="000E0FF2">
      <w:pPr>
        <w:tabs>
          <w:tab w:val="left" w:pos="567"/>
          <w:tab w:val="left" w:pos="993"/>
        </w:tabs>
        <w:ind w:firstLine="709"/>
        <w:jc w:val="both"/>
        <w:rPr>
          <w:u w:val="single"/>
        </w:rPr>
      </w:pPr>
      <w:r w:rsidRPr="00F32670">
        <w:rPr>
          <w:u w:val="single"/>
        </w:rPr>
        <w:t>Региональный уровень</w:t>
      </w:r>
    </w:p>
    <w:p w:rsidR="008A3113" w:rsidRPr="00A11337" w:rsidRDefault="008A3113" w:rsidP="000E0FF2">
      <w:pPr>
        <w:tabs>
          <w:tab w:val="left" w:pos="567"/>
          <w:tab w:val="left" w:pos="993"/>
        </w:tabs>
        <w:ind w:firstLine="709"/>
        <w:jc w:val="both"/>
      </w:pPr>
      <w:r w:rsidRPr="00A11337">
        <w:t xml:space="preserve">победители регионального конкурса среди муниципальных опорных центров Иркутской области </w:t>
      </w:r>
      <w:r w:rsidR="009344D8">
        <w:t>–</w:t>
      </w:r>
      <w:r w:rsidRPr="00A11337">
        <w:t xml:space="preserve"> Баженова Елена Викторовна, директор; Аникина Алена Александровна, методист;</w:t>
      </w:r>
    </w:p>
    <w:p w:rsidR="008A3113" w:rsidRPr="00A11337" w:rsidRDefault="008A3113" w:rsidP="000E0FF2">
      <w:pPr>
        <w:tabs>
          <w:tab w:val="left" w:pos="567"/>
          <w:tab w:val="left" w:pos="993"/>
        </w:tabs>
        <w:ind w:firstLine="709"/>
        <w:jc w:val="both"/>
      </w:pPr>
      <w:r w:rsidRPr="00A11337">
        <w:t xml:space="preserve">победитель регионального конкурса на присуждение премии Губернатора Иркутской области «Лучший педагогический работник в сфере дополнительного образования детей в 2024 году» </w:t>
      </w:r>
      <w:r w:rsidR="009344D8">
        <w:t>–</w:t>
      </w:r>
      <w:r w:rsidRPr="00A11337">
        <w:t xml:space="preserve"> Трохимович Валентина Андреевна, педагог дополнительного образования;</w:t>
      </w:r>
    </w:p>
    <w:p w:rsidR="00A0367A" w:rsidRDefault="008A3113" w:rsidP="000E0FF2">
      <w:pPr>
        <w:tabs>
          <w:tab w:val="left" w:pos="567"/>
          <w:tab w:val="left" w:pos="993"/>
        </w:tabs>
        <w:ind w:firstLine="709"/>
        <w:jc w:val="both"/>
      </w:pPr>
      <w:r w:rsidRPr="00A11337">
        <w:t xml:space="preserve">победитель регионального этапа Всероссийского конкурса учебных и методических материалов в помощь педагогам, организаторам туристско-краеведческой и экскурсионной работы с </w:t>
      </w:r>
      <w:proofErr w:type="gramStart"/>
      <w:r w:rsidRPr="00A11337">
        <w:t>обучающимися</w:t>
      </w:r>
      <w:proofErr w:type="gramEnd"/>
      <w:r w:rsidRPr="00A11337">
        <w:t xml:space="preserve"> в 2023-2024 учебном году </w:t>
      </w:r>
      <w:r w:rsidR="009344D8">
        <w:t>–</w:t>
      </w:r>
      <w:r w:rsidRPr="00A11337">
        <w:t xml:space="preserve"> Копылова Елена Владимировна, заместитель директора по научно-методической работе;</w:t>
      </w:r>
    </w:p>
    <w:p w:rsidR="008A3113" w:rsidRPr="00A11337" w:rsidRDefault="008A3113" w:rsidP="000E0FF2">
      <w:pPr>
        <w:tabs>
          <w:tab w:val="left" w:pos="567"/>
          <w:tab w:val="left" w:pos="993"/>
        </w:tabs>
        <w:ind w:firstLine="709"/>
        <w:jc w:val="both"/>
      </w:pPr>
      <w:r w:rsidRPr="00A11337">
        <w:t xml:space="preserve">победитель регионального конкурса лучших практик реализации профориентационной работы в организациях общего и дополнительного образования Иркутской области – Ляпина Анастасия Сергеевна, педагог дополнительного образования; призер (диплом </w:t>
      </w:r>
      <w:r w:rsidRPr="00A11337">
        <w:rPr>
          <w:lang w:val="en-US"/>
        </w:rPr>
        <w:t>III</w:t>
      </w:r>
      <w:r w:rsidRPr="00A11337">
        <w:t xml:space="preserve"> степени) </w:t>
      </w:r>
      <w:r w:rsidR="009344D8">
        <w:t>–</w:t>
      </w:r>
      <w:r w:rsidRPr="00A11337">
        <w:t xml:space="preserve"> Зуева Людмила Михайловна, методист;</w:t>
      </w:r>
    </w:p>
    <w:p w:rsidR="008A3113" w:rsidRPr="00A11337" w:rsidRDefault="008A3113" w:rsidP="000E0FF2">
      <w:pPr>
        <w:tabs>
          <w:tab w:val="left" w:pos="567"/>
          <w:tab w:val="left" w:pos="993"/>
        </w:tabs>
        <w:ind w:firstLine="709"/>
        <w:jc w:val="both"/>
      </w:pPr>
      <w:r w:rsidRPr="00A11337">
        <w:lastRenderedPageBreak/>
        <w:t xml:space="preserve">призёры (диплом </w:t>
      </w:r>
      <w:r w:rsidRPr="00A11337">
        <w:rPr>
          <w:lang w:val="en-US"/>
        </w:rPr>
        <w:t>II</w:t>
      </w:r>
      <w:r w:rsidRPr="00A11337">
        <w:t xml:space="preserve"> степени) регионального конкурса педагогических проектов «Изучение и изготовление беспилотных авиамоделей» </w:t>
      </w:r>
      <w:r w:rsidR="009344D8">
        <w:t>–</w:t>
      </w:r>
      <w:r w:rsidRPr="00A11337">
        <w:t xml:space="preserve"> Лушникова Елена Викторовна, методист; Фадеев Артем Федорович, педагог дополнительного образования;</w:t>
      </w:r>
    </w:p>
    <w:p w:rsidR="008A3113" w:rsidRPr="00A11337" w:rsidRDefault="008A3113" w:rsidP="000E0FF2">
      <w:pPr>
        <w:tabs>
          <w:tab w:val="left" w:pos="567"/>
          <w:tab w:val="left" w:pos="993"/>
        </w:tabs>
        <w:ind w:firstLine="709"/>
        <w:jc w:val="both"/>
      </w:pPr>
      <w:proofErr w:type="gramStart"/>
      <w:r w:rsidRPr="00A11337">
        <w:t xml:space="preserve">призёры (дипломы </w:t>
      </w:r>
      <w:r w:rsidRPr="00A11337">
        <w:rPr>
          <w:lang w:val="en-US"/>
        </w:rPr>
        <w:t>III</w:t>
      </w:r>
      <w:r w:rsidRPr="00A11337">
        <w:t xml:space="preserve"> степени) регионального конкурса для педагогов «Лучшие практики работы с одарёнными детьми» в номинации «Лучшая практика работы с одарёнными, талантливыми и высокомотивированными обучающимися организации дополнительного образования детей» </w:t>
      </w:r>
      <w:r w:rsidR="009344D8">
        <w:t>–</w:t>
      </w:r>
      <w:r w:rsidRPr="00A11337">
        <w:t xml:space="preserve"> Лушникова Елена Викторовна, педагог дополнительного образования; Некрасова Елена Васильевна, педагог дополнительного образования;</w:t>
      </w:r>
      <w:proofErr w:type="gramEnd"/>
    </w:p>
    <w:p w:rsidR="008A3113" w:rsidRPr="00F32670" w:rsidRDefault="008A3113" w:rsidP="000E0FF2">
      <w:pPr>
        <w:tabs>
          <w:tab w:val="left" w:pos="567"/>
          <w:tab w:val="left" w:pos="993"/>
        </w:tabs>
        <w:ind w:firstLine="709"/>
        <w:jc w:val="both"/>
        <w:rPr>
          <w:u w:val="single"/>
        </w:rPr>
      </w:pPr>
      <w:r w:rsidRPr="00F32670">
        <w:rPr>
          <w:u w:val="single"/>
        </w:rPr>
        <w:t>Муниципальный уровень</w:t>
      </w:r>
    </w:p>
    <w:p w:rsidR="008A3113" w:rsidRPr="00A11337" w:rsidRDefault="008A3113" w:rsidP="000E0FF2">
      <w:pPr>
        <w:tabs>
          <w:tab w:val="left" w:pos="567"/>
          <w:tab w:val="left" w:pos="993"/>
        </w:tabs>
        <w:ind w:firstLine="709"/>
        <w:jc w:val="both"/>
      </w:pPr>
      <w:r w:rsidRPr="00A11337">
        <w:t xml:space="preserve">победители муниципального конкурса методических разработок «Методическая мастерская» </w:t>
      </w:r>
      <w:r w:rsidR="009344D8">
        <w:t>–</w:t>
      </w:r>
      <w:r w:rsidRPr="00A11337">
        <w:t xml:space="preserve"> Лушникова Елена Викторовна, педагог дополнительного образования; Зуева Людмила Михайловна, методист; Трохимович Валентина Андреевна, педагог дополнительного образования; Фомина Александра Александровна, методист; призеры (диплом </w:t>
      </w:r>
      <w:r w:rsidRPr="00A11337">
        <w:rPr>
          <w:lang w:val="en-US"/>
        </w:rPr>
        <w:t>III</w:t>
      </w:r>
      <w:r w:rsidRPr="00A11337">
        <w:t xml:space="preserve"> степени) – Баженова Диана Владимировна, педагог дополнительного образования; Карманова Екатерина Николаевна, педагог дополнительного образования;</w:t>
      </w:r>
    </w:p>
    <w:p w:rsidR="008A3113" w:rsidRPr="00A11337" w:rsidRDefault="008A3113" w:rsidP="000E0FF2">
      <w:pPr>
        <w:tabs>
          <w:tab w:val="left" w:pos="567"/>
          <w:tab w:val="left" w:pos="993"/>
        </w:tabs>
        <w:ind w:firstLine="709"/>
        <w:jc w:val="both"/>
      </w:pPr>
      <w:r w:rsidRPr="00A11337">
        <w:t xml:space="preserve">победитель муниципального этапа Всероссийского конкурса учебных и методических материалов в помощь педагогам, организаторам туристско-краеведческой и экскурсионной работы с </w:t>
      </w:r>
      <w:proofErr w:type="gramStart"/>
      <w:r w:rsidRPr="00A11337">
        <w:t>обучающимися</w:t>
      </w:r>
      <w:proofErr w:type="gramEnd"/>
      <w:r w:rsidRPr="00A11337">
        <w:t xml:space="preserve"> в 2023-2024 учебном году </w:t>
      </w:r>
      <w:r w:rsidR="009344D8">
        <w:t>–</w:t>
      </w:r>
      <w:r w:rsidRPr="00A11337">
        <w:t xml:space="preserve"> Копылова Елена Владимировна, заместитель директора по научно-методической работе.</w:t>
      </w:r>
    </w:p>
    <w:p w:rsidR="008A3113" w:rsidRPr="00AB2281" w:rsidRDefault="008A3113" w:rsidP="00F32670">
      <w:pPr>
        <w:pStyle w:val="3"/>
        <w:rPr>
          <w:color w:val="auto"/>
        </w:rPr>
      </w:pPr>
      <w:r w:rsidRPr="00AB2281">
        <w:rPr>
          <w:color w:val="auto"/>
        </w:rPr>
        <w:t>Развитие материально-технической базы учреждений дополнительного образования</w:t>
      </w:r>
    </w:p>
    <w:p w:rsidR="00A0367A" w:rsidRDefault="008A3113" w:rsidP="000E0FF2">
      <w:pPr>
        <w:pStyle w:val="af3"/>
        <w:spacing w:line="240" w:lineRule="auto"/>
        <w:ind w:left="0" w:firstLine="709"/>
        <w:jc w:val="both"/>
        <w:rPr>
          <w:rFonts w:ascii="Times New Roman" w:hAnsi="Times New Roman"/>
          <w:sz w:val="24"/>
          <w:szCs w:val="24"/>
        </w:rPr>
      </w:pPr>
      <w:r w:rsidRPr="00A11337">
        <w:rPr>
          <w:rFonts w:ascii="Times New Roman" w:hAnsi="Times New Roman"/>
          <w:sz w:val="24"/>
          <w:szCs w:val="24"/>
        </w:rPr>
        <w:t>В 202</w:t>
      </w:r>
      <w:r w:rsidRPr="00A11337">
        <w:rPr>
          <w:rFonts w:ascii="Times New Roman" w:hAnsi="Times New Roman"/>
          <w:sz w:val="24"/>
          <w:szCs w:val="24"/>
          <w:lang w:val="ru-RU"/>
        </w:rPr>
        <w:t>4</w:t>
      </w:r>
      <w:r w:rsidRPr="00A11337">
        <w:rPr>
          <w:rFonts w:ascii="Times New Roman" w:hAnsi="Times New Roman"/>
          <w:sz w:val="24"/>
          <w:szCs w:val="24"/>
        </w:rPr>
        <w:t xml:space="preserve"> году на развитие материально-технической базы МАОУ ДО ЦДТ было выделено более 5</w:t>
      </w:r>
      <w:r w:rsidRPr="00A11337">
        <w:rPr>
          <w:rFonts w:ascii="Times New Roman" w:hAnsi="Times New Roman"/>
          <w:sz w:val="24"/>
          <w:szCs w:val="24"/>
          <w:lang w:val="ru-RU"/>
        </w:rPr>
        <w:t>2</w:t>
      </w:r>
      <w:r w:rsidRPr="00A11337">
        <w:rPr>
          <w:rFonts w:ascii="Times New Roman" w:hAnsi="Times New Roman"/>
          <w:sz w:val="24"/>
          <w:szCs w:val="24"/>
        </w:rPr>
        <w:t>0</w:t>
      </w:r>
      <w:r w:rsidR="00F32670">
        <w:rPr>
          <w:rFonts w:ascii="Times New Roman" w:hAnsi="Times New Roman"/>
          <w:sz w:val="24"/>
          <w:szCs w:val="24"/>
          <w:lang w:val="ru-RU"/>
        </w:rPr>
        <w:t> </w:t>
      </w:r>
      <w:r w:rsidRPr="00A11337">
        <w:rPr>
          <w:rFonts w:ascii="Times New Roman" w:hAnsi="Times New Roman"/>
          <w:sz w:val="24"/>
          <w:szCs w:val="24"/>
        </w:rPr>
        <w:t xml:space="preserve">000 </w:t>
      </w:r>
      <w:r w:rsidR="007A3A82">
        <w:rPr>
          <w:rFonts w:ascii="Times New Roman" w:hAnsi="Times New Roman"/>
          <w:sz w:val="24"/>
          <w:szCs w:val="24"/>
        </w:rPr>
        <w:t>рублей.</w:t>
      </w:r>
      <w:r w:rsidRPr="00A11337">
        <w:rPr>
          <w:rFonts w:ascii="Times New Roman" w:hAnsi="Times New Roman"/>
          <w:sz w:val="24"/>
          <w:szCs w:val="24"/>
        </w:rPr>
        <w:t xml:space="preserve"> Имеющиеся средства вложены на обновление учебно-методического ресурса:</w:t>
      </w:r>
    </w:p>
    <w:p w:rsidR="00A0367A" w:rsidRDefault="008A3113" w:rsidP="000E0FF2">
      <w:pPr>
        <w:ind w:firstLine="709"/>
        <w:jc w:val="both"/>
      </w:pPr>
      <w:r w:rsidRPr="00A11337">
        <w:t>компьютерная техника для совершенствования информационно-образовательной среды на 103</w:t>
      </w:r>
      <w:r w:rsidR="00F32670">
        <w:t> </w:t>
      </w:r>
      <w:r w:rsidRPr="00A11337">
        <w:t xml:space="preserve">000 </w:t>
      </w:r>
      <w:r w:rsidR="007A3A82">
        <w:t>рублей</w:t>
      </w:r>
      <w:r w:rsidRPr="00A11337">
        <w:t>;</w:t>
      </w:r>
    </w:p>
    <w:p w:rsidR="008A3113" w:rsidRPr="00A11337" w:rsidRDefault="008A3113" w:rsidP="000E0FF2">
      <w:pPr>
        <w:pStyle w:val="af3"/>
        <w:spacing w:line="240" w:lineRule="auto"/>
        <w:ind w:left="0" w:firstLine="709"/>
        <w:jc w:val="both"/>
        <w:rPr>
          <w:rFonts w:ascii="Times New Roman" w:hAnsi="Times New Roman"/>
          <w:sz w:val="24"/>
          <w:szCs w:val="24"/>
          <w:lang w:val="ru-RU"/>
        </w:rPr>
      </w:pPr>
      <w:r w:rsidRPr="00A11337">
        <w:rPr>
          <w:rFonts w:ascii="Times New Roman" w:hAnsi="Times New Roman"/>
          <w:sz w:val="24"/>
          <w:szCs w:val="24"/>
        </w:rPr>
        <w:t>спортивное оборудование для учебных занятий и во</w:t>
      </w:r>
      <w:r w:rsidR="00F32670">
        <w:rPr>
          <w:rFonts w:ascii="Times New Roman" w:hAnsi="Times New Roman"/>
          <w:sz w:val="24"/>
          <w:szCs w:val="24"/>
        </w:rPr>
        <w:t>спитательных мероприятий на 300</w:t>
      </w:r>
      <w:r w:rsidR="00F32670">
        <w:rPr>
          <w:rFonts w:ascii="Times New Roman" w:hAnsi="Times New Roman"/>
          <w:sz w:val="24"/>
          <w:szCs w:val="24"/>
          <w:lang w:val="ru-RU"/>
        </w:rPr>
        <w:t> </w:t>
      </w:r>
      <w:r w:rsidRPr="00A11337">
        <w:rPr>
          <w:rFonts w:ascii="Times New Roman" w:hAnsi="Times New Roman"/>
          <w:sz w:val="24"/>
          <w:szCs w:val="24"/>
        </w:rPr>
        <w:t xml:space="preserve">000 </w:t>
      </w:r>
      <w:r w:rsidR="007A3A82">
        <w:rPr>
          <w:rFonts w:ascii="Times New Roman" w:hAnsi="Times New Roman"/>
          <w:sz w:val="24"/>
          <w:szCs w:val="24"/>
        </w:rPr>
        <w:t>рублей</w:t>
      </w:r>
      <w:r w:rsidRPr="00A11337">
        <w:rPr>
          <w:rFonts w:ascii="Times New Roman" w:hAnsi="Times New Roman"/>
          <w:sz w:val="24"/>
          <w:szCs w:val="24"/>
          <w:lang w:val="ru-RU"/>
        </w:rPr>
        <w:t>;</w:t>
      </w:r>
    </w:p>
    <w:p w:rsidR="00A0367A" w:rsidRDefault="008A3113" w:rsidP="000E0FF2">
      <w:pPr>
        <w:pStyle w:val="af3"/>
        <w:spacing w:line="240" w:lineRule="auto"/>
        <w:ind w:left="0" w:firstLine="709"/>
        <w:jc w:val="both"/>
        <w:rPr>
          <w:rFonts w:ascii="Times New Roman" w:hAnsi="Times New Roman"/>
          <w:sz w:val="24"/>
          <w:szCs w:val="24"/>
        </w:rPr>
      </w:pPr>
      <w:r w:rsidRPr="00A11337">
        <w:rPr>
          <w:rFonts w:ascii="Times New Roman" w:hAnsi="Times New Roman"/>
          <w:sz w:val="24"/>
          <w:szCs w:val="24"/>
          <w:lang w:val="ru-RU"/>
        </w:rPr>
        <w:t>оформление образовательного пространства</w:t>
      </w:r>
      <w:r w:rsidRPr="00A11337">
        <w:rPr>
          <w:rFonts w:ascii="Times New Roman" w:hAnsi="Times New Roman"/>
          <w:sz w:val="24"/>
          <w:szCs w:val="24"/>
        </w:rPr>
        <w:t xml:space="preserve"> на 122</w:t>
      </w:r>
      <w:r w:rsidR="00F32670">
        <w:rPr>
          <w:rFonts w:ascii="Times New Roman" w:hAnsi="Times New Roman"/>
          <w:sz w:val="24"/>
          <w:szCs w:val="24"/>
          <w:lang w:val="ru-RU"/>
        </w:rPr>
        <w:t> </w:t>
      </w:r>
      <w:r w:rsidRPr="00A11337">
        <w:rPr>
          <w:rFonts w:ascii="Times New Roman" w:hAnsi="Times New Roman"/>
          <w:sz w:val="24"/>
          <w:szCs w:val="24"/>
        </w:rPr>
        <w:t xml:space="preserve">000 </w:t>
      </w:r>
      <w:r w:rsidR="007A3A82">
        <w:rPr>
          <w:rFonts w:ascii="Times New Roman" w:hAnsi="Times New Roman"/>
          <w:sz w:val="24"/>
          <w:szCs w:val="24"/>
        </w:rPr>
        <w:t>рублей.</w:t>
      </w:r>
    </w:p>
    <w:p w:rsidR="008A3113" w:rsidRPr="00AB2281" w:rsidRDefault="008A3113" w:rsidP="00F32670">
      <w:pPr>
        <w:pStyle w:val="3"/>
        <w:rPr>
          <w:color w:val="auto"/>
        </w:rPr>
      </w:pPr>
      <w:r w:rsidRPr="00AB2281">
        <w:rPr>
          <w:color w:val="auto"/>
        </w:rPr>
        <w:t>Организация отдыха и оздоровления</w:t>
      </w:r>
    </w:p>
    <w:p w:rsidR="008A3113" w:rsidRPr="00A11337" w:rsidRDefault="008A3113" w:rsidP="000E0FF2">
      <w:pPr>
        <w:tabs>
          <w:tab w:val="left" w:pos="567"/>
          <w:tab w:val="left" w:pos="851"/>
          <w:tab w:val="left" w:pos="993"/>
        </w:tabs>
        <w:ind w:firstLine="709"/>
        <w:jc w:val="both"/>
      </w:pPr>
      <w:r w:rsidRPr="00A11337">
        <w:t>Всего на территории муниципального образования город Усть-Илимск в течение детской летней оздоровительной кампании 2024 года функционировали 12 летних оздоровительных учреждений (АППГ – 11) с численностью детей 1752 человека (2022г. – 1</w:t>
      </w:r>
      <w:r w:rsidR="00F32670">
        <w:t> </w:t>
      </w:r>
      <w:r w:rsidRPr="00A11337">
        <w:t xml:space="preserve">657, 2023г. </w:t>
      </w:r>
      <w:r w:rsidR="009344D8">
        <w:t>–</w:t>
      </w:r>
      <w:r w:rsidRPr="00A11337">
        <w:t xml:space="preserve"> 1</w:t>
      </w:r>
      <w:r w:rsidR="00F32670">
        <w:t> </w:t>
      </w:r>
      <w:r w:rsidRPr="00A11337">
        <w:t>742), в том числе:</w:t>
      </w:r>
    </w:p>
    <w:p w:rsidR="008A3113" w:rsidRPr="00A11337" w:rsidRDefault="008A3113" w:rsidP="000E0FF2">
      <w:pPr>
        <w:tabs>
          <w:tab w:val="left" w:pos="567"/>
          <w:tab w:val="left" w:pos="851"/>
          <w:tab w:val="left" w:pos="993"/>
        </w:tabs>
        <w:ind w:firstLine="709"/>
        <w:jc w:val="both"/>
      </w:pPr>
      <w:r w:rsidRPr="00A11337">
        <w:t xml:space="preserve"> </w:t>
      </w:r>
      <w:proofErr w:type="gramStart"/>
      <w:r w:rsidRPr="00A11337">
        <w:t xml:space="preserve">в июне </w:t>
      </w:r>
      <w:r w:rsidR="009344D8">
        <w:t>–</w:t>
      </w:r>
      <w:r w:rsidRPr="00A11337">
        <w:t xml:space="preserve"> 10 лагерей с дневным пребыванием детей в общеобразовательных учреждениях, подведомственных Комитету образования Администрации города Усть-Илимска (2023г. – 9), и 1 лагерь с дневным пребыванием детей «Солнышко» при ГОКУ СКШ г. Усть-Илимска (всего детей </w:t>
      </w:r>
      <w:r w:rsidRPr="00A11337">
        <w:rPr>
          <w:shd w:val="clear" w:color="auto" w:fill="FFFFFF" w:themeFill="background1"/>
        </w:rPr>
        <w:t>– 1</w:t>
      </w:r>
      <w:r w:rsidR="00F32670">
        <w:rPr>
          <w:shd w:val="clear" w:color="auto" w:fill="FFFFFF" w:themeFill="background1"/>
        </w:rPr>
        <w:t> </w:t>
      </w:r>
      <w:r w:rsidRPr="00A11337">
        <w:rPr>
          <w:shd w:val="clear" w:color="auto" w:fill="FFFFFF" w:themeFill="background1"/>
        </w:rPr>
        <w:t>080 (</w:t>
      </w:r>
      <w:r w:rsidRPr="00A11337">
        <w:t xml:space="preserve">2023г. </w:t>
      </w:r>
      <w:r w:rsidR="009344D8">
        <w:t>–</w:t>
      </w:r>
      <w:r w:rsidR="009344D8" w:rsidRPr="009344D8">
        <w:t xml:space="preserve"> </w:t>
      </w:r>
      <w:r w:rsidRPr="00A11337">
        <w:t>1070);</w:t>
      </w:r>
      <w:proofErr w:type="gramEnd"/>
    </w:p>
    <w:p w:rsidR="008A3113" w:rsidRPr="00A11337" w:rsidRDefault="008A3113" w:rsidP="000E0FF2">
      <w:pPr>
        <w:tabs>
          <w:tab w:val="left" w:pos="567"/>
          <w:tab w:val="left" w:pos="851"/>
          <w:tab w:val="left" w:pos="993"/>
        </w:tabs>
        <w:ind w:firstLine="709"/>
        <w:jc w:val="both"/>
      </w:pPr>
      <w:r w:rsidRPr="00A11337">
        <w:t>МАУ «Лагерь отдыха и оздоровления «Лосенок»: 3 смены (15.06. -</w:t>
      </w:r>
      <w:r w:rsidR="009344D8" w:rsidRPr="009344D8">
        <w:t xml:space="preserve"> </w:t>
      </w:r>
      <w:r w:rsidRPr="00A11337">
        <w:t>05.07.2024г., 08.07. -</w:t>
      </w:r>
      <w:r w:rsidR="009344D8" w:rsidRPr="009344D8">
        <w:t xml:space="preserve"> </w:t>
      </w:r>
      <w:r w:rsidRPr="00A11337">
        <w:t xml:space="preserve">28.07.2024г., 31.07. - 20.08.2024г.) </w:t>
      </w:r>
      <w:r w:rsidR="009344D8">
        <w:t>–</w:t>
      </w:r>
      <w:r w:rsidRPr="00A11337">
        <w:t xml:space="preserve"> 672 ребенка (2023г. – 672).</w:t>
      </w:r>
    </w:p>
    <w:p w:rsidR="008A3113" w:rsidRPr="00AB2281" w:rsidRDefault="008A3113" w:rsidP="00F32670">
      <w:pPr>
        <w:spacing w:before="120" w:after="120"/>
        <w:ind w:firstLine="709"/>
        <w:jc w:val="center"/>
        <w:rPr>
          <w:rFonts w:eastAsia="Calibri"/>
          <w:b/>
          <w:lang w:eastAsia="en-US"/>
        </w:rPr>
      </w:pPr>
      <w:r w:rsidRPr="00AB2281">
        <w:rPr>
          <w:rFonts w:eastAsia="Calibri"/>
          <w:b/>
          <w:lang w:eastAsia="en-US"/>
        </w:rPr>
        <w:t>Перечень ЛДП и количество охваченных отдыхом детей за 2 года</w:t>
      </w:r>
    </w:p>
    <w:p w:rsidR="008A3113" w:rsidRPr="00A11337" w:rsidRDefault="008A3113" w:rsidP="008A3113">
      <w:pPr>
        <w:pStyle w:val="af1"/>
        <w:shd w:val="clear" w:color="auto" w:fill="FFFFFF"/>
        <w:ind w:firstLine="567"/>
        <w:jc w:val="right"/>
        <w:textAlignment w:val="baseline"/>
        <w:rPr>
          <w:sz w:val="20"/>
          <w:szCs w:val="20"/>
        </w:rPr>
      </w:pPr>
      <w:r w:rsidRPr="00A11337">
        <w:rPr>
          <w:sz w:val="20"/>
          <w:szCs w:val="20"/>
        </w:rPr>
        <w:t xml:space="preserve">Таблица № </w:t>
      </w:r>
      <w:r w:rsidR="002D029A">
        <w:rPr>
          <w:sz w:val="20"/>
          <w:szCs w:val="20"/>
        </w:rPr>
        <w:t>32</w:t>
      </w:r>
    </w:p>
    <w:tbl>
      <w:tblPr>
        <w:tblW w:w="50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7" w:type="dxa"/>
          <w:left w:w="0" w:type="dxa"/>
          <w:bottom w:w="17" w:type="dxa"/>
          <w:right w:w="0" w:type="dxa"/>
        </w:tblCellMar>
        <w:tblLook w:val="0600" w:firstRow="0" w:lastRow="0" w:firstColumn="0" w:lastColumn="0" w:noHBand="1" w:noVBand="1"/>
      </w:tblPr>
      <w:tblGrid>
        <w:gridCol w:w="355"/>
        <w:gridCol w:w="5300"/>
        <w:gridCol w:w="1889"/>
        <w:gridCol w:w="2185"/>
      </w:tblGrid>
      <w:tr w:rsidR="008A3113" w:rsidRPr="00A11337" w:rsidTr="00783A17">
        <w:trPr>
          <w:cantSplit/>
          <w:trHeight w:val="490"/>
          <w:tblHeader/>
        </w:trPr>
        <w:tc>
          <w:tcPr>
            <w:tcW w:w="182" w:type="pct"/>
          </w:tcPr>
          <w:p w:rsidR="008A3113" w:rsidRPr="00A11337" w:rsidRDefault="008A3113" w:rsidP="00B3144D">
            <w:pPr>
              <w:jc w:val="center"/>
              <w:rPr>
                <w:sz w:val="20"/>
                <w:szCs w:val="20"/>
              </w:rPr>
            </w:pPr>
            <w:r w:rsidRPr="00A11337">
              <w:rPr>
                <w:sz w:val="20"/>
                <w:szCs w:val="20"/>
              </w:rPr>
              <w:t>№</w:t>
            </w:r>
          </w:p>
        </w:tc>
        <w:tc>
          <w:tcPr>
            <w:tcW w:w="2724" w:type="pct"/>
            <w:shd w:val="clear" w:color="auto" w:fill="auto"/>
            <w:tcMar>
              <w:top w:w="10" w:type="dxa"/>
              <w:left w:w="68" w:type="dxa"/>
              <w:bottom w:w="0" w:type="dxa"/>
              <w:right w:w="68" w:type="dxa"/>
            </w:tcMar>
            <w:hideMark/>
          </w:tcPr>
          <w:p w:rsidR="008A3113" w:rsidRPr="00A11337" w:rsidRDefault="008A3113" w:rsidP="00B3144D">
            <w:pPr>
              <w:jc w:val="center"/>
              <w:rPr>
                <w:sz w:val="20"/>
                <w:szCs w:val="20"/>
              </w:rPr>
            </w:pPr>
            <w:r w:rsidRPr="00A11337">
              <w:rPr>
                <w:sz w:val="20"/>
                <w:szCs w:val="20"/>
              </w:rPr>
              <w:t>Наименование детского лагеря</w:t>
            </w:r>
          </w:p>
        </w:tc>
        <w:tc>
          <w:tcPr>
            <w:tcW w:w="971" w:type="pct"/>
          </w:tcPr>
          <w:p w:rsidR="008A3113" w:rsidRPr="00A11337" w:rsidRDefault="008A3113" w:rsidP="00B3144D">
            <w:pPr>
              <w:jc w:val="center"/>
              <w:rPr>
                <w:sz w:val="20"/>
                <w:szCs w:val="20"/>
              </w:rPr>
            </w:pPr>
            <w:r w:rsidRPr="00A11337">
              <w:rPr>
                <w:sz w:val="20"/>
                <w:szCs w:val="20"/>
              </w:rPr>
              <w:t xml:space="preserve">Кол-во детей, охваченных отдыхом, </w:t>
            </w:r>
            <w:r w:rsidRPr="00A11337">
              <w:rPr>
                <w:b/>
                <w:sz w:val="20"/>
                <w:szCs w:val="20"/>
              </w:rPr>
              <w:t>2023г.</w:t>
            </w:r>
          </w:p>
        </w:tc>
        <w:tc>
          <w:tcPr>
            <w:tcW w:w="1123" w:type="pct"/>
            <w:shd w:val="clear" w:color="auto" w:fill="auto"/>
            <w:tcMar>
              <w:top w:w="10" w:type="dxa"/>
              <w:left w:w="68" w:type="dxa"/>
              <w:bottom w:w="0" w:type="dxa"/>
              <w:right w:w="68" w:type="dxa"/>
            </w:tcMar>
            <w:hideMark/>
          </w:tcPr>
          <w:p w:rsidR="008A3113" w:rsidRPr="00A11337" w:rsidRDefault="008A3113" w:rsidP="00B3144D">
            <w:pPr>
              <w:jc w:val="center"/>
              <w:rPr>
                <w:sz w:val="20"/>
                <w:szCs w:val="20"/>
              </w:rPr>
            </w:pPr>
            <w:r w:rsidRPr="00A11337">
              <w:rPr>
                <w:sz w:val="20"/>
                <w:szCs w:val="20"/>
              </w:rPr>
              <w:t xml:space="preserve">Кол-во детей, охваченных отдыхом, </w:t>
            </w:r>
            <w:r w:rsidRPr="00A11337">
              <w:rPr>
                <w:b/>
                <w:sz w:val="20"/>
                <w:szCs w:val="20"/>
              </w:rPr>
              <w:t>2024г.</w:t>
            </w:r>
          </w:p>
        </w:tc>
      </w:tr>
      <w:tr w:rsidR="008A3113" w:rsidRPr="00A11337" w:rsidTr="00783A17">
        <w:trPr>
          <w:cantSplit/>
          <w:trHeight w:val="60"/>
          <w:tblHeader/>
        </w:trPr>
        <w:tc>
          <w:tcPr>
            <w:tcW w:w="182" w:type="pct"/>
          </w:tcPr>
          <w:p w:rsidR="008A3113" w:rsidRPr="00A11337" w:rsidRDefault="008A3113" w:rsidP="00B3144D">
            <w:pPr>
              <w:jc w:val="center"/>
              <w:rPr>
                <w:sz w:val="20"/>
                <w:szCs w:val="20"/>
              </w:rPr>
            </w:pPr>
            <w:r w:rsidRPr="00A11337">
              <w:rPr>
                <w:sz w:val="20"/>
                <w:szCs w:val="20"/>
              </w:rPr>
              <w:t>1</w:t>
            </w:r>
          </w:p>
        </w:tc>
        <w:tc>
          <w:tcPr>
            <w:tcW w:w="2724" w:type="pct"/>
            <w:shd w:val="clear" w:color="auto" w:fill="auto"/>
            <w:tcMar>
              <w:top w:w="10" w:type="dxa"/>
              <w:left w:w="68" w:type="dxa"/>
              <w:bottom w:w="0" w:type="dxa"/>
              <w:right w:w="68" w:type="dxa"/>
            </w:tcMar>
          </w:tcPr>
          <w:p w:rsidR="008A3113" w:rsidRPr="00A11337" w:rsidRDefault="008A3113" w:rsidP="00B3144D">
            <w:pPr>
              <w:jc w:val="center"/>
              <w:rPr>
                <w:sz w:val="20"/>
                <w:szCs w:val="20"/>
              </w:rPr>
            </w:pPr>
            <w:r w:rsidRPr="00A11337">
              <w:rPr>
                <w:sz w:val="20"/>
                <w:szCs w:val="20"/>
              </w:rPr>
              <w:t>2</w:t>
            </w:r>
          </w:p>
        </w:tc>
        <w:tc>
          <w:tcPr>
            <w:tcW w:w="971" w:type="pct"/>
          </w:tcPr>
          <w:p w:rsidR="008A3113" w:rsidRPr="00A11337" w:rsidRDefault="008A3113" w:rsidP="00B3144D">
            <w:pPr>
              <w:jc w:val="center"/>
              <w:rPr>
                <w:sz w:val="20"/>
                <w:szCs w:val="20"/>
              </w:rPr>
            </w:pPr>
            <w:r w:rsidRPr="00A11337">
              <w:rPr>
                <w:sz w:val="20"/>
                <w:szCs w:val="20"/>
              </w:rPr>
              <w:t>3</w:t>
            </w:r>
          </w:p>
        </w:tc>
        <w:tc>
          <w:tcPr>
            <w:tcW w:w="1123" w:type="pct"/>
            <w:shd w:val="clear" w:color="auto" w:fill="auto"/>
            <w:tcMar>
              <w:top w:w="10" w:type="dxa"/>
              <w:left w:w="68" w:type="dxa"/>
              <w:bottom w:w="0" w:type="dxa"/>
              <w:right w:w="68" w:type="dxa"/>
            </w:tcMar>
          </w:tcPr>
          <w:p w:rsidR="008A3113" w:rsidRPr="00A11337" w:rsidRDefault="008A3113" w:rsidP="00B3144D">
            <w:pPr>
              <w:jc w:val="center"/>
              <w:rPr>
                <w:sz w:val="20"/>
                <w:szCs w:val="20"/>
              </w:rPr>
            </w:pPr>
            <w:r w:rsidRPr="00A11337">
              <w:rPr>
                <w:sz w:val="20"/>
                <w:szCs w:val="20"/>
              </w:rPr>
              <w:t>4</w:t>
            </w:r>
          </w:p>
        </w:tc>
      </w:tr>
      <w:tr w:rsidR="008A3113" w:rsidRPr="00F32670" w:rsidTr="00783A17">
        <w:trPr>
          <w:cantSplit/>
          <w:trHeight w:val="60"/>
        </w:trPr>
        <w:tc>
          <w:tcPr>
            <w:tcW w:w="182" w:type="pct"/>
          </w:tcPr>
          <w:p w:rsidR="008A3113" w:rsidRPr="00F32670" w:rsidRDefault="008A3113" w:rsidP="006C59FB">
            <w:pPr>
              <w:jc w:val="center"/>
              <w:rPr>
                <w:sz w:val="22"/>
                <w:szCs w:val="22"/>
              </w:rPr>
            </w:pPr>
            <w:r w:rsidRPr="00F32670">
              <w:rPr>
                <w:sz w:val="22"/>
                <w:szCs w:val="22"/>
              </w:rPr>
              <w:t>1</w:t>
            </w:r>
          </w:p>
        </w:tc>
        <w:tc>
          <w:tcPr>
            <w:tcW w:w="2724" w:type="pct"/>
            <w:shd w:val="clear" w:color="auto" w:fill="auto"/>
            <w:tcMar>
              <w:top w:w="10" w:type="dxa"/>
              <w:left w:w="68" w:type="dxa"/>
              <w:bottom w:w="0" w:type="dxa"/>
              <w:right w:w="68" w:type="dxa"/>
            </w:tcMar>
            <w:hideMark/>
          </w:tcPr>
          <w:p w:rsidR="008A3113" w:rsidRPr="00F32670" w:rsidRDefault="008A3113" w:rsidP="00B3144D">
            <w:pPr>
              <w:rPr>
                <w:sz w:val="22"/>
                <w:szCs w:val="22"/>
              </w:rPr>
            </w:pPr>
            <w:r w:rsidRPr="00F32670">
              <w:rPr>
                <w:sz w:val="22"/>
                <w:szCs w:val="22"/>
              </w:rPr>
              <w:t>ЛДП «Летний» при МБОУ «СОШ № 1»</w:t>
            </w:r>
          </w:p>
        </w:tc>
        <w:tc>
          <w:tcPr>
            <w:tcW w:w="971" w:type="pct"/>
            <w:vAlign w:val="center"/>
          </w:tcPr>
          <w:p w:rsidR="008A3113" w:rsidRPr="00F32670" w:rsidRDefault="008A3113" w:rsidP="00F32670">
            <w:pPr>
              <w:jc w:val="center"/>
              <w:rPr>
                <w:sz w:val="22"/>
                <w:szCs w:val="22"/>
              </w:rPr>
            </w:pPr>
            <w:r w:rsidRPr="00F32670">
              <w:rPr>
                <w:sz w:val="22"/>
                <w:szCs w:val="22"/>
              </w:rPr>
              <w:t>120</w:t>
            </w:r>
          </w:p>
        </w:tc>
        <w:tc>
          <w:tcPr>
            <w:tcW w:w="1123" w:type="pct"/>
            <w:shd w:val="clear" w:color="auto" w:fill="auto"/>
            <w:tcMar>
              <w:top w:w="10" w:type="dxa"/>
              <w:left w:w="68" w:type="dxa"/>
              <w:bottom w:w="0" w:type="dxa"/>
              <w:right w:w="68" w:type="dxa"/>
            </w:tcMar>
            <w:vAlign w:val="center"/>
            <w:hideMark/>
          </w:tcPr>
          <w:p w:rsidR="008A3113" w:rsidRPr="00F32670" w:rsidRDefault="008A3113" w:rsidP="00F32670">
            <w:pPr>
              <w:jc w:val="center"/>
              <w:rPr>
                <w:sz w:val="22"/>
                <w:szCs w:val="22"/>
              </w:rPr>
            </w:pPr>
            <w:r w:rsidRPr="00F32670">
              <w:rPr>
                <w:sz w:val="22"/>
                <w:szCs w:val="22"/>
              </w:rPr>
              <w:t>80</w:t>
            </w:r>
          </w:p>
        </w:tc>
      </w:tr>
      <w:tr w:rsidR="008A3113" w:rsidRPr="00F32670" w:rsidTr="00783A17">
        <w:trPr>
          <w:cantSplit/>
          <w:trHeight w:val="60"/>
        </w:trPr>
        <w:tc>
          <w:tcPr>
            <w:tcW w:w="182" w:type="pct"/>
          </w:tcPr>
          <w:p w:rsidR="008A3113" w:rsidRPr="00F32670" w:rsidRDefault="008A3113" w:rsidP="006C59FB">
            <w:pPr>
              <w:jc w:val="center"/>
              <w:rPr>
                <w:sz w:val="22"/>
                <w:szCs w:val="22"/>
              </w:rPr>
            </w:pPr>
            <w:r w:rsidRPr="00F32670">
              <w:rPr>
                <w:sz w:val="22"/>
                <w:szCs w:val="22"/>
              </w:rPr>
              <w:t>2</w:t>
            </w:r>
          </w:p>
        </w:tc>
        <w:tc>
          <w:tcPr>
            <w:tcW w:w="2724" w:type="pct"/>
            <w:shd w:val="clear" w:color="auto" w:fill="auto"/>
            <w:tcMar>
              <w:top w:w="10" w:type="dxa"/>
              <w:left w:w="68" w:type="dxa"/>
              <w:bottom w:w="0" w:type="dxa"/>
              <w:right w:w="68" w:type="dxa"/>
            </w:tcMar>
          </w:tcPr>
          <w:p w:rsidR="008A3113" w:rsidRPr="00F32670" w:rsidRDefault="008A3113" w:rsidP="00B3144D">
            <w:pPr>
              <w:rPr>
                <w:sz w:val="22"/>
                <w:szCs w:val="22"/>
              </w:rPr>
            </w:pPr>
            <w:r w:rsidRPr="00F32670">
              <w:rPr>
                <w:sz w:val="22"/>
                <w:szCs w:val="22"/>
              </w:rPr>
              <w:t>ЛДП «Факел» при MAOY «СОШ № 5»</w:t>
            </w:r>
          </w:p>
        </w:tc>
        <w:tc>
          <w:tcPr>
            <w:tcW w:w="971" w:type="pct"/>
            <w:vAlign w:val="center"/>
          </w:tcPr>
          <w:p w:rsidR="008A3113" w:rsidRPr="00F32670" w:rsidRDefault="008A3113" w:rsidP="00F32670">
            <w:pPr>
              <w:jc w:val="center"/>
              <w:rPr>
                <w:sz w:val="22"/>
                <w:szCs w:val="22"/>
              </w:rPr>
            </w:pPr>
            <w:r w:rsidRPr="00F32670">
              <w:rPr>
                <w:sz w:val="22"/>
                <w:szCs w:val="22"/>
              </w:rPr>
              <w:t>0 (ремонт)</w:t>
            </w:r>
          </w:p>
        </w:tc>
        <w:tc>
          <w:tcPr>
            <w:tcW w:w="1123" w:type="pct"/>
            <w:shd w:val="clear" w:color="auto" w:fill="auto"/>
            <w:tcMar>
              <w:top w:w="10" w:type="dxa"/>
              <w:left w:w="68" w:type="dxa"/>
              <w:bottom w:w="0" w:type="dxa"/>
              <w:right w:w="68" w:type="dxa"/>
            </w:tcMar>
            <w:vAlign w:val="center"/>
          </w:tcPr>
          <w:p w:rsidR="008A3113" w:rsidRPr="00F32670" w:rsidRDefault="008A3113" w:rsidP="00F32670">
            <w:pPr>
              <w:jc w:val="center"/>
              <w:rPr>
                <w:sz w:val="22"/>
                <w:szCs w:val="22"/>
              </w:rPr>
            </w:pPr>
            <w:r w:rsidRPr="00F32670">
              <w:rPr>
                <w:sz w:val="22"/>
                <w:szCs w:val="22"/>
              </w:rPr>
              <w:t>95</w:t>
            </w:r>
          </w:p>
        </w:tc>
      </w:tr>
      <w:tr w:rsidR="008A3113" w:rsidRPr="00F32670" w:rsidTr="00783A17">
        <w:trPr>
          <w:cantSplit/>
          <w:trHeight w:val="60"/>
        </w:trPr>
        <w:tc>
          <w:tcPr>
            <w:tcW w:w="182" w:type="pct"/>
          </w:tcPr>
          <w:p w:rsidR="008A3113" w:rsidRPr="00F32670" w:rsidRDefault="008A3113" w:rsidP="006C59FB">
            <w:pPr>
              <w:jc w:val="center"/>
              <w:rPr>
                <w:sz w:val="22"/>
                <w:szCs w:val="22"/>
              </w:rPr>
            </w:pPr>
            <w:r w:rsidRPr="00F32670">
              <w:rPr>
                <w:sz w:val="22"/>
                <w:szCs w:val="22"/>
              </w:rPr>
              <w:t>3</w:t>
            </w:r>
          </w:p>
        </w:tc>
        <w:tc>
          <w:tcPr>
            <w:tcW w:w="2724" w:type="pct"/>
            <w:shd w:val="clear" w:color="auto" w:fill="auto"/>
            <w:tcMar>
              <w:top w:w="10" w:type="dxa"/>
              <w:left w:w="68" w:type="dxa"/>
              <w:bottom w:w="0" w:type="dxa"/>
              <w:right w:w="68" w:type="dxa"/>
            </w:tcMar>
          </w:tcPr>
          <w:p w:rsidR="008A3113" w:rsidRPr="00F32670" w:rsidRDefault="008A3113" w:rsidP="000736DE">
            <w:pPr>
              <w:rPr>
                <w:sz w:val="22"/>
                <w:szCs w:val="22"/>
              </w:rPr>
            </w:pPr>
            <w:r w:rsidRPr="00F32670">
              <w:rPr>
                <w:sz w:val="22"/>
                <w:szCs w:val="22"/>
              </w:rPr>
              <w:t>ЛДП «Мечта» при МАОУ «СОШ № 7 имени Пичуева</w:t>
            </w:r>
            <w:r w:rsidR="000736DE">
              <w:rPr>
                <w:sz w:val="22"/>
                <w:szCs w:val="22"/>
              </w:rPr>
              <w:t> </w:t>
            </w:r>
            <w:r w:rsidRPr="00F32670">
              <w:rPr>
                <w:sz w:val="22"/>
                <w:szCs w:val="22"/>
              </w:rPr>
              <w:t>Л.П.»</w:t>
            </w:r>
          </w:p>
        </w:tc>
        <w:tc>
          <w:tcPr>
            <w:tcW w:w="971" w:type="pct"/>
            <w:vAlign w:val="center"/>
          </w:tcPr>
          <w:p w:rsidR="008A3113" w:rsidRPr="00F32670" w:rsidRDefault="008A3113" w:rsidP="00F32670">
            <w:pPr>
              <w:jc w:val="center"/>
              <w:rPr>
                <w:sz w:val="22"/>
                <w:szCs w:val="22"/>
              </w:rPr>
            </w:pPr>
            <w:r w:rsidRPr="00F32670">
              <w:rPr>
                <w:sz w:val="22"/>
                <w:szCs w:val="22"/>
              </w:rPr>
              <w:t>100</w:t>
            </w:r>
          </w:p>
        </w:tc>
        <w:tc>
          <w:tcPr>
            <w:tcW w:w="1123" w:type="pct"/>
            <w:shd w:val="clear" w:color="auto" w:fill="auto"/>
            <w:tcMar>
              <w:top w:w="10" w:type="dxa"/>
              <w:left w:w="68" w:type="dxa"/>
              <w:bottom w:w="0" w:type="dxa"/>
              <w:right w:w="68" w:type="dxa"/>
            </w:tcMar>
            <w:vAlign w:val="center"/>
          </w:tcPr>
          <w:p w:rsidR="008A3113" w:rsidRPr="00F32670" w:rsidRDefault="008A3113" w:rsidP="00F32670">
            <w:pPr>
              <w:jc w:val="center"/>
              <w:rPr>
                <w:sz w:val="22"/>
                <w:szCs w:val="22"/>
              </w:rPr>
            </w:pPr>
            <w:r w:rsidRPr="00F32670">
              <w:rPr>
                <w:sz w:val="22"/>
                <w:szCs w:val="22"/>
              </w:rPr>
              <w:t>115</w:t>
            </w:r>
          </w:p>
        </w:tc>
      </w:tr>
      <w:tr w:rsidR="008A3113" w:rsidRPr="00F32670" w:rsidTr="00783A17">
        <w:trPr>
          <w:cantSplit/>
          <w:trHeight w:val="60"/>
        </w:trPr>
        <w:tc>
          <w:tcPr>
            <w:tcW w:w="182" w:type="pct"/>
          </w:tcPr>
          <w:p w:rsidR="008A3113" w:rsidRPr="00F32670" w:rsidRDefault="008A3113" w:rsidP="006C59FB">
            <w:pPr>
              <w:jc w:val="center"/>
              <w:rPr>
                <w:sz w:val="22"/>
                <w:szCs w:val="22"/>
              </w:rPr>
            </w:pPr>
            <w:r w:rsidRPr="00F32670">
              <w:rPr>
                <w:sz w:val="22"/>
                <w:szCs w:val="22"/>
              </w:rPr>
              <w:lastRenderedPageBreak/>
              <w:t>4</w:t>
            </w:r>
          </w:p>
        </w:tc>
        <w:tc>
          <w:tcPr>
            <w:tcW w:w="2724" w:type="pct"/>
            <w:shd w:val="clear" w:color="auto" w:fill="auto"/>
            <w:tcMar>
              <w:top w:w="10" w:type="dxa"/>
              <w:left w:w="68" w:type="dxa"/>
              <w:bottom w:w="0" w:type="dxa"/>
              <w:right w:w="68" w:type="dxa"/>
            </w:tcMar>
            <w:hideMark/>
          </w:tcPr>
          <w:p w:rsidR="008A3113" w:rsidRPr="00F32670" w:rsidRDefault="008A3113" w:rsidP="00B3144D">
            <w:pPr>
              <w:rPr>
                <w:sz w:val="22"/>
                <w:szCs w:val="22"/>
              </w:rPr>
            </w:pPr>
            <w:r w:rsidRPr="00F32670">
              <w:rPr>
                <w:sz w:val="22"/>
                <w:szCs w:val="22"/>
              </w:rPr>
              <w:t>ЛДП «Росинка» при МБОУ «СОШ № 8 имени Бусыгина М.И.»</w:t>
            </w:r>
          </w:p>
        </w:tc>
        <w:tc>
          <w:tcPr>
            <w:tcW w:w="971" w:type="pct"/>
            <w:vAlign w:val="center"/>
          </w:tcPr>
          <w:p w:rsidR="008A3113" w:rsidRPr="00F32670" w:rsidRDefault="008A3113" w:rsidP="00F32670">
            <w:pPr>
              <w:tabs>
                <w:tab w:val="left" w:pos="567"/>
                <w:tab w:val="left" w:pos="993"/>
              </w:tabs>
              <w:jc w:val="center"/>
              <w:rPr>
                <w:sz w:val="22"/>
                <w:szCs w:val="22"/>
              </w:rPr>
            </w:pPr>
            <w:r w:rsidRPr="00F32670">
              <w:rPr>
                <w:sz w:val="22"/>
                <w:szCs w:val="22"/>
              </w:rPr>
              <w:t>120</w:t>
            </w:r>
          </w:p>
        </w:tc>
        <w:tc>
          <w:tcPr>
            <w:tcW w:w="1123" w:type="pct"/>
            <w:shd w:val="clear" w:color="auto" w:fill="auto"/>
            <w:tcMar>
              <w:top w:w="10" w:type="dxa"/>
              <w:left w:w="68" w:type="dxa"/>
              <w:bottom w:w="0" w:type="dxa"/>
              <w:right w:w="68" w:type="dxa"/>
            </w:tcMar>
            <w:vAlign w:val="center"/>
            <w:hideMark/>
          </w:tcPr>
          <w:p w:rsidR="008A3113" w:rsidRPr="00F32670" w:rsidRDefault="008A3113" w:rsidP="00F32670">
            <w:pPr>
              <w:jc w:val="center"/>
              <w:rPr>
                <w:sz w:val="22"/>
                <w:szCs w:val="22"/>
              </w:rPr>
            </w:pPr>
            <w:r w:rsidRPr="00F32670">
              <w:rPr>
                <w:sz w:val="22"/>
                <w:szCs w:val="22"/>
              </w:rPr>
              <w:t>110</w:t>
            </w:r>
          </w:p>
        </w:tc>
      </w:tr>
      <w:tr w:rsidR="008A3113" w:rsidRPr="00F32670" w:rsidTr="00783A17">
        <w:trPr>
          <w:cantSplit/>
          <w:trHeight w:val="60"/>
        </w:trPr>
        <w:tc>
          <w:tcPr>
            <w:tcW w:w="182" w:type="pct"/>
          </w:tcPr>
          <w:p w:rsidR="008A3113" w:rsidRPr="00F32670" w:rsidRDefault="008A3113" w:rsidP="006C59FB">
            <w:pPr>
              <w:jc w:val="center"/>
              <w:rPr>
                <w:sz w:val="22"/>
                <w:szCs w:val="22"/>
              </w:rPr>
            </w:pPr>
            <w:r w:rsidRPr="00F32670">
              <w:rPr>
                <w:sz w:val="22"/>
                <w:szCs w:val="22"/>
              </w:rPr>
              <w:t>5</w:t>
            </w:r>
          </w:p>
        </w:tc>
        <w:tc>
          <w:tcPr>
            <w:tcW w:w="2724" w:type="pct"/>
            <w:shd w:val="clear" w:color="auto" w:fill="auto"/>
            <w:tcMar>
              <w:top w:w="10" w:type="dxa"/>
              <w:left w:w="68" w:type="dxa"/>
              <w:bottom w:w="0" w:type="dxa"/>
              <w:right w:w="68" w:type="dxa"/>
            </w:tcMar>
            <w:hideMark/>
          </w:tcPr>
          <w:p w:rsidR="008A3113" w:rsidRPr="00F32670" w:rsidRDefault="008A3113" w:rsidP="00B3144D">
            <w:pPr>
              <w:rPr>
                <w:sz w:val="22"/>
                <w:szCs w:val="22"/>
              </w:rPr>
            </w:pPr>
            <w:r w:rsidRPr="00F32670">
              <w:rPr>
                <w:sz w:val="22"/>
                <w:szCs w:val="22"/>
              </w:rPr>
              <w:t>ЛДП «Березовая роща» при МАОУ СОШ № 9</w:t>
            </w:r>
          </w:p>
        </w:tc>
        <w:tc>
          <w:tcPr>
            <w:tcW w:w="971" w:type="pct"/>
            <w:vAlign w:val="center"/>
          </w:tcPr>
          <w:p w:rsidR="008A3113" w:rsidRPr="00F32670" w:rsidRDefault="008A3113" w:rsidP="00F32670">
            <w:pPr>
              <w:tabs>
                <w:tab w:val="left" w:pos="567"/>
                <w:tab w:val="left" w:pos="993"/>
              </w:tabs>
              <w:jc w:val="center"/>
              <w:rPr>
                <w:sz w:val="22"/>
                <w:szCs w:val="22"/>
              </w:rPr>
            </w:pPr>
            <w:r w:rsidRPr="00F32670">
              <w:rPr>
                <w:sz w:val="22"/>
                <w:szCs w:val="22"/>
              </w:rPr>
              <w:t>120</w:t>
            </w:r>
          </w:p>
        </w:tc>
        <w:tc>
          <w:tcPr>
            <w:tcW w:w="1123" w:type="pct"/>
            <w:shd w:val="clear" w:color="auto" w:fill="auto"/>
            <w:tcMar>
              <w:top w:w="10" w:type="dxa"/>
              <w:left w:w="68" w:type="dxa"/>
              <w:bottom w:w="0" w:type="dxa"/>
              <w:right w:w="68" w:type="dxa"/>
            </w:tcMar>
            <w:vAlign w:val="center"/>
            <w:hideMark/>
          </w:tcPr>
          <w:p w:rsidR="008A3113" w:rsidRPr="00F32670" w:rsidRDefault="008A3113" w:rsidP="00F32670">
            <w:pPr>
              <w:jc w:val="center"/>
              <w:rPr>
                <w:sz w:val="22"/>
                <w:szCs w:val="22"/>
              </w:rPr>
            </w:pPr>
            <w:r w:rsidRPr="00F32670">
              <w:rPr>
                <w:sz w:val="22"/>
                <w:szCs w:val="22"/>
              </w:rPr>
              <w:t>110</w:t>
            </w:r>
          </w:p>
        </w:tc>
      </w:tr>
      <w:tr w:rsidR="008A3113" w:rsidRPr="00F32670" w:rsidTr="00783A17">
        <w:trPr>
          <w:cantSplit/>
          <w:trHeight w:val="60"/>
        </w:trPr>
        <w:tc>
          <w:tcPr>
            <w:tcW w:w="182" w:type="pct"/>
          </w:tcPr>
          <w:p w:rsidR="008A3113" w:rsidRPr="00F32670" w:rsidRDefault="008A3113" w:rsidP="006C59FB">
            <w:pPr>
              <w:jc w:val="center"/>
              <w:rPr>
                <w:sz w:val="22"/>
                <w:szCs w:val="22"/>
              </w:rPr>
            </w:pPr>
            <w:r w:rsidRPr="00F32670">
              <w:rPr>
                <w:sz w:val="22"/>
                <w:szCs w:val="22"/>
              </w:rPr>
              <w:t>6</w:t>
            </w:r>
          </w:p>
        </w:tc>
        <w:tc>
          <w:tcPr>
            <w:tcW w:w="2724" w:type="pct"/>
            <w:shd w:val="clear" w:color="auto" w:fill="auto"/>
            <w:tcMar>
              <w:top w:w="10" w:type="dxa"/>
              <w:left w:w="68" w:type="dxa"/>
              <w:bottom w:w="0" w:type="dxa"/>
              <w:right w:w="68" w:type="dxa"/>
            </w:tcMar>
            <w:hideMark/>
          </w:tcPr>
          <w:p w:rsidR="008A3113" w:rsidRPr="00F32670" w:rsidRDefault="008A3113" w:rsidP="00B3144D">
            <w:pPr>
              <w:rPr>
                <w:sz w:val="22"/>
                <w:szCs w:val="22"/>
              </w:rPr>
            </w:pPr>
            <w:r w:rsidRPr="00F32670">
              <w:rPr>
                <w:sz w:val="22"/>
                <w:szCs w:val="22"/>
              </w:rPr>
              <w:t>ЛДП «Алые паруса» при МАОУ «СОШ № 11»</w:t>
            </w:r>
          </w:p>
        </w:tc>
        <w:tc>
          <w:tcPr>
            <w:tcW w:w="971" w:type="pct"/>
            <w:vAlign w:val="center"/>
          </w:tcPr>
          <w:p w:rsidR="008A3113" w:rsidRPr="00F32670" w:rsidRDefault="008A3113" w:rsidP="00F32670">
            <w:pPr>
              <w:tabs>
                <w:tab w:val="left" w:pos="567"/>
                <w:tab w:val="left" w:pos="993"/>
              </w:tabs>
              <w:jc w:val="center"/>
              <w:rPr>
                <w:sz w:val="22"/>
                <w:szCs w:val="22"/>
              </w:rPr>
            </w:pPr>
            <w:r w:rsidRPr="00F32670">
              <w:rPr>
                <w:sz w:val="22"/>
                <w:szCs w:val="22"/>
              </w:rPr>
              <w:t>100</w:t>
            </w:r>
          </w:p>
        </w:tc>
        <w:tc>
          <w:tcPr>
            <w:tcW w:w="1123" w:type="pct"/>
            <w:shd w:val="clear" w:color="auto" w:fill="auto"/>
            <w:tcMar>
              <w:top w:w="10" w:type="dxa"/>
              <w:left w:w="68" w:type="dxa"/>
              <w:bottom w:w="0" w:type="dxa"/>
              <w:right w:w="68" w:type="dxa"/>
            </w:tcMar>
            <w:vAlign w:val="center"/>
            <w:hideMark/>
          </w:tcPr>
          <w:p w:rsidR="008A3113" w:rsidRPr="00F32670" w:rsidRDefault="008A3113" w:rsidP="00F32670">
            <w:pPr>
              <w:jc w:val="center"/>
              <w:rPr>
                <w:sz w:val="22"/>
                <w:szCs w:val="22"/>
              </w:rPr>
            </w:pPr>
            <w:r w:rsidRPr="00F32670">
              <w:rPr>
                <w:sz w:val="22"/>
                <w:szCs w:val="22"/>
              </w:rPr>
              <w:t>110</w:t>
            </w:r>
          </w:p>
        </w:tc>
      </w:tr>
      <w:tr w:rsidR="008A3113" w:rsidRPr="00F32670" w:rsidTr="00783A17">
        <w:trPr>
          <w:cantSplit/>
          <w:trHeight w:val="60"/>
        </w:trPr>
        <w:tc>
          <w:tcPr>
            <w:tcW w:w="182" w:type="pct"/>
          </w:tcPr>
          <w:p w:rsidR="008A3113" w:rsidRPr="00F32670" w:rsidRDefault="008A3113" w:rsidP="006C59FB">
            <w:pPr>
              <w:jc w:val="center"/>
              <w:rPr>
                <w:sz w:val="22"/>
                <w:szCs w:val="22"/>
              </w:rPr>
            </w:pPr>
            <w:r w:rsidRPr="00F32670">
              <w:rPr>
                <w:sz w:val="22"/>
                <w:szCs w:val="22"/>
              </w:rPr>
              <w:t>7</w:t>
            </w:r>
          </w:p>
        </w:tc>
        <w:tc>
          <w:tcPr>
            <w:tcW w:w="2724" w:type="pct"/>
            <w:shd w:val="clear" w:color="auto" w:fill="auto"/>
            <w:tcMar>
              <w:top w:w="10" w:type="dxa"/>
              <w:left w:w="68" w:type="dxa"/>
              <w:bottom w:w="0" w:type="dxa"/>
              <w:right w:w="68" w:type="dxa"/>
            </w:tcMar>
            <w:hideMark/>
          </w:tcPr>
          <w:p w:rsidR="008A3113" w:rsidRPr="00F32670" w:rsidRDefault="008A3113" w:rsidP="00B3144D">
            <w:pPr>
              <w:rPr>
                <w:sz w:val="22"/>
                <w:szCs w:val="22"/>
              </w:rPr>
            </w:pPr>
            <w:r w:rsidRPr="00F32670">
              <w:rPr>
                <w:sz w:val="22"/>
                <w:szCs w:val="22"/>
              </w:rPr>
              <w:t>ЛДП «Солнечный» при МАОУ «СОШ № 12» им. Семенова В.Н.</w:t>
            </w:r>
          </w:p>
        </w:tc>
        <w:tc>
          <w:tcPr>
            <w:tcW w:w="971" w:type="pct"/>
            <w:vAlign w:val="center"/>
          </w:tcPr>
          <w:p w:rsidR="008A3113" w:rsidRPr="00F32670" w:rsidRDefault="008A3113" w:rsidP="00F32670">
            <w:pPr>
              <w:tabs>
                <w:tab w:val="left" w:pos="567"/>
                <w:tab w:val="left" w:pos="993"/>
              </w:tabs>
              <w:jc w:val="center"/>
              <w:rPr>
                <w:sz w:val="22"/>
                <w:szCs w:val="22"/>
              </w:rPr>
            </w:pPr>
            <w:r w:rsidRPr="00F32670">
              <w:rPr>
                <w:sz w:val="22"/>
                <w:szCs w:val="22"/>
              </w:rPr>
              <w:t>100</w:t>
            </w:r>
          </w:p>
        </w:tc>
        <w:tc>
          <w:tcPr>
            <w:tcW w:w="1123" w:type="pct"/>
            <w:shd w:val="clear" w:color="auto" w:fill="auto"/>
            <w:tcMar>
              <w:top w:w="10" w:type="dxa"/>
              <w:left w:w="68" w:type="dxa"/>
              <w:bottom w:w="0" w:type="dxa"/>
              <w:right w:w="68" w:type="dxa"/>
            </w:tcMar>
            <w:vAlign w:val="center"/>
            <w:hideMark/>
          </w:tcPr>
          <w:p w:rsidR="008A3113" w:rsidRPr="00F32670" w:rsidRDefault="008A3113" w:rsidP="00F32670">
            <w:pPr>
              <w:jc w:val="center"/>
              <w:rPr>
                <w:sz w:val="22"/>
                <w:szCs w:val="22"/>
              </w:rPr>
            </w:pPr>
            <w:r w:rsidRPr="00F32670">
              <w:rPr>
                <w:sz w:val="22"/>
                <w:szCs w:val="22"/>
              </w:rPr>
              <w:t>110</w:t>
            </w:r>
          </w:p>
        </w:tc>
      </w:tr>
      <w:tr w:rsidR="008A3113" w:rsidRPr="00F32670" w:rsidTr="00783A17">
        <w:trPr>
          <w:cantSplit/>
          <w:trHeight w:val="130"/>
        </w:trPr>
        <w:tc>
          <w:tcPr>
            <w:tcW w:w="182" w:type="pct"/>
          </w:tcPr>
          <w:p w:rsidR="008A3113" w:rsidRPr="00F32670" w:rsidRDefault="008A3113" w:rsidP="006C59FB">
            <w:pPr>
              <w:jc w:val="center"/>
              <w:rPr>
                <w:sz w:val="22"/>
                <w:szCs w:val="22"/>
              </w:rPr>
            </w:pPr>
            <w:r w:rsidRPr="00F32670">
              <w:rPr>
                <w:sz w:val="22"/>
                <w:szCs w:val="22"/>
              </w:rPr>
              <w:t>8</w:t>
            </w:r>
          </w:p>
        </w:tc>
        <w:tc>
          <w:tcPr>
            <w:tcW w:w="2724" w:type="pct"/>
            <w:shd w:val="clear" w:color="auto" w:fill="auto"/>
            <w:tcMar>
              <w:top w:w="10" w:type="dxa"/>
              <w:left w:w="68" w:type="dxa"/>
              <w:bottom w:w="0" w:type="dxa"/>
              <w:right w:w="68" w:type="dxa"/>
            </w:tcMar>
            <w:hideMark/>
          </w:tcPr>
          <w:p w:rsidR="008A3113" w:rsidRPr="00F32670" w:rsidRDefault="008A3113" w:rsidP="00B3144D">
            <w:pPr>
              <w:rPr>
                <w:sz w:val="22"/>
                <w:szCs w:val="22"/>
              </w:rPr>
            </w:pPr>
            <w:r w:rsidRPr="00F32670">
              <w:rPr>
                <w:sz w:val="22"/>
                <w:szCs w:val="22"/>
              </w:rPr>
              <w:t>ЛДП «Сибирячок» при МАОУ «СОШ № 14»</w:t>
            </w:r>
          </w:p>
        </w:tc>
        <w:tc>
          <w:tcPr>
            <w:tcW w:w="971" w:type="pct"/>
            <w:vAlign w:val="center"/>
          </w:tcPr>
          <w:p w:rsidR="008A3113" w:rsidRPr="00F32670" w:rsidRDefault="008A3113" w:rsidP="00F32670">
            <w:pPr>
              <w:tabs>
                <w:tab w:val="left" w:pos="567"/>
                <w:tab w:val="left" w:pos="993"/>
              </w:tabs>
              <w:jc w:val="center"/>
              <w:rPr>
                <w:sz w:val="22"/>
                <w:szCs w:val="22"/>
              </w:rPr>
            </w:pPr>
            <w:r w:rsidRPr="00F32670">
              <w:rPr>
                <w:sz w:val="22"/>
                <w:szCs w:val="22"/>
              </w:rPr>
              <w:t>120</w:t>
            </w:r>
          </w:p>
        </w:tc>
        <w:tc>
          <w:tcPr>
            <w:tcW w:w="1123" w:type="pct"/>
            <w:shd w:val="clear" w:color="auto" w:fill="auto"/>
            <w:tcMar>
              <w:top w:w="10" w:type="dxa"/>
              <w:left w:w="68" w:type="dxa"/>
              <w:bottom w:w="0" w:type="dxa"/>
              <w:right w:w="68" w:type="dxa"/>
            </w:tcMar>
            <w:vAlign w:val="center"/>
            <w:hideMark/>
          </w:tcPr>
          <w:p w:rsidR="008A3113" w:rsidRPr="00F32670" w:rsidRDefault="008A3113" w:rsidP="00F32670">
            <w:pPr>
              <w:jc w:val="center"/>
              <w:rPr>
                <w:sz w:val="22"/>
                <w:szCs w:val="22"/>
              </w:rPr>
            </w:pPr>
            <w:r w:rsidRPr="00F32670">
              <w:rPr>
                <w:sz w:val="22"/>
                <w:szCs w:val="22"/>
              </w:rPr>
              <w:t>65</w:t>
            </w:r>
          </w:p>
        </w:tc>
      </w:tr>
      <w:tr w:rsidR="008A3113" w:rsidRPr="00F32670" w:rsidTr="00783A17">
        <w:trPr>
          <w:cantSplit/>
          <w:trHeight w:val="60"/>
        </w:trPr>
        <w:tc>
          <w:tcPr>
            <w:tcW w:w="182" w:type="pct"/>
          </w:tcPr>
          <w:p w:rsidR="008A3113" w:rsidRPr="00F32670" w:rsidRDefault="008A3113" w:rsidP="006C59FB">
            <w:pPr>
              <w:jc w:val="center"/>
              <w:rPr>
                <w:sz w:val="22"/>
                <w:szCs w:val="22"/>
              </w:rPr>
            </w:pPr>
            <w:r w:rsidRPr="00F32670">
              <w:rPr>
                <w:sz w:val="22"/>
                <w:szCs w:val="22"/>
              </w:rPr>
              <w:t>9</w:t>
            </w:r>
          </w:p>
        </w:tc>
        <w:tc>
          <w:tcPr>
            <w:tcW w:w="2724" w:type="pct"/>
            <w:shd w:val="clear" w:color="auto" w:fill="auto"/>
            <w:tcMar>
              <w:top w:w="10" w:type="dxa"/>
              <w:left w:w="68" w:type="dxa"/>
              <w:bottom w:w="0" w:type="dxa"/>
              <w:right w:w="68" w:type="dxa"/>
            </w:tcMar>
            <w:hideMark/>
          </w:tcPr>
          <w:p w:rsidR="008A3113" w:rsidRPr="00F32670" w:rsidRDefault="008A3113" w:rsidP="00B3144D">
            <w:pPr>
              <w:rPr>
                <w:sz w:val="22"/>
                <w:szCs w:val="22"/>
              </w:rPr>
            </w:pPr>
            <w:r w:rsidRPr="00F32670">
              <w:rPr>
                <w:sz w:val="22"/>
                <w:szCs w:val="22"/>
              </w:rPr>
              <w:t>ЛДП «Радуга» при МБОУ «СОШ № 15»</w:t>
            </w:r>
          </w:p>
        </w:tc>
        <w:tc>
          <w:tcPr>
            <w:tcW w:w="971" w:type="pct"/>
            <w:vAlign w:val="center"/>
          </w:tcPr>
          <w:p w:rsidR="008A3113" w:rsidRPr="00F32670" w:rsidRDefault="008A3113" w:rsidP="00F32670">
            <w:pPr>
              <w:tabs>
                <w:tab w:val="left" w:pos="567"/>
                <w:tab w:val="left" w:pos="993"/>
              </w:tabs>
              <w:jc w:val="center"/>
              <w:rPr>
                <w:sz w:val="22"/>
                <w:szCs w:val="22"/>
              </w:rPr>
            </w:pPr>
            <w:r w:rsidRPr="00F32670">
              <w:rPr>
                <w:sz w:val="22"/>
                <w:szCs w:val="22"/>
              </w:rPr>
              <w:t>100</w:t>
            </w:r>
          </w:p>
        </w:tc>
        <w:tc>
          <w:tcPr>
            <w:tcW w:w="1123" w:type="pct"/>
            <w:shd w:val="clear" w:color="auto" w:fill="auto"/>
            <w:tcMar>
              <w:top w:w="10" w:type="dxa"/>
              <w:left w:w="68" w:type="dxa"/>
              <w:bottom w:w="0" w:type="dxa"/>
              <w:right w:w="68" w:type="dxa"/>
            </w:tcMar>
            <w:vAlign w:val="center"/>
            <w:hideMark/>
          </w:tcPr>
          <w:p w:rsidR="008A3113" w:rsidRPr="00F32670" w:rsidRDefault="008A3113" w:rsidP="00F32670">
            <w:pPr>
              <w:jc w:val="center"/>
              <w:rPr>
                <w:sz w:val="22"/>
                <w:szCs w:val="22"/>
              </w:rPr>
            </w:pPr>
            <w:r w:rsidRPr="00F32670">
              <w:rPr>
                <w:sz w:val="22"/>
                <w:szCs w:val="22"/>
              </w:rPr>
              <w:t>95</w:t>
            </w:r>
          </w:p>
        </w:tc>
      </w:tr>
      <w:tr w:rsidR="008A3113" w:rsidRPr="00F32670" w:rsidTr="00783A17">
        <w:trPr>
          <w:cantSplit/>
          <w:trHeight w:val="110"/>
        </w:trPr>
        <w:tc>
          <w:tcPr>
            <w:tcW w:w="182" w:type="pct"/>
          </w:tcPr>
          <w:p w:rsidR="008A3113" w:rsidRPr="00F32670" w:rsidRDefault="008A3113" w:rsidP="006C59FB">
            <w:pPr>
              <w:jc w:val="center"/>
              <w:rPr>
                <w:sz w:val="22"/>
                <w:szCs w:val="22"/>
              </w:rPr>
            </w:pPr>
            <w:r w:rsidRPr="00F32670">
              <w:rPr>
                <w:sz w:val="22"/>
                <w:szCs w:val="22"/>
              </w:rPr>
              <w:t>10</w:t>
            </w:r>
          </w:p>
        </w:tc>
        <w:tc>
          <w:tcPr>
            <w:tcW w:w="2724" w:type="pct"/>
            <w:shd w:val="clear" w:color="auto" w:fill="auto"/>
            <w:tcMar>
              <w:top w:w="10" w:type="dxa"/>
              <w:left w:w="68" w:type="dxa"/>
              <w:bottom w:w="0" w:type="dxa"/>
              <w:right w:w="68" w:type="dxa"/>
            </w:tcMar>
            <w:hideMark/>
          </w:tcPr>
          <w:p w:rsidR="008A3113" w:rsidRPr="00F32670" w:rsidRDefault="008A3113" w:rsidP="00B3144D">
            <w:pPr>
              <w:rPr>
                <w:sz w:val="22"/>
                <w:szCs w:val="22"/>
              </w:rPr>
            </w:pPr>
            <w:r w:rsidRPr="00F32670">
              <w:rPr>
                <w:sz w:val="22"/>
                <w:szCs w:val="22"/>
              </w:rPr>
              <w:t>ЛДП «Лето» при МБОУ «СОШ № 17»</w:t>
            </w:r>
          </w:p>
        </w:tc>
        <w:tc>
          <w:tcPr>
            <w:tcW w:w="971" w:type="pct"/>
            <w:vAlign w:val="center"/>
          </w:tcPr>
          <w:p w:rsidR="008A3113" w:rsidRPr="00F32670" w:rsidRDefault="008A3113" w:rsidP="00F32670">
            <w:pPr>
              <w:tabs>
                <w:tab w:val="left" w:pos="567"/>
                <w:tab w:val="left" w:pos="993"/>
              </w:tabs>
              <w:jc w:val="center"/>
              <w:rPr>
                <w:sz w:val="22"/>
                <w:szCs w:val="22"/>
              </w:rPr>
            </w:pPr>
            <w:r w:rsidRPr="00F32670">
              <w:rPr>
                <w:sz w:val="22"/>
                <w:szCs w:val="22"/>
              </w:rPr>
              <w:t>120</w:t>
            </w:r>
          </w:p>
        </w:tc>
        <w:tc>
          <w:tcPr>
            <w:tcW w:w="1123" w:type="pct"/>
            <w:shd w:val="clear" w:color="auto" w:fill="auto"/>
            <w:tcMar>
              <w:top w:w="10" w:type="dxa"/>
              <w:left w:w="68" w:type="dxa"/>
              <w:bottom w:w="0" w:type="dxa"/>
              <w:right w:w="68" w:type="dxa"/>
            </w:tcMar>
            <w:vAlign w:val="center"/>
            <w:hideMark/>
          </w:tcPr>
          <w:p w:rsidR="008A3113" w:rsidRPr="00F32670" w:rsidRDefault="008A3113" w:rsidP="00F32670">
            <w:pPr>
              <w:jc w:val="center"/>
              <w:rPr>
                <w:sz w:val="22"/>
                <w:szCs w:val="22"/>
              </w:rPr>
            </w:pPr>
            <w:r w:rsidRPr="00F32670">
              <w:rPr>
                <w:sz w:val="22"/>
                <w:szCs w:val="22"/>
              </w:rPr>
              <w:t>110</w:t>
            </w:r>
          </w:p>
        </w:tc>
      </w:tr>
      <w:tr w:rsidR="008A3113" w:rsidRPr="00F32670" w:rsidTr="00783A17">
        <w:trPr>
          <w:cantSplit/>
          <w:trHeight w:val="110"/>
        </w:trPr>
        <w:tc>
          <w:tcPr>
            <w:tcW w:w="2906" w:type="pct"/>
            <w:gridSpan w:val="2"/>
          </w:tcPr>
          <w:p w:rsidR="008A3113" w:rsidRPr="00F32670" w:rsidRDefault="008A3113" w:rsidP="000736DE">
            <w:pPr>
              <w:rPr>
                <w:sz w:val="22"/>
                <w:szCs w:val="22"/>
              </w:rPr>
            </w:pPr>
            <w:r w:rsidRPr="00F32670">
              <w:rPr>
                <w:sz w:val="22"/>
                <w:szCs w:val="22"/>
              </w:rPr>
              <w:t xml:space="preserve">Итого по ЛДП, </w:t>
            </w:r>
            <w:proofErr w:type="gramStart"/>
            <w:r w:rsidRPr="00F32670">
              <w:rPr>
                <w:sz w:val="22"/>
                <w:szCs w:val="22"/>
              </w:rPr>
              <w:t>подведомственным</w:t>
            </w:r>
            <w:proofErr w:type="gramEnd"/>
            <w:r w:rsidRPr="00F32670">
              <w:rPr>
                <w:sz w:val="22"/>
                <w:szCs w:val="22"/>
              </w:rPr>
              <w:t xml:space="preserve"> Комитету образования</w:t>
            </w:r>
          </w:p>
        </w:tc>
        <w:tc>
          <w:tcPr>
            <w:tcW w:w="971" w:type="pct"/>
            <w:vAlign w:val="center"/>
          </w:tcPr>
          <w:p w:rsidR="008A3113" w:rsidRPr="00F32670" w:rsidRDefault="008A3113" w:rsidP="00F32670">
            <w:pPr>
              <w:jc w:val="center"/>
              <w:rPr>
                <w:b/>
                <w:sz w:val="22"/>
                <w:szCs w:val="22"/>
              </w:rPr>
            </w:pPr>
            <w:r w:rsidRPr="00F32670">
              <w:rPr>
                <w:b/>
                <w:sz w:val="22"/>
                <w:szCs w:val="22"/>
              </w:rPr>
              <w:t>1</w:t>
            </w:r>
            <w:r w:rsidR="00783A17">
              <w:rPr>
                <w:b/>
                <w:sz w:val="22"/>
                <w:szCs w:val="22"/>
              </w:rPr>
              <w:t> </w:t>
            </w:r>
            <w:r w:rsidRPr="00F32670">
              <w:rPr>
                <w:b/>
                <w:sz w:val="22"/>
                <w:szCs w:val="22"/>
              </w:rPr>
              <w:t>000</w:t>
            </w:r>
          </w:p>
        </w:tc>
        <w:tc>
          <w:tcPr>
            <w:tcW w:w="1123" w:type="pct"/>
            <w:shd w:val="clear" w:color="auto" w:fill="auto"/>
            <w:tcMar>
              <w:top w:w="10" w:type="dxa"/>
              <w:left w:w="68" w:type="dxa"/>
              <w:bottom w:w="0" w:type="dxa"/>
              <w:right w:w="68" w:type="dxa"/>
            </w:tcMar>
            <w:vAlign w:val="center"/>
          </w:tcPr>
          <w:p w:rsidR="008A3113" w:rsidRPr="00F32670" w:rsidRDefault="008A3113" w:rsidP="00F32670">
            <w:pPr>
              <w:jc w:val="center"/>
              <w:rPr>
                <w:b/>
                <w:sz w:val="22"/>
                <w:szCs w:val="22"/>
              </w:rPr>
            </w:pPr>
            <w:r w:rsidRPr="00F32670">
              <w:rPr>
                <w:b/>
                <w:sz w:val="22"/>
                <w:szCs w:val="22"/>
              </w:rPr>
              <w:t>1</w:t>
            </w:r>
            <w:r w:rsidR="00783A17">
              <w:rPr>
                <w:b/>
                <w:sz w:val="22"/>
                <w:szCs w:val="22"/>
              </w:rPr>
              <w:t> </w:t>
            </w:r>
            <w:r w:rsidRPr="00F32670">
              <w:rPr>
                <w:b/>
                <w:sz w:val="22"/>
                <w:szCs w:val="22"/>
              </w:rPr>
              <w:t>000</w:t>
            </w:r>
          </w:p>
        </w:tc>
      </w:tr>
      <w:tr w:rsidR="008A3113" w:rsidRPr="00F32670" w:rsidTr="00783A17">
        <w:trPr>
          <w:cantSplit/>
          <w:trHeight w:val="110"/>
        </w:trPr>
        <w:tc>
          <w:tcPr>
            <w:tcW w:w="182" w:type="pct"/>
          </w:tcPr>
          <w:p w:rsidR="008A3113" w:rsidRPr="00F32670" w:rsidRDefault="008A3113" w:rsidP="006C59FB">
            <w:pPr>
              <w:jc w:val="center"/>
              <w:rPr>
                <w:sz w:val="22"/>
                <w:szCs w:val="22"/>
              </w:rPr>
            </w:pPr>
            <w:r w:rsidRPr="00F32670">
              <w:rPr>
                <w:sz w:val="22"/>
                <w:szCs w:val="22"/>
              </w:rPr>
              <w:t>11</w:t>
            </w:r>
          </w:p>
        </w:tc>
        <w:tc>
          <w:tcPr>
            <w:tcW w:w="2724" w:type="pct"/>
            <w:shd w:val="clear" w:color="auto" w:fill="auto"/>
            <w:tcMar>
              <w:top w:w="10" w:type="dxa"/>
              <w:left w:w="68" w:type="dxa"/>
              <w:bottom w:w="0" w:type="dxa"/>
              <w:right w:w="68" w:type="dxa"/>
            </w:tcMar>
          </w:tcPr>
          <w:p w:rsidR="008A3113" w:rsidRPr="00F32670" w:rsidRDefault="008A3113" w:rsidP="00B3144D">
            <w:pPr>
              <w:rPr>
                <w:sz w:val="22"/>
                <w:szCs w:val="22"/>
              </w:rPr>
            </w:pPr>
            <w:r w:rsidRPr="00F32670">
              <w:rPr>
                <w:sz w:val="22"/>
                <w:szCs w:val="22"/>
              </w:rPr>
              <w:t>ЛДП «Солнышко» при ГОКУ СКШ г. Усть-Илимска</w:t>
            </w:r>
          </w:p>
        </w:tc>
        <w:tc>
          <w:tcPr>
            <w:tcW w:w="971" w:type="pct"/>
            <w:vAlign w:val="center"/>
          </w:tcPr>
          <w:p w:rsidR="008A3113" w:rsidRPr="00F32670" w:rsidRDefault="008A3113" w:rsidP="00F32670">
            <w:pPr>
              <w:jc w:val="center"/>
              <w:rPr>
                <w:b/>
                <w:sz w:val="22"/>
                <w:szCs w:val="22"/>
              </w:rPr>
            </w:pPr>
            <w:r w:rsidRPr="00F32670">
              <w:rPr>
                <w:b/>
                <w:sz w:val="22"/>
                <w:szCs w:val="22"/>
              </w:rPr>
              <w:t>70</w:t>
            </w:r>
          </w:p>
        </w:tc>
        <w:tc>
          <w:tcPr>
            <w:tcW w:w="1123" w:type="pct"/>
            <w:shd w:val="clear" w:color="auto" w:fill="auto"/>
            <w:tcMar>
              <w:top w:w="10" w:type="dxa"/>
              <w:left w:w="68" w:type="dxa"/>
              <w:bottom w:w="0" w:type="dxa"/>
              <w:right w:w="68" w:type="dxa"/>
            </w:tcMar>
            <w:vAlign w:val="center"/>
          </w:tcPr>
          <w:p w:rsidR="008A3113" w:rsidRPr="00F32670" w:rsidRDefault="008A3113" w:rsidP="00F32670">
            <w:pPr>
              <w:jc w:val="center"/>
              <w:rPr>
                <w:b/>
                <w:sz w:val="22"/>
                <w:szCs w:val="22"/>
              </w:rPr>
            </w:pPr>
            <w:r w:rsidRPr="00F32670">
              <w:rPr>
                <w:b/>
                <w:sz w:val="22"/>
                <w:szCs w:val="22"/>
              </w:rPr>
              <w:t>80</w:t>
            </w:r>
          </w:p>
        </w:tc>
      </w:tr>
      <w:tr w:rsidR="008A3113" w:rsidRPr="00F32670" w:rsidTr="00783A17">
        <w:trPr>
          <w:cantSplit/>
          <w:trHeight w:val="110"/>
        </w:trPr>
        <w:tc>
          <w:tcPr>
            <w:tcW w:w="182" w:type="pct"/>
          </w:tcPr>
          <w:p w:rsidR="008A3113" w:rsidRPr="00F32670" w:rsidRDefault="008A3113" w:rsidP="006C59FB">
            <w:pPr>
              <w:jc w:val="center"/>
              <w:rPr>
                <w:sz w:val="22"/>
                <w:szCs w:val="22"/>
              </w:rPr>
            </w:pPr>
            <w:r w:rsidRPr="00F32670">
              <w:rPr>
                <w:sz w:val="22"/>
                <w:szCs w:val="22"/>
              </w:rPr>
              <w:t>12</w:t>
            </w:r>
          </w:p>
        </w:tc>
        <w:tc>
          <w:tcPr>
            <w:tcW w:w="2724" w:type="pct"/>
            <w:shd w:val="clear" w:color="auto" w:fill="auto"/>
            <w:tcMar>
              <w:top w:w="10" w:type="dxa"/>
              <w:left w:w="68" w:type="dxa"/>
              <w:bottom w:w="0" w:type="dxa"/>
              <w:right w:w="68" w:type="dxa"/>
            </w:tcMar>
          </w:tcPr>
          <w:p w:rsidR="008A3113" w:rsidRPr="00F32670" w:rsidRDefault="008A3113" w:rsidP="00B3144D">
            <w:pPr>
              <w:rPr>
                <w:sz w:val="22"/>
                <w:szCs w:val="22"/>
              </w:rPr>
            </w:pPr>
            <w:r w:rsidRPr="00F32670">
              <w:rPr>
                <w:sz w:val="22"/>
                <w:szCs w:val="22"/>
              </w:rPr>
              <w:t>МАОУ «Лагерь отдыха и оздоровления «Лосенок»</w:t>
            </w:r>
          </w:p>
        </w:tc>
        <w:tc>
          <w:tcPr>
            <w:tcW w:w="971" w:type="pct"/>
            <w:vAlign w:val="center"/>
          </w:tcPr>
          <w:p w:rsidR="008A3113" w:rsidRPr="00F32670" w:rsidRDefault="008A3113" w:rsidP="00F32670">
            <w:pPr>
              <w:jc w:val="center"/>
              <w:rPr>
                <w:b/>
                <w:sz w:val="22"/>
                <w:szCs w:val="22"/>
              </w:rPr>
            </w:pPr>
            <w:r w:rsidRPr="00F32670">
              <w:rPr>
                <w:b/>
                <w:sz w:val="22"/>
                <w:szCs w:val="22"/>
              </w:rPr>
              <w:t>672</w:t>
            </w:r>
          </w:p>
        </w:tc>
        <w:tc>
          <w:tcPr>
            <w:tcW w:w="1123" w:type="pct"/>
            <w:shd w:val="clear" w:color="auto" w:fill="auto"/>
            <w:tcMar>
              <w:top w:w="10" w:type="dxa"/>
              <w:left w:w="68" w:type="dxa"/>
              <w:bottom w:w="0" w:type="dxa"/>
              <w:right w:w="68" w:type="dxa"/>
            </w:tcMar>
            <w:vAlign w:val="center"/>
          </w:tcPr>
          <w:p w:rsidR="008A3113" w:rsidRPr="00F32670" w:rsidRDefault="008A3113" w:rsidP="00F32670">
            <w:pPr>
              <w:jc w:val="center"/>
              <w:rPr>
                <w:b/>
                <w:sz w:val="22"/>
                <w:szCs w:val="22"/>
              </w:rPr>
            </w:pPr>
            <w:r w:rsidRPr="00F32670">
              <w:rPr>
                <w:b/>
                <w:sz w:val="22"/>
                <w:szCs w:val="22"/>
              </w:rPr>
              <w:t>672</w:t>
            </w:r>
          </w:p>
        </w:tc>
      </w:tr>
      <w:tr w:rsidR="008A3113" w:rsidRPr="00F32670" w:rsidTr="00783A17">
        <w:trPr>
          <w:cantSplit/>
          <w:trHeight w:val="110"/>
        </w:trPr>
        <w:tc>
          <w:tcPr>
            <w:tcW w:w="2906" w:type="pct"/>
            <w:gridSpan w:val="2"/>
            <w:vAlign w:val="center"/>
          </w:tcPr>
          <w:p w:rsidR="008A3113" w:rsidRPr="00F32670" w:rsidRDefault="008A3113" w:rsidP="000736DE">
            <w:pPr>
              <w:jc w:val="right"/>
              <w:rPr>
                <w:sz w:val="22"/>
                <w:szCs w:val="22"/>
              </w:rPr>
            </w:pPr>
            <w:r w:rsidRPr="00F32670">
              <w:rPr>
                <w:sz w:val="22"/>
                <w:szCs w:val="22"/>
              </w:rPr>
              <w:t>Всего</w:t>
            </w:r>
          </w:p>
        </w:tc>
        <w:tc>
          <w:tcPr>
            <w:tcW w:w="971" w:type="pct"/>
            <w:vAlign w:val="center"/>
          </w:tcPr>
          <w:p w:rsidR="008A3113" w:rsidRPr="00F32670" w:rsidRDefault="008A3113" w:rsidP="00F32670">
            <w:pPr>
              <w:jc w:val="center"/>
              <w:rPr>
                <w:b/>
                <w:sz w:val="22"/>
                <w:szCs w:val="22"/>
              </w:rPr>
            </w:pPr>
            <w:r w:rsidRPr="00F32670">
              <w:rPr>
                <w:b/>
                <w:sz w:val="22"/>
                <w:szCs w:val="22"/>
              </w:rPr>
              <w:t>1</w:t>
            </w:r>
            <w:r w:rsidR="00783A17">
              <w:rPr>
                <w:b/>
                <w:sz w:val="22"/>
                <w:szCs w:val="22"/>
              </w:rPr>
              <w:t> </w:t>
            </w:r>
            <w:r w:rsidRPr="00F32670">
              <w:rPr>
                <w:b/>
                <w:sz w:val="22"/>
                <w:szCs w:val="22"/>
              </w:rPr>
              <w:t>742</w:t>
            </w:r>
          </w:p>
        </w:tc>
        <w:tc>
          <w:tcPr>
            <w:tcW w:w="1123" w:type="pct"/>
            <w:shd w:val="clear" w:color="auto" w:fill="auto"/>
            <w:tcMar>
              <w:top w:w="10" w:type="dxa"/>
              <w:left w:w="68" w:type="dxa"/>
              <w:bottom w:w="0" w:type="dxa"/>
              <w:right w:w="68" w:type="dxa"/>
            </w:tcMar>
            <w:vAlign w:val="center"/>
          </w:tcPr>
          <w:p w:rsidR="008A3113" w:rsidRPr="00F32670" w:rsidRDefault="008A3113" w:rsidP="00F32670">
            <w:pPr>
              <w:jc w:val="center"/>
              <w:rPr>
                <w:b/>
                <w:sz w:val="22"/>
                <w:szCs w:val="22"/>
              </w:rPr>
            </w:pPr>
            <w:r w:rsidRPr="00F32670">
              <w:rPr>
                <w:b/>
                <w:sz w:val="22"/>
                <w:szCs w:val="22"/>
              </w:rPr>
              <w:t>1</w:t>
            </w:r>
            <w:r w:rsidR="00783A17">
              <w:rPr>
                <w:b/>
                <w:sz w:val="22"/>
                <w:szCs w:val="22"/>
              </w:rPr>
              <w:t> </w:t>
            </w:r>
            <w:r w:rsidRPr="00F32670">
              <w:rPr>
                <w:b/>
                <w:sz w:val="22"/>
                <w:szCs w:val="22"/>
              </w:rPr>
              <w:t>752</w:t>
            </w:r>
          </w:p>
        </w:tc>
      </w:tr>
    </w:tbl>
    <w:p w:rsidR="008A3113" w:rsidRPr="00A11337" w:rsidRDefault="008A3113" w:rsidP="00E05CE4">
      <w:pPr>
        <w:tabs>
          <w:tab w:val="left" w:pos="567"/>
          <w:tab w:val="left" w:pos="993"/>
        </w:tabs>
        <w:spacing w:before="120"/>
        <w:ind w:firstLine="709"/>
        <w:jc w:val="both"/>
      </w:pPr>
      <w:r w:rsidRPr="00A11337">
        <w:t xml:space="preserve">В 12 оздоровительных учреждениях реализовывалось 11 программ отдыха и оздоровления. </w:t>
      </w:r>
      <w:proofErr w:type="gramStart"/>
      <w:r w:rsidRPr="00A11337">
        <w:t>МАУ «Лагерь отдыха и оздоровления «Лосенок» реализовывало программу «Лето первых» (2023г.</w:t>
      </w:r>
      <w:proofErr w:type="gramEnd"/>
      <w:r w:rsidRPr="00A11337">
        <w:t xml:space="preserve"> </w:t>
      </w:r>
      <w:r w:rsidR="009344D8">
        <w:t>–</w:t>
      </w:r>
      <w:r w:rsidRPr="00A11337">
        <w:t xml:space="preserve"> </w:t>
      </w:r>
      <w:proofErr w:type="gramStart"/>
      <w:r w:rsidRPr="00A11337">
        <w:t>«Путешествие в 3D» социально-гуманитарной направленности).</w:t>
      </w:r>
      <w:proofErr w:type="gramEnd"/>
    </w:p>
    <w:p w:rsidR="008A3113" w:rsidRPr="00A11337" w:rsidRDefault="008A3113" w:rsidP="006C59FB">
      <w:pPr>
        <w:tabs>
          <w:tab w:val="left" w:pos="567"/>
          <w:tab w:val="left" w:pos="993"/>
        </w:tabs>
        <w:spacing w:before="120" w:after="120"/>
        <w:ind w:firstLine="567"/>
        <w:jc w:val="center"/>
        <w:rPr>
          <w:b/>
        </w:rPr>
      </w:pPr>
      <w:r w:rsidRPr="00A11337">
        <w:rPr>
          <w:b/>
        </w:rPr>
        <w:t>Перечень программ в лагерях с дневным пребыванием детей, подведомственных Комитету образования Администрации города Усть-Илимска</w:t>
      </w:r>
    </w:p>
    <w:p w:rsidR="008A3113" w:rsidRDefault="008A3113" w:rsidP="00E05CE4">
      <w:pPr>
        <w:pStyle w:val="af1"/>
        <w:shd w:val="clear" w:color="auto" w:fill="FFFFFF"/>
        <w:ind w:firstLine="567"/>
        <w:jc w:val="right"/>
        <w:textAlignment w:val="baseline"/>
        <w:rPr>
          <w:sz w:val="20"/>
          <w:szCs w:val="20"/>
        </w:rPr>
      </w:pPr>
      <w:r w:rsidRPr="00A11337">
        <w:rPr>
          <w:sz w:val="20"/>
          <w:szCs w:val="20"/>
        </w:rPr>
        <w:t xml:space="preserve">Таблица № </w:t>
      </w:r>
      <w:r w:rsidR="006C59FB">
        <w:rPr>
          <w:sz w:val="20"/>
          <w:szCs w:val="20"/>
        </w:rPr>
        <w:t>33</w:t>
      </w:r>
    </w:p>
    <w:tbl>
      <w:tblPr>
        <w:tblStyle w:val="af2"/>
        <w:tblW w:w="0" w:type="auto"/>
        <w:tblCellMar>
          <w:top w:w="11" w:type="dxa"/>
          <w:bottom w:w="11" w:type="dxa"/>
        </w:tblCellMar>
        <w:tblLook w:val="04A0" w:firstRow="1" w:lastRow="0" w:firstColumn="1" w:lastColumn="0" w:noHBand="0" w:noVBand="1"/>
      </w:tblPr>
      <w:tblGrid>
        <w:gridCol w:w="557"/>
        <w:gridCol w:w="5194"/>
        <w:gridCol w:w="2463"/>
        <w:gridCol w:w="1639"/>
      </w:tblGrid>
      <w:tr w:rsidR="006C59FB" w:rsidTr="007F7F0C">
        <w:tc>
          <w:tcPr>
            <w:tcW w:w="557" w:type="dxa"/>
          </w:tcPr>
          <w:p w:rsidR="006C59FB" w:rsidRPr="00A11337" w:rsidRDefault="006C59FB" w:rsidP="00BF2FA7">
            <w:pPr>
              <w:jc w:val="center"/>
              <w:rPr>
                <w:sz w:val="20"/>
                <w:szCs w:val="20"/>
              </w:rPr>
            </w:pPr>
            <w:r w:rsidRPr="00A11337">
              <w:rPr>
                <w:sz w:val="20"/>
                <w:szCs w:val="20"/>
              </w:rPr>
              <w:t xml:space="preserve"> №</w:t>
            </w:r>
          </w:p>
        </w:tc>
        <w:tc>
          <w:tcPr>
            <w:tcW w:w="5194" w:type="dxa"/>
          </w:tcPr>
          <w:p w:rsidR="006C59FB" w:rsidRPr="00A11337" w:rsidRDefault="006C59FB" w:rsidP="00BF2FA7">
            <w:pPr>
              <w:jc w:val="center"/>
              <w:rPr>
                <w:sz w:val="20"/>
                <w:szCs w:val="20"/>
              </w:rPr>
            </w:pPr>
            <w:r w:rsidRPr="00A11337">
              <w:rPr>
                <w:sz w:val="20"/>
                <w:szCs w:val="20"/>
              </w:rPr>
              <w:t>Наименование детского лагеря</w:t>
            </w:r>
          </w:p>
        </w:tc>
        <w:tc>
          <w:tcPr>
            <w:tcW w:w="2463" w:type="dxa"/>
          </w:tcPr>
          <w:p w:rsidR="006C59FB" w:rsidRPr="00A11337" w:rsidRDefault="006C59FB" w:rsidP="00BF2FA7">
            <w:pPr>
              <w:jc w:val="center"/>
              <w:rPr>
                <w:sz w:val="20"/>
                <w:szCs w:val="20"/>
              </w:rPr>
            </w:pPr>
            <w:r w:rsidRPr="00A11337">
              <w:rPr>
                <w:sz w:val="20"/>
                <w:szCs w:val="20"/>
              </w:rPr>
              <w:t>Название программы</w:t>
            </w:r>
          </w:p>
        </w:tc>
        <w:tc>
          <w:tcPr>
            <w:tcW w:w="1639" w:type="dxa"/>
          </w:tcPr>
          <w:p w:rsidR="006C59FB" w:rsidRDefault="006C59FB" w:rsidP="00BF2FA7">
            <w:pPr>
              <w:jc w:val="center"/>
              <w:rPr>
                <w:sz w:val="20"/>
                <w:szCs w:val="20"/>
              </w:rPr>
            </w:pPr>
            <w:r>
              <w:rPr>
                <w:sz w:val="20"/>
                <w:szCs w:val="20"/>
              </w:rPr>
              <w:t>Направление</w:t>
            </w:r>
          </w:p>
          <w:p w:rsidR="006C59FB" w:rsidRPr="00A11337" w:rsidRDefault="006C59FB" w:rsidP="00BF2FA7">
            <w:pPr>
              <w:jc w:val="center"/>
              <w:rPr>
                <w:sz w:val="20"/>
                <w:szCs w:val="20"/>
              </w:rPr>
            </w:pPr>
            <w:r w:rsidRPr="00A11337">
              <w:rPr>
                <w:sz w:val="20"/>
                <w:szCs w:val="20"/>
              </w:rPr>
              <w:t>программы</w:t>
            </w:r>
          </w:p>
        </w:tc>
      </w:tr>
      <w:tr w:rsidR="006C59FB" w:rsidTr="007F7F0C">
        <w:tc>
          <w:tcPr>
            <w:tcW w:w="557" w:type="dxa"/>
          </w:tcPr>
          <w:p w:rsidR="006C59FB" w:rsidRPr="00D2402B" w:rsidRDefault="006C59FB" w:rsidP="00BF2FA7">
            <w:pPr>
              <w:jc w:val="center"/>
              <w:rPr>
                <w:sz w:val="22"/>
                <w:szCs w:val="22"/>
              </w:rPr>
            </w:pPr>
            <w:r w:rsidRPr="00D2402B">
              <w:rPr>
                <w:sz w:val="22"/>
                <w:szCs w:val="22"/>
              </w:rPr>
              <w:t>1</w:t>
            </w:r>
          </w:p>
        </w:tc>
        <w:tc>
          <w:tcPr>
            <w:tcW w:w="5194" w:type="dxa"/>
          </w:tcPr>
          <w:p w:rsidR="006C59FB" w:rsidRPr="00D2402B" w:rsidRDefault="006C59FB" w:rsidP="00BF2FA7">
            <w:pPr>
              <w:jc w:val="center"/>
              <w:rPr>
                <w:sz w:val="22"/>
                <w:szCs w:val="22"/>
              </w:rPr>
            </w:pPr>
            <w:r w:rsidRPr="00D2402B">
              <w:rPr>
                <w:sz w:val="22"/>
                <w:szCs w:val="22"/>
              </w:rPr>
              <w:t>2</w:t>
            </w:r>
          </w:p>
        </w:tc>
        <w:tc>
          <w:tcPr>
            <w:tcW w:w="2463" w:type="dxa"/>
          </w:tcPr>
          <w:p w:rsidR="006C59FB" w:rsidRPr="00D2402B" w:rsidRDefault="006C59FB" w:rsidP="00BF2FA7">
            <w:pPr>
              <w:jc w:val="center"/>
              <w:rPr>
                <w:sz w:val="22"/>
                <w:szCs w:val="22"/>
              </w:rPr>
            </w:pPr>
            <w:r w:rsidRPr="00D2402B">
              <w:rPr>
                <w:sz w:val="22"/>
                <w:szCs w:val="22"/>
              </w:rPr>
              <w:t>3</w:t>
            </w:r>
          </w:p>
        </w:tc>
        <w:tc>
          <w:tcPr>
            <w:tcW w:w="1639" w:type="dxa"/>
          </w:tcPr>
          <w:p w:rsidR="006C59FB" w:rsidRPr="00D2402B" w:rsidRDefault="006C59FB" w:rsidP="00BF2FA7">
            <w:pPr>
              <w:jc w:val="center"/>
              <w:rPr>
                <w:sz w:val="22"/>
                <w:szCs w:val="22"/>
              </w:rPr>
            </w:pPr>
            <w:r w:rsidRPr="00D2402B">
              <w:rPr>
                <w:sz w:val="22"/>
                <w:szCs w:val="22"/>
              </w:rPr>
              <w:t>4</w:t>
            </w:r>
          </w:p>
        </w:tc>
      </w:tr>
      <w:tr w:rsidR="006C59FB" w:rsidTr="007F7F0C">
        <w:tc>
          <w:tcPr>
            <w:tcW w:w="557" w:type="dxa"/>
          </w:tcPr>
          <w:p w:rsidR="006C59FB" w:rsidRPr="00D2402B" w:rsidRDefault="006C59FB" w:rsidP="00BF2FA7">
            <w:pPr>
              <w:jc w:val="center"/>
              <w:rPr>
                <w:sz w:val="22"/>
                <w:szCs w:val="22"/>
              </w:rPr>
            </w:pPr>
            <w:r w:rsidRPr="00D2402B">
              <w:rPr>
                <w:sz w:val="22"/>
                <w:szCs w:val="22"/>
              </w:rPr>
              <w:t>1</w:t>
            </w:r>
          </w:p>
        </w:tc>
        <w:tc>
          <w:tcPr>
            <w:tcW w:w="5194" w:type="dxa"/>
          </w:tcPr>
          <w:p w:rsidR="006C59FB" w:rsidRPr="00D2402B" w:rsidRDefault="006C59FB" w:rsidP="00BF2FA7">
            <w:pPr>
              <w:jc w:val="both"/>
              <w:rPr>
                <w:sz w:val="22"/>
                <w:szCs w:val="22"/>
              </w:rPr>
            </w:pPr>
            <w:r w:rsidRPr="00D2402B">
              <w:rPr>
                <w:sz w:val="22"/>
                <w:szCs w:val="22"/>
              </w:rPr>
              <w:t>ЛДП «Летний» при МБОУ «СОШ № 1»</w:t>
            </w:r>
          </w:p>
        </w:tc>
        <w:tc>
          <w:tcPr>
            <w:tcW w:w="2463" w:type="dxa"/>
          </w:tcPr>
          <w:p w:rsidR="006C59FB" w:rsidRPr="00D2402B" w:rsidRDefault="006C59FB" w:rsidP="00BF2FA7">
            <w:pPr>
              <w:jc w:val="center"/>
              <w:rPr>
                <w:sz w:val="22"/>
                <w:szCs w:val="22"/>
              </w:rPr>
            </w:pPr>
            <w:r w:rsidRPr="00D2402B">
              <w:rPr>
                <w:sz w:val="22"/>
                <w:szCs w:val="22"/>
              </w:rPr>
              <w:t>«Энергия спорта»</w:t>
            </w:r>
          </w:p>
        </w:tc>
        <w:tc>
          <w:tcPr>
            <w:tcW w:w="1639" w:type="dxa"/>
          </w:tcPr>
          <w:p w:rsidR="006C59FB" w:rsidRPr="00D2402B" w:rsidRDefault="006C59FB" w:rsidP="00BF2FA7">
            <w:pPr>
              <w:jc w:val="center"/>
              <w:rPr>
                <w:sz w:val="22"/>
                <w:szCs w:val="22"/>
              </w:rPr>
            </w:pPr>
            <w:r w:rsidRPr="00D2402B">
              <w:rPr>
                <w:sz w:val="22"/>
                <w:szCs w:val="22"/>
              </w:rPr>
              <w:t>Физкультурно-спортивное</w:t>
            </w:r>
          </w:p>
        </w:tc>
      </w:tr>
      <w:tr w:rsidR="006C59FB" w:rsidTr="007F7F0C">
        <w:tc>
          <w:tcPr>
            <w:tcW w:w="557" w:type="dxa"/>
          </w:tcPr>
          <w:p w:rsidR="006C59FB" w:rsidRPr="00D2402B" w:rsidRDefault="006C59FB" w:rsidP="00BF2FA7">
            <w:pPr>
              <w:jc w:val="center"/>
              <w:rPr>
                <w:sz w:val="22"/>
                <w:szCs w:val="22"/>
              </w:rPr>
            </w:pPr>
            <w:r w:rsidRPr="00D2402B">
              <w:rPr>
                <w:sz w:val="22"/>
                <w:szCs w:val="22"/>
              </w:rPr>
              <w:t>2</w:t>
            </w:r>
          </w:p>
        </w:tc>
        <w:tc>
          <w:tcPr>
            <w:tcW w:w="5194" w:type="dxa"/>
          </w:tcPr>
          <w:p w:rsidR="006C59FB" w:rsidRPr="00D2402B" w:rsidRDefault="006C59FB" w:rsidP="00BF2FA7">
            <w:pPr>
              <w:jc w:val="both"/>
              <w:rPr>
                <w:sz w:val="22"/>
                <w:szCs w:val="22"/>
              </w:rPr>
            </w:pPr>
            <w:r w:rsidRPr="00D2402B">
              <w:rPr>
                <w:sz w:val="22"/>
                <w:szCs w:val="22"/>
              </w:rPr>
              <w:t>ЛДП «Факел» при MAOY «СОШ № 5»</w:t>
            </w:r>
          </w:p>
        </w:tc>
        <w:tc>
          <w:tcPr>
            <w:tcW w:w="2463" w:type="dxa"/>
          </w:tcPr>
          <w:p w:rsidR="006C59FB" w:rsidRPr="00D2402B" w:rsidRDefault="006C59FB" w:rsidP="00BF2FA7">
            <w:pPr>
              <w:jc w:val="center"/>
              <w:rPr>
                <w:sz w:val="22"/>
                <w:szCs w:val="22"/>
              </w:rPr>
            </w:pPr>
            <w:r w:rsidRPr="00D2402B">
              <w:rPr>
                <w:sz w:val="22"/>
                <w:szCs w:val="22"/>
              </w:rPr>
              <w:t>«Театральные каникулы»</w:t>
            </w:r>
          </w:p>
        </w:tc>
        <w:tc>
          <w:tcPr>
            <w:tcW w:w="1639" w:type="dxa"/>
          </w:tcPr>
          <w:p w:rsidR="006C59FB" w:rsidRPr="00D2402B" w:rsidRDefault="006C59FB" w:rsidP="00BF2FA7">
            <w:pPr>
              <w:jc w:val="center"/>
              <w:rPr>
                <w:sz w:val="22"/>
                <w:szCs w:val="22"/>
              </w:rPr>
            </w:pPr>
            <w:r w:rsidRPr="00D2402B">
              <w:rPr>
                <w:sz w:val="22"/>
                <w:szCs w:val="22"/>
              </w:rPr>
              <w:t>Социально-гуманитарная</w:t>
            </w:r>
          </w:p>
        </w:tc>
      </w:tr>
      <w:tr w:rsidR="006C59FB" w:rsidTr="007F7F0C">
        <w:tc>
          <w:tcPr>
            <w:tcW w:w="557" w:type="dxa"/>
          </w:tcPr>
          <w:p w:rsidR="006C59FB" w:rsidRPr="00D2402B" w:rsidRDefault="006C59FB" w:rsidP="00BF2FA7">
            <w:pPr>
              <w:jc w:val="center"/>
              <w:rPr>
                <w:sz w:val="22"/>
                <w:szCs w:val="22"/>
              </w:rPr>
            </w:pPr>
            <w:r w:rsidRPr="00D2402B">
              <w:rPr>
                <w:sz w:val="22"/>
                <w:szCs w:val="22"/>
              </w:rPr>
              <w:t>3</w:t>
            </w:r>
          </w:p>
        </w:tc>
        <w:tc>
          <w:tcPr>
            <w:tcW w:w="5194" w:type="dxa"/>
          </w:tcPr>
          <w:p w:rsidR="006C59FB" w:rsidRPr="00D2402B" w:rsidRDefault="006C59FB" w:rsidP="00BF2FA7">
            <w:pPr>
              <w:jc w:val="both"/>
              <w:rPr>
                <w:sz w:val="22"/>
                <w:szCs w:val="22"/>
              </w:rPr>
            </w:pPr>
            <w:r w:rsidRPr="00D2402B">
              <w:rPr>
                <w:sz w:val="22"/>
                <w:szCs w:val="22"/>
              </w:rPr>
              <w:t>ЛДП «Мечта» при МАОУ «СОШ № 7 имени Пичуева Л.П.»</w:t>
            </w:r>
          </w:p>
        </w:tc>
        <w:tc>
          <w:tcPr>
            <w:tcW w:w="2463" w:type="dxa"/>
          </w:tcPr>
          <w:p w:rsidR="006C59FB" w:rsidRPr="00D2402B" w:rsidRDefault="006C59FB" w:rsidP="00BF2FA7">
            <w:pPr>
              <w:jc w:val="center"/>
              <w:rPr>
                <w:sz w:val="22"/>
                <w:szCs w:val="22"/>
              </w:rPr>
            </w:pPr>
            <w:r w:rsidRPr="00D2402B">
              <w:rPr>
                <w:sz w:val="22"/>
                <w:szCs w:val="22"/>
              </w:rPr>
              <w:t>«Готов к труду и обороне»</w:t>
            </w:r>
          </w:p>
        </w:tc>
        <w:tc>
          <w:tcPr>
            <w:tcW w:w="1639" w:type="dxa"/>
          </w:tcPr>
          <w:p w:rsidR="006C59FB" w:rsidRPr="00D2402B" w:rsidRDefault="006C59FB" w:rsidP="00BF2FA7">
            <w:pPr>
              <w:jc w:val="center"/>
              <w:rPr>
                <w:sz w:val="22"/>
                <w:szCs w:val="22"/>
              </w:rPr>
            </w:pPr>
            <w:r w:rsidRPr="00D2402B">
              <w:rPr>
                <w:sz w:val="22"/>
                <w:szCs w:val="22"/>
              </w:rPr>
              <w:t>Физкультурно-спортивная</w:t>
            </w:r>
          </w:p>
        </w:tc>
      </w:tr>
      <w:tr w:rsidR="006C59FB" w:rsidTr="007F7F0C">
        <w:tc>
          <w:tcPr>
            <w:tcW w:w="557" w:type="dxa"/>
          </w:tcPr>
          <w:p w:rsidR="006C59FB" w:rsidRPr="00D2402B" w:rsidRDefault="006C59FB" w:rsidP="00BF2FA7">
            <w:pPr>
              <w:jc w:val="center"/>
              <w:rPr>
                <w:sz w:val="22"/>
                <w:szCs w:val="22"/>
              </w:rPr>
            </w:pPr>
            <w:r w:rsidRPr="00D2402B">
              <w:rPr>
                <w:sz w:val="22"/>
                <w:szCs w:val="22"/>
              </w:rPr>
              <w:t>4</w:t>
            </w:r>
          </w:p>
        </w:tc>
        <w:tc>
          <w:tcPr>
            <w:tcW w:w="5194" w:type="dxa"/>
          </w:tcPr>
          <w:p w:rsidR="006C59FB" w:rsidRPr="00D2402B" w:rsidRDefault="006C59FB" w:rsidP="00BF2FA7">
            <w:pPr>
              <w:jc w:val="both"/>
              <w:rPr>
                <w:sz w:val="22"/>
                <w:szCs w:val="22"/>
              </w:rPr>
            </w:pPr>
            <w:r w:rsidRPr="00D2402B">
              <w:rPr>
                <w:sz w:val="22"/>
                <w:szCs w:val="22"/>
              </w:rPr>
              <w:t>ЛДП «Росинка» при МБОУ «СОШ № 8 имени Бусыгина М.И.»</w:t>
            </w:r>
          </w:p>
        </w:tc>
        <w:tc>
          <w:tcPr>
            <w:tcW w:w="2463" w:type="dxa"/>
          </w:tcPr>
          <w:p w:rsidR="006C59FB" w:rsidRPr="00D2402B" w:rsidRDefault="006C59FB" w:rsidP="00BF2FA7">
            <w:pPr>
              <w:jc w:val="center"/>
              <w:rPr>
                <w:sz w:val="22"/>
                <w:szCs w:val="22"/>
              </w:rPr>
            </w:pPr>
            <w:r w:rsidRPr="00D2402B">
              <w:rPr>
                <w:sz w:val="22"/>
                <w:szCs w:val="22"/>
              </w:rPr>
              <w:t>«Семья и семейные ценности»</w:t>
            </w:r>
          </w:p>
          <w:p w:rsidR="006C59FB" w:rsidRPr="00D2402B" w:rsidRDefault="006C59FB" w:rsidP="00BF2FA7">
            <w:pPr>
              <w:jc w:val="center"/>
              <w:rPr>
                <w:sz w:val="22"/>
                <w:szCs w:val="22"/>
              </w:rPr>
            </w:pPr>
            <w:r w:rsidRPr="00D2402B">
              <w:rPr>
                <w:sz w:val="22"/>
                <w:szCs w:val="22"/>
              </w:rPr>
              <w:t>(совместно с Движением первых)</w:t>
            </w:r>
          </w:p>
        </w:tc>
        <w:tc>
          <w:tcPr>
            <w:tcW w:w="1639" w:type="dxa"/>
          </w:tcPr>
          <w:p w:rsidR="006C59FB" w:rsidRPr="00D2402B" w:rsidRDefault="006C59FB" w:rsidP="00BF2FA7">
            <w:pPr>
              <w:jc w:val="center"/>
              <w:rPr>
                <w:sz w:val="22"/>
                <w:szCs w:val="22"/>
              </w:rPr>
            </w:pPr>
            <w:r w:rsidRPr="00D2402B">
              <w:rPr>
                <w:sz w:val="22"/>
                <w:szCs w:val="22"/>
              </w:rPr>
              <w:t>Социально-гуманитарная</w:t>
            </w:r>
          </w:p>
        </w:tc>
      </w:tr>
      <w:tr w:rsidR="006C59FB" w:rsidTr="007F7F0C">
        <w:tc>
          <w:tcPr>
            <w:tcW w:w="557" w:type="dxa"/>
          </w:tcPr>
          <w:p w:rsidR="006C59FB" w:rsidRPr="00D2402B" w:rsidRDefault="006C59FB" w:rsidP="00BF2FA7">
            <w:pPr>
              <w:jc w:val="center"/>
              <w:rPr>
                <w:sz w:val="22"/>
                <w:szCs w:val="22"/>
              </w:rPr>
            </w:pPr>
            <w:r w:rsidRPr="00D2402B">
              <w:rPr>
                <w:sz w:val="22"/>
                <w:szCs w:val="22"/>
              </w:rPr>
              <w:t>5</w:t>
            </w:r>
          </w:p>
        </w:tc>
        <w:tc>
          <w:tcPr>
            <w:tcW w:w="5194" w:type="dxa"/>
          </w:tcPr>
          <w:p w:rsidR="006C59FB" w:rsidRPr="00D2402B" w:rsidRDefault="006C59FB" w:rsidP="00BF2FA7">
            <w:pPr>
              <w:jc w:val="both"/>
              <w:rPr>
                <w:sz w:val="22"/>
                <w:szCs w:val="22"/>
              </w:rPr>
            </w:pPr>
            <w:r w:rsidRPr="00D2402B">
              <w:rPr>
                <w:sz w:val="22"/>
                <w:szCs w:val="22"/>
              </w:rPr>
              <w:t>ЛДП «Березовая роща» при МАОУ СОШ № 9</w:t>
            </w:r>
          </w:p>
        </w:tc>
        <w:tc>
          <w:tcPr>
            <w:tcW w:w="2463" w:type="dxa"/>
          </w:tcPr>
          <w:p w:rsidR="006C59FB" w:rsidRPr="00D2402B" w:rsidRDefault="006C59FB" w:rsidP="00BF2FA7">
            <w:pPr>
              <w:jc w:val="center"/>
              <w:rPr>
                <w:sz w:val="22"/>
                <w:szCs w:val="22"/>
              </w:rPr>
            </w:pPr>
            <w:r w:rsidRPr="00D2402B">
              <w:rPr>
                <w:sz w:val="22"/>
                <w:szCs w:val="22"/>
              </w:rPr>
              <w:t>«Планета профессий»</w:t>
            </w:r>
          </w:p>
        </w:tc>
        <w:tc>
          <w:tcPr>
            <w:tcW w:w="1639" w:type="dxa"/>
          </w:tcPr>
          <w:p w:rsidR="006C59FB" w:rsidRPr="00D2402B" w:rsidRDefault="006C59FB" w:rsidP="00BF2FA7">
            <w:pPr>
              <w:jc w:val="center"/>
              <w:rPr>
                <w:sz w:val="22"/>
                <w:szCs w:val="22"/>
              </w:rPr>
            </w:pPr>
            <w:r w:rsidRPr="00D2402B">
              <w:rPr>
                <w:sz w:val="22"/>
                <w:szCs w:val="22"/>
              </w:rPr>
              <w:t>Социально-гуманитарная</w:t>
            </w:r>
          </w:p>
        </w:tc>
      </w:tr>
      <w:tr w:rsidR="006C59FB" w:rsidTr="007F7F0C">
        <w:tc>
          <w:tcPr>
            <w:tcW w:w="557" w:type="dxa"/>
          </w:tcPr>
          <w:p w:rsidR="006C59FB" w:rsidRPr="00D2402B" w:rsidRDefault="006C59FB" w:rsidP="00BF2FA7">
            <w:pPr>
              <w:jc w:val="center"/>
              <w:rPr>
                <w:sz w:val="22"/>
                <w:szCs w:val="22"/>
              </w:rPr>
            </w:pPr>
            <w:r w:rsidRPr="00D2402B">
              <w:rPr>
                <w:sz w:val="22"/>
                <w:szCs w:val="22"/>
              </w:rPr>
              <w:t>6</w:t>
            </w:r>
          </w:p>
        </w:tc>
        <w:tc>
          <w:tcPr>
            <w:tcW w:w="5194" w:type="dxa"/>
          </w:tcPr>
          <w:p w:rsidR="006C59FB" w:rsidRPr="00D2402B" w:rsidRDefault="006C59FB" w:rsidP="00BF2FA7">
            <w:pPr>
              <w:jc w:val="both"/>
              <w:rPr>
                <w:sz w:val="22"/>
                <w:szCs w:val="22"/>
              </w:rPr>
            </w:pPr>
            <w:r w:rsidRPr="00D2402B">
              <w:rPr>
                <w:sz w:val="22"/>
                <w:szCs w:val="22"/>
              </w:rPr>
              <w:t>ЛДП «Алые паруса» при МАОУ «СОШ № 11»</w:t>
            </w:r>
          </w:p>
        </w:tc>
        <w:tc>
          <w:tcPr>
            <w:tcW w:w="2463" w:type="dxa"/>
          </w:tcPr>
          <w:p w:rsidR="006C59FB" w:rsidRPr="00D2402B" w:rsidRDefault="006C59FB" w:rsidP="00BF2FA7">
            <w:pPr>
              <w:jc w:val="center"/>
              <w:rPr>
                <w:sz w:val="22"/>
                <w:szCs w:val="22"/>
              </w:rPr>
            </w:pPr>
            <w:r w:rsidRPr="00D2402B">
              <w:rPr>
                <w:sz w:val="22"/>
                <w:szCs w:val="22"/>
              </w:rPr>
              <w:t>«Время первых»</w:t>
            </w:r>
          </w:p>
          <w:p w:rsidR="006C59FB" w:rsidRPr="00D2402B" w:rsidRDefault="006C59FB" w:rsidP="00BF2FA7">
            <w:pPr>
              <w:jc w:val="center"/>
              <w:rPr>
                <w:sz w:val="22"/>
                <w:szCs w:val="22"/>
              </w:rPr>
            </w:pPr>
            <w:r w:rsidRPr="00D2402B">
              <w:rPr>
                <w:sz w:val="22"/>
                <w:szCs w:val="22"/>
              </w:rPr>
              <w:t>(совместно с Движением первых)</w:t>
            </w:r>
          </w:p>
        </w:tc>
        <w:tc>
          <w:tcPr>
            <w:tcW w:w="1639" w:type="dxa"/>
          </w:tcPr>
          <w:p w:rsidR="006C59FB" w:rsidRPr="00D2402B" w:rsidRDefault="006C59FB" w:rsidP="00BF2FA7">
            <w:pPr>
              <w:jc w:val="center"/>
              <w:rPr>
                <w:sz w:val="22"/>
                <w:szCs w:val="22"/>
              </w:rPr>
            </w:pPr>
            <w:r w:rsidRPr="00D2402B">
              <w:rPr>
                <w:sz w:val="22"/>
                <w:szCs w:val="22"/>
              </w:rPr>
              <w:t>Социально-гуманитарная</w:t>
            </w:r>
          </w:p>
        </w:tc>
      </w:tr>
      <w:tr w:rsidR="006C59FB" w:rsidTr="007F7F0C">
        <w:tc>
          <w:tcPr>
            <w:tcW w:w="557" w:type="dxa"/>
          </w:tcPr>
          <w:p w:rsidR="006C59FB" w:rsidRPr="00D2402B" w:rsidRDefault="006C59FB" w:rsidP="00BF2FA7">
            <w:pPr>
              <w:jc w:val="center"/>
              <w:rPr>
                <w:sz w:val="22"/>
                <w:szCs w:val="22"/>
              </w:rPr>
            </w:pPr>
            <w:r w:rsidRPr="00D2402B">
              <w:rPr>
                <w:sz w:val="22"/>
                <w:szCs w:val="22"/>
              </w:rPr>
              <w:t>7</w:t>
            </w:r>
          </w:p>
        </w:tc>
        <w:tc>
          <w:tcPr>
            <w:tcW w:w="5194" w:type="dxa"/>
          </w:tcPr>
          <w:p w:rsidR="006C59FB" w:rsidRPr="00D2402B" w:rsidRDefault="006C59FB" w:rsidP="00BF2FA7">
            <w:pPr>
              <w:jc w:val="both"/>
              <w:rPr>
                <w:sz w:val="22"/>
                <w:szCs w:val="22"/>
              </w:rPr>
            </w:pPr>
            <w:r w:rsidRPr="00D2402B">
              <w:rPr>
                <w:sz w:val="22"/>
                <w:szCs w:val="22"/>
              </w:rPr>
              <w:t>ЛДП «Солнечный» при МАОУ «СОШ № 12» им. Семенова В.Н.</w:t>
            </w:r>
          </w:p>
        </w:tc>
        <w:tc>
          <w:tcPr>
            <w:tcW w:w="2463" w:type="dxa"/>
          </w:tcPr>
          <w:p w:rsidR="006C59FB" w:rsidRPr="00D2402B" w:rsidRDefault="006C59FB" w:rsidP="00BF2FA7">
            <w:pPr>
              <w:jc w:val="center"/>
              <w:rPr>
                <w:sz w:val="22"/>
                <w:szCs w:val="22"/>
              </w:rPr>
            </w:pPr>
            <w:r w:rsidRPr="00D2402B">
              <w:rPr>
                <w:sz w:val="22"/>
                <w:szCs w:val="22"/>
              </w:rPr>
              <w:t>«Родина начинается с семьи»</w:t>
            </w:r>
          </w:p>
        </w:tc>
        <w:tc>
          <w:tcPr>
            <w:tcW w:w="1639" w:type="dxa"/>
          </w:tcPr>
          <w:p w:rsidR="006C59FB" w:rsidRPr="00D2402B" w:rsidRDefault="006C59FB" w:rsidP="00BF2FA7">
            <w:pPr>
              <w:jc w:val="center"/>
              <w:rPr>
                <w:sz w:val="22"/>
                <w:szCs w:val="22"/>
              </w:rPr>
            </w:pPr>
            <w:r w:rsidRPr="00D2402B">
              <w:rPr>
                <w:sz w:val="22"/>
                <w:szCs w:val="22"/>
              </w:rPr>
              <w:t>Социально-гуманитарная</w:t>
            </w:r>
          </w:p>
        </w:tc>
      </w:tr>
      <w:tr w:rsidR="006C59FB" w:rsidTr="007F7F0C">
        <w:tc>
          <w:tcPr>
            <w:tcW w:w="557" w:type="dxa"/>
          </w:tcPr>
          <w:p w:rsidR="006C59FB" w:rsidRPr="00D2402B" w:rsidRDefault="006C59FB" w:rsidP="00BF2FA7">
            <w:pPr>
              <w:jc w:val="center"/>
              <w:rPr>
                <w:sz w:val="22"/>
                <w:szCs w:val="22"/>
              </w:rPr>
            </w:pPr>
            <w:r w:rsidRPr="00D2402B">
              <w:rPr>
                <w:sz w:val="22"/>
                <w:szCs w:val="22"/>
              </w:rPr>
              <w:t>8</w:t>
            </w:r>
          </w:p>
        </w:tc>
        <w:tc>
          <w:tcPr>
            <w:tcW w:w="5194" w:type="dxa"/>
          </w:tcPr>
          <w:p w:rsidR="006C59FB" w:rsidRPr="00D2402B" w:rsidRDefault="006C59FB" w:rsidP="00BF2FA7">
            <w:pPr>
              <w:jc w:val="both"/>
              <w:rPr>
                <w:sz w:val="22"/>
                <w:szCs w:val="22"/>
              </w:rPr>
            </w:pPr>
            <w:r w:rsidRPr="00D2402B">
              <w:rPr>
                <w:sz w:val="22"/>
                <w:szCs w:val="22"/>
              </w:rPr>
              <w:t>ЛДП «Сибирячок» при МАОУ «СОШ № 14»</w:t>
            </w:r>
          </w:p>
        </w:tc>
        <w:tc>
          <w:tcPr>
            <w:tcW w:w="2463" w:type="dxa"/>
          </w:tcPr>
          <w:p w:rsidR="006C59FB" w:rsidRPr="00D2402B" w:rsidRDefault="006C59FB" w:rsidP="00BF2FA7">
            <w:pPr>
              <w:jc w:val="center"/>
              <w:rPr>
                <w:sz w:val="22"/>
                <w:szCs w:val="22"/>
              </w:rPr>
            </w:pPr>
            <w:r w:rsidRPr="00D2402B">
              <w:rPr>
                <w:sz w:val="22"/>
                <w:szCs w:val="22"/>
              </w:rPr>
              <w:t>«Я, ты, он, она!</w:t>
            </w:r>
          </w:p>
          <w:p w:rsidR="006C59FB" w:rsidRPr="00D2402B" w:rsidRDefault="006C59FB" w:rsidP="00BF2FA7">
            <w:pPr>
              <w:jc w:val="center"/>
              <w:rPr>
                <w:sz w:val="22"/>
                <w:szCs w:val="22"/>
              </w:rPr>
            </w:pPr>
            <w:r w:rsidRPr="00D2402B">
              <w:rPr>
                <w:sz w:val="22"/>
                <w:szCs w:val="22"/>
              </w:rPr>
              <w:t>Вместе — дружная семья»</w:t>
            </w:r>
          </w:p>
        </w:tc>
        <w:tc>
          <w:tcPr>
            <w:tcW w:w="1639" w:type="dxa"/>
          </w:tcPr>
          <w:p w:rsidR="006C59FB" w:rsidRPr="00D2402B" w:rsidRDefault="006C59FB" w:rsidP="00BF2FA7">
            <w:pPr>
              <w:jc w:val="center"/>
              <w:rPr>
                <w:sz w:val="22"/>
                <w:szCs w:val="22"/>
              </w:rPr>
            </w:pPr>
            <w:r w:rsidRPr="00D2402B">
              <w:rPr>
                <w:sz w:val="22"/>
                <w:szCs w:val="22"/>
              </w:rPr>
              <w:t>Физкультурно-спортивное</w:t>
            </w:r>
          </w:p>
        </w:tc>
      </w:tr>
      <w:tr w:rsidR="006C59FB" w:rsidTr="007F7F0C">
        <w:tc>
          <w:tcPr>
            <w:tcW w:w="557" w:type="dxa"/>
          </w:tcPr>
          <w:p w:rsidR="006C59FB" w:rsidRPr="00D2402B" w:rsidRDefault="006C59FB" w:rsidP="00BF2FA7">
            <w:pPr>
              <w:jc w:val="center"/>
              <w:rPr>
                <w:sz w:val="22"/>
                <w:szCs w:val="22"/>
              </w:rPr>
            </w:pPr>
            <w:r w:rsidRPr="00D2402B">
              <w:rPr>
                <w:sz w:val="22"/>
                <w:szCs w:val="22"/>
              </w:rPr>
              <w:t>9</w:t>
            </w:r>
          </w:p>
        </w:tc>
        <w:tc>
          <w:tcPr>
            <w:tcW w:w="5194" w:type="dxa"/>
          </w:tcPr>
          <w:p w:rsidR="006C59FB" w:rsidRPr="00D2402B" w:rsidRDefault="006C59FB" w:rsidP="00BF2FA7">
            <w:pPr>
              <w:jc w:val="both"/>
              <w:rPr>
                <w:sz w:val="22"/>
                <w:szCs w:val="22"/>
              </w:rPr>
            </w:pPr>
            <w:r w:rsidRPr="00D2402B">
              <w:rPr>
                <w:sz w:val="22"/>
                <w:szCs w:val="22"/>
              </w:rPr>
              <w:t>ЛДП «Радуга» при МБОУ «СОШ № 15»</w:t>
            </w:r>
          </w:p>
        </w:tc>
        <w:tc>
          <w:tcPr>
            <w:tcW w:w="2463" w:type="dxa"/>
          </w:tcPr>
          <w:p w:rsidR="006C59FB" w:rsidRPr="00D2402B" w:rsidRDefault="006C59FB" w:rsidP="00BF2FA7">
            <w:pPr>
              <w:jc w:val="center"/>
              <w:rPr>
                <w:sz w:val="22"/>
                <w:szCs w:val="22"/>
              </w:rPr>
            </w:pPr>
            <w:r w:rsidRPr="00D2402B">
              <w:rPr>
                <w:sz w:val="22"/>
                <w:szCs w:val="22"/>
              </w:rPr>
              <w:t>«У</w:t>
            </w:r>
            <w:proofErr w:type="gramStart"/>
            <w:r w:rsidRPr="00D2402B">
              <w:rPr>
                <w:sz w:val="22"/>
                <w:szCs w:val="22"/>
              </w:rPr>
              <w:t>ss</w:t>
            </w:r>
            <w:proofErr w:type="gramEnd"/>
            <w:r w:rsidRPr="00D2402B">
              <w:rPr>
                <w:sz w:val="22"/>
                <w:szCs w:val="22"/>
              </w:rPr>
              <w:t>пешные каникулы»</w:t>
            </w:r>
          </w:p>
        </w:tc>
        <w:tc>
          <w:tcPr>
            <w:tcW w:w="1639" w:type="dxa"/>
          </w:tcPr>
          <w:p w:rsidR="006C59FB" w:rsidRPr="00D2402B" w:rsidRDefault="006C59FB" w:rsidP="00BF2FA7">
            <w:pPr>
              <w:jc w:val="center"/>
              <w:rPr>
                <w:sz w:val="22"/>
                <w:szCs w:val="22"/>
              </w:rPr>
            </w:pPr>
            <w:r w:rsidRPr="00D2402B">
              <w:rPr>
                <w:sz w:val="22"/>
                <w:szCs w:val="22"/>
              </w:rPr>
              <w:t>Социально-гуманитарная</w:t>
            </w:r>
          </w:p>
        </w:tc>
      </w:tr>
      <w:tr w:rsidR="006C59FB" w:rsidTr="007F7F0C">
        <w:tc>
          <w:tcPr>
            <w:tcW w:w="557" w:type="dxa"/>
          </w:tcPr>
          <w:p w:rsidR="006C59FB" w:rsidRPr="00D2402B" w:rsidRDefault="006C59FB" w:rsidP="00BF2FA7">
            <w:pPr>
              <w:jc w:val="center"/>
              <w:rPr>
                <w:sz w:val="22"/>
                <w:szCs w:val="22"/>
              </w:rPr>
            </w:pPr>
            <w:r w:rsidRPr="00D2402B">
              <w:rPr>
                <w:sz w:val="22"/>
                <w:szCs w:val="22"/>
              </w:rPr>
              <w:t>10</w:t>
            </w:r>
          </w:p>
        </w:tc>
        <w:tc>
          <w:tcPr>
            <w:tcW w:w="5194" w:type="dxa"/>
          </w:tcPr>
          <w:p w:rsidR="006C59FB" w:rsidRPr="00D2402B" w:rsidRDefault="006C59FB" w:rsidP="00BF2FA7">
            <w:pPr>
              <w:jc w:val="both"/>
              <w:rPr>
                <w:sz w:val="22"/>
                <w:szCs w:val="22"/>
              </w:rPr>
            </w:pPr>
            <w:r w:rsidRPr="00D2402B">
              <w:rPr>
                <w:sz w:val="22"/>
                <w:szCs w:val="22"/>
              </w:rPr>
              <w:t>ЛДП «Лето» при МБОУ «СОШ № 17»</w:t>
            </w:r>
          </w:p>
        </w:tc>
        <w:tc>
          <w:tcPr>
            <w:tcW w:w="2463" w:type="dxa"/>
          </w:tcPr>
          <w:p w:rsidR="006C59FB" w:rsidRPr="00D2402B" w:rsidRDefault="006C59FB" w:rsidP="00BF2FA7">
            <w:pPr>
              <w:jc w:val="center"/>
              <w:rPr>
                <w:sz w:val="22"/>
                <w:szCs w:val="22"/>
              </w:rPr>
            </w:pPr>
            <w:r w:rsidRPr="00D2402B">
              <w:rPr>
                <w:sz w:val="22"/>
                <w:szCs w:val="22"/>
              </w:rPr>
              <w:t>«Лето» Смена Солнечный город «СемьЯ»</w:t>
            </w:r>
          </w:p>
        </w:tc>
        <w:tc>
          <w:tcPr>
            <w:tcW w:w="1639" w:type="dxa"/>
          </w:tcPr>
          <w:p w:rsidR="006C59FB" w:rsidRPr="00D2402B" w:rsidRDefault="006C59FB" w:rsidP="00BF2FA7">
            <w:pPr>
              <w:jc w:val="center"/>
              <w:rPr>
                <w:sz w:val="22"/>
                <w:szCs w:val="22"/>
              </w:rPr>
            </w:pPr>
            <w:r w:rsidRPr="00D2402B">
              <w:rPr>
                <w:sz w:val="22"/>
                <w:szCs w:val="22"/>
              </w:rPr>
              <w:t>Социально-гуманитарная</w:t>
            </w:r>
          </w:p>
        </w:tc>
      </w:tr>
      <w:tr w:rsidR="006C59FB" w:rsidTr="007F7F0C">
        <w:tc>
          <w:tcPr>
            <w:tcW w:w="557" w:type="dxa"/>
          </w:tcPr>
          <w:p w:rsidR="006C59FB" w:rsidRPr="00D2402B" w:rsidRDefault="006C59FB" w:rsidP="00BF2FA7">
            <w:pPr>
              <w:jc w:val="center"/>
              <w:rPr>
                <w:sz w:val="22"/>
                <w:szCs w:val="22"/>
              </w:rPr>
            </w:pPr>
            <w:r w:rsidRPr="00D2402B">
              <w:rPr>
                <w:sz w:val="22"/>
                <w:szCs w:val="22"/>
              </w:rPr>
              <w:t>11</w:t>
            </w:r>
          </w:p>
        </w:tc>
        <w:tc>
          <w:tcPr>
            <w:tcW w:w="5194" w:type="dxa"/>
          </w:tcPr>
          <w:p w:rsidR="006C59FB" w:rsidRPr="00D2402B" w:rsidRDefault="006C59FB" w:rsidP="00BF2FA7">
            <w:pPr>
              <w:jc w:val="both"/>
              <w:rPr>
                <w:sz w:val="22"/>
                <w:szCs w:val="22"/>
              </w:rPr>
            </w:pPr>
            <w:r w:rsidRPr="00D2402B">
              <w:rPr>
                <w:sz w:val="22"/>
                <w:szCs w:val="22"/>
              </w:rPr>
              <w:t xml:space="preserve">ЛДП «Солнышко» при ГКУ СКОШ </w:t>
            </w:r>
          </w:p>
        </w:tc>
        <w:tc>
          <w:tcPr>
            <w:tcW w:w="2463" w:type="dxa"/>
          </w:tcPr>
          <w:p w:rsidR="006C59FB" w:rsidRPr="00D2402B" w:rsidRDefault="006C59FB" w:rsidP="00BF2FA7">
            <w:pPr>
              <w:jc w:val="center"/>
              <w:rPr>
                <w:sz w:val="22"/>
                <w:szCs w:val="22"/>
              </w:rPr>
            </w:pPr>
            <w:r w:rsidRPr="00D2402B">
              <w:rPr>
                <w:sz w:val="22"/>
                <w:szCs w:val="22"/>
              </w:rPr>
              <w:t>«Семейная кругосветка»</w:t>
            </w:r>
          </w:p>
        </w:tc>
        <w:tc>
          <w:tcPr>
            <w:tcW w:w="1639" w:type="dxa"/>
          </w:tcPr>
          <w:p w:rsidR="006C59FB" w:rsidRPr="00D2402B" w:rsidRDefault="006C59FB" w:rsidP="00BF2FA7">
            <w:pPr>
              <w:jc w:val="center"/>
              <w:rPr>
                <w:sz w:val="22"/>
                <w:szCs w:val="22"/>
              </w:rPr>
            </w:pPr>
            <w:r w:rsidRPr="00D2402B">
              <w:rPr>
                <w:sz w:val="22"/>
                <w:szCs w:val="22"/>
              </w:rPr>
              <w:t>Социально-гуманитарная</w:t>
            </w:r>
          </w:p>
        </w:tc>
      </w:tr>
    </w:tbl>
    <w:p w:rsidR="008A3113" w:rsidRPr="00A11337" w:rsidRDefault="008A3113" w:rsidP="00955298">
      <w:pPr>
        <w:tabs>
          <w:tab w:val="left" w:pos="567"/>
          <w:tab w:val="left" w:pos="993"/>
        </w:tabs>
        <w:spacing w:before="120"/>
        <w:ind w:firstLine="709"/>
        <w:jc w:val="both"/>
      </w:pPr>
      <w:r w:rsidRPr="00A11337">
        <w:lastRenderedPageBreak/>
        <w:t>С 2019 года на территории Иркутской области проводится выборочная экспертиза программ организаций отдыха детей и их оздоровления и формируется реестр лучших программ организаций отдыха детей и их оздоровления. В 2024 году от муниципального образования город Усть-Илимск на региональную экспертизу программ организаций отдыха детей и их оздоровления было представлено 5 п</w:t>
      </w:r>
      <w:r w:rsidR="00955298">
        <w:t>рограмм. По итогам экспертизы 5 </w:t>
      </w:r>
      <w:r w:rsidRPr="00A11337">
        <w:t>дополнительных общеобразовательных общеразвивающих программ получили дипломы участников и опубликованы на сайте образовательного центра «Персей»: «Готов к труду и обороне» (МАОУ «СОШ № 7 имени Пичуева Л.П.»), «Планет</w:t>
      </w:r>
      <w:r w:rsidR="00955298">
        <w:t>а профессий» (МАОУ СОШ № </w:t>
      </w:r>
      <w:r w:rsidRPr="00A11337">
        <w:t>9), «Родина начинается с семьи» (МАОУ «СОШ № 12» им. Семенова В.Н.), «У</w:t>
      </w:r>
      <w:proofErr w:type="gramStart"/>
      <w:r w:rsidRPr="00A11337">
        <w:t>ss</w:t>
      </w:r>
      <w:proofErr w:type="gramEnd"/>
      <w:r w:rsidRPr="00A11337">
        <w:t>пешные каникулы» (МБОУ «СОШ № 15»), «Семейная кругосветка» (ГОКУ СКШ г. Усть-Илимска).</w:t>
      </w:r>
    </w:p>
    <w:p w:rsidR="008A3113" w:rsidRPr="00A11337" w:rsidRDefault="008A3113" w:rsidP="00955298">
      <w:pPr>
        <w:tabs>
          <w:tab w:val="left" w:pos="567"/>
          <w:tab w:val="left" w:pos="993"/>
        </w:tabs>
        <w:ind w:firstLine="709"/>
        <w:jc w:val="both"/>
      </w:pPr>
      <w:proofErr w:type="gramStart"/>
      <w:r w:rsidRPr="00A11337">
        <w:t>С июня по август 2024 года по решению муниципальной межведомственной комиссии по вопросам организации отдыха и оздоровления детей в каникулярное время в городе Усть-Илимске учреждениями образования, культуры и спорта были организованы малозатратные формы отдыха и занятости как в очном (с соблюдением санитарно-эпидемиологических требований), так и дистанционном форматах (спортивные, культурно-развлекательные, образовательные и т.п.).</w:t>
      </w:r>
      <w:proofErr w:type="gramEnd"/>
    </w:p>
    <w:p w:rsidR="008A3113" w:rsidRPr="00A11337" w:rsidRDefault="008A3113" w:rsidP="00955298">
      <w:pPr>
        <w:ind w:firstLine="709"/>
        <w:jc w:val="both"/>
      </w:pPr>
      <w:r w:rsidRPr="00A11337">
        <w:t xml:space="preserve">МАОУ ДО ЦДТ проведено 7 мероприятия для 2385 человек. </w:t>
      </w:r>
      <w:proofErr w:type="gramStart"/>
      <w:r w:rsidRPr="00A11337">
        <w:t>Так, в соответствии с Планом основных мероприятий по проведению в 2024 году в Иркутской области Года семьи, утвержденным распоряжением Губернатора Иркутской области от 16.01.2024</w:t>
      </w:r>
      <w:r w:rsidR="00167426">
        <w:t>г.</w:t>
      </w:r>
      <w:r w:rsidRPr="00A11337">
        <w:t xml:space="preserve"> № 8-р, МАОУ ДО ЦДТ на площадке семейного творчества «Мир увлечений» организованы мастер-классы «Робослалом», «Летние фантазии», «КубоБум», аквагрим «Мир чудес», викторина «Пушкин наше все…», показательные бои по боксу, игровая зона «Играем вместе», запуск модели ракеты «Устремляясь</w:t>
      </w:r>
      <w:proofErr w:type="gramEnd"/>
      <w:r w:rsidRPr="00A11337">
        <w:t xml:space="preserve"> в небо» в рамках Всероссийского проекта «Большие семейные выходные».</w:t>
      </w:r>
    </w:p>
    <w:p w:rsidR="00A0367A" w:rsidRPr="00AB2281" w:rsidRDefault="008A3113" w:rsidP="00955298">
      <w:pPr>
        <w:pStyle w:val="3"/>
        <w:rPr>
          <w:color w:val="auto"/>
        </w:rPr>
      </w:pPr>
      <w:r w:rsidRPr="00AB2281">
        <w:rPr>
          <w:color w:val="auto"/>
        </w:rPr>
        <w:t xml:space="preserve">Средства на проведение летней оздоровительной кампании </w:t>
      </w:r>
      <w:r w:rsidR="00450848" w:rsidRPr="00AB2281">
        <w:rPr>
          <w:color w:val="auto"/>
        </w:rPr>
        <w:t>–</w:t>
      </w:r>
      <w:r w:rsidRPr="00AB2281">
        <w:rPr>
          <w:color w:val="auto"/>
        </w:rPr>
        <w:t>2024</w:t>
      </w:r>
    </w:p>
    <w:p w:rsidR="008A3113" w:rsidRPr="00A11337" w:rsidRDefault="008A3113" w:rsidP="00955298">
      <w:pPr>
        <w:tabs>
          <w:tab w:val="left" w:pos="567"/>
          <w:tab w:val="left" w:pos="993"/>
        </w:tabs>
        <w:spacing w:after="160" w:line="259" w:lineRule="auto"/>
        <w:ind w:firstLine="709"/>
        <w:contextualSpacing/>
        <w:jc w:val="both"/>
        <w:rPr>
          <w:rFonts w:eastAsia="Calibri"/>
          <w:lang w:eastAsia="en-US"/>
        </w:rPr>
      </w:pPr>
      <w:r w:rsidRPr="00A11337">
        <w:rPr>
          <w:rFonts w:eastAsia="Calibri"/>
          <w:lang w:eastAsia="en-US"/>
        </w:rPr>
        <w:t>Лагеря дневного пребывания: 5 880,0 тыс. рублей, из них:</w:t>
      </w:r>
    </w:p>
    <w:p w:rsidR="008A3113" w:rsidRPr="00A11337" w:rsidRDefault="008A3113" w:rsidP="00955298">
      <w:pPr>
        <w:ind w:firstLine="709"/>
        <w:jc w:val="both"/>
        <w:rPr>
          <w:rFonts w:eastAsia="Calibri"/>
          <w:b/>
          <w:lang w:eastAsia="en-US"/>
        </w:rPr>
      </w:pPr>
      <w:r w:rsidRPr="00A11337">
        <w:rPr>
          <w:rFonts w:eastAsia="Calibri"/>
          <w:lang w:eastAsia="en-US"/>
        </w:rPr>
        <w:t>1</w:t>
      </w:r>
      <w:r w:rsidR="00955298">
        <w:rPr>
          <w:rFonts w:eastAsia="Calibri"/>
          <w:lang w:eastAsia="en-US"/>
        </w:rPr>
        <w:t>)</w:t>
      </w:r>
      <w:r w:rsidRPr="00A11337">
        <w:rPr>
          <w:rFonts w:eastAsia="Calibri"/>
          <w:lang w:eastAsia="en-US"/>
        </w:rPr>
        <w:t xml:space="preserve"> организация питания: 5 430,0 тыс. рублей, в том числе на продукты питания – 3 480,0 тыс. рублей (в т.ч. област</w:t>
      </w:r>
      <w:r w:rsidR="00955298">
        <w:rPr>
          <w:rFonts w:eastAsia="Calibri"/>
          <w:lang w:eastAsia="en-US"/>
        </w:rPr>
        <w:t>ной бюджет</w:t>
      </w:r>
      <w:r w:rsidRPr="00A11337">
        <w:rPr>
          <w:rFonts w:eastAsia="Calibri"/>
          <w:lang w:eastAsia="en-US"/>
        </w:rPr>
        <w:t xml:space="preserve"> 3 097,2 тыс. рублей + 382,8 тыс. рублей местный бюджет</w:t>
      </w:r>
      <w:r w:rsidR="00955298">
        <w:rPr>
          <w:rFonts w:eastAsia="Calibri"/>
          <w:lang w:eastAsia="en-US"/>
        </w:rPr>
        <w:t>) + 1 </w:t>
      </w:r>
      <w:r w:rsidRPr="00A11337">
        <w:rPr>
          <w:rFonts w:eastAsia="Calibri"/>
          <w:lang w:eastAsia="en-US"/>
        </w:rPr>
        <w:t>950,0 тыс. рублей местный бюджет (услуги по организации питания);</w:t>
      </w:r>
    </w:p>
    <w:p w:rsidR="008A3113" w:rsidRPr="00A11337" w:rsidRDefault="00955298" w:rsidP="00955298">
      <w:pPr>
        <w:ind w:firstLine="709"/>
        <w:jc w:val="both"/>
        <w:rPr>
          <w:rFonts w:eastAsia="Calibri"/>
          <w:b/>
          <w:lang w:eastAsia="en-US"/>
        </w:rPr>
      </w:pPr>
      <w:r>
        <w:rPr>
          <w:rFonts w:eastAsia="Calibri"/>
          <w:lang w:eastAsia="en-US"/>
        </w:rPr>
        <w:t>2)</w:t>
      </w:r>
      <w:r w:rsidR="008A3113" w:rsidRPr="00A11337">
        <w:rPr>
          <w:rFonts w:eastAsia="Calibri"/>
          <w:b/>
          <w:lang w:eastAsia="en-US"/>
        </w:rPr>
        <w:t xml:space="preserve"> </w:t>
      </w:r>
      <w:r w:rsidR="008A3113" w:rsidRPr="00A11337">
        <w:rPr>
          <w:rFonts w:eastAsia="Calibri"/>
          <w:lang w:eastAsia="en-US"/>
        </w:rPr>
        <w:t>подготовка к началу работы лагерей с дневным пребыванием детей – 450,0 тыс. рублей (акарицидная обработка, дератизация, дезинсекция, материалы для ремонта).</w:t>
      </w:r>
    </w:p>
    <w:p w:rsidR="008A3113" w:rsidRPr="006C59FB" w:rsidRDefault="008A3113" w:rsidP="00955298">
      <w:pPr>
        <w:tabs>
          <w:tab w:val="left" w:pos="567"/>
          <w:tab w:val="left" w:pos="993"/>
        </w:tabs>
        <w:ind w:firstLine="709"/>
        <w:jc w:val="both"/>
      </w:pPr>
      <w:r w:rsidRPr="00A11337">
        <w:t xml:space="preserve">На подготовку к оздоровительной кампании в МАУ «Лагерь отдыха и оздоровления «Лосенок» было направлено более 5,5 млн. </w:t>
      </w:r>
      <w:r w:rsidR="007A3A82">
        <w:t>рублей</w:t>
      </w:r>
      <w:r w:rsidRPr="00A11337">
        <w:t xml:space="preserve">, это средства местного бюджета и средства субсидии из бюджета области на реализацию мероприятий народных инициатив и инициативных проектов. </w:t>
      </w:r>
      <w:proofErr w:type="gramStart"/>
      <w:r w:rsidRPr="00A11337">
        <w:t xml:space="preserve">Расходы на проведение летней кампании в загородном лагере составили за счет средств областного бюджета и средств родителей 20,8 млн. рублей – на эту сумму были приобретены путевки, также более 5 млн. </w:t>
      </w:r>
      <w:r w:rsidR="007A3A82">
        <w:t>рублей</w:t>
      </w:r>
      <w:r w:rsidRPr="00A11337">
        <w:t xml:space="preserve"> направлено на проведение летней оздоровительной кампании в лагерях дневного пребывания детей из средств областного </w:t>
      </w:r>
      <w:r w:rsidRPr="006C59FB">
        <w:t>бюджета с учетом софинансирования из местного бюджета</w:t>
      </w:r>
      <w:r w:rsidR="008C46AE" w:rsidRPr="006C59FB">
        <w:t xml:space="preserve"> (Таблица № </w:t>
      </w:r>
      <w:r w:rsidR="006C59FB" w:rsidRPr="006C59FB">
        <w:t>34</w:t>
      </w:r>
      <w:r w:rsidR="008C46AE" w:rsidRPr="006C59FB">
        <w:t>)</w:t>
      </w:r>
      <w:r w:rsidRPr="006C59FB">
        <w:t>.</w:t>
      </w:r>
      <w:proofErr w:type="gramEnd"/>
    </w:p>
    <w:p w:rsidR="008C46AE" w:rsidRPr="006C59FB" w:rsidRDefault="008C46AE" w:rsidP="008A3113">
      <w:pPr>
        <w:tabs>
          <w:tab w:val="left" w:pos="567"/>
          <w:tab w:val="left" w:pos="993"/>
        </w:tabs>
        <w:ind w:firstLine="567"/>
        <w:jc w:val="center"/>
        <w:rPr>
          <w:b/>
        </w:rPr>
        <w:sectPr w:rsidR="008C46AE" w:rsidRPr="006C59FB" w:rsidSect="00195D76">
          <w:pgSz w:w="11906" w:h="16838" w:code="9"/>
          <w:pgMar w:top="851" w:right="851" w:bottom="907" w:left="1418" w:header="567" w:footer="567" w:gutter="0"/>
          <w:cols w:space="708"/>
          <w:docGrid w:linePitch="360"/>
        </w:sectPr>
      </w:pPr>
    </w:p>
    <w:p w:rsidR="008A3113" w:rsidRPr="00A11337" w:rsidRDefault="008A3113" w:rsidP="008A3113">
      <w:pPr>
        <w:tabs>
          <w:tab w:val="left" w:pos="567"/>
          <w:tab w:val="left" w:pos="993"/>
        </w:tabs>
        <w:ind w:firstLine="567"/>
        <w:jc w:val="center"/>
        <w:rPr>
          <w:b/>
        </w:rPr>
      </w:pPr>
      <w:r w:rsidRPr="00A11337">
        <w:rPr>
          <w:b/>
        </w:rPr>
        <w:lastRenderedPageBreak/>
        <w:t>Развитие материально-технической базы МАУ «Лагерь отдыха и оздоровления «Лосенок»</w:t>
      </w:r>
    </w:p>
    <w:p w:rsidR="008A3113" w:rsidRPr="00A11337" w:rsidRDefault="008A3113" w:rsidP="008A3113">
      <w:pPr>
        <w:tabs>
          <w:tab w:val="left" w:pos="567"/>
          <w:tab w:val="left" w:pos="993"/>
        </w:tabs>
        <w:ind w:firstLine="567"/>
        <w:jc w:val="right"/>
        <w:rPr>
          <w:sz w:val="20"/>
          <w:szCs w:val="20"/>
        </w:rPr>
      </w:pPr>
      <w:r w:rsidRPr="00A11337">
        <w:rPr>
          <w:sz w:val="20"/>
          <w:szCs w:val="20"/>
        </w:rPr>
        <w:t xml:space="preserve">Таблица № </w:t>
      </w:r>
      <w:r w:rsidR="006C59FB">
        <w:rPr>
          <w:sz w:val="20"/>
          <w:szCs w:val="20"/>
        </w:rPr>
        <w:t>34</w:t>
      </w:r>
      <w:r w:rsidRPr="00A11337">
        <w:rPr>
          <w:sz w:val="20"/>
          <w:szCs w:val="20"/>
        </w:rPr>
        <w:t xml:space="preserve"> </w:t>
      </w:r>
    </w:p>
    <w:tbl>
      <w:tblPr>
        <w:tblW w:w="5000" w:type="pct"/>
        <w:tblBorders>
          <w:top w:val="nil"/>
          <w:left w:val="nil"/>
          <w:bottom w:val="nil"/>
          <w:right w:val="nil"/>
          <w:insideH w:val="nil"/>
          <w:insideV w:val="nil"/>
        </w:tblBorders>
        <w:tblLook w:val="0600" w:firstRow="0" w:lastRow="0" w:firstColumn="0" w:lastColumn="0" w:noHBand="1" w:noVBand="1"/>
      </w:tblPr>
      <w:tblGrid>
        <w:gridCol w:w="829"/>
        <w:gridCol w:w="2944"/>
        <w:gridCol w:w="1471"/>
        <w:gridCol w:w="3388"/>
        <w:gridCol w:w="1648"/>
        <w:gridCol w:w="3366"/>
        <w:gridCol w:w="1642"/>
      </w:tblGrid>
      <w:tr w:rsidR="008C46AE" w:rsidRPr="00A11337" w:rsidTr="008C46AE">
        <w:trPr>
          <w:trHeight w:val="825"/>
        </w:trPr>
        <w:tc>
          <w:tcPr>
            <w:tcW w:w="271" w:type="pct"/>
            <w:tcBorders>
              <w:top w:val="single" w:sz="6"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8A3113" w:rsidRPr="00A11337" w:rsidRDefault="008A3113" w:rsidP="00B3144D">
            <w:pPr>
              <w:tabs>
                <w:tab w:val="left" w:pos="567"/>
                <w:tab w:val="left" w:pos="993"/>
              </w:tabs>
              <w:jc w:val="center"/>
              <w:rPr>
                <w:sz w:val="20"/>
                <w:szCs w:val="20"/>
              </w:rPr>
            </w:pPr>
            <w:r w:rsidRPr="00A11337">
              <w:rPr>
                <w:sz w:val="20"/>
                <w:szCs w:val="20"/>
              </w:rPr>
              <w:t xml:space="preserve">№ </w:t>
            </w:r>
            <w:proofErr w:type="gramStart"/>
            <w:r w:rsidRPr="00A11337">
              <w:rPr>
                <w:sz w:val="20"/>
                <w:szCs w:val="20"/>
              </w:rPr>
              <w:t>п</w:t>
            </w:r>
            <w:proofErr w:type="gramEnd"/>
            <w:r w:rsidRPr="00A11337">
              <w:rPr>
                <w:sz w:val="20"/>
                <w:szCs w:val="20"/>
              </w:rPr>
              <w:t>/п</w:t>
            </w:r>
          </w:p>
        </w:tc>
        <w:tc>
          <w:tcPr>
            <w:tcW w:w="963" w:type="pct"/>
            <w:tcBorders>
              <w:top w:val="single" w:sz="6" w:space="0" w:color="000000"/>
              <w:left w:val="nil"/>
              <w:bottom w:val="single" w:sz="6" w:space="0" w:color="000000"/>
              <w:right w:val="single" w:sz="6" w:space="0" w:color="000000"/>
            </w:tcBorders>
            <w:shd w:val="clear" w:color="auto" w:fill="auto"/>
            <w:tcMar>
              <w:top w:w="0" w:type="dxa"/>
              <w:left w:w="100" w:type="dxa"/>
              <w:bottom w:w="0" w:type="dxa"/>
              <w:right w:w="100" w:type="dxa"/>
            </w:tcMar>
          </w:tcPr>
          <w:p w:rsidR="008A3113" w:rsidRPr="00A11337" w:rsidRDefault="008A3113" w:rsidP="00B3144D">
            <w:pPr>
              <w:tabs>
                <w:tab w:val="left" w:pos="567"/>
                <w:tab w:val="left" w:pos="993"/>
              </w:tabs>
              <w:jc w:val="center"/>
              <w:rPr>
                <w:sz w:val="20"/>
                <w:szCs w:val="20"/>
              </w:rPr>
            </w:pPr>
            <w:r w:rsidRPr="00A11337">
              <w:rPr>
                <w:sz w:val="20"/>
                <w:szCs w:val="20"/>
              </w:rPr>
              <w:t>Наименование субсидии</w:t>
            </w:r>
          </w:p>
        </w:tc>
        <w:tc>
          <w:tcPr>
            <w:tcW w:w="481" w:type="pct"/>
            <w:tcBorders>
              <w:top w:val="single" w:sz="6" w:space="0" w:color="000000"/>
              <w:left w:val="nil"/>
              <w:bottom w:val="single" w:sz="6" w:space="0" w:color="000000"/>
              <w:right w:val="single" w:sz="6" w:space="0" w:color="000000"/>
            </w:tcBorders>
            <w:shd w:val="clear" w:color="auto" w:fill="FFFFFF"/>
            <w:tcMar>
              <w:top w:w="0" w:type="dxa"/>
              <w:left w:w="100" w:type="dxa"/>
              <w:bottom w:w="0" w:type="dxa"/>
              <w:right w:w="100" w:type="dxa"/>
            </w:tcMar>
          </w:tcPr>
          <w:p w:rsidR="008A3113" w:rsidRPr="00A11337" w:rsidRDefault="008A3113" w:rsidP="00B3144D">
            <w:pPr>
              <w:tabs>
                <w:tab w:val="left" w:pos="567"/>
                <w:tab w:val="left" w:pos="993"/>
              </w:tabs>
              <w:jc w:val="center"/>
              <w:rPr>
                <w:sz w:val="20"/>
                <w:szCs w:val="20"/>
              </w:rPr>
            </w:pPr>
            <w:r w:rsidRPr="00A11337">
              <w:rPr>
                <w:sz w:val="20"/>
                <w:szCs w:val="20"/>
              </w:rPr>
              <w:t>Расходы 2022г., руб.</w:t>
            </w:r>
          </w:p>
        </w:tc>
        <w:tc>
          <w:tcPr>
            <w:tcW w:w="1108" w:type="pct"/>
            <w:tcBorders>
              <w:top w:val="single" w:sz="6" w:space="0" w:color="000000"/>
              <w:left w:val="nil"/>
              <w:bottom w:val="single" w:sz="6" w:space="0" w:color="000000"/>
              <w:right w:val="single" w:sz="6" w:space="0" w:color="000000"/>
            </w:tcBorders>
            <w:shd w:val="clear" w:color="auto" w:fill="FFFFFF"/>
            <w:tcMar>
              <w:top w:w="0" w:type="dxa"/>
              <w:left w:w="100" w:type="dxa"/>
              <w:bottom w:w="0" w:type="dxa"/>
              <w:right w:w="100" w:type="dxa"/>
            </w:tcMar>
          </w:tcPr>
          <w:p w:rsidR="008A3113" w:rsidRPr="00A11337" w:rsidRDefault="008A3113" w:rsidP="00B3144D">
            <w:pPr>
              <w:tabs>
                <w:tab w:val="left" w:pos="567"/>
                <w:tab w:val="left" w:pos="993"/>
              </w:tabs>
              <w:jc w:val="center"/>
              <w:rPr>
                <w:sz w:val="20"/>
                <w:szCs w:val="20"/>
              </w:rPr>
            </w:pPr>
            <w:r w:rsidRPr="00A11337">
              <w:rPr>
                <w:sz w:val="20"/>
                <w:szCs w:val="20"/>
              </w:rPr>
              <w:t>Наименование субсидии</w:t>
            </w:r>
          </w:p>
        </w:tc>
        <w:tc>
          <w:tcPr>
            <w:tcW w:w="539" w:type="pct"/>
            <w:tcBorders>
              <w:top w:val="single" w:sz="6" w:space="0" w:color="000000"/>
              <w:left w:val="nil"/>
              <w:bottom w:val="single" w:sz="6" w:space="0" w:color="000000"/>
              <w:right w:val="single" w:sz="4" w:space="0" w:color="auto"/>
            </w:tcBorders>
            <w:shd w:val="clear" w:color="auto" w:fill="FFFFFF"/>
            <w:tcMar>
              <w:top w:w="0" w:type="dxa"/>
              <w:left w:w="100" w:type="dxa"/>
              <w:bottom w:w="0" w:type="dxa"/>
              <w:right w:w="100" w:type="dxa"/>
            </w:tcMar>
          </w:tcPr>
          <w:p w:rsidR="008C46AE" w:rsidRDefault="008A3113" w:rsidP="008C46AE">
            <w:pPr>
              <w:tabs>
                <w:tab w:val="left" w:pos="567"/>
                <w:tab w:val="left" w:pos="993"/>
              </w:tabs>
              <w:jc w:val="center"/>
              <w:rPr>
                <w:sz w:val="20"/>
                <w:szCs w:val="20"/>
              </w:rPr>
            </w:pPr>
            <w:r w:rsidRPr="00A11337">
              <w:rPr>
                <w:sz w:val="20"/>
                <w:szCs w:val="20"/>
              </w:rPr>
              <w:t>Расходы 2023г.,</w:t>
            </w:r>
          </w:p>
          <w:p w:rsidR="008A3113" w:rsidRPr="00A11337" w:rsidRDefault="008A3113" w:rsidP="008C46AE">
            <w:pPr>
              <w:tabs>
                <w:tab w:val="left" w:pos="567"/>
                <w:tab w:val="left" w:pos="993"/>
              </w:tabs>
              <w:jc w:val="center"/>
              <w:rPr>
                <w:sz w:val="20"/>
                <w:szCs w:val="20"/>
              </w:rPr>
            </w:pPr>
            <w:r w:rsidRPr="00A11337">
              <w:rPr>
                <w:sz w:val="20"/>
                <w:szCs w:val="20"/>
              </w:rPr>
              <w:t>руб.</w:t>
            </w:r>
          </w:p>
        </w:tc>
        <w:tc>
          <w:tcPr>
            <w:tcW w:w="1101" w:type="pct"/>
            <w:tcBorders>
              <w:top w:val="single" w:sz="4" w:space="0" w:color="auto"/>
              <w:left w:val="single" w:sz="4" w:space="0" w:color="auto"/>
              <w:bottom w:val="single" w:sz="4" w:space="0" w:color="auto"/>
              <w:right w:val="single" w:sz="4" w:space="0" w:color="auto"/>
            </w:tcBorders>
            <w:shd w:val="clear" w:color="auto" w:fill="FFFFFF"/>
          </w:tcPr>
          <w:p w:rsidR="008A3113" w:rsidRPr="00A11337" w:rsidRDefault="008A3113" w:rsidP="00B3144D">
            <w:pPr>
              <w:tabs>
                <w:tab w:val="left" w:pos="567"/>
                <w:tab w:val="left" w:pos="993"/>
              </w:tabs>
              <w:jc w:val="center"/>
              <w:rPr>
                <w:sz w:val="20"/>
                <w:szCs w:val="20"/>
              </w:rPr>
            </w:pPr>
            <w:r w:rsidRPr="00A11337">
              <w:rPr>
                <w:sz w:val="20"/>
                <w:szCs w:val="20"/>
              </w:rPr>
              <w:t>Наименование субсидии</w:t>
            </w:r>
          </w:p>
        </w:tc>
        <w:tc>
          <w:tcPr>
            <w:tcW w:w="538" w:type="pct"/>
            <w:tcBorders>
              <w:top w:val="single" w:sz="4" w:space="0" w:color="auto"/>
              <w:left w:val="single" w:sz="4" w:space="0" w:color="auto"/>
              <w:bottom w:val="single" w:sz="4" w:space="0" w:color="auto"/>
              <w:right w:val="single" w:sz="4" w:space="0" w:color="auto"/>
            </w:tcBorders>
            <w:shd w:val="clear" w:color="auto" w:fill="FFFFFF"/>
          </w:tcPr>
          <w:p w:rsidR="008C46AE" w:rsidRDefault="008A3113" w:rsidP="008C46AE">
            <w:pPr>
              <w:tabs>
                <w:tab w:val="left" w:pos="567"/>
                <w:tab w:val="left" w:pos="993"/>
              </w:tabs>
              <w:jc w:val="center"/>
              <w:rPr>
                <w:sz w:val="20"/>
                <w:szCs w:val="20"/>
              </w:rPr>
            </w:pPr>
            <w:r w:rsidRPr="00A11337">
              <w:rPr>
                <w:sz w:val="20"/>
                <w:szCs w:val="20"/>
              </w:rPr>
              <w:t>Расходы 2024г.,</w:t>
            </w:r>
          </w:p>
          <w:p w:rsidR="008A3113" w:rsidRPr="00A11337" w:rsidRDefault="008A3113" w:rsidP="008C46AE">
            <w:pPr>
              <w:tabs>
                <w:tab w:val="left" w:pos="567"/>
                <w:tab w:val="left" w:pos="993"/>
              </w:tabs>
              <w:jc w:val="center"/>
              <w:rPr>
                <w:sz w:val="20"/>
                <w:szCs w:val="20"/>
              </w:rPr>
            </w:pPr>
            <w:r w:rsidRPr="00A11337">
              <w:rPr>
                <w:sz w:val="20"/>
                <w:szCs w:val="20"/>
              </w:rPr>
              <w:t>руб.</w:t>
            </w:r>
          </w:p>
        </w:tc>
      </w:tr>
      <w:tr w:rsidR="008C46AE" w:rsidRPr="00A11337" w:rsidTr="008C46AE">
        <w:trPr>
          <w:trHeight w:val="255"/>
        </w:trPr>
        <w:tc>
          <w:tcPr>
            <w:tcW w:w="271" w:type="pct"/>
            <w:tcBorders>
              <w:top w:val="nil"/>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8A3113" w:rsidRPr="00A11337" w:rsidRDefault="008A3113" w:rsidP="00B3144D">
            <w:pPr>
              <w:tabs>
                <w:tab w:val="left" w:pos="567"/>
                <w:tab w:val="left" w:pos="993"/>
              </w:tabs>
              <w:jc w:val="center"/>
              <w:rPr>
                <w:sz w:val="20"/>
                <w:szCs w:val="20"/>
              </w:rPr>
            </w:pPr>
            <w:r w:rsidRPr="00A11337">
              <w:rPr>
                <w:sz w:val="20"/>
                <w:szCs w:val="20"/>
              </w:rPr>
              <w:t>1</w:t>
            </w:r>
          </w:p>
        </w:tc>
        <w:tc>
          <w:tcPr>
            <w:tcW w:w="963" w:type="pct"/>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8A3113" w:rsidRPr="00A11337" w:rsidRDefault="008A3113" w:rsidP="00B3144D">
            <w:pPr>
              <w:tabs>
                <w:tab w:val="left" w:pos="567"/>
                <w:tab w:val="left" w:pos="993"/>
              </w:tabs>
              <w:jc w:val="center"/>
              <w:rPr>
                <w:sz w:val="20"/>
                <w:szCs w:val="20"/>
              </w:rPr>
            </w:pPr>
            <w:r w:rsidRPr="00A11337">
              <w:rPr>
                <w:sz w:val="20"/>
                <w:szCs w:val="20"/>
              </w:rPr>
              <w:t>2</w:t>
            </w:r>
          </w:p>
        </w:tc>
        <w:tc>
          <w:tcPr>
            <w:tcW w:w="481" w:type="pct"/>
            <w:tcBorders>
              <w:top w:val="nil"/>
              <w:left w:val="nil"/>
              <w:bottom w:val="single" w:sz="6" w:space="0" w:color="000000"/>
              <w:right w:val="single" w:sz="6" w:space="0" w:color="000000"/>
            </w:tcBorders>
            <w:shd w:val="clear" w:color="auto" w:fill="FFFFFF"/>
            <w:tcMar>
              <w:top w:w="0" w:type="dxa"/>
              <w:left w:w="100" w:type="dxa"/>
              <w:bottom w:w="0" w:type="dxa"/>
              <w:right w:w="100" w:type="dxa"/>
            </w:tcMar>
          </w:tcPr>
          <w:p w:rsidR="008A3113" w:rsidRPr="00A11337" w:rsidRDefault="008A3113" w:rsidP="00B3144D">
            <w:pPr>
              <w:tabs>
                <w:tab w:val="left" w:pos="567"/>
                <w:tab w:val="left" w:pos="993"/>
              </w:tabs>
              <w:jc w:val="center"/>
              <w:rPr>
                <w:sz w:val="20"/>
                <w:szCs w:val="20"/>
              </w:rPr>
            </w:pPr>
            <w:r w:rsidRPr="00A11337">
              <w:rPr>
                <w:sz w:val="20"/>
                <w:szCs w:val="20"/>
              </w:rPr>
              <w:t>3</w:t>
            </w:r>
          </w:p>
        </w:tc>
        <w:tc>
          <w:tcPr>
            <w:tcW w:w="1108" w:type="pct"/>
            <w:tcBorders>
              <w:top w:val="nil"/>
              <w:left w:val="nil"/>
              <w:bottom w:val="single" w:sz="6" w:space="0" w:color="000000"/>
              <w:right w:val="single" w:sz="6" w:space="0" w:color="000000"/>
            </w:tcBorders>
            <w:shd w:val="clear" w:color="auto" w:fill="FFFFFF"/>
            <w:tcMar>
              <w:top w:w="0" w:type="dxa"/>
              <w:left w:w="100" w:type="dxa"/>
              <w:bottom w:w="0" w:type="dxa"/>
              <w:right w:w="100" w:type="dxa"/>
            </w:tcMar>
          </w:tcPr>
          <w:p w:rsidR="008A3113" w:rsidRPr="00A11337" w:rsidRDefault="008A3113" w:rsidP="00B3144D">
            <w:pPr>
              <w:tabs>
                <w:tab w:val="left" w:pos="567"/>
                <w:tab w:val="left" w:pos="993"/>
              </w:tabs>
              <w:jc w:val="center"/>
              <w:rPr>
                <w:sz w:val="20"/>
                <w:szCs w:val="20"/>
              </w:rPr>
            </w:pPr>
            <w:r w:rsidRPr="00A11337">
              <w:rPr>
                <w:sz w:val="20"/>
                <w:szCs w:val="20"/>
              </w:rPr>
              <w:t>4</w:t>
            </w:r>
          </w:p>
        </w:tc>
        <w:tc>
          <w:tcPr>
            <w:tcW w:w="539" w:type="pct"/>
            <w:tcBorders>
              <w:top w:val="nil"/>
              <w:left w:val="nil"/>
              <w:bottom w:val="single" w:sz="6" w:space="0" w:color="000000"/>
              <w:right w:val="single" w:sz="4" w:space="0" w:color="auto"/>
            </w:tcBorders>
            <w:shd w:val="clear" w:color="auto" w:fill="FFFFFF"/>
            <w:tcMar>
              <w:top w:w="0" w:type="dxa"/>
              <w:left w:w="100" w:type="dxa"/>
              <w:bottom w:w="0" w:type="dxa"/>
              <w:right w:w="100" w:type="dxa"/>
            </w:tcMar>
          </w:tcPr>
          <w:p w:rsidR="008A3113" w:rsidRPr="00A11337" w:rsidRDefault="008A3113" w:rsidP="00B3144D">
            <w:pPr>
              <w:tabs>
                <w:tab w:val="left" w:pos="567"/>
                <w:tab w:val="left" w:pos="993"/>
              </w:tabs>
              <w:jc w:val="center"/>
              <w:rPr>
                <w:sz w:val="20"/>
                <w:szCs w:val="20"/>
              </w:rPr>
            </w:pPr>
            <w:r w:rsidRPr="00A11337">
              <w:rPr>
                <w:sz w:val="20"/>
                <w:szCs w:val="20"/>
              </w:rPr>
              <w:t>5</w:t>
            </w:r>
          </w:p>
        </w:tc>
        <w:tc>
          <w:tcPr>
            <w:tcW w:w="1101" w:type="pct"/>
            <w:tcBorders>
              <w:top w:val="single" w:sz="4" w:space="0" w:color="auto"/>
              <w:left w:val="single" w:sz="4" w:space="0" w:color="auto"/>
              <w:bottom w:val="single" w:sz="4" w:space="0" w:color="auto"/>
              <w:right w:val="single" w:sz="4" w:space="0" w:color="auto"/>
            </w:tcBorders>
            <w:shd w:val="clear" w:color="auto" w:fill="FFFFFF"/>
          </w:tcPr>
          <w:p w:rsidR="008A3113" w:rsidRPr="00A11337" w:rsidRDefault="008A3113" w:rsidP="00B3144D">
            <w:pPr>
              <w:tabs>
                <w:tab w:val="left" w:pos="567"/>
                <w:tab w:val="left" w:pos="993"/>
              </w:tabs>
              <w:jc w:val="center"/>
              <w:rPr>
                <w:sz w:val="20"/>
                <w:szCs w:val="20"/>
              </w:rPr>
            </w:pPr>
            <w:r w:rsidRPr="00A11337">
              <w:rPr>
                <w:sz w:val="20"/>
                <w:szCs w:val="20"/>
              </w:rPr>
              <w:t>6</w:t>
            </w:r>
          </w:p>
        </w:tc>
        <w:tc>
          <w:tcPr>
            <w:tcW w:w="538" w:type="pct"/>
            <w:tcBorders>
              <w:top w:val="single" w:sz="4" w:space="0" w:color="auto"/>
              <w:left w:val="single" w:sz="4" w:space="0" w:color="auto"/>
              <w:bottom w:val="single" w:sz="4" w:space="0" w:color="auto"/>
              <w:right w:val="single" w:sz="4" w:space="0" w:color="auto"/>
            </w:tcBorders>
            <w:shd w:val="clear" w:color="auto" w:fill="FFFFFF"/>
          </w:tcPr>
          <w:p w:rsidR="008A3113" w:rsidRPr="00A11337" w:rsidRDefault="008A3113" w:rsidP="00B3144D">
            <w:pPr>
              <w:tabs>
                <w:tab w:val="left" w:pos="567"/>
                <w:tab w:val="left" w:pos="993"/>
              </w:tabs>
              <w:jc w:val="center"/>
              <w:rPr>
                <w:sz w:val="20"/>
                <w:szCs w:val="20"/>
              </w:rPr>
            </w:pPr>
            <w:r w:rsidRPr="00A11337">
              <w:rPr>
                <w:sz w:val="20"/>
                <w:szCs w:val="20"/>
              </w:rPr>
              <w:t>7</w:t>
            </w:r>
          </w:p>
        </w:tc>
      </w:tr>
      <w:tr w:rsidR="008C46AE" w:rsidRPr="00D2402B" w:rsidTr="008C46AE">
        <w:trPr>
          <w:trHeight w:val="255"/>
        </w:trPr>
        <w:tc>
          <w:tcPr>
            <w:tcW w:w="271" w:type="pct"/>
            <w:tcBorders>
              <w:top w:val="nil"/>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8A3113" w:rsidRPr="00D2402B" w:rsidRDefault="008A3113" w:rsidP="00B3144D">
            <w:pPr>
              <w:tabs>
                <w:tab w:val="left" w:pos="567"/>
                <w:tab w:val="left" w:pos="993"/>
              </w:tabs>
              <w:ind w:firstLine="37"/>
              <w:rPr>
                <w:sz w:val="22"/>
                <w:szCs w:val="22"/>
              </w:rPr>
            </w:pPr>
            <w:r w:rsidRPr="00D2402B">
              <w:rPr>
                <w:sz w:val="22"/>
                <w:szCs w:val="22"/>
              </w:rPr>
              <w:t>1.</w:t>
            </w:r>
          </w:p>
        </w:tc>
        <w:tc>
          <w:tcPr>
            <w:tcW w:w="963" w:type="pct"/>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8A3113" w:rsidRPr="00D2402B" w:rsidRDefault="008A3113" w:rsidP="007E7C69">
            <w:pPr>
              <w:tabs>
                <w:tab w:val="left" w:pos="567"/>
                <w:tab w:val="left" w:pos="993"/>
              </w:tabs>
              <w:rPr>
                <w:sz w:val="22"/>
                <w:szCs w:val="22"/>
              </w:rPr>
            </w:pPr>
            <w:r w:rsidRPr="00D2402B">
              <w:rPr>
                <w:sz w:val="22"/>
                <w:szCs w:val="22"/>
              </w:rPr>
              <w:t>Субсидии на проведение ремонтных работ, не включенных в нормативные затраты (ремонтные работы в корпусах лагеря и ремонт кухонного оборудования)</w:t>
            </w:r>
          </w:p>
        </w:tc>
        <w:tc>
          <w:tcPr>
            <w:tcW w:w="481" w:type="pct"/>
            <w:tcBorders>
              <w:top w:val="nil"/>
              <w:left w:val="nil"/>
              <w:bottom w:val="single" w:sz="6" w:space="0" w:color="000000"/>
              <w:right w:val="single" w:sz="6" w:space="0" w:color="000000"/>
            </w:tcBorders>
            <w:shd w:val="clear" w:color="auto" w:fill="FFFFFF"/>
            <w:tcMar>
              <w:top w:w="0" w:type="dxa"/>
              <w:left w:w="100" w:type="dxa"/>
              <w:bottom w:w="0" w:type="dxa"/>
              <w:right w:w="100" w:type="dxa"/>
            </w:tcMar>
          </w:tcPr>
          <w:p w:rsidR="008A3113" w:rsidRPr="00D2402B" w:rsidRDefault="008A3113" w:rsidP="00B3144D">
            <w:pPr>
              <w:tabs>
                <w:tab w:val="left" w:pos="567"/>
                <w:tab w:val="left" w:pos="993"/>
              </w:tabs>
              <w:jc w:val="center"/>
              <w:rPr>
                <w:sz w:val="22"/>
                <w:szCs w:val="22"/>
              </w:rPr>
            </w:pPr>
            <w:r w:rsidRPr="00D2402B">
              <w:rPr>
                <w:sz w:val="22"/>
                <w:szCs w:val="22"/>
              </w:rPr>
              <w:t>343 566,12</w:t>
            </w:r>
          </w:p>
        </w:tc>
        <w:tc>
          <w:tcPr>
            <w:tcW w:w="1108" w:type="pct"/>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8A3113" w:rsidRPr="00D2402B" w:rsidRDefault="008A3113" w:rsidP="007E7C69">
            <w:pPr>
              <w:tabs>
                <w:tab w:val="left" w:pos="567"/>
                <w:tab w:val="left" w:pos="993"/>
              </w:tabs>
              <w:rPr>
                <w:sz w:val="22"/>
                <w:szCs w:val="22"/>
              </w:rPr>
            </w:pPr>
            <w:r w:rsidRPr="00D2402B">
              <w:rPr>
                <w:sz w:val="22"/>
                <w:szCs w:val="22"/>
              </w:rPr>
              <w:t>Субсидии на проведение ремонтных работ, не включенных в нормативные затраты (ремонтные работы в корпусах лагеря)</w:t>
            </w:r>
          </w:p>
        </w:tc>
        <w:tc>
          <w:tcPr>
            <w:tcW w:w="539" w:type="pct"/>
            <w:tcBorders>
              <w:top w:val="nil"/>
              <w:left w:val="nil"/>
              <w:bottom w:val="single" w:sz="6" w:space="0" w:color="000000"/>
              <w:right w:val="single" w:sz="4" w:space="0" w:color="auto"/>
            </w:tcBorders>
            <w:shd w:val="clear" w:color="auto" w:fill="FFFFFF"/>
            <w:tcMar>
              <w:top w:w="0" w:type="dxa"/>
              <w:left w:w="100" w:type="dxa"/>
              <w:bottom w:w="0" w:type="dxa"/>
              <w:right w:w="100" w:type="dxa"/>
            </w:tcMar>
          </w:tcPr>
          <w:p w:rsidR="008A3113" w:rsidRPr="00D2402B" w:rsidRDefault="008A3113" w:rsidP="00B3144D">
            <w:pPr>
              <w:tabs>
                <w:tab w:val="left" w:pos="567"/>
                <w:tab w:val="left" w:pos="993"/>
              </w:tabs>
              <w:jc w:val="center"/>
              <w:rPr>
                <w:sz w:val="22"/>
                <w:szCs w:val="22"/>
              </w:rPr>
            </w:pPr>
            <w:r w:rsidRPr="00D2402B">
              <w:rPr>
                <w:sz w:val="22"/>
                <w:szCs w:val="22"/>
              </w:rPr>
              <w:t>498 895,0</w:t>
            </w:r>
          </w:p>
        </w:tc>
        <w:tc>
          <w:tcPr>
            <w:tcW w:w="1101" w:type="pct"/>
            <w:tcBorders>
              <w:top w:val="single" w:sz="4" w:space="0" w:color="auto"/>
              <w:left w:val="single" w:sz="4" w:space="0" w:color="auto"/>
              <w:bottom w:val="single" w:sz="4" w:space="0" w:color="auto"/>
              <w:right w:val="single" w:sz="4" w:space="0" w:color="auto"/>
            </w:tcBorders>
            <w:shd w:val="clear" w:color="auto" w:fill="FFFFFF"/>
          </w:tcPr>
          <w:p w:rsidR="008A3113" w:rsidRPr="00D2402B" w:rsidRDefault="008A3113" w:rsidP="00B3144D">
            <w:pPr>
              <w:tabs>
                <w:tab w:val="left" w:pos="567"/>
                <w:tab w:val="left" w:pos="993"/>
              </w:tabs>
              <w:rPr>
                <w:sz w:val="22"/>
                <w:szCs w:val="22"/>
              </w:rPr>
            </w:pPr>
            <w:r w:rsidRPr="00D2402B">
              <w:rPr>
                <w:sz w:val="22"/>
                <w:szCs w:val="22"/>
              </w:rPr>
              <w:t>Субсидии на проведение ремонтных работ, не включенных в нормативные затраты (благоустройство территории – ремонт асфальтового покрытия дорожек)</w:t>
            </w:r>
          </w:p>
        </w:tc>
        <w:tc>
          <w:tcPr>
            <w:tcW w:w="538" w:type="pct"/>
            <w:tcBorders>
              <w:top w:val="single" w:sz="4" w:space="0" w:color="auto"/>
              <w:left w:val="single" w:sz="4" w:space="0" w:color="auto"/>
              <w:bottom w:val="single" w:sz="4" w:space="0" w:color="auto"/>
              <w:right w:val="single" w:sz="4" w:space="0" w:color="auto"/>
            </w:tcBorders>
            <w:shd w:val="clear" w:color="auto" w:fill="FFFFFF"/>
          </w:tcPr>
          <w:p w:rsidR="008A3113" w:rsidRPr="00D2402B" w:rsidRDefault="008A3113" w:rsidP="00B3144D">
            <w:pPr>
              <w:tabs>
                <w:tab w:val="left" w:pos="567"/>
                <w:tab w:val="left" w:pos="993"/>
              </w:tabs>
              <w:jc w:val="center"/>
              <w:rPr>
                <w:sz w:val="22"/>
                <w:szCs w:val="22"/>
              </w:rPr>
            </w:pPr>
            <w:r w:rsidRPr="00D2402B">
              <w:rPr>
                <w:sz w:val="22"/>
                <w:szCs w:val="22"/>
              </w:rPr>
              <w:t>2 499 460,00</w:t>
            </w:r>
          </w:p>
        </w:tc>
      </w:tr>
      <w:tr w:rsidR="008C46AE" w:rsidRPr="00D2402B" w:rsidTr="008C46AE">
        <w:trPr>
          <w:trHeight w:val="255"/>
        </w:trPr>
        <w:tc>
          <w:tcPr>
            <w:tcW w:w="271" w:type="pct"/>
            <w:tcBorders>
              <w:top w:val="nil"/>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8A3113" w:rsidRPr="00D2402B" w:rsidRDefault="008A3113" w:rsidP="00B3144D">
            <w:pPr>
              <w:tabs>
                <w:tab w:val="left" w:pos="567"/>
                <w:tab w:val="left" w:pos="993"/>
              </w:tabs>
              <w:ind w:firstLine="37"/>
              <w:rPr>
                <w:sz w:val="22"/>
                <w:szCs w:val="22"/>
              </w:rPr>
            </w:pPr>
            <w:r w:rsidRPr="00D2402B">
              <w:rPr>
                <w:sz w:val="22"/>
                <w:szCs w:val="22"/>
              </w:rPr>
              <w:t>2.</w:t>
            </w:r>
          </w:p>
        </w:tc>
        <w:tc>
          <w:tcPr>
            <w:tcW w:w="963" w:type="pct"/>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8A3113" w:rsidRPr="00D2402B" w:rsidRDefault="008A3113" w:rsidP="007E7C69">
            <w:pPr>
              <w:tabs>
                <w:tab w:val="left" w:pos="567"/>
                <w:tab w:val="left" w:pos="993"/>
              </w:tabs>
              <w:rPr>
                <w:sz w:val="22"/>
                <w:szCs w:val="22"/>
              </w:rPr>
            </w:pPr>
            <w:r w:rsidRPr="00D2402B">
              <w:rPr>
                <w:sz w:val="22"/>
                <w:szCs w:val="22"/>
              </w:rPr>
              <w:t>Субсидии на приобретение нефинансовых активов (приобретение автомобиля «УАЗ»)</w:t>
            </w:r>
          </w:p>
        </w:tc>
        <w:tc>
          <w:tcPr>
            <w:tcW w:w="481" w:type="pct"/>
            <w:tcBorders>
              <w:top w:val="nil"/>
              <w:left w:val="nil"/>
              <w:bottom w:val="single" w:sz="6" w:space="0" w:color="000000"/>
              <w:right w:val="single" w:sz="6" w:space="0" w:color="000000"/>
            </w:tcBorders>
            <w:shd w:val="clear" w:color="auto" w:fill="FFFFFF"/>
            <w:tcMar>
              <w:top w:w="0" w:type="dxa"/>
              <w:left w:w="100" w:type="dxa"/>
              <w:bottom w:w="0" w:type="dxa"/>
              <w:right w:w="100" w:type="dxa"/>
            </w:tcMar>
          </w:tcPr>
          <w:p w:rsidR="008A3113" w:rsidRPr="00D2402B" w:rsidRDefault="008A3113" w:rsidP="00B3144D">
            <w:pPr>
              <w:tabs>
                <w:tab w:val="left" w:pos="567"/>
                <w:tab w:val="left" w:pos="993"/>
              </w:tabs>
              <w:jc w:val="center"/>
              <w:rPr>
                <w:sz w:val="22"/>
                <w:szCs w:val="22"/>
              </w:rPr>
            </w:pPr>
            <w:r w:rsidRPr="00D2402B">
              <w:rPr>
                <w:sz w:val="22"/>
                <w:szCs w:val="22"/>
              </w:rPr>
              <w:t>1 544 981,00</w:t>
            </w:r>
          </w:p>
        </w:tc>
        <w:tc>
          <w:tcPr>
            <w:tcW w:w="1108" w:type="pct"/>
            <w:tcBorders>
              <w:top w:val="nil"/>
              <w:left w:val="nil"/>
              <w:bottom w:val="single" w:sz="6" w:space="0" w:color="000000"/>
              <w:right w:val="single" w:sz="6" w:space="0" w:color="000000"/>
            </w:tcBorders>
            <w:shd w:val="clear" w:color="auto" w:fill="FFFFFF"/>
            <w:tcMar>
              <w:top w:w="0" w:type="dxa"/>
              <w:left w:w="100" w:type="dxa"/>
              <w:bottom w:w="0" w:type="dxa"/>
              <w:right w:w="100" w:type="dxa"/>
            </w:tcMar>
          </w:tcPr>
          <w:p w:rsidR="008A3113" w:rsidRPr="00D2402B" w:rsidRDefault="008A3113" w:rsidP="007E7C69">
            <w:pPr>
              <w:tabs>
                <w:tab w:val="left" w:pos="567"/>
                <w:tab w:val="left" w:pos="993"/>
              </w:tabs>
              <w:rPr>
                <w:sz w:val="22"/>
                <w:szCs w:val="22"/>
              </w:rPr>
            </w:pPr>
            <w:r w:rsidRPr="00D2402B">
              <w:rPr>
                <w:sz w:val="22"/>
                <w:szCs w:val="22"/>
              </w:rPr>
              <w:t>Субсидии на развитие материально-технической базы (приобретена мебель в спальные корпуса, технологическое оборудование в пищеблок, установлена охранная и пожарная сигнализация в игротеке, столовой, хозблоке)</w:t>
            </w:r>
          </w:p>
        </w:tc>
        <w:tc>
          <w:tcPr>
            <w:tcW w:w="539" w:type="pct"/>
            <w:tcBorders>
              <w:top w:val="nil"/>
              <w:left w:val="nil"/>
              <w:bottom w:val="single" w:sz="6" w:space="0" w:color="000000"/>
              <w:right w:val="single" w:sz="6" w:space="0" w:color="000000"/>
            </w:tcBorders>
            <w:shd w:val="clear" w:color="auto" w:fill="FFFFFF"/>
            <w:tcMar>
              <w:top w:w="0" w:type="dxa"/>
              <w:left w:w="100" w:type="dxa"/>
              <w:bottom w:w="0" w:type="dxa"/>
              <w:right w:w="100" w:type="dxa"/>
            </w:tcMar>
          </w:tcPr>
          <w:p w:rsidR="008A3113" w:rsidRPr="00D2402B" w:rsidRDefault="008A3113" w:rsidP="00B3144D">
            <w:pPr>
              <w:tabs>
                <w:tab w:val="left" w:pos="567"/>
                <w:tab w:val="left" w:pos="993"/>
              </w:tabs>
              <w:jc w:val="center"/>
              <w:rPr>
                <w:sz w:val="22"/>
                <w:szCs w:val="22"/>
              </w:rPr>
            </w:pPr>
            <w:r w:rsidRPr="00D2402B">
              <w:rPr>
                <w:sz w:val="22"/>
                <w:szCs w:val="22"/>
              </w:rPr>
              <w:t xml:space="preserve">1 287 292,00 </w:t>
            </w:r>
          </w:p>
        </w:tc>
        <w:tc>
          <w:tcPr>
            <w:tcW w:w="1101" w:type="pct"/>
            <w:tcBorders>
              <w:top w:val="single" w:sz="4" w:space="0" w:color="auto"/>
              <w:left w:val="single" w:sz="4" w:space="0" w:color="auto"/>
              <w:bottom w:val="single" w:sz="4" w:space="0" w:color="auto"/>
              <w:right w:val="single" w:sz="4" w:space="0" w:color="auto"/>
            </w:tcBorders>
            <w:shd w:val="clear" w:color="auto" w:fill="FFFFFF"/>
          </w:tcPr>
          <w:p w:rsidR="008A3113" w:rsidRPr="00D2402B" w:rsidRDefault="008A3113" w:rsidP="00B3144D">
            <w:pPr>
              <w:tabs>
                <w:tab w:val="left" w:pos="567"/>
                <w:tab w:val="left" w:pos="993"/>
              </w:tabs>
              <w:rPr>
                <w:sz w:val="22"/>
                <w:szCs w:val="22"/>
              </w:rPr>
            </w:pPr>
            <w:r w:rsidRPr="00D2402B">
              <w:rPr>
                <w:sz w:val="22"/>
                <w:szCs w:val="22"/>
              </w:rPr>
              <w:t>Субсидии на приобретение нефинансовых активов (приобретение кроватей в спальные корпуса)</w:t>
            </w:r>
          </w:p>
        </w:tc>
        <w:tc>
          <w:tcPr>
            <w:tcW w:w="538" w:type="pct"/>
            <w:tcBorders>
              <w:top w:val="single" w:sz="4" w:space="0" w:color="auto"/>
              <w:left w:val="single" w:sz="4" w:space="0" w:color="auto"/>
              <w:bottom w:val="single" w:sz="4" w:space="0" w:color="auto"/>
              <w:right w:val="single" w:sz="4" w:space="0" w:color="auto"/>
            </w:tcBorders>
            <w:shd w:val="clear" w:color="auto" w:fill="FFFFFF"/>
          </w:tcPr>
          <w:p w:rsidR="008A3113" w:rsidRPr="00D2402B" w:rsidRDefault="008A3113" w:rsidP="00B3144D">
            <w:pPr>
              <w:tabs>
                <w:tab w:val="left" w:pos="567"/>
                <w:tab w:val="left" w:pos="993"/>
              </w:tabs>
              <w:jc w:val="center"/>
              <w:rPr>
                <w:sz w:val="22"/>
                <w:szCs w:val="22"/>
              </w:rPr>
            </w:pPr>
            <w:r w:rsidRPr="00D2402B">
              <w:rPr>
                <w:sz w:val="22"/>
                <w:szCs w:val="22"/>
              </w:rPr>
              <w:t>1 465 000,00</w:t>
            </w:r>
          </w:p>
        </w:tc>
      </w:tr>
      <w:tr w:rsidR="008C46AE" w:rsidRPr="00D2402B" w:rsidTr="008C46AE">
        <w:trPr>
          <w:trHeight w:val="255"/>
        </w:trPr>
        <w:tc>
          <w:tcPr>
            <w:tcW w:w="271" w:type="pct"/>
            <w:tcBorders>
              <w:top w:val="nil"/>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8A3113" w:rsidRPr="00D2402B" w:rsidRDefault="008A3113" w:rsidP="00B3144D">
            <w:pPr>
              <w:tabs>
                <w:tab w:val="left" w:pos="567"/>
                <w:tab w:val="left" w:pos="993"/>
              </w:tabs>
              <w:ind w:firstLine="37"/>
              <w:rPr>
                <w:sz w:val="22"/>
                <w:szCs w:val="22"/>
              </w:rPr>
            </w:pPr>
            <w:r w:rsidRPr="00D2402B">
              <w:rPr>
                <w:sz w:val="22"/>
                <w:szCs w:val="22"/>
              </w:rPr>
              <w:t>3.</w:t>
            </w:r>
          </w:p>
        </w:tc>
        <w:tc>
          <w:tcPr>
            <w:tcW w:w="963" w:type="pct"/>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8A3113" w:rsidRPr="00D2402B" w:rsidRDefault="008A3113" w:rsidP="007E7C69">
            <w:pPr>
              <w:tabs>
                <w:tab w:val="left" w:pos="567"/>
                <w:tab w:val="left" w:pos="993"/>
              </w:tabs>
              <w:rPr>
                <w:sz w:val="22"/>
                <w:szCs w:val="22"/>
              </w:rPr>
            </w:pPr>
            <w:r w:rsidRPr="00D2402B">
              <w:rPr>
                <w:sz w:val="22"/>
                <w:szCs w:val="22"/>
              </w:rPr>
              <w:t>Выполнение работ по предписаниям (установка системы АПС, ремонт вентиляции, крылец)</w:t>
            </w:r>
          </w:p>
        </w:tc>
        <w:tc>
          <w:tcPr>
            <w:tcW w:w="481" w:type="pct"/>
            <w:tcBorders>
              <w:top w:val="nil"/>
              <w:left w:val="nil"/>
              <w:bottom w:val="single" w:sz="6" w:space="0" w:color="000000"/>
              <w:right w:val="single" w:sz="6" w:space="0" w:color="000000"/>
            </w:tcBorders>
            <w:shd w:val="clear" w:color="auto" w:fill="FFFFFF"/>
            <w:tcMar>
              <w:top w:w="0" w:type="dxa"/>
              <w:left w:w="100" w:type="dxa"/>
              <w:bottom w:w="0" w:type="dxa"/>
              <w:right w:w="100" w:type="dxa"/>
            </w:tcMar>
          </w:tcPr>
          <w:p w:rsidR="008A3113" w:rsidRPr="00D2402B" w:rsidRDefault="008A3113" w:rsidP="00B3144D">
            <w:pPr>
              <w:tabs>
                <w:tab w:val="left" w:pos="567"/>
                <w:tab w:val="left" w:pos="993"/>
              </w:tabs>
              <w:jc w:val="center"/>
              <w:rPr>
                <w:sz w:val="22"/>
                <w:szCs w:val="22"/>
              </w:rPr>
            </w:pPr>
            <w:r w:rsidRPr="00D2402B">
              <w:rPr>
                <w:sz w:val="22"/>
                <w:szCs w:val="22"/>
              </w:rPr>
              <w:t>2 370 546,65</w:t>
            </w:r>
          </w:p>
        </w:tc>
        <w:tc>
          <w:tcPr>
            <w:tcW w:w="1108" w:type="pct"/>
            <w:tcBorders>
              <w:top w:val="nil"/>
              <w:left w:val="nil"/>
              <w:bottom w:val="single" w:sz="6" w:space="0" w:color="000000"/>
              <w:right w:val="single" w:sz="6" w:space="0" w:color="000000"/>
            </w:tcBorders>
            <w:shd w:val="clear" w:color="auto" w:fill="FFFFFF"/>
            <w:tcMar>
              <w:top w:w="0" w:type="dxa"/>
              <w:left w:w="100" w:type="dxa"/>
              <w:bottom w:w="0" w:type="dxa"/>
              <w:right w:w="100" w:type="dxa"/>
            </w:tcMar>
          </w:tcPr>
          <w:p w:rsidR="008A3113" w:rsidRPr="00D2402B" w:rsidRDefault="008A3113" w:rsidP="007E7C69">
            <w:pPr>
              <w:tabs>
                <w:tab w:val="left" w:pos="567"/>
                <w:tab w:val="left" w:pos="993"/>
              </w:tabs>
              <w:rPr>
                <w:sz w:val="22"/>
                <w:szCs w:val="22"/>
              </w:rPr>
            </w:pPr>
            <w:r w:rsidRPr="00D2402B">
              <w:rPr>
                <w:sz w:val="22"/>
                <w:szCs w:val="22"/>
              </w:rPr>
              <w:t>Выполнение работ по предписаниям (разработка ПСД на капитальный ремонт кровли в 2-х спальных корпусах, проведены ремонтные работы в корпусах, медпункте и столовой лагеря, проведена замена силового кабеля в столовой)</w:t>
            </w:r>
          </w:p>
        </w:tc>
        <w:tc>
          <w:tcPr>
            <w:tcW w:w="539" w:type="pct"/>
            <w:tcBorders>
              <w:top w:val="nil"/>
              <w:left w:val="nil"/>
              <w:bottom w:val="single" w:sz="6" w:space="0" w:color="000000"/>
              <w:right w:val="single" w:sz="6" w:space="0" w:color="000000"/>
            </w:tcBorders>
            <w:shd w:val="clear" w:color="auto" w:fill="FFFFFF"/>
            <w:tcMar>
              <w:top w:w="0" w:type="dxa"/>
              <w:left w:w="100" w:type="dxa"/>
              <w:bottom w:w="0" w:type="dxa"/>
              <w:right w:w="100" w:type="dxa"/>
            </w:tcMar>
          </w:tcPr>
          <w:p w:rsidR="008A3113" w:rsidRPr="00D2402B" w:rsidRDefault="008A3113" w:rsidP="00B3144D">
            <w:pPr>
              <w:tabs>
                <w:tab w:val="left" w:pos="567"/>
                <w:tab w:val="left" w:pos="993"/>
              </w:tabs>
              <w:jc w:val="center"/>
              <w:rPr>
                <w:sz w:val="22"/>
                <w:szCs w:val="22"/>
              </w:rPr>
            </w:pPr>
            <w:r w:rsidRPr="00D2402B">
              <w:rPr>
                <w:sz w:val="22"/>
                <w:szCs w:val="22"/>
              </w:rPr>
              <w:t xml:space="preserve"> 910 215,59</w:t>
            </w:r>
          </w:p>
        </w:tc>
        <w:tc>
          <w:tcPr>
            <w:tcW w:w="1101" w:type="pct"/>
            <w:tcBorders>
              <w:top w:val="single" w:sz="4" w:space="0" w:color="auto"/>
              <w:left w:val="single" w:sz="4" w:space="0" w:color="auto"/>
              <w:bottom w:val="single" w:sz="4" w:space="0" w:color="auto"/>
              <w:right w:val="single" w:sz="4" w:space="0" w:color="auto"/>
            </w:tcBorders>
            <w:shd w:val="clear" w:color="auto" w:fill="FFFFFF"/>
          </w:tcPr>
          <w:p w:rsidR="008A3113" w:rsidRPr="00D2402B" w:rsidRDefault="008A3113" w:rsidP="00B3144D">
            <w:pPr>
              <w:tabs>
                <w:tab w:val="left" w:pos="567"/>
                <w:tab w:val="left" w:pos="993"/>
              </w:tabs>
              <w:rPr>
                <w:sz w:val="22"/>
                <w:szCs w:val="22"/>
              </w:rPr>
            </w:pPr>
            <w:r w:rsidRPr="00D2402B">
              <w:rPr>
                <w:sz w:val="22"/>
                <w:szCs w:val="22"/>
              </w:rPr>
              <w:t>Выполнение работ по предписаниям</w:t>
            </w:r>
          </w:p>
        </w:tc>
        <w:tc>
          <w:tcPr>
            <w:tcW w:w="538" w:type="pct"/>
            <w:tcBorders>
              <w:top w:val="single" w:sz="4" w:space="0" w:color="auto"/>
              <w:left w:val="single" w:sz="4" w:space="0" w:color="auto"/>
              <w:bottom w:val="single" w:sz="4" w:space="0" w:color="auto"/>
              <w:right w:val="single" w:sz="4" w:space="0" w:color="auto"/>
            </w:tcBorders>
            <w:shd w:val="clear" w:color="auto" w:fill="FFFFFF"/>
          </w:tcPr>
          <w:p w:rsidR="008A3113" w:rsidRPr="00D2402B" w:rsidRDefault="008A3113" w:rsidP="00B3144D">
            <w:pPr>
              <w:tabs>
                <w:tab w:val="left" w:pos="567"/>
                <w:tab w:val="left" w:pos="993"/>
              </w:tabs>
              <w:jc w:val="center"/>
              <w:rPr>
                <w:sz w:val="22"/>
                <w:szCs w:val="22"/>
              </w:rPr>
            </w:pPr>
            <w:r w:rsidRPr="00D2402B">
              <w:rPr>
                <w:sz w:val="22"/>
                <w:szCs w:val="22"/>
              </w:rPr>
              <w:t>1 540 411,55</w:t>
            </w:r>
          </w:p>
        </w:tc>
      </w:tr>
      <w:tr w:rsidR="008A3113" w:rsidRPr="00D2402B" w:rsidTr="007E7C69">
        <w:trPr>
          <w:trHeight w:val="45"/>
        </w:trPr>
        <w:tc>
          <w:tcPr>
            <w:tcW w:w="1234" w:type="pct"/>
            <w:gridSpan w:val="2"/>
            <w:tcBorders>
              <w:top w:val="nil"/>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8A3113" w:rsidRPr="00D2402B" w:rsidRDefault="008A3113" w:rsidP="00B3144D">
            <w:pPr>
              <w:tabs>
                <w:tab w:val="left" w:pos="567"/>
                <w:tab w:val="left" w:pos="993"/>
              </w:tabs>
              <w:ind w:firstLine="37"/>
              <w:rPr>
                <w:b/>
                <w:sz w:val="22"/>
                <w:szCs w:val="22"/>
              </w:rPr>
            </w:pPr>
            <w:r w:rsidRPr="00D2402B">
              <w:rPr>
                <w:b/>
                <w:sz w:val="22"/>
                <w:szCs w:val="22"/>
              </w:rPr>
              <w:t xml:space="preserve"> ИТОГО</w:t>
            </w:r>
          </w:p>
        </w:tc>
        <w:tc>
          <w:tcPr>
            <w:tcW w:w="481" w:type="pct"/>
            <w:tcBorders>
              <w:top w:val="nil"/>
              <w:left w:val="nil"/>
              <w:bottom w:val="single" w:sz="6" w:space="0" w:color="000000"/>
              <w:right w:val="single" w:sz="6" w:space="0" w:color="000000"/>
            </w:tcBorders>
            <w:shd w:val="clear" w:color="auto" w:fill="FFFFFF"/>
            <w:tcMar>
              <w:top w:w="0" w:type="dxa"/>
              <w:left w:w="100" w:type="dxa"/>
              <w:bottom w:w="0" w:type="dxa"/>
              <w:right w:w="100" w:type="dxa"/>
            </w:tcMar>
          </w:tcPr>
          <w:p w:rsidR="008A3113" w:rsidRPr="00D2402B" w:rsidRDefault="008A3113" w:rsidP="00B3144D">
            <w:pPr>
              <w:tabs>
                <w:tab w:val="left" w:pos="567"/>
                <w:tab w:val="left" w:pos="993"/>
              </w:tabs>
              <w:jc w:val="center"/>
              <w:rPr>
                <w:b/>
                <w:sz w:val="22"/>
                <w:szCs w:val="22"/>
              </w:rPr>
            </w:pPr>
            <w:r w:rsidRPr="00D2402B">
              <w:rPr>
                <w:b/>
                <w:sz w:val="22"/>
                <w:szCs w:val="22"/>
              </w:rPr>
              <w:t>4 259 093,77</w:t>
            </w:r>
          </w:p>
        </w:tc>
        <w:tc>
          <w:tcPr>
            <w:tcW w:w="1108" w:type="pct"/>
            <w:tcBorders>
              <w:top w:val="nil"/>
              <w:left w:val="nil"/>
              <w:bottom w:val="single" w:sz="6" w:space="0" w:color="000000"/>
              <w:right w:val="single" w:sz="6" w:space="0" w:color="000000"/>
            </w:tcBorders>
            <w:shd w:val="clear" w:color="auto" w:fill="FFFFFF"/>
            <w:tcMar>
              <w:top w:w="0" w:type="dxa"/>
              <w:left w:w="100" w:type="dxa"/>
              <w:bottom w:w="0" w:type="dxa"/>
              <w:right w:w="100" w:type="dxa"/>
            </w:tcMar>
          </w:tcPr>
          <w:p w:rsidR="008A3113" w:rsidRPr="00D2402B" w:rsidRDefault="008A3113" w:rsidP="00B3144D">
            <w:pPr>
              <w:tabs>
                <w:tab w:val="left" w:pos="567"/>
                <w:tab w:val="left" w:pos="993"/>
              </w:tabs>
              <w:jc w:val="center"/>
              <w:rPr>
                <w:b/>
                <w:sz w:val="22"/>
                <w:szCs w:val="22"/>
              </w:rPr>
            </w:pPr>
          </w:p>
        </w:tc>
        <w:tc>
          <w:tcPr>
            <w:tcW w:w="539" w:type="pct"/>
            <w:tcBorders>
              <w:top w:val="single" w:sz="4" w:space="0" w:color="auto"/>
              <w:left w:val="single" w:sz="4" w:space="0" w:color="auto"/>
              <w:bottom w:val="single" w:sz="4" w:space="0" w:color="auto"/>
              <w:right w:val="single" w:sz="4" w:space="0" w:color="auto"/>
            </w:tcBorders>
            <w:shd w:val="clear" w:color="auto" w:fill="FFFFFF"/>
          </w:tcPr>
          <w:p w:rsidR="008A3113" w:rsidRPr="00D2402B" w:rsidRDefault="008A3113" w:rsidP="00B3144D">
            <w:pPr>
              <w:tabs>
                <w:tab w:val="left" w:pos="567"/>
                <w:tab w:val="left" w:pos="993"/>
              </w:tabs>
              <w:jc w:val="center"/>
              <w:rPr>
                <w:b/>
                <w:sz w:val="22"/>
                <w:szCs w:val="22"/>
              </w:rPr>
            </w:pPr>
            <w:r w:rsidRPr="00D2402B">
              <w:rPr>
                <w:b/>
                <w:sz w:val="22"/>
                <w:szCs w:val="22"/>
              </w:rPr>
              <w:t>2 696 402,59</w:t>
            </w:r>
          </w:p>
        </w:tc>
        <w:tc>
          <w:tcPr>
            <w:tcW w:w="1101" w:type="pct"/>
            <w:tcBorders>
              <w:top w:val="single" w:sz="4" w:space="0" w:color="auto"/>
              <w:left w:val="single" w:sz="4" w:space="0" w:color="auto"/>
              <w:bottom w:val="single" w:sz="4" w:space="0" w:color="auto"/>
              <w:right w:val="single" w:sz="4" w:space="0" w:color="auto"/>
            </w:tcBorders>
            <w:shd w:val="clear" w:color="auto" w:fill="FFFFFF"/>
          </w:tcPr>
          <w:p w:rsidR="008A3113" w:rsidRPr="00D2402B" w:rsidRDefault="008A3113" w:rsidP="00B3144D">
            <w:pPr>
              <w:tabs>
                <w:tab w:val="left" w:pos="567"/>
                <w:tab w:val="left" w:pos="993"/>
              </w:tabs>
              <w:jc w:val="center"/>
              <w:rPr>
                <w:b/>
                <w:sz w:val="22"/>
                <w:szCs w:val="22"/>
              </w:rPr>
            </w:pPr>
          </w:p>
        </w:tc>
        <w:tc>
          <w:tcPr>
            <w:tcW w:w="538" w:type="pct"/>
            <w:tcBorders>
              <w:top w:val="single" w:sz="4" w:space="0" w:color="auto"/>
              <w:left w:val="single" w:sz="4" w:space="0" w:color="auto"/>
              <w:bottom w:val="single" w:sz="4" w:space="0" w:color="auto"/>
              <w:right w:val="single" w:sz="4" w:space="0" w:color="auto"/>
            </w:tcBorders>
            <w:shd w:val="clear" w:color="auto" w:fill="FFFFFF"/>
          </w:tcPr>
          <w:p w:rsidR="008A3113" w:rsidRPr="00D2402B" w:rsidRDefault="008A3113" w:rsidP="00B3144D">
            <w:pPr>
              <w:tabs>
                <w:tab w:val="left" w:pos="567"/>
                <w:tab w:val="left" w:pos="993"/>
              </w:tabs>
              <w:jc w:val="center"/>
              <w:rPr>
                <w:b/>
                <w:sz w:val="22"/>
                <w:szCs w:val="22"/>
              </w:rPr>
            </w:pPr>
            <w:r w:rsidRPr="00D2402B">
              <w:rPr>
                <w:b/>
                <w:sz w:val="22"/>
                <w:szCs w:val="22"/>
              </w:rPr>
              <w:t>5 504 871,55</w:t>
            </w:r>
          </w:p>
        </w:tc>
      </w:tr>
    </w:tbl>
    <w:p w:rsidR="00A0367A" w:rsidRDefault="00A0367A" w:rsidP="008A3113">
      <w:pPr>
        <w:tabs>
          <w:tab w:val="left" w:pos="567"/>
          <w:tab w:val="left" w:pos="993"/>
        </w:tabs>
        <w:ind w:firstLine="567"/>
      </w:pPr>
    </w:p>
    <w:p w:rsidR="008C46AE" w:rsidRDefault="008C46AE" w:rsidP="002C793E">
      <w:pPr>
        <w:pStyle w:val="2"/>
        <w:sectPr w:rsidR="008C46AE" w:rsidSect="008C46AE">
          <w:pgSz w:w="16838" w:h="11906" w:orient="landscape" w:code="9"/>
          <w:pgMar w:top="1418" w:right="851" w:bottom="851" w:left="907" w:header="567" w:footer="567" w:gutter="0"/>
          <w:cols w:space="708"/>
          <w:docGrid w:linePitch="360"/>
        </w:sectPr>
      </w:pPr>
    </w:p>
    <w:p w:rsidR="00F576B9" w:rsidRPr="00B33FC0" w:rsidRDefault="00F576B9" w:rsidP="002C793E">
      <w:pPr>
        <w:pStyle w:val="2"/>
      </w:pPr>
      <w:r w:rsidRPr="00B33FC0">
        <w:lastRenderedPageBreak/>
        <w:t xml:space="preserve">13. </w:t>
      </w:r>
      <w:proofErr w:type="gramStart"/>
      <w:r w:rsidRPr="00B33FC0">
        <w:t xml:space="preserve">Создание условий для оказания медицинской помощи населению на территории городского округа (за исключением территорий городских округов, включенных в утвержденный Правительством Российской Федерации </w:t>
      </w:r>
      <w:hyperlink r:id="rId18" w:history="1">
        <w:r w:rsidRPr="00B33FC0">
          <w:t>перечень</w:t>
        </w:r>
      </w:hyperlink>
      <w:r w:rsidRPr="00B33FC0">
        <w:t xml:space="preserve"> территорий, население которых обеспечивается медицинской помощью в медицинских организациях, подведомственных федеральному </w:t>
      </w:r>
      <w:hyperlink r:id="rId19" w:history="1">
        <w:r w:rsidRPr="00B33FC0">
          <w:t>органу</w:t>
        </w:r>
      </w:hyperlink>
      <w:r w:rsidRPr="00B33FC0">
        <w:t xml:space="preserve"> исполнительной власти, осуществляющему функции по медико-санитарному обеспечению населения отдельных территорий) в соответствии с территориальной программой государственных гарантий бесплатного оказания гражданам медицинской помощи</w:t>
      </w:r>
      <w:proofErr w:type="gramEnd"/>
    </w:p>
    <w:p w:rsidR="00B33FC0" w:rsidRPr="00183B3F" w:rsidRDefault="00B33FC0" w:rsidP="008C46AE">
      <w:pPr>
        <w:pStyle w:val="ae"/>
        <w:ind w:firstLine="709"/>
        <w:jc w:val="both"/>
        <w:rPr>
          <w:rFonts w:ascii="Times New Roman" w:hAnsi="Times New Roman" w:cs="Times New Roman"/>
          <w:sz w:val="24"/>
          <w:szCs w:val="24"/>
          <w:lang w:eastAsia="ru-RU"/>
        </w:rPr>
      </w:pPr>
      <w:r w:rsidRPr="00A229BC">
        <w:rPr>
          <w:rFonts w:ascii="Times New Roman" w:hAnsi="Times New Roman" w:cs="Times New Roman"/>
          <w:sz w:val="24"/>
          <w:szCs w:val="24"/>
          <w:lang w:eastAsia="ru-RU"/>
        </w:rPr>
        <w:t>Мероприятия по создани</w:t>
      </w:r>
      <w:r>
        <w:rPr>
          <w:rFonts w:ascii="Times New Roman" w:hAnsi="Times New Roman" w:cs="Times New Roman"/>
          <w:sz w:val="24"/>
          <w:szCs w:val="24"/>
          <w:lang w:eastAsia="ru-RU"/>
        </w:rPr>
        <w:t>ю</w:t>
      </w:r>
      <w:r w:rsidRPr="00A229BC">
        <w:rPr>
          <w:rFonts w:ascii="Times New Roman" w:hAnsi="Times New Roman" w:cs="Times New Roman"/>
          <w:sz w:val="24"/>
          <w:szCs w:val="24"/>
          <w:lang w:eastAsia="ru-RU"/>
        </w:rPr>
        <w:t xml:space="preserve"> условий для оказания медицинской помощи населению на территории города Усть-Илимска</w:t>
      </w:r>
      <w:r w:rsidRPr="00183B3F">
        <w:rPr>
          <w:rFonts w:ascii="Times New Roman" w:hAnsi="Times New Roman" w:cs="Times New Roman"/>
          <w:sz w:val="24"/>
          <w:szCs w:val="24"/>
          <w:lang w:eastAsia="ru-RU"/>
        </w:rPr>
        <w:t xml:space="preserve"> организуются и исполняются посредством реализации муниципальной программы «</w:t>
      </w:r>
      <w:r>
        <w:rPr>
          <w:rFonts w:ascii="Times New Roman" w:hAnsi="Times New Roman" w:cs="Times New Roman"/>
          <w:sz w:val="24"/>
          <w:szCs w:val="24"/>
          <w:lang w:eastAsia="ru-RU"/>
        </w:rPr>
        <w:t>Создание условий для оказания медицинской помощи населению</w:t>
      </w:r>
      <w:r w:rsidRPr="00183B3F">
        <w:rPr>
          <w:rFonts w:ascii="Times New Roman" w:hAnsi="Times New Roman" w:cs="Times New Roman"/>
          <w:sz w:val="24"/>
          <w:szCs w:val="24"/>
          <w:lang w:eastAsia="ru-RU"/>
        </w:rPr>
        <w:t xml:space="preserve">», утвержденной постановлением Администрации города Усть-Илимска </w:t>
      </w:r>
      <w:r w:rsidR="00E647A1">
        <w:rPr>
          <w:rFonts w:ascii="Times New Roman" w:hAnsi="Times New Roman" w:cs="Times New Roman"/>
          <w:iCs/>
          <w:sz w:val="24"/>
          <w:szCs w:val="24"/>
          <w:lang w:eastAsia="ru-RU"/>
        </w:rPr>
        <w:t>от </w:t>
      </w:r>
      <w:r>
        <w:rPr>
          <w:rFonts w:ascii="Times New Roman" w:hAnsi="Times New Roman" w:cs="Times New Roman"/>
          <w:iCs/>
          <w:sz w:val="24"/>
          <w:szCs w:val="24"/>
          <w:lang w:eastAsia="ru-RU"/>
        </w:rPr>
        <w:t>28</w:t>
      </w:r>
      <w:r w:rsidRPr="00183B3F">
        <w:rPr>
          <w:rFonts w:ascii="Times New Roman" w:hAnsi="Times New Roman" w:cs="Times New Roman"/>
          <w:iCs/>
          <w:sz w:val="24"/>
          <w:szCs w:val="24"/>
          <w:lang w:eastAsia="ru-RU"/>
        </w:rPr>
        <w:t>.1</w:t>
      </w:r>
      <w:r>
        <w:rPr>
          <w:rFonts w:ascii="Times New Roman" w:hAnsi="Times New Roman" w:cs="Times New Roman"/>
          <w:iCs/>
          <w:sz w:val="24"/>
          <w:szCs w:val="24"/>
          <w:lang w:eastAsia="ru-RU"/>
        </w:rPr>
        <w:t>2</w:t>
      </w:r>
      <w:r w:rsidRPr="00183B3F">
        <w:rPr>
          <w:rFonts w:ascii="Times New Roman" w:hAnsi="Times New Roman" w:cs="Times New Roman"/>
          <w:iCs/>
          <w:sz w:val="24"/>
          <w:szCs w:val="24"/>
          <w:lang w:eastAsia="ru-RU"/>
        </w:rPr>
        <w:t>.20</w:t>
      </w:r>
      <w:r>
        <w:rPr>
          <w:rFonts w:ascii="Times New Roman" w:hAnsi="Times New Roman" w:cs="Times New Roman"/>
          <w:iCs/>
          <w:sz w:val="24"/>
          <w:szCs w:val="24"/>
          <w:lang w:eastAsia="ru-RU"/>
        </w:rPr>
        <w:t>23</w:t>
      </w:r>
      <w:r w:rsidRPr="00183B3F">
        <w:rPr>
          <w:rFonts w:ascii="Times New Roman" w:hAnsi="Times New Roman" w:cs="Times New Roman"/>
          <w:iCs/>
          <w:sz w:val="24"/>
          <w:szCs w:val="24"/>
          <w:lang w:eastAsia="ru-RU"/>
        </w:rPr>
        <w:t xml:space="preserve">г. № </w:t>
      </w:r>
      <w:r>
        <w:rPr>
          <w:rFonts w:ascii="Times New Roman" w:hAnsi="Times New Roman" w:cs="Times New Roman"/>
          <w:iCs/>
          <w:sz w:val="24"/>
          <w:szCs w:val="24"/>
          <w:lang w:eastAsia="ru-RU"/>
        </w:rPr>
        <w:t>787</w:t>
      </w:r>
      <w:r w:rsidRPr="00183B3F">
        <w:rPr>
          <w:rFonts w:ascii="Times New Roman" w:hAnsi="Times New Roman" w:cs="Times New Roman"/>
          <w:iCs/>
          <w:sz w:val="24"/>
          <w:szCs w:val="24"/>
          <w:lang w:eastAsia="ru-RU"/>
        </w:rPr>
        <w:t>.</w:t>
      </w:r>
    </w:p>
    <w:p w:rsidR="00A0367A" w:rsidRDefault="00B33FC0" w:rsidP="008C46AE">
      <w:pPr>
        <w:pStyle w:val="ae"/>
        <w:ind w:firstLine="709"/>
        <w:jc w:val="both"/>
        <w:rPr>
          <w:rFonts w:ascii="Times New Roman" w:hAnsi="Times New Roman" w:cs="Times New Roman"/>
          <w:sz w:val="24"/>
          <w:szCs w:val="24"/>
          <w:lang w:eastAsia="ru-RU"/>
        </w:rPr>
      </w:pPr>
      <w:r w:rsidRPr="00183B3F">
        <w:rPr>
          <w:rFonts w:ascii="Times New Roman" w:hAnsi="Times New Roman" w:cs="Times New Roman"/>
          <w:sz w:val="24"/>
          <w:szCs w:val="24"/>
          <w:lang w:eastAsia="ru-RU"/>
        </w:rPr>
        <w:t>В целях создания условий для оказания медицинской помощи населению Администрацией города Усть-Илимска принимаются следующие меры:</w:t>
      </w:r>
    </w:p>
    <w:p w:rsidR="00B33FC0" w:rsidRPr="00183B3F" w:rsidRDefault="00B33FC0" w:rsidP="008C46AE">
      <w:pPr>
        <w:pStyle w:val="ae"/>
        <w:ind w:firstLine="709"/>
        <w:jc w:val="both"/>
        <w:rPr>
          <w:rFonts w:ascii="Times New Roman" w:hAnsi="Times New Roman" w:cs="Times New Roman"/>
          <w:sz w:val="24"/>
          <w:szCs w:val="24"/>
          <w:lang w:eastAsia="ru-RU"/>
        </w:rPr>
      </w:pPr>
      <w:r w:rsidRPr="00183B3F">
        <w:rPr>
          <w:rFonts w:ascii="Times New Roman" w:eastAsia="Calibri" w:hAnsi="Times New Roman" w:cs="Times New Roman"/>
          <w:sz w:val="24"/>
          <w:szCs w:val="24"/>
        </w:rPr>
        <w:t>привлечение медицинских работников в медицинские организации;</w:t>
      </w:r>
    </w:p>
    <w:p w:rsidR="00B33FC0" w:rsidRPr="00183B3F" w:rsidRDefault="00B33FC0" w:rsidP="008C46AE">
      <w:pPr>
        <w:pStyle w:val="ae"/>
        <w:ind w:firstLine="709"/>
        <w:jc w:val="both"/>
        <w:rPr>
          <w:rFonts w:ascii="Times New Roman" w:eastAsia="Calibri" w:hAnsi="Times New Roman" w:cs="Times New Roman"/>
          <w:sz w:val="24"/>
          <w:szCs w:val="24"/>
        </w:rPr>
      </w:pPr>
      <w:r w:rsidRPr="00183B3F">
        <w:rPr>
          <w:rFonts w:ascii="Times New Roman" w:eastAsia="Calibri" w:hAnsi="Times New Roman" w:cs="Times New Roman"/>
          <w:sz w:val="24"/>
          <w:szCs w:val="24"/>
        </w:rPr>
        <w:t>содействие пропаганде здорового образа жизни у населения.</w:t>
      </w:r>
    </w:p>
    <w:p w:rsidR="00B33FC0" w:rsidRPr="00AB2281" w:rsidRDefault="00B33FC0" w:rsidP="008C46AE">
      <w:pPr>
        <w:pStyle w:val="3"/>
        <w:rPr>
          <w:color w:val="auto"/>
        </w:rPr>
      </w:pPr>
      <w:r w:rsidRPr="00AB2281">
        <w:rPr>
          <w:color w:val="auto"/>
        </w:rPr>
        <w:t>Привлечение медицинских работников в медицинские организации</w:t>
      </w:r>
    </w:p>
    <w:p w:rsidR="00B33FC0" w:rsidRDefault="00B33FC0" w:rsidP="008C46AE">
      <w:pPr>
        <w:pStyle w:val="ae"/>
        <w:ind w:firstLine="709"/>
        <w:jc w:val="both"/>
        <w:rPr>
          <w:rFonts w:ascii="Times New Roman" w:hAnsi="Times New Roman" w:cs="Times New Roman"/>
          <w:color w:val="000000"/>
          <w:sz w:val="24"/>
          <w:szCs w:val="24"/>
        </w:rPr>
      </w:pPr>
      <w:r w:rsidRPr="00A735AC">
        <w:rPr>
          <w:rFonts w:ascii="Times New Roman" w:hAnsi="Times New Roman" w:cs="Times New Roman"/>
          <w:color w:val="000000"/>
          <w:sz w:val="24"/>
          <w:szCs w:val="24"/>
        </w:rPr>
        <w:t>Анализ состояния социальной сферы города Усть-Илимска выявил проблему недостаточного кадрового обеспечения медицинским персоналом лечебных учреждений, расположенных на территории города Усть-Илимска.</w:t>
      </w:r>
    </w:p>
    <w:p w:rsidR="00B33FC0" w:rsidRPr="00183B3F" w:rsidRDefault="00B33FC0" w:rsidP="008C46AE">
      <w:pPr>
        <w:pStyle w:val="ae"/>
        <w:ind w:firstLine="709"/>
        <w:jc w:val="both"/>
        <w:rPr>
          <w:rFonts w:ascii="Times New Roman" w:hAnsi="Times New Roman" w:cs="Times New Roman"/>
          <w:bCs/>
          <w:color w:val="000000"/>
          <w:sz w:val="24"/>
          <w:szCs w:val="24"/>
        </w:rPr>
      </w:pPr>
      <w:r w:rsidRPr="00183B3F">
        <w:rPr>
          <w:rFonts w:ascii="Times New Roman" w:hAnsi="Times New Roman" w:cs="Times New Roman"/>
          <w:color w:val="000000"/>
          <w:sz w:val="24"/>
          <w:szCs w:val="24"/>
        </w:rPr>
        <w:t xml:space="preserve">Привлечение медицинских работников в медицинские </w:t>
      </w:r>
      <w:r w:rsidRPr="00AB6AEA">
        <w:rPr>
          <w:rFonts w:ascii="Times New Roman" w:hAnsi="Times New Roman" w:cs="Times New Roman"/>
          <w:color w:val="000000"/>
          <w:spacing w:val="-2"/>
          <w:sz w:val="24"/>
          <w:szCs w:val="24"/>
        </w:rPr>
        <w:t xml:space="preserve">организации, расположенные на </w:t>
      </w:r>
      <w:r w:rsidRPr="00183B3F">
        <w:rPr>
          <w:rFonts w:ascii="Times New Roman" w:hAnsi="Times New Roman" w:cs="Times New Roman"/>
          <w:color w:val="000000"/>
          <w:sz w:val="24"/>
          <w:szCs w:val="24"/>
        </w:rPr>
        <w:t>территории города Усть-Илимска</w:t>
      </w:r>
      <w:r>
        <w:rPr>
          <w:rFonts w:ascii="Times New Roman" w:hAnsi="Times New Roman" w:cs="Times New Roman"/>
          <w:color w:val="000000"/>
          <w:sz w:val="24"/>
          <w:szCs w:val="24"/>
        </w:rPr>
        <w:t>,</w:t>
      </w:r>
      <w:r w:rsidRPr="00183B3F">
        <w:rPr>
          <w:rFonts w:ascii="Times New Roman" w:hAnsi="Times New Roman" w:cs="Times New Roman"/>
          <w:color w:val="000000"/>
          <w:sz w:val="24"/>
          <w:szCs w:val="24"/>
        </w:rPr>
        <w:t xml:space="preserve"> реализуется через проведение мероприятия «</w:t>
      </w:r>
      <w:r>
        <w:rPr>
          <w:rFonts w:ascii="Times New Roman" w:hAnsi="Times New Roman" w:cs="Times New Roman"/>
          <w:color w:val="000000"/>
          <w:sz w:val="24"/>
          <w:szCs w:val="24"/>
        </w:rPr>
        <w:t xml:space="preserve">Оказание </w:t>
      </w:r>
      <w:r w:rsidRPr="00AB6AEA">
        <w:rPr>
          <w:rFonts w:ascii="Times New Roman" w:hAnsi="Times New Roman" w:cs="Times New Roman"/>
          <w:color w:val="000000"/>
          <w:spacing w:val="-2"/>
          <w:sz w:val="24"/>
          <w:szCs w:val="24"/>
        </w:rPr>
        <w:t>финансовой поддержки медицинским работникам, привлекаемым в медицинские организации</w:t>
      </w:r>
      <w:r>
        <w:rPr>
          <w:rFonts w:ascii="Times New Roman" w:hAnsi="Times New Roman" w:cs="Times New Roman"/>
          <w:color w:val="000000"/>
          <w:sz w:val="24"/>
          <w:szCs w:val="24"/>
        </w:rPr>
        <w:t xml:space="preserve"> города Усть-Илимска» </w:t>
      </w:r>
      <w:r w:rsidRPr="00183B3F">
        <w:rPr>
          <w:rFonts w:ascii="Times New Roman" w:hAnsi="Times New Roman" w:cs="Times New Roman"/>
          <w:color w:val="000000"/>
          <w:sz w:val="24"/>
          <w:szCs w:val="24"/>
        </w:rPr>
        <w:t>м</w:t>
      </w:r>
      <w:r w:rsidRPr="00183B3F">
        <w:rPr>
          <w:rFonts w:ascii="Times New Roman" w:hAnsi="Times New Roman" w:cs="Times New Roman"/>
          <w:sz w:val="24"/>
          <w:szCs w:val="24"/>
        </w:rPr>
        <w:t xml:space="preserve">униципальной программы </w:t>
      </w:r>
      <w:r w:rsidR="00EA46FA" w:rsidRPr="00EA46FA">
        <w:rPr>
          <w:rFonts w:ascii="Times New Roman" w:hAnsi="Times New Roman" w:cs="Times New Roman"/>
          <w:sz w:val="24"/>
          <w:szCs w:val="24"/>
        </w:rPr>
        <w:t>муници</w:t>
      </w:r>
      <w:r w:rsidR="006C4C0E">
        <w:rPr>
          <w:rFonts w:ascii="Times New Roman" w:hAnsi="Times New Roman" w:cs="Times New Roman"/>
          <w:sz w:val="24"/>
          <w:szCs w:val="24"/>
        </w:rPr>
        <w:t>пального образования город Усть</w:t>
      </w:r>
      <w:r w:rsidR="006C4C0E">
        <w:rPr>
          <w:rFonts w:ascii="Times New Roman" w:hAnsi="Times New Roman" w:cs="Times New Roman"/>
          <w:sz w:val="24"/>
          <w:szCs w:val="24"/>
        </w:rPr>
        <w:noBreakHyphen/>
      </w:r>
      <w:r w:rsidR="00EA46FA" w:rsidRPr="00EA46FA">
        <w:rPr>
          <w:rFonts w:ascii="Times New Roman" w:hAnsi="Times New Roman" w:cs="Times New Roman"/>
          <w:sz w:val="24"/>
          <w:szCs w:val="24"/>
        </w:rPr>
        <w:t xml:space="preserve">Илимск </w:t>
      </w:r>
      <w:r w:rsidRPr="00EA46FA">
        <w:rPr>
          <w:rFonts w:ascii="Times New Roman" w:hAnsi="Times New Roman" w:cs="Times New Roman"/>
          <w:sz w:val="24"/>
          <w:szCs w:val="24"/>
        </w:rPr>
        <w:t>«Создание условий для оказания медиц</w:t>
      </w:r>
      <w:r w:rsidRPr="006C332A">
        <w:rPr>
          <w:rFonts w:ascii="Times New Roman" w:hAnsi="Times New Roman" w:cs="Times New Roman"/>
          <w:sz w:val="24"/>
          <w:szCs w:val="24"/>
        </w:rPr>
        <w:t>инской помощи населению»</w:t>
      </w:r>
      <w:r w:rsidRPr="00183B3F">
        <w:rPr>
          <w:rFonts w:ascii="Times New Roman" w:hAnsi="Times New Roman" w:cs="Times New Roman"/>
          <w:bCs/>
          <w:color w:val="000000"/>
          <w:sz w:val="24"/>
          <w:szCs w:val="24"/>
        </w:rPr>
        <w:t>.</w:t>
      </w:r>
    </w:p>
    <w:p w:rsidR="00B33FC0" w:rsidRPr="00183B3F" w:rsidRDefault="00B33FC0" w:rsidP="008C46AE">
      <w:pPr>
        <w:pStyle w:val="ae"/>
        <w:ind w:firstLine="709"/>
        <w:jc w:val="both"/>
        <w:rPr>
          <w:rFonts w:ascii="Times New Roman" w:hAnsi="Times New Roman" w:cs="Times New Roman"/>
          <w:bCs/>
          <w:color w:val="000000"/>
          <w:sz w:val="24"/>
          <w:szCs w:val="24"/>
        </w:rPr>
      </w:pPr>
      <w:r>
        <w:rPr>
          <w:rFonts w:ascii="Times New Roman" w:hAnsi="Times New Roman" w:cs="Times New Roman"/>
          <w:sz w:val="24"/>
          <w:szCs w:val="24"/>
        </w:rPr>
        <w:t>В 2024</w:t>
      </w:r>
      <w:r w:rsidRPr="00183B3F">
        <w:rPr>
          <w:rFonts w:ascii="Times New Roman" w:hAnsi="Times New Roman" w:cs="Times New Roman"/>
          <w:sz w:val="24"/>
          <w:szCs w:val="24"/>
        </w:rPr>
        <w:t xml:space="preserve"> году на предоставление материальной помощи медицинскому персоналу осуществлялось финансирование в размере</w:t>
      </w:r>
      <w:r>
        <w:rPr>
          <w:rFonts w:ascii="Times New Roman" w:hAnsi="Times New Roman" w:cs="Times New Roman"/>
          <w:sz w:val="24"/>
          <w:szCs w:val="24"/>
        </w:rPr>
        <w:t xml:space="preserve"> 3</w:t>
      </w:r>
      <w:r w:rsidR="008C46AE">
        <w:rPr>
          <w:rFonts w:ascii="Times New Roman" w:hAnsi="Times New Roman" w:cs="Times New Roman"/>
          <w:sz w:val="24"/>
          <w:szCs w:val="24"/>
        </w:rPr>
        <w:t> </w:t>
      </w:r>
      <w:r>
        <w:rPr>
          <w:rFonts w:ascii="Times New Roman" w:hAnsi="Times New Roman" w:cs="Times New Roman"/>
          <w:sz w:val="24"/>
          <w:szCs w:val="24"/>
        </w:rPr>
        <w:t>657,00</w:t>
      </w:r>
      <w:r>
        <w:rPr>
          <w:rFonts w:ascii="Times New Roman" w:hAnsi="Times New Roman" w:cs="Times New Roman"/>
          <w:color w:val="000000"/>
          <w:sz w:val="24"/>
          <w:szCs w:val="24"/>
        </w:rPr>
        <w:t xml:space="preserve"> тыс.</w:t>
      </w:r>
      <w:r w:rsidRPr="00183B3F">
        <w:rPr>
          <w:rFonts w:ascii="Times New Roman" w:hAnsi="Times New Roman" w:cs="Times New Roman"/>
          <w:bCs/>
          <w:color w:val="000000"/>
          <w:sz w:val="24"/>
          <w:szCs w:val="24"/>
        </w:rPr>
        <w:t xml:space="preserve"> руб</w:t>
      </w:r>
      <w:r>
        <w:rPr>
          <w:rFonts w:ascii="Times New Roman" w:hAnsi="Times New Roman" w:cs="Times New Roman"/>
          <w:bCs/>
          <w:color w:val="000000"/>
          <w:sz w:val="24"/>
          <w:szCs w:val="24"/>
        </w:rPr>
        <w:t>лей</w:t>
      </w:r>
      <w:r w:rsidRPr="00183B3F">
        <w:rPr>
          <w:rFonts w:ascii="Times New Roman" w:hAnsi="Times New Roman" w:cs="Times New Roman"/>
          <w:bCs/>
          <w:color w:val="000000"/>
          <w:sz w:val="24"/>
          <w:szCs w:val="24"/>
        </w:rPr>
        <w:t>.</w:t>
      </w:r>
    </w:p>
    <w:p w:rsidR="00B33FC0" w:rsidRPr="00183B3F" w:rsidRDefault="00B33FC0" w:rsidP="008C46AE">
      <w:pPr>
        <w:pStyle w:val="ae"/>
        <w:ind w:firstLine="709"/>
        <w:jc w:val="both"/>
        <w:rPr>
          <w:rFonts w:ascii="Times New Roman" w:hAnsi="Times New Roman" w:cs="Times New Roman"/>
          <w:b/>
          <w:sz w:val="24"/>
          <w:szCs w:val="24"/>
          <w:lang w:eastAsia="ru-RU"/>
        </w:rPr>
      </w:pPr>
      <w:r w:rsidRPr="00183B3F">
        <w:rPr>
          <w:rFonts w:ascii="Times New Roman" w:hAnsi="Times New Roman" w:cs="Times New Roman"/>
          <w:color w:val="000000"/>
          <w:sz w:val="24"/>
          <w:szCs w:val="24"/>
        </w:rPr>
        <w:t>Реализация мероприятия пред</w:t>
      </w:r>
      <w:r>
        <w:rPr>
          <w:rFonts w:ascii="Times New Roman" w:hAnsi="Times New Roman" w:cs="Times New Roman"/>
          <w:color w:val="000000"/>
          <w:sz w:val="24"/>
          <w:szCs w:val="24"/>
        </w:rPr>
        <w:t>усматривает</w:t>
      </w:r>
      <w:r w:rsidRPr="00183B3F">
        <w:rPr>
          <w:rFonts w:ascii="Times New Roman" w:hAnsi="Times New Roman" w:cs="Times New Roman"/>
          <w:color w:val="000000"/>
          <w:sz w:val="24"/>
          <w:szCs w:val="24"/>
        </w:rPr>
        <w:t xml:space="preserve"> выделение финансовой поддержки (материальной помощи) медицинским работникам, приезжающим на территорию города для работы по трудовому договору на срок не менее трех лет:</w:t>
      </w:r>
    </w:p>
    <w:p w:rsidR="00B33FC0" w:rsidRPr="00183B3F" w:rsidRDefault="00B33FC0" w:rsidP="008C46AE">
      <w:pPr>
        <w:autoSpaceDE w:val="0"/>
        <w:autoSpaceDN w:val="0"/>
        <w:adjustRightInd w:val="0"/>
        <w:ind w:firstLine="709"/>
        <w:jc w:val="both"/>
      </w:pPr>
      <w:r w:rsidRPr="00183B3F">
        <w:t xml:space="preserve">врачам </w:t>
      </w:r>
      <w:r w:rsidR="00450848">
        <w:t>–</w:t>
      </w:r>
      <w:r w:rsidR="008C46AE">
        <w:t xml:space="preserve"> 230 </w:t>
      </w:r>
      <w:r w:rsidRPr="00183B3F">
        <w:t>000 рублей;</w:t>
      </w:r>
    </w:p>
    <w:p w:rsidR="00A0367A" w:rsidRDefault="00B33FC0" w:rsidP="008C46AE">
      <w:pPr>
        <w:autoSpaceDE w:val="0"/>
        <w:autoSpaceDN w:val="0"/>
        <w:adjustRightInd w:val="0"/>
        <w:ind w:firstLine="709"/>
        <w:jc w:val="both"/>
      </w:pPr>
      <w:r w:rsidRPr="00183B3F">
        <w:t xml:space="preserve">среднему медицинскому персоналу (кроме </w:t>
      </w:r>
      <w:r>
        <w:t xml:space="preserve">акушеров, </w:t>
      </w:r>
      <w:r w:rsidRPr="00183B3F">
        <w:t xml:space="preserve">фельдшеров) </w:t>
      </w:r>
      <w:r w:rsidR="00450848">
        <w:t>–</w:t>
      </w:r>
      <w:r w:rsidR="008C46AE">
        <w:t xml:space="preserve"> 57 </w:t>
      </w:r>
      <w:r w:rsidRPr="00183B3F">
        <w:t>500 рублей;</w:t>
      </w:r>
    </w:p>
    <w:p w:rsidR="00B33FC0" w:rsidRPr="00183B3F" w:rsidRDefault="00B33FC0" w:rsidP="008C46AE">
      <w:pPr>
        <w:autoSpaceDE w:val="0"/>
        <w:autoSpaceDN w:val="0"/>
        <w:adjustRightInd w:val="0"/>
        <w:ind w:firstLine="709"/>
        <w:jc w:val="both"/>
      </w:pPr>
      <w:r w:rsidRPr="00183B3F">
        <w:t xml:space="preserve">фельдшерам </w:t>
      </w:r>
      <w:r w:rsidR="00450848">
        <w:t>–</w:t>
      </w:r>
      <w:r w:rsidR="008C46AE">
        <w:t xml:space="preserve"> 92 </w:t>
      </w:r>
      <w:r w:rsidRPr="00183B3F">
        <w:t>000 рублей.</w:t>
      </w:r>
    </w:p>
    <w:p w:rsidR="00B33FC0" w:rsidRPr="00183B3F" w:rsidRDefault="00B33FC0" w:rsidP="008C46AE">
      <w:pPr>
        <w:autoSpaceDE w:val="0"/>
        <w:autoSpaceDN w:val="0"/>
        <w:adjustRightInd w:val="0"/>
        <w:ind w:firstLine="709"/>
        <w:jc w:val="both"/>
        <w:rPr>
          <w:color w:val="000000"/>
        </w:rPr>
      </w:pPr>
      <w:r w:rsidRPr="00183B3F">
        <w:rPr>
          <w:color w:val="000000"/>
        </w:rPr>
        <w:t>Материальная помощь выплачивается с удержанием налога на доходы физических лиц в соответствии со статьями 224-226 Налогового кодекса Российской Федерации.</w:t>
      </w:r>
    </w:p>
    <w:p w:rsidR="00B33FC0" w:rsidRPr="001E179D" w:rsidRDefault="00B33FC0" w:rsidP="008C46AE">
      <w:pPr>
        <w:spacing w:before="120"/>
        <w:ind w:firstLine="567"/>
        <w:jc w:val="center"/>
        <w:rPr>
          <w:b/>
          <w:bCs/>
          <w:color w:val="000000"/>
        </w:rPr>
      </w:pPr>
      <w:r w:rsidRPr="001E179D">
        <w:rPr>
          <w:b/>
          <w:bCs/>
          <w:color w:val="000000"/>
        </w:rPr>
        <w:t>Участники программы (получатели поддержки)</w:t>
      </w:r>
    </w:p>
    <w:p w:rsidR="00B33FC0" w:rsidRDefault="00B33FC0" w:rsidP="00B33FC0">
      <w:pPr>
        <w:ind w:firstLine="567"/>
        <w:jc w:val="right"/>
        <w:rPr>
          <w:bCs/>
          <w:color w:val="000000"/>
          <w:sz w:val="20"/>
          <w:szCs w:val="20"/>
        </w:rPr>
      </w:pPr>
      <w:r w:rsidRPr="001E6939">
        <w:rPr>
          <w:bCs/>
          <w:color w:val="000000"/>
          <w:sz w:val="20"/>
          <w:szCs w:val="20"/>
        </w:rPr>
        <w:t>Таблица №</w:t>
      </w:r>
      <w:r>
        <w:rPr>
          <w:bCs/>
          <w:color w:val="000000"/>
          <w:sz w:val="20"/>
          <w:szCs w:val="20"/>
        </w:rPr>
        <w:t xml:space="preserve"> 3</w:t>
      </w:r>
      <w:r w:rsidR="006C59FB">
        <w:rPr>
          <w:bCs/>
          <w:color w:val="000000"/>
          <w:sz w:val="20"/>
          <w:szCs w:val="20"/>
        </w:rPr>
        <w:t>5</w:t>
      </w:r>
    </w:p>
    <w:tbl>
      <w:tblPr>
        <w:tblStyle w:val="af2"/>
        <w:tblW w:w="9867" w:type="dxa"/>
        <w:tblLook w:val="04A0" w:firstRow="1" w:lastRow="0" w:firstColumn="1" w:lastColumn="0" w:noHBand="0" w:noVBand="1"/>
      </w:tblPr>
      <w:tblGrid>
        <w:gridCol w:w="827"/>
        <w:gridCol w:w="3534"/>
        <w:gridCol w:w="5506"/>
      </w:tblGrid>
      <w:tr w:rsidR="00BF2FA7" w:rsidTr="00A572A9">
        <w:tc>
          <w:tcPr>
            <w:tcW w:w="827" w:type="dxa"/>
          </w:tcPr>
          <w:p w:rsidR="00BF2FA7" w:rsidRPr="00A25EC6" w:rsidRDefault="00BF2FA7" w:rsidP="00BF2FA7">
            <w:pPr>
              <w:pStyle w:val="af1"/>
              <w:jc w:val="center"/>
              <w:rPr>
                <w:bCs/>
                <w:color w:val="000000"/>
                <w:sz w:val="20"/>
                <w:szCs w:val="20"/>
                <w:lang w:eastAsia="en-US"/>
              </w:rPr>
            </w:pPr>
            <w:r w:rsidRPr="00A25EC6">
              <w:rPr>
                <w:bCs/>
                <w:color w:val="000000"/>
                <w:sz w:val="20"/>
                <w:szCs w:val="20"/>
                <w:lang w:eastAsia="en-US"/>
              </w:rPr>
              <w:t xml:space="preserve">№ </w:t>
            </w:r>
            <w:proofErr w:type="gramStart"/>
            <w:r w:rsidRPr="00A25EC6">
              <w:rPr>
                <w:bCs/>
                <w:color w:val="000000"/>
                <w:sz w:val="20"/>
                <w:szCs w:val="20"/>
                <w:lang w:eastAsia="en-US"/>
              </w:rPr>
              <w:t>п</w:t>
            </w:r>
            <w:proofErr w:type="gramEnd"/>
            <w:r w:rsidRPr="00A25EC6">
              <w:rPr>
                <w:bCs/>
                <w:color w:val="000000"/>
                <w:sz w:val="20"/>
                <w:szCs w:val="20"/>
                <w:lang w:eastAsia="en-US"/>
              </w:rPr>
              <w:t>/п</w:t>
            </w:r>
          </w:p>
        </w:tc>
        <w:tc>
          <w:tcPr>
            <w:tcW w:w="3534" w:type="dxa"/>
          </w:tcPr>
          <w:p w:rsidR="00BF2FA7" w:rsidRPr="00A25EC6" w:rsidRDefault="00BF2FA7" w:rsidP="00BF2FA7">
            <w:pPr>
              <w:pStyle w:val="af1"/>
              <w:jc w:val="center"/>
              <w:rPr>
                <w:sz w:val="20"/>
                <w:szCs w:val="20"/>
                <w:lang w:eastAsia="en-US"/>
              </w:rPr>
            </w:pPr>
            <w:r w:rsidRPr="00A25EC6">
              <w:rPr>
                <w:bCs/>
                <w:color w:val="000000"/>
                <w:sz w:val="20"/>
                <w:szCs w:val="20"/>
                <w:lang w:eastAsia="en-US"/>
              </w:rPr>
              <w:t>Учреждение</w:t>
            </w:r>
            <w:r>
              <w:rPr>
                <w:bCs/>
                <w:color w:val="000000"/>
                <w:sz w:val="20"/>
                <w:szCs w:val="20"/>
                <w:lang w:eastAsia="en-US"/>
              </w:rPr>
              <w:t xml:space="preserve"> </w:t>
            </w:r>
            <w:r w:rsidRPr="00A25EC6">
              <w:rPr>
                <w:bCs/>
                <w:color w:val="000000"/>
                <w:sz w:val="20"/>
                <w:szCs w:val="20"/>
                <w:lang w:eastAsia="en-US"/>
              </w:rPr>
              <w:t>здравоохранения</w:t>
            </w:r>
          </w:p>
        </w:tc>
        <w:tc>
          <w:tcPr>
            <w:tcW w:w="5506" w:type="dxa"/>
          </w:tcPr>
          <w:p w:rsidR="00BF2FA7" w:rsidRPr="00A25EC6" w:rsidRDefault="00BF2FA7" w:rsidP="00A572A9">
            <w:pPr>
              <w:pStyle w:val="af1"/>
              <w:jc w:val="center"/>
              <w:rPr>
                <w:sz w:val="20"/>
                <w:szCs w:val="20"/>
                <w:lang w:eastAsia="en-US"/>
              </w:rPr>
            </w:pPr>
            <w:r w:rsidRPr="00A25EC6">
              <w:rPr>
                <w:bCs/>
                <w:color w:val="000000"/>
                <w:sz w:val="20"/>
                <w:szCs w:val="20"/>
                <w:lang w:eastAsia="en-US"/>
              </w:rPr>
              <w:t>202</w:t>
            </w:r>
            <w:r>
              <w:rPr>
                <w:bCs/>
                <w:color w:val="000000"/>
                <w:sz w:val="20"/>
                <w:szCs w:val="20"/>
                <w:lang w:eastAsia="en-US"/>
              </w:rPr>
              <w:t>4</w:t>
            </w:r>
            <w:r w:rsidRPr="00A25EC6">
              <w:rPr>
                <w:bCs/>
                <w:color w:val="000000"/>
                <w:sz w:val="20"/>
                <w:szCs w:val="20"/>
                <w:lang w:eastAsia="en-US"/>
              </w:rPr>
              <w:t xml:space="preserve"> год</w:t>
            </w:r>
          </w:p>
        </w:tc>
      </w:tr>
      <w:tr w:rsidR="00BF2FA7" w:rsidTr="00A572A9">
        <w:tc>
          <w:tcPr>
            <w:tcW w:w="827" w:type="dxa"/>
          </w:tcPr>
          <w:p w:rsidR="00BF2FA7" w:rsidRPr="00A25EC6" w:rsidRDefault="00BF2FA7" w:rsidP="00BF2FA7">
            <w:pPr>
              <w:pStyle w:val="af1"/>
              <w:jc w:val="center"/>
              <w:rPr>
                <w:bCs/>
                <w:color w:val="000000"/>
                <w:sz w:val="20"/>
                <w:szCs w:val="20"/>
                <w:lang w:eastAsia="en-US"/>
              </w:rPr>
            </w:pPr>
            <w:r w:rsidRPr="00A25EC6">
              <w:rPr>
                <w:bCs/>
                <w:color w:val="000000"/>
                <w:sz w:val="20"/>
                <w:szCs w:val="20"/>
                <w:lang w:eastAsia="en-US"/>
              </w:rPr>
              <w:t>1</w:t>
            </w:r>
          </w:p>
        </w:tc>
        <w:tc>
          <w:tcPr>
            <w:tcW w:w="3534" w:type="dxa"/>
          </w:tcPr>
          <w:p w:rsidR="00BF2FA7" w:rsidRPr="00A25EC6" w:rsidRDefault="00BF2FA7" w:rsidP="00BF2FA7">
            <w:pPr>
              <w:pStyle w:val="af1"/>
              <w:jc w:val="center"/>
              <w:rPr>
                <w:bCs/>
                <w:color w:val="000000"/>
                <w:sz w:val="20"/>
                <w:szCs w:val="20"/>
                <w:lang w:eastAsia="en-US"/>
              </w:rPr>
            </w:pPr>
            <w:r w:rsidRPr="00A25EC6">
              <w:rPr>
                <w:bCs/>
                <w:color w:val="000000"/>
                <w:sz w:val="20"/>
                <w:szCs w:val="20"/>
                <w:lang w:eastAsia="en-US"/>
              </w:rPr>
              <w:t>2</w:t>
            </w:r>
          </w:p>
        </w:tc>
        <w:tc>
          <w:tcPr>
            <w:tcW w:w="5506" w:type="dxa"/>
          </w:tcPr>
          <w:p w:rsidR="00BF2FA7" w:rsidRPr="00A25EC6" w:rsidRDefault="00BF2FA7" w:rsidP="00BF2FA7">
            <w:pPr>
              <w:pStyle w:val="af1"/>
              <w:jc w:val="center"/>
              <w:rPr>
                <w:bCs/>
                <w:color w:val="000000"/>
                <w:sz w:val="20"/>
                <w:szCs w:val="20"/>
                <w:lang w:eastAsia="en-US"/>
              </w:rPr>
            </w:pPr>
            <w:r w:rsidRPr="00A25EC6">
              <w:rPr>
                <w:bCs/>
                <w:color w:val="000000"/>
                <w:sz w:val="20"/>
                <w:szCs w:val="20"/>
                <w:lang w:eastAsia="en-US"/>
              </w:rPr>
              <w:t>3</w:t>
            </w:r>
          </w:p>
        </w:tc>
      </w:tr>
      <w:tr w:rsidR="00BF2FA7" w:rsidTr="00A572A9">
        <w:tc>
          <w:tcPr>
            <w:tcW w:w="827" w:type="dxa"/>
          </w:tcPr>
          <w:p w:rsidR="00BF2FA7" w:rsidRPr="008C46AE" w:rsidRDefault="00BF2FA7" w:rsidP="00BF2FA7">
            <w:pPr>
              <w:pStyle w:val="af1"/>
              <w:ind w:firstLine="142"/>
              <w:jc w:val="center"/>
              <w:rPr>
                <w:sz w:val="22"/>
                <w:szCs w:val="22"/>
                <w:lang w:eastAsia="en-US"/>
              </w:rPr>
            </w:pPr>
            <w:r w:rsidRPr="008C46AE">
              <w:rPr>
                <w:sz w:val="22"/>
                <w:szCs w:val="22"/>
                <w:lang w:eastAsia="en-US"/>
              </w:rPr>
              <w:t>1.</w:t>
            </w:r>
          </w:p>
        </w:tc>
        <w:tc>
          <w:tcPr>
            <w:tcW w:w="3534" w:type="dxa"/>
          </w:tcPr>
          <w:p w:rsidR="00BF2FA7" w:rsidRPr="008C46AE" w:rsidRDefault="00BF2FA7" w:rsidP="00BF2FA7">
            <w:pPr>
              <w:pStyle w:val="af1"/>
              <w:jc w:val="both"/>
              <w:rPr>
                <w:sz w:val="22"/>
                <w:szCs w:val="22"/>
                <w:lang w:eastAsia="en-US"/>
              </w:rPr>
            </w:pPr>
            <w:r w:rsidRPr="008C46AE">
              <w:rPr>
                <w:sz w:val="22"/>
                <w:szCs w:val="22"/>
                <w:lang w:eastAsia="en-US"/>
              </w:rPr>
              <w:t>ОГАУЗ «Усть-Илимская городская поликлиника № 1»</w:t>
            </w:r>
          </w:p>
        </w:tc>
        <w:tc>
          <w:tcPr>
            <w:tcW w:w="5506" w:type="dxa"/>
          </w:tcPr>
          <w:p w:rsidR="00BF2FA7" w:rsidRDefault="00BF2FA7" w:rsidP="00BF2FA7">
            <w:pPr>
              <w:pStyle w:val="af1"/>
              <w:ind w:firstLine="72"/>
              <w:jc w:val="both"/>
              <w:rPr>
                <w:sz w:val="22"/>
                <w:szCs w:val="22"/>
                <w:lang w:eastAsia="en-US"/>
              </w:rPr>
            </w:pPr>
            <w:r w:rsidRPr="008C46AE">
              <w:rPr>
                <w:sz w:val="22"/>
                <w:szCs w:val="22"/>
                <w:lang w:eastAsia="en-US"/>
              </w:rPr>
              <w:t xml:space="preserve">3 врача (акушер-гинеколог, рентгенолог, терапевт), </w:t>
            </w:r>
          </w:p>
          <w:p w:rsidR="00BF2FA7" w:rsidRPr="008C46AE" w:rsidRDefault="00BF2FA7" w:rsidP="00BF2FA7">
            <w:pPr>
              <w:pStyle w:val="af1"/>
              <w:ind w:firstLine="72"/>
              <w:jc w:val="both"/>
              <w:rPr>
                <w:sz w:val="22"/>
                <w:szCs w:val="22"/>
                <w:lang w:eastAsia="en-US"/>
              </w:rPr>
            </w:pPr>
            <w:r w:rsidRPr="008C46AE">
              <w:rPr>
                <w:sz w:val="22"/>
                <w:szCs w:val="22"/>
                <w:lang w:eastAsia="en-US"/>
              </w:rPr>
              <w:t xml:space="preserve">1 медсестра </w:t>
            </w:r>
          </w:p>
        </w:tc>
      </w:tr>
      <w:tr w:rsidR="00BF2FA7" w:rsidTr="00A572A9">
        <w:tc>
          <w:tcPr>
            <w:tcW w:w="827" w:type="dxa"/>
          </w:tcPr>
          <w:p w:rsidR="00BF2FA7" w:rsidRPr="008C46AE" w:rsidRDefault="00BF2FA7" w:rsidP="00BF2FA7">
            <w:pPr>
              <w:pStyle w:val="af1"/>
              <w:ind w:firstLine="142"/>
              <w:jc w:val="center"/>
              <w:rPr>
                <w:sz w:val="22"/>
                <w:szCs w:val="22"/>
                <w:lang w:eastAsia="en-US"/>
              </w:rPr>
            </w:pPr>
            <w:r w:rsidRPr="008C46AE">
              <w:rPr>
                <w:sz w:val="22"/>
                <w:szCs w:val="22"/>
                <w:lang w:eastAsia="en-US"/>
              </w:rPr>
              <w:t>2.</w:t>
            </w:r>
          </w:p>
        </w:tc>
        <w:tc>
          <w:tcPr>
            <w:tcW w:w="3534" w:type="dxa"/>
          </w:tcPr>
          <w:p w:rsidR="00BF2FA7" w:rsidRPr="008C46AE" w:rsidRDefault="00BF2FA7" w:rsidP="00BF2FA7">
            <w:pPr>
              <w:pStyle w:val="af1"/>
              <w:jc w:val="both"/>
              <w:rPr>
                <w:sz w:val="22"/>
                <w:szCs w:val="22"/>
                <w:lang w:eastAsia="en-US"/>
              </w:rPr>
            </w:pPr>
            <w:r w:rsidRPr="008C46AE">
              <w:rPr>
                <w:sz w:val="22"/>
                <w:szCs w:val="22"/>
                <w:lang w:eastAsia="en-US"/>
              </w:rPr>
              <w:t>ОГБУЗ «Усть-Илимская городская поликлиника № 2»</w:t>
            </w:r>
          </w:p>
        </w:tc>
        <w:tc>
          <w:tcPr>
            <w:tcW w:w="5506" w:type="dxa"/>
          </w:tcPr>
          <w:p w:rsidR="00BF2FA7" w:rsidRPr="008C46AE" w:rsidRDefault="00BF2FA7" w:rsidP="00BF2FA7">
            <w:pPr>
              <w:pStyle w:val="af1"/>
              <w:ind w:firstLine="72"/>
              <w:jc w:val="both"/>
              <w:rPr>
                <w:sz w:val="22"/>
                <w:szCs w:val="22"/>
                <w:lang w:eastAsia="en-US"/>
              </w:rPr>
            </w:pPr>
            <w:r w:rsidRPr="008C46AE">
              <w:rPr>
                <w:sz w:val="22"/>
                <w:szCs w:val="22"/>
                <w:lang w:eastAsia="en-US"/>
              </w:rPr>
              <w:t>1 врач (рентгенолог)</w:t>
            </w:r>
          </w:p>
        </w:tc>
      </w:tr>
      <w:tr w:rsidR="00BF2FA7" w:rsidTr="00A572A9">
        <w:tc>
          <w:tcPr>
            <w:tcW w:w="827" w:type="dxa"/>
          </w:tcPr>
          <w:p w:rsidR="00BF2FA7" w:rsidRPr="008C46AE" w:rsidRDefault="00BF2FA7" w:rsidP="00BF2FA7">
            <w:pPr>
              <w:pStyle w:val="af1"/>
              <w:ind w:firstLine="142"/>
              <w:jc w:val="center"/>
              <w:rPr>
                <w:sz w:val="22"/>
                <w:szCs w:val="22"/>
                <w:lang w:eastAsia="en-US"/>
              </w:rPr>
            </w:pPr>
            <w:r w:rsidRPr="008C46AE">
              <w:rPr>
                <w:sz w:val="22"/>
                <w:szCs w:val="22"/>
                <w:lang w:eastAsia="en-US"/>
              </w:rPr>
              <w:t>3.</w:t>
            </w:r>
          </w:p>
        </w:tc>
        <w:tc>
          <w:tcPr>
            <w:tcW w:w="3534" w:type="dxa"/>
          </w:tcPr>
          <w:p w:rsidR="00BF2FA7" w:rsidRPr="008C46AE" w:rsidRDefault="00BF2FA7" w:rsidP="00BF2FA7">
            <w:pPr>
              <w:pStyle w:val="af1"/>
              <w:jc w:val="both"/>
              <w:rPr>
                <w:sz w:val="22"/>
                <w:szCs w:val="22"/>
                <w:lang w:eastAsia="en-US"/>
              </w:rPr>
            </w:pPr>
            <w:r w:rsidRPr="008C46AE">
              <w:rPr>
                <w:sz w:val="22"/>
                <w:szCs w:val="22"/>
                <w:lang w:eastAsia="en-US"/>
              </w:rPr>
              <w:t>ОГБУЗ «Усть-Илимская районная больница»</w:t>
            </w:r>
          </w:p>
        </w:tc>
        <w:tc>
          <w:tcPr>
            <w:tcW w:w="5506" w:type="dxa"/>
          </w:tcPr>
          <w:p w:rsidR="00BF2FA7" w:rsidRPr="008C46AE" w:rsidRDefault="00BF2FA7" w:rsidP="00BF2FA7">
            <w:pPr>
              <w:pStyle w:val="af1"/>
              <w:ind w:firstLine="72"/>
              <w:jc w:val="both"/>
              <w:rPr>
                <w:sz w:val="22"/>
                <w:szCs w:val="22"/>
                <w:lang w:eastAsia="en-US"/>
              </w:rPr>
            </w:pPr>
            <w:r w:rsidRPr="008C46AE">
              <w:rPr>
                <w:sz w:val="22"/>
                <w:szCs w:val="22"/>
                <w:lang w:eastAsia="en-US"/>
              </w:rPr>
              <w:t>8 врачей</w:t>
            </w:r>
          </w:p>
          <w:p w:rsidR="00BF2FA7" w:rsidRPr="008C46AE" w:rsidRDefault="00BF2FA7" w:rsidP="00BF2FA7">
            <w:pPr>
              <w:pStyle w:val="af1"/>
              <w:ind w:firstLine="72"/>
              <w:rPr>
                <w:sz w:val="22"/>
                <w:szCs w:val="22"/>
                <w:lang w:eastAsia="en-US"/>
              </w:rPr>
            </w:pPr>
            <w:r w:rsidRPr="008C46AE">
              <w:rPr>
                <w:sz w:val="22"/>
                <w:szCs w:val="22"/>
                <w:lang w:eastAsia="en-US"/>
              </w:rPr>
              <w:t>(2 анестезиолог-реаниматолог, офтальмолог, акушер – гинеколог, невролог, терапевт, онколог, инфекционист)</w:t>
            </w:r>
          </w:p>
          <w:p w:rsidR="00BF2FA7" w:rsidRPr="008C46AE" w:rsidRDefault="00BF2FA7" w:rsidP="00BF2FA7">
            <w:pPr>
              <w:pStyle w:val="af1"/>
              <w:ind w:firstLine="72"/>
              <w:jc w:val="both"/>
              <w:rPr>
                <w:sz w:val="22"/>
                <w:szCs w:val="22"/>
                <w:lang w:eastAsia="en-US"/>
              </w:rPr>
            </w:pPr>
            <w:r w:rsidRPr="008C46AE">
              <w:rPr>
                <w:sz w:val="22"/>
                <w:szCs w:val="22"/>
                <w:lang w:eastAsia="en-US"/>
              </w:rPr>
              <w:t>1 медсестра, 5 фельдшеров</w:t>
            </w:r>
          </w:p>
        </w:tc>
      </w:tr>
      <w:tr w:rsidR="00BF2FA7" w:rsidTr="00A572A9">
        <w:tc>
          <w:tcPr>
            <w:tcW w:w="827" w:type="dxa"/>
          </w:tcPr>
          <w:p w:rsidR="00BF2FA7" w:rsidRPr="008C46AE" w:rsidRDefault="00BF2FA7" w:rsidP="00BF2FA7">
            <w:pPr>
              <w:pStyle w:val="af1"/>
              <w:ind w:firstLine="142"/>
              <w:jc w:val="center"/>
              <w:rPr>
                <w:sz w:val="22"/>
                <w:szCs w:val="22"/>
                <w:lang w:eastAsia="en-US"/>
              </w:rPr>
            </w:pPr>
            <w:r w:rsidRPr="008C46AE">
              <w:rPr>
                <w:sz w:val="22"/>
                <w:szCs w:val="22"/>
                <w:lang w:eastAsia="en-US"/>
              </w:rPr>
              <w:t>4.</w:t>
            </w:r>
          </w:p>
        </w:tc>
        <w:tc>
          <w:tcPr>
            <w:tcW w:w="3534" w:type="dxa"/>
          </w:tcPr>
          <w:p w:rsidR="00BF2FA7" w:rsidRPr="008C46AE" w:rsidRDefault="00BF2FA7" w:rsidP="00BF2FA7">
            <w:pPr>
              <w:pStyle w:val="af1"/>
              <w:jc w:val="both"/>
              <w:rPr>
                <w:sz w:val="22"/>
                <w:szCs w:val="22"/>
                <w:lang w:eastAsia="en-US"/>
              </w:rPr>
            </w:pPr>
            <w:r w:rsidRPr="008C46AE">
              <w:rPr>
                <w:sz w:val="22"/>
                <w:szCs w:val="22"/>
                <w:lang w:eastAsia="en-US"/>
              </w:rPr>
              <w:t>ОГБУЗ «Усть-Илимская городская детская поликлиника»</w:t>
            </w:r>
          </w:p>
        </w:tc>
        <w:tc>
          <w:tcPr>
            <w:tcW w:w="5506" w:type="dxa"/>
          </w:tcPr>
          <w:p w:rsidR="00BF2FA7" w:rsidRPr="008C46AE" w:rsidRDefault="00BF2FA7" w:rsidP="00BF2FA7">
            <w:pPr>
              <w:pStyle w:val="af1"/>
              <w:ind w:firstLine="72"/>
              <w:jc w:val="both"/>
              <w:rPr>
                <w:sz w:val="22"/>
                <w:szCs w:val="22"/>
                <w:lang w:eastAsia="en-US"/>
              </w:rPr>
            </w:pPr>
            <w:r w:rsidRPr="008C46AE">
              <w:rPr>
                <w:sz w:val="22"/>
                <w:szCs w:val="22"/>
                <w:lang w:eastAsia="en-US"/>
              </w:rPr>
              <w:t>1 врач (педиатр)</w:t>
            </w:r>
          </w:p>
        </w:tc>
      </w:tr>
      <w:tr w:rsidR="00BF2FA7" w:rsidTr="00A572A9">
        <w:tc>
          <w:tcPr>
            <w:tcW w:w="827" w:type="dxa"/>
          </w:tcPr>
          <w:p w:rsidR="00BF2FA7" w:rsidRPr="008C46AE" w:rsidRDefault="00BF2FA7" w:rsidP="00BF2FA7">
            <w:pPr>
              <w:pStyle w:val="af1"/>
              <w:ind w:firstLine="142"/>
              <w:jc w:val="center"/>
              <w:rPr>
                <w:sz w:val="22"/>
                <w:szCs w:val="22"/>
                <w:lang w:eastAsia="en-US"/>
              </w:rPr>
            </w:pPr>
            <w:r w:rsidRPr="008C46AE">
              <w:rPr>
                <w:sz w:val="22"/>
                <w:szCs w:val="22"/>
                <w:lang w:eastAsia="en-US"/>
              </w:rPr>
              <w:t>5.</w:t>
            </w:r>
          </w:p>
        </w:tc>
        <w:tc>
          <w:tcPr>
            <w:tcW w:w="3534" w:type="dxa"/>
          </w:tcPr>
          <w:p w:rsidR="00BF2FA7" w:rsidRPr="008C46AE" w:rsidRDefault="00BF2FA7" w:rsidP="00BF2FA7">
            <w:pPr>
              <w:pStyle w:val="af1"/>
              <w:jc w:val="both"/>
              <w:rPr>
                <w:sz w:val="22"/>
                <w:szCs w:val="22"/>
                <w:lang w:eastAsia="en-US"/>
              </w:rPr>
            </w:pPr>
            <w:r w:rsidRPr="008C46AE">
              <w:rPr>
                <w:sz w:val="22"/>
                <w:szCs w:val="22"/>
                <w:lang w:eastAsia="en-US"/>
              </w:rPr>
              <w:t>ОГБУЗ «Иркутский областной психоневрологический диспансер»</w:t>
            </w:r>
          </w:p>
        </w:tc>
        <w:tc>
          <w:tcPr>
            <w:tcW w:w="5506" w:type="dxa"/>
          </w:tcPr>
          <w:p w:rsidR="00BF2FA7" w:rsidRPr="008C46AE" w:rsidRDefault="00BF2FA7" w:rsidP="00BF2FA7">
            <w:pPr>
              <w:pStyle w:val="af1"/>
              <w:ind w:firstLine="72"/>
              <w:jc w:val="both"/>
              <w:rPr>
                <w:sz w:val="22"/>
                <w:szCs w:val="22"/>
                <w:lang w:eastAsia="en-US"/>
              </w:rPr>
            </w:pPr>
            <w:r w:rsidRPr="008C46AE">
              <w:rPr>
                <w:sz w:val="22"/>
                <w:szCs w:val="22"/>
                <w:lang w:eastAsia="en-US"/>
              </w:rPr>
              <w:t>1 фельдшер</w:t>
            </w:r>
          </w:p>
        </w:tc>
      </w:tr>
      <w:tr w:rsidR="00BF2FA7" w:rsidTr="00A572A9">
        <w:tc>
          <w:tcPr>
            <w:tcW w:w="827" w:type="dxa"/>
          </w:tcPr>
          <w:p w:rsidR="00BF2FA7" w:rsidRPr="008C46AE" w:rsidRDefault="00BF2FA7" w:rsidP="00BF2FA7">
            <w:pPr>
              <w:pStyle w:val="af1"/>
              <w:ind w:firstLine="142"/>
              <w:jc w:val="center"/>
              <w:rPr>
                <w:b/>
                <w:sz w:val="22"/>
                <w:szCs w:val="22"/>
                <w:lang w:eastAsia="en-US"/>
              </w:rPr>
            </w:pPr>
          </w:p>
        </w:tc>
        <w:tc>
          <w:tcPr>
            <w:tcW w:w="3534" w:type="dxa"/>
          </w:tcPr>
          <w:p w:rsidR="00BF2FA7" w:rsidRPr="008C46AE" w:rsidRDefault="00BF2FA7" w:rsidP="00BF2FA7">
            <w:pPr>
              <w:pStyle w:val="af1"/>
              <w:ind w:firstLine="142"/>
              <w:jc w:val="right"/>
              <w:rPr>
                <w:b/>
                <w:sz w:val="22"/>
                <w:szCs w:val="22"/>
                <w:lang w:eastAsia="en-US"/>
              </w:rPr>
            </w:pPr>
            <w:r w:rsidRPr="008C46AE">
              <w:rPr>
                <w:b/>
                <w:sz w:val="22"/>
                <w:szCs w:val="22"/>
                <w:lang w:eastAsia="en-US"/>
              </w:rPr>
              <w:t>Всего: </w:t>
            </w:r>
          </w:p>
        </w:tc>
        <w:tc>
          <w:tcPr>
            <w:tcW w:w="5506" w:type="dxa"/>
          </w:tcPr>
          <w:p w:rsidR="00BF2FA7" w:rsidRPr="008C46AE" w:rsidRDefault="00BF2FA7" w:rsidP="00A572A9">
            <w:pPr>
              <w:pStyle w:val="af1"/>
              <w:ind w:firstLine="142"/>
              <w:jc w:val="center"/>
              <w:rPr>
                <w:b/>
                <w:sz w:val="22"/>
                <w:szCs w:val="22"/>
                <w:lang w:eastAsia="en-US"/>
              </w:rPr>
            </w:pPr>
            <w:r w:rsidRPr="008C46AE">
              <w:rPr>
                <w:b/>
                <w:sz w:val="22"/>
                <w:szCs w:val="22"/>
                <w:lang w:eastAsia="en-US"/>
              </w:rPr>
              <w:t>13 врачей, 6 фельдшеров,</w:t>
            </w:r>
            <w:r w:rsidR="00A572A9">
              <w:rPr>
                <w:b/>
                <w:sz w:val="22"/>
                <w:szCs w:val="22"/>
                <w:lang w:eastAsia="en-US"/>
              </w:rPr>
              <w:t xml:space="preserve"> </w:t>
            </w:r>
            <w:r w:rsidRPr="008C46AE">
              <w:rPr>
                <w:b/>
                <w:sz w:val="22"/>
                <w:szCs w:val="22"/>
                <w:lang w:eastAsia="en-US"/>
              </w:rPr>
              <w:t>2 медицинских сестры</w:t>
            </w:r>
          </w:p>
        </w:tc>
      </w:tr>
    </w:tbl>
    <w:p w:rsidR="00B33FC0" w:rsidRPr="008C46AE" w:rsidRDefault="00B33FC0" w:rsidP="008C46AE">
      <w:pPr>
        <w:spacing w:before="120"/>
        <w:ind w:firstLine="567"/>
        <w:jc w:val="center"/>
        <w:rPr>
          <w:b/>
          <w:bCs/>
          <w:color w:val="000000"/>
        </w:rPr>
      </w:pPr>
      <w:r w:rsidRPr="008C46AE">
        <w:rPr>
          <w:b/>
          <w:bCs/>
          <w:color w:val="000000"/>
        </w:rPr>
        <w:lastRenderedPageBreak/>
        <w:t>Возрастная структура прибывших специалистов</w:t>
      </w:r>
    </w:p>
    <w:p w:rsidR="00B33FC0" w:rsidRPr="001E179D" w:rsidRDefault="00B33FC0" w:rsidP="00B33FC0">
      <w:pPr>
        <w:ind w:firstLine="567"/>
        <w:jc w:val="right"/>
        <w:rPr>
          <w:bCs/>
          <w:color w:val="000000"/>
          <w:sz w:val="20"/>
          <w:szCs w:val="20"/>
        </w:rPr>
      </w:pPr>
      <w:r w:rsidRPr="00A25EC6">
        <w:rPr>
          <w:bCs/>
          <w:color w:val="000000"/>
          <w:sz w:val="20"/>
          <w:szCs w:val="20"/>
        </w:rPr>
        <w:t>Таблица №</w:t>
      </w:r>
      <w:r>
        <w:rPr>
          <w:bCs/>
          <w:color w:val="000000"/>
          <w:sz w:val="20"/>
          <w:szCs w:val="20"/>
        </w:rPr>
        <w:t xml:space="preserve"> 3</w:t>
      </w:r>
      <w:r w:rsidR="00BF2FA7">
        <w:rPr>
          <w:bCs/>
          <w:color w:val="000000"/>
          <w:sz w:val="20"/>
          <w:szCs w:val="20"/>
        </w:rPr>
        <w:t>6</w:t>
      </w:r>
    </w:p>
    <w:tbl>
      <w:tblPr>
        <w:tblStyle w:val="af2"/>
        <w:tblW w:w="5000" w:type="pct"/>
        <w:tblLook w:val="04A0" w:firstRow="1" w:lastRow="0" w:firstColumn="1" w:lastColumn="0" w:noHBand="0" w:noVBand="1"/>
      </w:tblPr>
      <w:tblGrid>
        <w:gridCol w:w="1000"/>
        <w:gridCol w:w="2936"/>
        <w:gridCol w:w="2187"/>
        <w:gridCol w:w="1785"/>
        <w:gridCol w:w="1945"/>
      </w:tblGrid>
      <w:tr w:rsidR="00B33FC0" w:rsidRPr="00183B3F" w:rsidTr="008C46AE">
        <w:tc>
          <w:tcPr>
            <w:tcW w:w="507" w:type="pct"/>
          </w:tcPr>
          <w:p w:rsidR="00B33FC0" w:rsidRPr="001E179D" w:rsidRDefault="00B33FC0" w:rsidP="007E3209">
            <w:pPr>
              <w:jc w:val="center"/>
              <w:rPr>
                <w:sz w:val="22"/>
                <w:szCs w:val="22"/>
              </w:rPr>
            </w:pPr>
            <w:r w:rsidRPr="001E179D">
              <w:rPr>
                <w:sz w:val="22"/>
                <w:szCs w:val="22"/>
              </w:rPr>
              <w:t xml:space="preserve">№ </w:t>
            </w:r>
            <w:proofErr w:type="gramStart"/>
            <w:r w:rsidRPr="001E179D">
              <w:rPr>
                <w:sz w:val="22"/>
                <w:szCs w:val="22"/>
              </w:rPr>
              <w:t>п</w:t>
            </w:r>
            <w:proofErr w:type="gramEnd"/>
            <w:r w:rsidRPr="001E179D">
              <w:rPr>
                <w:sz w:val="22"/>
                <w:szCs w:val="22"/>
              </w:rPr>
              <w:t>/п</w:t>
            </w:r>
          </w:p>
        </w:tc>
        <w:tc>
          <w:tcPr>
            <w:tcW w:w="1490" w:type="pct"/>
          </w:tcPr>
          <w:p w:rsidR="00B33FC0" w:rsidRPr="001E179D" w:rsidRDefault="00B33FC0" w:rsidP="007E3209">
            <w:pPr>
              <w:jc w:val="center"/>
              <w:rPr>
                <w:sz w:val="22"/>
                <w:szCs w:val="22"/>
              </w:rPr>
            </w:pPr>
            <w:r w:rsidRPr="001E179D">
              <w:rPr>
                <w:sz w:val="22"/>
                <w:szCs w:val="22"/>
              </w:rPr>
              <w:t>202</w:t>
            </w:r>
            <w:r>
              <w:rPr>
                <w:sz w:val="22"/>
                <w:szCs w:val="22"/>
              </w:rPr>
              <w:t>4</w:t>
            </w:r>
            <w:r w:rsidRPr="001E179D">
              <w:rPr>
                <w:sz w:val="22"/>
                <w:szCs w:val="22"/>
              </w:rPr>
              <w:t xml:space="preserve"> год</w:t>
            </w:r>
          </w:p>
        </w:tc>
        <w:tc>
          <w:tcPr>
            <w:tcW w:w="1110" w:type="pct"/>
          </w:tcPr>
          <w:p w:rsidR="00B33FC0" w:rsidRPr="001E179D" w:rsidRDefault="00B33FC0" w:rsidP="007E3209">
            <w:pPr>
              <w:jc w:val="center"/>
              <w:rPr>
                <w:sz w:val="22"/>
                <w:szCs w:val="22"/>
              </w:rPr>
            </w:pPr>
            <w:r w:rsidRPr="001E179D">
              <w:rPr>
                <w:sz w:val="22"/>
                <w:szCs w:val="22"/>
              </w:rPr>
              <w:t>Возраст 20</w:t>
            </w:r>
            <w:r w:rsidR="001A133D">
              <w:rPr>
                <w:sz w:val="22"/>
                <w:szCs w:val="22"/>
              </w:rPr>
              <w:t>–</w:t>
            </w:r>
            <w:r w:rsidRPr="001E179D">
              <w:rPr>
                <w:sz w:val="22"/>
                <w:szCs w:val="22"/>
              </w:rPr>
              <w:t>35 лет</w:t>
            </w:r>
          </w:p>
        </w:tc>
        <w:tc>
          <w:tcPr>
            <w:tcW w:w="906" w:type="pct"/>
          </w:tcPr>
          <w:p w:rsidR="00B33FC0" w:rsidRPr="001E179D" w:rsidRDefault="00B33FC0" w:rsidP="007E3209">
            <w:pPr>
              <w:jc w:val="center"/>
              <w:rPr>
                <w:sz w:val="22"/>
                <w:szCs w:val="22"/>
              </w:rPr>
            </w:pPr>
            <w:r w:rsidRPr="001E179D">
              <w:rPr>
                <w:sz w:val="22"/>
                <w:szCs w:val="22"/>
              </w:rPr>
              <w:t>Возраст 36</w:t>
            </w:r>
            <w:r w:rsidR="001A133D">
              <w:rPr>
                <w:sz w:val="22"/>
                <w:szCs w:val="22"/>
              </w:rPr>
              <w:t>–</w:t>
            </w:r>
            <w:r w:rsidRPr="001E179D">
              <w:rPr>
                <w:sz w:val="22"/>
                <w:szCs w:val="22"/>
              </w:rPr>
              <w:t>45 лет</w:t>
            </w:r>
          </w:p>
        </w:tc>
        <w:tc>
          <w:tcPr>
            <w:tcW w:w="987" w:type="pct"/>
          </w:tcPr>
          <w:p w:rsidR="00B33FC0" w:rsidRPr="001E179D" w:rsidRDefault="00B33FC0" w:rsidP="007E3209">
            <w:pPr>
              <w:jc w:val="center"/>
              <w:rPr>
                <w:sz w:val="22"/>
                <w:szCs w:val="22"/>
              </w:rPr>
            </w:pPr>
            <w:r w:rsidRPr="001E179D">
              <w:rPr>
                <w:sz w:val="22"/>
                <w:szCs w:val="22"/>
              </w:rPr>
              <w:t>Возраст 46</w:t>
            </w:r>
            <w:r w:rsidR="001A133D">
              <w:rPr>
                <w:sz w:val="22"/>
                <w:szCs w:val="22"/>
              </w:rPr>
              <w:t>–</w:t>
            </w:r>
            <w:r w:rsidRPr="001E179D">
              <w:rPr>
                <w:sz w:val="22"/>
                <w:szCs w:val="22"/>
              </w:rPr>
              <w:t>65 лет</w:t>
            </w:r>
          </w:p>
        </w:tc>
      </w:tr>
      <w:tr w:rsidR="00B33FC0" w:rsidRPr="00183B3F" w:rsidTr="008C46AE">
        <w:tc>
          <w:tcPr>
            <w:tcW w:w="507" w:type="pct"/>
          </w:tcPr>
          <w:p w:rsidR="00B33FC0" w:rsidRPr="001E179D" w:rsidRDefault="00B33FC0" w:rsidP="007E3209">
            <w:pPr>
              <w:jc w:val="center"/>
              <w:rPr>
                <w:sz w:val="22"/>
                <w:szCs w:val="22"/>
              </w:rPr>
            </w:pPr>
            <w:r w:rsidRPr="001E179D">
              <w:rPr>
                <w:sz w:val="22"/>
                <w:szCs w:val="22"/>
              </w:rPr>
              <w:t>1</w:t>
            </w:r>
          </w:p>
        </w:tc>
        <w:tc>
          <w:tcPr>
            <w:tcW w:w="1490" w:type="pct"/>
          </w:tcPr>
          <w:p w:rsidR="00B33FC0" w:rsidRPr="001E179D" w:rsidRDefault="00B33FC0" w:rsidP="007E3209">
            <w:pPr>
              <w:jc w:val="center"/>
              <w:rPr>
                <w:sz w:val="22"/>
                <w:szCs w:val="22"/>
              </w:rPr>
            </w:pPr>
            <w:r w:rsidRPr="001E179D">
              <w:rPr>
                <w:sz w:val="22"/>
                <w:szCs w:val="22"/>
              </w:rPr>
              <w:t>2</w:t>
            </w:r>
          </w:p>
        </w:tc>
        <w:tc>
          <w:tcPr>
            <w:tcW w:w="1110" w:type="pct"/>
          </w:tcPr>
          <w:p w:rsidR="00B33FC0" w:rsidRPr="001E179D" w:rsidRDefault="00B33FC0" w:rsidP="007E3209">
            <w:pPr>
              <w:jc w:val="center"/>
              <w:rPr>
                <w:sz w:val="22"/>
                <w:szCs w:val="22"/>
              </w:rPr>
            </w:pPr>
            <w:r w:rsidRPr="001E179D">
              <w:rPr>
                <w:sz w:val="22"/>
                <w:szCs w:val="22"/>
              </w:rPr>
              <w:t>3</w:t>
            </w:r>
          </w:p>
        </w:tc>
        <w:tc>
          <w:tcPr>
            <w:tcW w:w="906" w:type="pct"/>
          </w:tcPr>
          <w:p w:rsidR="00B33FC0" w:rsidRPr="001E179D" w:rsidRDefault="00B33FC0" w:rsidP="007E3209">
            <w:pPr>
              <w:jc w:val="center"/>
              <w:rPr>
                <w:sz w:val="22"/>
                <w:szCs w:val="22"/>
              </w:rPr>
            </w:pPr>
            <w:r w:rsidRPr="001E179D">
              <w:rPr>
                <w:sz w:val="22"/>
                <w:szCs w:val="22"/>
              </w:rPr>
              <w:t>4</w:t>
            </w:r>
          </w:p>
        </w:tc>
        <w:tc>
          <w:tcPr>
            <w:tcW w:w="987" w:type="pct"/>
          </w:tcPr>
          <w:p w:rsidR="00B33FC0" w:rsidRPr="001E179D" w:rsidRDefault="00B33FC0" w:rsidP="007E3209">
            <w:pPr>
              <w:jc w:val="center"/>
              <w:rPr>
                <w:sz w:val="22"/>
                <w:szCs w:val="22"/>
              </w:rPr>
            </w:pPr>
            <w:r w:rsidRPr="001E179D">
              <w:rPr>
                <w:sz w:val="22"/>
                <w:szCs w:val="22"/>
              </w:rPr>
              <w:t>5</w:t>
            </w:r>
          </w:p>
        </w:tc>
      </w:tr>
      <w:tr w:rsidR="00B33FC0" w:rsidRPr="00183B3F" w:rsidTr="008C46AE">
        <w:tc>
          <w:tcPr>
            <w:tcW w:w="507" w:type="pct"/>
          </w:tcPr>
          <w:p w:rsidR="00B33FC0" w:rsidRPr="001E179D" w:rsidRDefault="00B33FC0" w:rsidP="007E3209">
            <w:pPr>
              <w:jc w:val="center"/>
              <w:rPr>
                <w:sz w:val="22"/>
                <w:szCs w:val="22"/>
              </w:rPr>
            </w:pPr>
            <w:r w:rsidRPr="001E179D">
              <w:rPr>
                <w:sz w:val="22"/>
                <w:szCs w:val="22"/>
              </w:rPr>
              <w:t>1.</w:t>
            </w:r>
          </w:p>
        </w:tc>
        <w:tc>
          <w:tcPr>
            <w:tcW w:w="1490" w:type="pct"/>
          </w:tcPr>
          <w:p w:rsidR="00B33FC0" w:rsidRPr="001E179D" w:rsidRDefault="00B33FC0" w:rsidP="007E3209">
            <w:pPr>
              <w:jc w:val="both"/>
              <w:rPr>
                <w:sz w:val="22"/>
                <w:szCs w:val="22"/>
              </w:rPr>
            </w:pPr>
            <w:r w:rsidRPr="001E179D">
              <w:rPr>
                <w:sz w:val="22"/>
                <w:szCs w:val="22"/>
              </w:rPr>
              <w:t>Врач</w:t>
            </w:r>
          </w:p>
        </w:tc>
        <w:tc>
          <w:tcPr>
            <w:tcW w:w="1110" w:type="pct"/>
          </w:tcPr>
          <w:p w:rsidR="00B33FC0" w:rsidRPr="001E179D" w:rsidRDefault="00B33FC0" w:rsidP="007E3209">
            <w:pPr>
              <w:jc w:val="center"/>
              <w:rPr>
                <w:sz w:val="22"/>
                <w:szCs w:val="22"/>
              </w:rPr>
            </w:pPr>
            <w:r>
              <w:rPr>
                <w:sz w:val="22"/>
                <w:szCs w:val="22"/>
              </w:rPr>
              <w:t>7</w:t>
            </w:r>
          </w:p>
        </w:tc>
        <w:tc>
          <w:tcPr>
            <w:tcW w:w="906" w:type="pct"/>
          </w:tcPr>
          <w:p w:rsidR="00B33FC0" w:rsidRPr="001E179D" w:rsidRDefault="00B33FC0" w:rsidP="007E3209">
            <w:pPr>
              <w:jc w:val="center"/>
              <w:rPr>
                <w:sz w:val="22"/>
                <w:szCs w:val="22"/>
              </w:rPr>
            </w:pPr>
            <w:r>
              <w:rPr>
                <w:sz w:val="22"/>
                <w:szCs w:val="22"/>
              </w:rPr>
              <w:t>5</w:t>
            </w:r>
          </w:p>
        </w:tc>
        <w:tc>
          <w:tcPr>
            <w:tcW w:w="987" w:type="pct"/>
          </w:tcPr>
          <w:p w:rsidR="00B33FC0" w:rsidRPr="001E179D" w:rsidRDefault="00B33FC0" w:rsidP="007E3209">
            <w:pPr>
              <w:jc w:val="center"/>
              <w:rPr>
                <w:sz w:val="22"/>
                <w:szCs w:val="22"/>
              </w:rPr>
            </w:pPr>
            <w:r>
              <w:rPr>
                <w:sz w:val="22"/>
                <w:szCs w:val="22"/>
              </w:rPr>
              <w:t>1</w:t>
            </w:r>
          </w:p>
        </w:tc>
      </w:tr>
      <w:tr w:rsidR="00B33FC0" w:rsidRPr="00183B3F" w:rsidTr="008C46AE">
        <w:tc>
          <w:tcPr>
            <w:tcW w:w="507" w:type="pct"/>
          </w:tcPr>
          <w:p w:rsidR="00B33FC0" w:rsidRPr="001E179D" w:rsidRDefault="00B33FC0" w:rsidP="007E3209">
            <w:pPr>
              <w:jc w:val="center"/>
              <w:rPr>
                <w:sz w:val="22"/>
                <w:szCs w:val="22"/>
              </w:rPr>
            </w:pPr>
            <w:r w:rsidRPr="001E179D">
              <w:rPr>
                <w:sz w:val="22"/>
                <w:szCs w:val="22"/>
              </w:rPr>
              <w:t>2.</w:t>
            </w:r>
          </w:p>
        </w:tc>
        <w:tc>
          <w:tcPr>
            <w:tcW w:w="1490" w:type="pct"/>
          </w:tcPr>
          <w:p w:rsidR="00B33FC0" w:rsidRPr="001E179D" w:rsidRDefault="00B33FC0" w:rsidP="007E3209">
            <w:pPr>
              <w:jc w:val="both"/>
              <w:rPr>
                <w:sz w:val="22"/>
                <w:szCs w:val="22"/>
              </w:rPr>
            </w:pPr>
            <w:r w:rsidRPr="001E179D">
              <w:rPr>
                <w:sz w:val="22"/>
                <w:szCs w:val="22"/>
              </w:rPr>
              <w:t>Фельдшер</w:t>
            </w:r>
          </w:p>
        </w:tc>
        <w:tc>
          <w:tcPr>
            <w:tcW w:w="1110" w:type="pct"/>
          </w:tcPr>
          <w:p w:rsidR="00B33FC0" w:rsidRPr="001E179D" w:rsidRDefault="00B33FC0" w:rsidP="007E3209">
            <w:pPr>
              <w:jc w:val="center"/>
              <w:rPr>
                <w:sz w:val="22"/>
                <w:szCs w:val="22"/>
              </w:rPr>
            </w:pPr>
            <w:r>
              <w:rPr>
                <w:sz w:val="22"/>
                <w:szCs w:val="22"/>
              </w:rPr>
              <w:t>6</w:t>
            </w:r>
          </w:p>
        </w:tc>
        <w:tc>
          <w:tcPr>
            <w:tcW w:w="906" w:type="pct"/>
          </w:tcPr>
          <w:p w:rsidR="00B33FC0" w:rsidRPr="001E179D" w:rsidRDefault="00B33FC0" w:rsidP="007E3209">
            <w:pPr>
              <w:jc w:val="center"/>
              <w:rPr>
                <w:sz w:val="22"/>
                <w:szCs w:val="22"/>
              </w:rPr>
            </w:pPr>
            <w:r>
              <w:rPr>
                <w:sz w:val="22"/>
                <w:szCs w:val="22"/>
              </w:rPr>
              <w:t>0</w:t>
            </w:r>
          </w:p>
        </w:tc>
        <w:tc>
          <w:tcPr>
            <w:tcW w:w="987" w:type="pct"/>
          </w:tcPr>
          <w:p w:rsidR="00B33FC0" w:rsidRPr="001E179D" w:rsidRDefault="00B33FC0" w:rsidP="007E3209">
            <w:pPr>
              <w:jc w:val="center"/>
              <w:rPr>
                <w:sz w:val="22"/>
                <w:szCs w:val="22"/>
              </w:rPr>
            </w:pPr>
            <w:r w:rsidRPr="001E179D">
              <w:rPr>
                <w:sz w:val="22"/>
                <w:szCs w:val="22"/>
              </w:rPr>
              <w:t>0</w:t>
            </w:r>
          </w:p>
        </w:tc>
      </w:tr>
      <w:tr w:rsidR="00B33FC0" w:rsidRPr="00183B3F" w:rsidTr="008C46AE">
        <w:tc>
          <w:tcPr>
            <w:tcW w:w="507" w:type="pct"/>
          </w:tcPr>
          <w:p w:rsidR="00B33FC0" w:rsidRPr="001E179D" w:rsidRDefault="00B33FC0" w:rsidP="007E3209">
            <w:pPr>
              <w:jc w:val="center"/>
              <w:rPr>
                <w:sz w:val="22"/>
                <w:szCs w:val="22"/>
              </w:rPr>
            </w:pPr>
            <w:r w:rsidRPr="001E179D">
              <w:rPr>
                <w:sz w:val="22"/>
                <w:szCs w:val="22"/>
              </w:rPr>
              <w:t>3.</w:t>
            </w:r>
          </w:p>
        </w:tc>
        <w:tc>
          <w:tcPr>
            <w:tcW w:w="1490" w:type="pct"/>
          </w:tcPr>
          <w:p w:rsidR="00B33FC0" w:rsidRPr="001E179D" w:rsidRDefault="00B33FC0" w:rsidP="007E3209">
            <w:pPr>
              <w:jc w:val="both"/>
              <w:rPr>
                <w:sz w:val="22"/>
                <w:szCs w:val="22"/>
              </w:rPr>
            </w:pPr>
            <w:r w:rsidRPr="001E179D">
              <w:rPr>
                <w:sz w:val="22"/>
                <w:szCs w:val="22"/>
              </w:rPr>
              <w:t>Медицинская сестра</w:t>
            </w:r>
          </w:p>
        </w:tc>
        <w:tc>
          <w:tcPr>
            <w:tcW w:w="1110" w:type="pct"/>
          </w:tcPr>
          <w:p w:rsidR="00B33FC0" w:rsidRPr="001E179D" w:rsidRDefault="00B33FC0" w:rsidP="007E3209">
            <w:pPr>
              <w:jc w:val="center"/>
              <w:rPr>
                <w:sz w:val="22"/>
                <w:szCs w:val="22"/>
              </w:rPr>
            </w:pPr>
            <w:r>
              <w:rPr>
                <w:sz w:val="22"/>
                <w:szCs w:val="22"/>
              </w:rPr>
              <w:t>2</w:t>
            </w:r>
          </w:p>
        </w:tc>
        <w:tc>
          <w:tcPr>
            <w:tcW w:w="906" w:type="pct"/>
          </w:tcPr>
          <w:p w:rsidR="00B33FC0" w:rsidRPr="001E179D" w:rsidRDefault="00B33FC0" w:rsidP="007E3209">
            <w:pPr>
              <w:jc w:val="center"/>
              <w:rPr>
                <w:sz w:val="22"/>
                <w:szCs w:val="22"/>
              </w:rPr>
            </w:pPr>
            <w:r>
              <w:rPr>
                <w:sz w:val="22"/>
                <w:szCs w:val="22"/>
              </w:rPr>
              <w:t>0</w:t>
            </w:r>
          </w:p>
        </w:tc>
        <w:tc>
          <w:tcPr>
            <w:tcW w:w="987" w:type="pct"/>
          </w:tcPr>
          <w:p w:rsidR="00B33FC0" w:rsidRPr="001E179D" w:rsidRDefault="00B33FC0" w:rsidP="007E3209">
            <w:pPr>
              <w:jc w:val="center"/>
              <w:rPr>
                <w:sz w:val="22"/>
                <w:szCs w:val="22"/>
              </w:rPr>
            </w:pPr>
            <w:r w:rsidRPr="001E179D">
              <w:rPr>
                <w:sz w:val="22"/>
                <w:szCs w:val="22"/>
              </w:rPr>
              <w:t>0</w:t>
            </w:r>
          </w:p>
        </w:tc>
      </w:tr>
      <w:tr w:rsidR="00B33FC0" w:rsidRPr="00183B3F" w:rsidTr="008C46AE">
        <w:tc>
          <w:tcPr>
            <w:tcW w:w="507" w:type="pct"/>
          </w:tcPr>
          <w:p w:rsidR="00B33FC0" w:rsidRPr="001E179D" w:rsidRDefault="00B33FC0" w:rsidP="007E3209">
            <w:pPr>
              <w:jc w:val="center"/>
              <w:rPr>
                <w:sz w:val="22"/>
                <w:szCs w:val="22"/>
              </w:rPr>
            </w:pPr>
            <w:r w:rsidRPr="001E179D">
              <w:rPr>
                <w:sz w:val="22"/>
                <w:szCs w:val="22"/>
              </w:rPr>
              <w:t>4.</w:t>
            </w:r>
          </w:p>
        </w:tc>
        <w:tc>
          <w:tcPr>
            <w:tcW w:w="1490" w:type="pct"/>
          </w:tcPr>
          <w:p w:rsidR="00B33FC0" w:rsidRPr="001E179D" w:rsidRDefault="00B33FC0" w:rsidP="007E3209">
            <w:pPr>
              <w:jc w:val="both"/>
              <w:rPr>
                <w:sz w:val="22"/>
                <w:szCs w:val="22"/>
              </w:rPr>
            </w:pPr>
            <w:r w:rsidRPr="001E179D">
              <w:rPr>
                <w:sz w:val="22"/>
                <w:szCs w:val="22"/>
              </w:rPr>
              <w:t>Акушерка</w:t>
            </w:r>
          </w:p>
        </w:tc>
        <w:tc>
          <w:tcPr>
            <w:tcW w:w="1110" w:type="pct"/>
          </w:tcPr>
          <w:p w:rsidR="00B33FC0" w:rsidRPr="001E179D" w:rsidRDefault="00B33FC0" w:rsidP="007E3209">
            <w:pPr>
              <w:jc w:val="center"/>
              <w:rPr>
                <w:sz w:val="22"/>
                <w:szCs w:val="22"/>
              </w:rPr>
            </w:pPr>
            <w:r w:rsidRPr="001E179D">
              <w:rPr>
                <w:sz w:val="22"/>
                <w:szCs w:val="22"/>
              </w:rPr>
              <w:t>0</w:t>
            </w:r>
          </w:p>
        </w:tc>
        <w:tc>
          <w:tcPr>
            <w:tcW w:w="906" w:type="pct"/>
          </w:tcPr>
          <w:p w:rsidR="00B33FC0" w:rsidRPr="001E179D" w:rsidRDefault="00B33FC0" w:rsidP="007E3209">
            <w:pPr>
              <w:jc w:val="center"/>
              <w:rPr>
                <w:sz w:val="22"/>
                <w:szCs w:val="22"/>
              </w:rPr>
            </w:pPr>
            <w:r w:rsidRPr="001E179D">
              <w:rPr>
                <w:sz w:val="22"/>
                <w:szCs w:val="22"/>
              </w:rPr>
              <w:t>0</w:t>
            </w:r>
          </w:p>
        </w:tc>
        <w:tc>
          <w:tcPr>
            <w:tcW w:w="987" w:type="pct"/>
          </w:tcPr>
          <w:p w:rsidR="00B33FC0" w:rsidRPr="001E179D" w:rsidRDefault="00B33FC0" w:rsidP="007E3209">
            <w:pPr>
              <w:jc w:val="center"/>
              <w:rPr>
                <w:sz w:val="22"/>
                <w:szCs w:val="22"/>
              </w:rPr>
            </w:pPr>
            <w:r w:rsidRPr="001E179D">
              <w:rPr>
                <w:sz w:val="22"/>
                <w:szCs w:val="22"/>
              </w:rPr>
              <w:t>0</w:t>
            </w:r>
          </w:p>
        </w:tc>
      </w:tr>
    </w:tbl>
    <w:p w:rsidR="00B33FC0" w:rsidRPr="00183B3F" w:rsidRDefault="00B33FC0" w:rsidP="008C46AE">
      <w:pPr>
        <w:autoSpaceDE w:val="0"/>
        <w:autoSpaceDN w:val="0"/>
        <w:adjustRightInd w:val="0"/>
        <w:spacing w:before="120"/>
        <w:ind w:firstLine="567"/>
        <w:jc w:val="both"/>
        <w:rPr>
          <w:color w:val="000000"/>
        </w:rPr>
      </w:pPr>
      <w:r w:rsidRPr="00183B3F">
        <w:t xml:space="preserve">С получателями </w:t>
      </w:r>
      <w:r>
        <w:t>финансовой</w:t>
      </w:r>
      <w:r w:rsidRPr="00183B3F">
        <w:t xml:space="preserve"> поддержки заключаются соглашения </w:t>
      </w:r>
      <w:r w:rsidRPr="00183B3F">
        <w:rPr>
          <w:bCs/>
          <w:color w:val="000000"/>
        </w:rPr>
        <w:t>о предоставлении материальной помощи.</w:t>
      </w:r>
    </w:p>
    <w:p w:rsidR="00B33FC0" w:rsidRPr="00183B3F" w:rsidRDefault="00B33FC0" w:rsidP="00B33FC0">
      <w:pPr>
        <w:autoSpaceDE w:val="0"/>
        <w:autoSpaceDN w:val="0"/>
        <w:adjustRightInd w:val="0"/>
        <w:ind w:firstLine="567"/>
        <w:jc w:val="both"/>
        <w:rPr>
          <w:color w:val="000000"/>
        </w:rPr>
      </w:pPr>
      <w:r w:rsidRPr="00183B3F">
        <w:t>Проводимые мероприятия по привлечению медицинского персонала позволяют</w:t>
      </w:r>
      <w:r w:rsidRPr="00183B3F">
        <w:rPr>
          <w:color w:val="000000"/>
        </w:rPr>
        <w:t xml:space="preserve"> </w:t>
      </w:r>
      <w:r>
        <w:rPr>
          <w:color w:val="000000"/>
        </w:rPr>
        <w:t>снизить остроту проблемы обеспеченности</w:t>
      </w:r>
      <w:r w:rsidRPr="00183B3F">
        <w:rPr>
          <w:color w:val="000000"/>
        </w:rPr>
        <w:t xml:space="preserve"> учреждения здравоохранения города Усть-Илимска квалифицированными медицинскими кадрами</w:t>
      </w:r>
      <w:r>
        <w:rPr>
          <w:color w:val="000000"/>
        </w:rPr>
        <w:t>, ч</w:t>
      </w:r>
      <w:r w:rsidRPr="00183B3F">
        <w:rPr>
          <w:color w:val="000000"/>
        </w:rPr>
        <w:t>то в свою очередь ведет к повышению качества предоставляемых медицинских услуг.</w:t>
      </w:r>
    </w:p>
    <w:p w:rsidR="00B33FC0" w:rsidRPr="00AB6AEA" w:rsidRDefault="00B33FC0" w:rsidP="008C46AE">
      <w:pPr>
        <w:pStyle w:val="3"/>
        <w:rPr>
          <w:color w:val="auto"/>
        </w:rPr>
      </w:pPr>
      <w:r w:rsidRPr="00AB6AEA">
        <w:rPr>
          <w:color w:val="auto"/>
        </w:rPr>
        <w:t>Содействие пропаганде здорового образа жизни у населения</w:t>
      </w:r>
    </w:p>
    <w:p w:rsidR="00B33FC0" w:rsidRDefault="00B33FC0" w:rsidP="00B33FC0">
      <w:pPr>
        <w:ind w:firstLine="567"/>
        <w:jc w:val="both"/>
      </w:pPr>
      <w:r>
        <w:t>На реализацию мероприятия «</w:t>
      </w:r>
      <w:r w:rsidRPr="009D3513">
        <w:t>Содействие пропагандированию ведения здорового образа жизни и профилактике социально-значимых заболеваний, пропаганде донорства крови и (или) ее компонентов</w:t>
      </w:r>
      <w:r>
        <w:t xml:space="preserve">» в 2024 году направлено </w:t>
      </w:r>
      <w:r w:rsidRPr="009E518C">
        <w:t>3,74 тыс</w:t>
      </w:r>
      <w:r>
        <w:t>. рублей на</w:t>
      </w:r>
      <w:r w:rsidR="00A0367A">
        <w:t xml:space="preserve"> </w:t>
      </w:r>
      <w:r>
        <w:t>изготовление полиграфической продукции по профилактике социально-значимых заболеваний: ВИЧ, СПИД, туберкулез, сахарный диабет, а также по</w:t>
      </w:r>
      <w:r w:rsidRPr="00AE5985">
        <w:t xml:space="preserve"> </w:t>
      </w:r>
      <w:r>
        <w:t>пропаганде донорства крови и ее компонентов.</w:t>
      </w:r>
    </w:p>
    <w:p w:rsidR="00B33FC0" w:rsidRDefault="00B33FC0" w:rsidP="00B33FC0">
      <w:pPr>
        <w:ind w:firstLine="567"/>
        <w:jc w:val="both"/>
      </w:pPr>
      <w:r>
        <w:t xml:space="preserve">Информационные материалы были распространены волонтерами: </w:t>
      </w:r>
      <w:proofErr w:type="gramStart"/>
      <w:r>
        <w:t>в</w:t>
      </w:r>
      <w:proofErr w:type="gramEnd"/>
      <w:r>
        <w:t xml:space="preserve"> </w:t>
      </w:r>
      <w:proofErr w:type="gramStart"/>
      <w:r>
        <w:t>Усть-Илимском</w:t>
      </w:r>
      <w:proofErr w:type="gramEnd"/>
      <w:r>
        <w:t xml:space="preserve"> филиале ОГКУ «Кадровый центр Иркутской области», ОГБУ «Управление социальной защиты и социального обслуживани</w:t>
      </w:r>
      <w:r w:rsidR="00EA46FA">
        <w:t>я</w:t>
      </w:r>
      <w:r>
        <w:t xml:space="preserve"> населения по городу Усть-Илимску и Усть-Илимскому району», Усть-Илимском РОСП, в областных государственных учреждениях здравоохранения, расположенных на территории города Усть-Илимска, организациях и структурных подразделениях Администрации города Усть-Илимска, в учреждениях профессионального образования.</w:t>
      </w:r>
    </w:p>
    <w:p w:rsidR="00B33FC0" w:rsidRDefault="00B33FC0" w:rsidP="00B33FC0">
      <w:pPr>
        <w:ind w:firstLine="540"/>
        <w:jc w:val="both"/>
      </w:pPr>
      <w:r>
        <w:t>Мероприятия по информированию населения об опасности заболеваний, и, как следствие, ранняя диагностика заболеваний, на сегодняшний день, являются актуальной профилактической мерой.</w:t>
      </w:r>
    </w:p>
    <w:p w:rsidR="00F576B9" w:rsidRPr="00C4285E" w:rsidRDefault="00F576B9" w:rsidP="002C793E">
      <w:pPr>
        <w:pStyle w:val="2"/>
      </w:pPr>
      <w:r w:rsidRPr="00C4285E">
        <w:t>14. Создание условий для обеспечения жителей городского округа услугами связи, общественного питания, торговли и бытового обслуживания</w:t>
      </w:r>
    </w:p>
    <w:p w:rsidR="007440E5" w:rsidRPr="007440E5" w:rsidRDefault="0052101F" w:rsidP="007440E5">
      <w:pPr>
        <w:ind w:firstLine="709"/>
        <w:jc w:val="both"/>
        <w:rPr>
          <w:rFonts w:eastAsia="Calibri"/>
          <w:szCs w:val="22"/>
          <w:lang w:eastAsia="en-US"/>
        </w:rPr>
      </w:pPr>
      <w:r w:rsidRPr="007440E5">
        <w:t>Н</w:t>
      </w:r>
      <w:r w:rsidR="007440E5" w:rsidRPr="007440E5">
        <w:rPr>
          <w:rFonts w:eastAsia="Calibri"/>
          <w:szCs w:val="22"/>
          <w:lang w:eastAsia="en-US"/>
        </w:rPr>
        <w:t>а территории города Усть-Илимска сформирована эффективная структура организаций, занятых предоставлением населению безопасных и качественных услуг торговли, общественного питания и бытового обслуживания.</w:t>
      </w:r>
    </w:p>
    <w:p w:rsidR="007440E5" w:rsidRPr="007440E5" w:rsidRDefault="007440E5" w:rsidP="005E5688">
      <w:pPr>
        <w:ind w:firstLine="709"/>
        <w:jc w:val="both"/>
        <w:rPr>
          <w:rFonts w:eastAsia="Calibri"/>
          <w:szCs w:val="22"/>
          <w:lang w:eastAsia="en-US"/>
        </w:rPr>
      </w:pPr>
      <w:r w:rsidRPr="007440E5">
        <w:rPr>
          <w:rFonts w:eastAsia="Calibri"/>
          <w:szCs w:val="22"/>
          <w:lang w:eastAsia="en-US"/>
        </w:rPr>
        <w:t xml:space="preserve">По состоянию на 01.01.2025г. на территории города расположено всего 836 торговых объектов с торговой площадью 74 685 кв. м., в том числе: супермаркетов </w:t>
      </w:r>
      <w:r w:rsidR="005E5688">
        <w:rPr>
          <w:rFonts w:eastAsia="Calibri"/>
          <w:szCs w:val="22"/>
          <w:lang w:eastAsia="en-US"/>
        </w:rPr>
        <w:t>–</w:t>
      </w:r>
      <w:r w:rsidRPr="007440E5">
        <w:rPr>
          <w:rFonts w:eastAsia="Calibri"/>
          <w:szCs w:val="22"/>
          <w:lang w:eastAsia="en-US"/>
        </w:rPr>
        <w:t xml:space="preserve"> 7; минимаркетов </w:t>
      </w:r>
      <w:r w:rsidR="005E5688">
        <w:rPr>
          <w:rFonts w:eastAsia="Calibri"/>
          <w:szCs w:val="22"/>
          <w:lang w:eastAsia="en-US"/>
        </w:rPr>
        <w:t>–</w:t>
      </w:r>
      <w:r w:rsidRPr="007440E5">
        <w:rPr>
          <w:rFonts w:eastAsia="Calibri"/>
          <w:szCs w:val="22"/>
          <w:lang w:eastAsia="en-US"/>
        </w:rPr>
        <w:t xml:space="preserve"> 168; специализированных продовольственных магазинов </w:t>
      </w:r>
      <w:r w:rsidR="005E5688">
        <w:rPr>
          <w:rFonts w:eastAsia="Calibri"/>
          <w:szCs w:val="22"/>
          <w:lang w:eastAsia="en-US"/>
        </w:rPr>
        <w:t>–</w:t>
      </w:r>
      <w:r w:rsidRPr="007440E5">
        <w:rPr>
          <w:rFonts w:eastAsia="Calibri"/>
          <w:szCs w:val="22"/>
          <w:lang w:eastAsia="en-US"/>
        </w:rPr>
        <w:t xml:space="preserve"> 4; специализированных непродовольственных магазинов </w:t>
      </w:r>
      <w:r w:rsidR="005E5688">
        <w:rPr>
          <w:rFonts w:eastAsia="Calibri"/>
          <w:szCs w:val="22"/>
          <w:lang w:eastAsia="en-US"/>
        </w:rPr>
        <w:t>–</w:t>
      </w:r>
      <w:r w:rsidRPr="007440E5">
        <w:rPr>
          <w:rFonts w:eastAsia="Calibri"/>
          <w:szCs w:val="22"/>
          <w:lang w:eastAsia="en-US"/>
        </w:rPr>
        <w:t xml:space="preserve"> 135; прочих магазинов </w:t>
      </w:r>
      <w:r w:rsidR="005E5688">
        <w:rPr>
          <w:rFonts w:eastAsia="Calibri"/>
          <w:szCs w:val="22"/>
          <w:lang w:eastAsia="en-US"/>
        </w:rPr>
        <w:t>–</w:t>
      </w:r>
      <w:r w:rsidRPr="007440E5">
        <w:rPr>
          <w:rFonts w:eastAsia="Calibri"/>
          <w:szCs w:val="22"/>
          <w:lang w:eastAsia="en-US"/>
        </w:rPr>
        <w:t xml:space="preserve"> 381; торговых центров (комплексов) </w:t>
      </w:r>
      <w:r w:rsidR="005E5688">
        <w:rPr>
          <w:rFonts w:eastAsia="Calibri"/>
          <w:szCs w:val="22"/>
          <w:lang w:eastAsia="en-US"/>
        </w:rPr>
        <w:t>–</w:t>
      </w:r>
      <w:r w:rsidRPr="007440E5">
        <w:rPr>
          <w:rFonts w:eastAsia="Calibri"/>
          <w:szCs w:val="22"/>
          <w:lang w:eastAsia="en-US"/>
        </w:rPr>
        <w:t xml:space="preserve"> 8, павильонов </w:t>
      </w:r>
      <w:r w:rsidR="005E5688">
        <w:rPr>
          <w:rFonts w:eastAsia="Calibri"/>
          <w:szCs w:val="22"/>
          <w:lang w:eastAsia="en-US"/>
        </w:rPr>
        <w:t>–</w:t>
      </w:r>
      <w:r w:rsidRPr="007440E5">
        <w:rPr>
          <w:rFonts w:eastAsia="Calibri"/>
          <w:szCs w:val="22"/>
          <w:lang w:eastAsia="en-US"/>
        </w:rPr>
        <w:t xml:space="preserve"> 50, киосков </w:t>
      </w:r>
      <w:r w:rsidR="005E5688">
        <w:rPr>
          <w:rFonts w:eastAsia="Calibri"/>
          <w:szCs w:val="22"/>
          <w:lang w:eastAsia="en-US"/>
        </w:rPr>
        <w:t>–</w:t>
      </w:r>
      <w:r w:rsidRPr="007440E5">
        <w:rPr>
          <w:rFonts w:eastAsia="Calibri"/>
          <w:szCs w:val="22"/>
          <w:lang w:eastAsia="en-US"/>
        </w:rPr>
        <w:t xml:space="preserve"> 90. </w:t>
      </w:r>
    </w:p>
    <w:p w:rsidR="005E5688" w:rsidRPr="005E5688" w:rsidRDefault="007440E5" w:rsidP="007440E5">
      <w:pPr>
        <w:ind w:firstLine="709"/>
        <w:jc w:val="both"/>
        <w:rPr>
          <w:rFonts w:eastAsia="Calibri"/>
          <w:szCs w:val="22"/>
          <w:lang w:eastAsia="en-US"/>
        </w:rPr>
      </w:pPr>
      <w:r w:rsidRPr="007440E5">
        <w:rPr>
          <w:rFonts w:eastAsia="Calibri"/>
          <w:szCs w:val="22"/>
          <w:lang w:eastAsia="en-US"/>
        </w:rPr>
        <w:t xml:space="preserve">В 2024 году на территории города Усть-Илимска наблюдается небольшое увеличение количества объектов розничной торговли. Были закрыты </w:t>
      </w:r>
      <w:r w:rsidR="005E5688">
        <w:rPr>
          <w:rFonts w:eastAsia="Calibri"/>
          <w:szCs w:val="22"/>
          <w:lang w:eastAsia="en-US"/>
        </w:rPr>
        <w:t xml:space="preserve">7 магазинов: </w:t>
      </w:r>
      <w:r w:rsidRPr="007440E5">
        <w:rPr>
          <w:rFonts w:eastAsia="Calibri"/>
          <w:szCs w:val="22"/>
          <w:lang w:eastAsia="en-US"/>
        </w:rPr>
        <w:t>«Посудоцентр», «Окей», «Дионис», «Стрелец», «Людмила», «Усть-Терем», «Ангара», в свою очередь было открыто 10 новых магазинов «</w:t>
      </w:r>
      <w:proofErr w:type="gramStart"/>
      <w:r w:rsidRPr="007440E5">
        <w:rPr>
          <w:rFonts w:eastAsia="Calibri"/>
          <w:szCs w:val="22"/>
          <w:lang w:eastAsia="en-US"/>
        </w:rPr>
        <w:t>Красное</w:t>
      </w:r>
      <w:proofErr w:type="gramEnd"/>
      <w:r w:rsidRPr="007440E5">
        <w:rPr>
          <w:rFonts w:eastAsia="Calibri"/>
          <w:szCs w:val="22"/>
          <w:lang w:eastAsia="en-US"/>
        </w:rPr>
        <w:t xml:space="preserve"> Белое», 3 магазина «Бристоль», магазин «Фикспрайс», магазин «Экономия</w:t>
      </w:r>
      <w:r w:rsidRPr="00C910DA">
        <w:rPr>
          <w:rFonts w:eastAsia="Calibri"/>
          <w:szCs w:val="22"/>
          <w:lang w:eastAsia="en-US"/>
        </w:rPr>
        <w:t xml:space="preserve">», магазин «Абсолют», 4 магазина «Пятерочка», </w:t>
      </w:r>
      <w:r w:rsidRPr="005E5688">
        <w:rPr>
          <w:rFonts w:eastAsia="Calibri"/>
          <w:szCs w:val="22"/>
          <w:lang w:eastAsia="en-US"/>
        </w:rPr>
        <w:t>магазин «Светофор», магазин «Семья», магазин «Купаж», магазин «Во вкусе».</w:t>
      </w:r>
    </w:p>
    <w:p w:rsidR="007440E5" w:rsidRPr="005E5688" w:rsidRDefault="007440E5" w:rsidP="007440E5">
      <w:pPr>
        <w:ind w:firstLine="709"/>
        <w:jc w:val="both"/>
        <w:rPr>
          <w:rFonts w:eastAsia="Calibri"/>
          <w:szCs w:val="22"/>
          <w:lang w:eastAsia="en-US"/>
        </w:rPr>
      </w:pPr>
      <w:r w:rsidRPr="005E5688">
        <w:rPr>
          <w:rFonts w:eastAsia="Calibri"/>
          <w:szCs w:val="22"/>
          <w:lang w:eastAsia="en-US"/>
        </w:rPr>
        <w:t xml:space="preserve">Сфера оказания услуг общественного питания на территории города Усть-Илимска по состоянию на 01.01.2025г. составляет </w:t>
      </w:r>
      <w:r w:rsidR="005E5688" w:rsidRPr="005E5688">
        <w:rPr>
          <w:rFonts w:eastAsia="Calibri"/>
          <w:szCs w:val="22"/>
          <w:lang w:eastAsia="en-US"/>
        </w:rPr>
        <w:t>–</w:t>
      </w:r>
      <w:r w:rsidRPr="005E5688">
        <w:rPr>
          <w:rFonts w:eastAsia="Calibri"/>
          <w:szCs w:val="22"/>
          <w:lang w:eastAsia="en-US"/>
        </w:rPr>
        <w:t xml:space="preserve"> 148 предприятий, отмечается некоторое увеличение количества предприятий общественного питания. Количество объектов общедоступной сети составляет </w:t>
      </w:r>
      <w:r w:rsidR="005E5688" w:rsidRPr="005E5688">
        <w:rPr>
          <w:rFonts w:eastAsia="Calibri"/>
          <w:szCs w:val="22"/>
          <w:lang w:eastAsia="en-US"/>
        </w:rPr>
        <w:t>–</w:t>
      </w:r>
      <w:r w:rsidRPr="005E5688">
        <w:rPr>
          <w:rFonts w:eastAsia="Calibri"/>
          <w:szCs w:val="22"/>
          <w:lang w:eastAsia="en-US"/>
        </w:rPr>
        <w:t xml:space="preserve"> 107, число посадочных мест в данных объектах </w:t>
      </w:r>
      <w:r w:rsidR="005E5688" w:rsidRPr="005E5688">
        <w:rPr>
          <w:rFonts w:eastAsia="Calibri"/>
          <w:szCs w:val="22"/>
          <w:lang w:eastAsia="en-US"/>
        </w:rPr>
        <w:t>–</w:t>
      </w:r>
      <w:r w:rsidRPr="005E5688">
        <w:rPr>
          <w:rFonts w:eastAsia="Calibri"/>
          <w:szCs w:val="22"/>
          <w:lang w:eastAsia="en-US"/>
        </w:rPr>
        <w:t xml:space="preserve"> </w:t>
      </w:r>
      <w:r w:rsidRPr="005E5688">
        <w:rPr>
          <w:rFonts w:eastAsia="Calibri"/>
          <w:bCs/>
          <w:szCs w:val="22"/>
          <w:lang w:eastAsia="en-US"/>
        </w:rPr>
        <w:t>4</w:t>
      </w:r>
      <w:r w:rsidR="005E5688">
        <w:rPr>
          <w:rFonts w:eastAsia="Calibri"/>
          <w:bCs/>
          <w:szCs w:val="22"/>
          <w:lang w:eastAsia="en-US"/>
        </w:rPr>
        <w:t> </w:t>
      </w:r>
      <w:r w:rsidRPr="005E5688">
        <w:rPr>
          <w:rFonts w:eastAsia="Calibri"/>
          <w:bCs/>
          <w:szCs w:val="22"/>
          <w:lang w:eastAsia="en-US"/>
        </w:rPr>
        <w:t>602.</w:t>
      </w:r>
    </w:p>
    <w:p w:rsidR="007440E5" w:rsidRPr="005E5688" w:rsidRDefault="007440E5" w:rsidP="007440E5">
      <w:pPr>
        <w:ind w:firstLine="709"/>
        <w:jc w:val="both"/>
        <w:rPr>
          <w:rFonts w:eastAsia="Calibri"/>
          <w:szCs w:val="22"/>
          <w:lang w:eastAsia="en-US"/>
        </w:rPr>
      </w:pPr>
      <w:r w:rsidRPr="005E5688">
        <w:rPr>
          <w:rFonts w:eastAsia="Calibri"/>
          <w:szCs w:val="22"/>
          <w:lang w:eastAsia="en-US"/>
        </w:rPr>
        <w:lastRenderedPageBreak/>
        <w:t>По состоянию на 01.01.2025г. на территории города расположено 234 объекта по оказанию бытовых услуг. Количество работающих в сфере оказания бытовых услуг (включая индивидуальных предпринимателей) на отчетную дату составило 712 чел. Динамика размещения объектов по оказанию бытовых услуг на территории города Усть-Илимска свидетельствует о наличии с</w:t>
      </w:r>
      <w:r w:rsidR="005E5688">
        <w:rPr>
          <w:rFonts w:eastAsia="Calibri"/>
          <w:szCs w:val="22"/>
          <w:lang w:eastAsia="en-US"/>
        </w:rPr>
        <w:t>табильного рынка бытовых услуг.</w:t>
      </w:r>
    </w:p>
    <w:p w:rsidR="007440E5" w:rsidRPr="005E5688" w:rsidRDefault="007440E5" w:rsidP="007440E5">
      <w:pPr>
        <w:ind w:firstLine="709"/>
        <w:jc w:val="both"/>
        <w:rPr>
          <w:rFonts w:eastAsia="Calibri"/>
          <w:szCs w:val="22"/>
          <w:lang w:eastAsia="en-US"/>
        </w:rPr>
      </w:pPr>
      <w:r w:rsidRPr="005E5688">
        <w:rPr>
          <w:rFonts w:eastAsia="Calibri"/>
          <w:bCs/>
          <w:szCs w:val="22"/>
          <w:lang w:eastAsia="en-US"/>
        </w:rPr>
        <w:t xml:space="preserve">Количество объектов нестационарной торговли для реализации сельскохозяйственной продукции составляет круглогодичных </w:t>
      </w:r>
      <w:r w:rsidR="005E5688" w:rsidRPr="005E5688">
        <w:rPr>
          <w:rFonts w:eastAsia="Calibri"/>
          <w:bCs/>
          <w:szCs w:val="22"/>
          <w:lang w:eastAsia="en-US"/>
        </w:rPr>
        <w:t>–</w:t>
      </w:r>
      <w:r w:rsidRPr="005E5688">
        <w:rPr>
          <w:rFonts w:eastAsia="Calibri"/>
          <w:bCs/>
          <w:szCs w:val="22"/>
          <w:lang w:eastAsia="en-US"/>
        </w:rPr>
        <w:t xml:space="preserve"> 34 объекта (фрукты-овощи </w:t>
      </w:r>
      <w:r w:rsidR="005E5688" w:rsidRPr="005E5688">
        <w:rPr>
          <w:rFonts w:eastAsia="Calibri"/>
          <w:bCs/>
          <w:szCs w:val="22"/>
          <w:lang w:eastAsia="en-US"/>
        </w:rPr>
        <w:t>–</w:t>
      </w:r>
      <w:r w:rsidRPr="005E5688">
        <w:rPr>
          <w:rFonts w:eastAsia="Calibri"/>
          <w:bCs/>
          <w:szCs w:val="22"/>
          <w:lang w:eastAsia="en-US"/>
        </w:rPr>
        <w:t xml:space="preserve"> 22, хлебобулочные изделия </w:t>
      </w:r>
      <w:r w:rsidR="005E5688" w:rsidRPr="005E5688">
        <w:rPr>
          <w:rFonts w:eastAsia="Calibri"/>
          <w:bCs/>
          <w:szCs w:val="22"/>
          <w:lang w:eastAsia="en-US"/>
        </w:rPr>
        <w:t>–</w:t>
      </w:r>
      <w:r w:rsidRPr="005E5688">
        <w:rPr>
          <w:rFonts w:eastAsia="Calibri"/>
          <w:bCs/>
          <w:szCs w:val="22"/>
          <w:lang w:eastAsia="en-US"/>
        </w:rPr>
        <w:t xml:space="preserve"> 10, мясная продукция </w:t>
      </w:r>
      <w:r w:rsidR="005E5688" w:rsidRPr="005E5688">
        <w:rPr>
          <w:rFonts w:eastAsia="Calibri"/>
          <w:bCs/>
          <w:szCs w:val="22"/>
          <w:lang w:eastAsia="en-US"/>
        </w:rPr>
        <w:t>–</w:t>
      </w:r>
      <w:r w:rsidRPr="005E5688">
        <w:rPr>
          <w:rFonts w:eastAsia="Calibri"/>
          <w:bCs/>
          <w:szCs w:val="22"/>
          <w:lang w:eastAsia="en-US"/>
        </w:rPr>
        <w:t xml:space="preserve"> 2), количество торговых объектов местных товаропроизводителей </w:t>
      </w:r>
      <w:r w:rsidR="005E5688" w:rsidRPr="005E5688">
        <w:rPr>
          <w:rFonts w:eastAsia="Calibri"/>
          <w:bCs/>
          <w:szCs w:val="22"/>
          <w:lang w:eastAsia="en-US"/>
        </w:rPr>
        <w:t>–</w:t>
      </w:r>
      <w:r w:rsidRPr="005E5688">
        <w:rPr>
          <w:rFonts w:eastAsia="Calibri"/>
          <w:bCs/>
          <w:szCs w:val="22"/>
          <w:lang w:eastAsia="en-US"/>
        </w:rPr>
        <w:t xml:space="preserve"> 5.</w:t>
      </w:r>
    </w:p>
    <w:p w:rsidR="007440E5" w:rsidRPr="00C910DA" w:rsidRDefault="007440E5" w:rsidP="007440E5">
      <w:pPr>
        <w:ind w:firstLine="709"/>
        <w:jc w:val="both"/>
      </w:pPr>
      <w:r w:rsidRPr="005E5688">
        <w:t xml:space="preserve">В соответствии с законодательством Российской Федерации о государственном регулировании торговой деятельности отделом прогнозирования и экономического развития Администрации города Усть-Илимска осуществляется постоянный </w:t>
      </w:r>
      <w:r w:rsidRPr="00C910DA">
        <w:t>мониторинг розничных ц</w:t>
      </w:r>
      <w:r>
        <w:t>ен на основные продукты питания. Д</w:t>
      </w:r>
      <w:r w:rsidRPr="00C910DA">
        <w:t xml:space="preserve">анные о ценах в торговых объектах </w:t>
      </w:r>
      <w:r>
        <w:t>вносятся</w:t>
      </w:r>
      <w:r w:rsidRPr="00C910DA">
        <w:t xml:space="preserve"> посредством Автоматизированного рабочего места в Единой системе мониторинга цен.</w:t>
      </w:r>
    </w:p>
    <w:p w:rsidR="007440E5" w:rsidRPr="00892AF9" w:rsidRDefault="007440E5" w:rsidP="007440E5">
      <w:pPr>
        <w:widowControl w:val="0"/>
        <w:autoSpaceDE w:val="0"/>
        <w:autoSpaceDN w:val="0"/>
        <w:adjustRightInd w:val="0"/>
        <w:ind w:firstLine="709"/>
        <w:jc w:val="both"/>
        <w:rPr>
          <w:bCs/>
          <w:iCs/>
          <w:szCs w:val="22"/>
        </w:rPr>
      </w:pPr>
      <w:r w:rsidRPr="00892AF9">
        <w:rPr>
          <w:bCs/>
          <w:iCs/>
          <w:szCs w:val="22"/>
        </w:rPr>
        <w:t>В 2024 году в адрес отдела прогнозирования и экономического развития Администрации города Уст</w:t>
      </w:r>
      <w:r>
        <w:rPr>
          <w:bCs/>
          <w:iCs/>
          <w:szCs w:val="22"/>
        </w:rPr>
        <w:t>ь-Илимска поступило 62 обращения</w:t>
      </w:r>
      <w:r w:rsidRPr="00892AF9">
        <w:rPr>
          <w:bCs/>
          <w:iCs/>
          <w:szCs w:val="22"/>
        </w:rPr>
        <w:t xml:space="preserve"> граждан по вопросам защиты прав потребителей, из них:</w:t>
      </w:r>
    </w:p>
    <w:p w:rsidR="007440E5" w:rsidRPr="005E5688" w:rsidRDefault="007440E5" w:rsidP="007440E5">
      <w:pPr>
        <w:widowControl w:val="0"/>
        <w:autoSpaceDE w:val="0"/>
        <w:autoSpaceDN w:val="0"/>
        <w:adjustRightInd w:val="0"/>
        <w:ind w:firstLine="709"/>
        <w:jc w:val="both"/>
        <w:rPr>
          <w:bCs/>
          <w:iCs/>
          <w:szCs w:val="22"/>
        </w:rPr>
      </w:pPr>
      <w:r w:rsidRPr="00892AF9">
        <w:rPr>
          <w:bCs/>
          <w:iCs/>
          <w:szCs w:val="22"/>
        </w:rPr>
        <w:t>- устных обращений (консультаций)</w:t>
      </w:r>
      <w:r w:rsidR="005E5688">
        <w:rPr>
          <w:bCs/>
          <w:iCs/>
          <w:szCs w:val="22"/>
        </w:rPr>
        <w:tab/>
      </w:r>
      <w:r w:rsidR="005E5688" w:rsidRPr="005E5688">
        <w:rPr>
          <w:bCs/>
          <w:iCs/>
          <w:szCs w:val="22"/>
        </w:rPr>
        <w:t>–</w:t>
      </w:r>
      <w:r w:rsidRPr="005E5688">
        <w:rPr>
          <w:bCs/>
          <w:iCs/>
          <w:szCs w:val="22"/>
        </w:rPr>
        <w:t xml:space="preserve"> 52</w:t>
      </w:r>
      <w:r w:rsidR="005E5688" w:rsidRPr="005E5688">
        <w:rPr>
          <w:bCs/>
          <w:iCs/>
          <w:szCs w:val="22"/>
        </w:rPr>
        <w:t xml:space="preserve"> </w:t>
      </w:r>
      <w:r w:rsidRPr="005E5688">
        <w:rPr>
          <w:bCs/>
          <w:iCs/>
          <w:szCs w:val="22"/>
        </w:rPr>
        <w:t>(83,87 %);</w:t>
      </w:r>
    </w:p>
    <w:p w:rsidR="007440E5" w:rsidRPr="005E5688" w:rsidRDefault="005E5688" w:rsidP="007440E5">
      <w:pPr>
        <w:widowControl w:val="0"/>
        <w:autoSpaceDE w:val="0"/>
        <w:autoSpaceDN w:val="0"/>
        <w:adjustRightInd w:val="0"/>
        <w:ind w:firstLine="709"/>
        <w:jc w:val="both"/>
        <w:rPr>
          <w:bCs/>
          <w:iCs/>
          <w:szCs w:val="22"/>
        </w:rPr>
      </w:pPr>
      <w:r w:rsidRPr="005E5688">
        <w:rPr>
          <w:bCs/>
          <w:iCs/>
          <w:szCs w:val="22"/>
        </w:rPr>
        <w:t>- письменных обращений</w:t>
      </w:r>
      <w:r w:rsidRPr="005E5688">
        <w:rPr>
          <w:bCs/>
          <w:iCs/>
          <w:szCs w:val="22"/>
        </w:rPr>
        <w:tab/>
      </w:r>
      <w:r w:rsidRPr="005E5688">
        <w:rPr>
          <w:bCs/>
          <w:iCs/>
          <w:szCs w:val="22"/>
        </w:rPr>
        <w:tab/>
      </w:r>
      <w:r w:rsidRPr="005E5688">
        <w:rPr>
          <w:bCs/>
          <w:iCs/>
          <w:szCs w:val="22"/>
        </w:rPr>
        <w:tab/>
        <w:t xml:space="preserve">– </w:t>
      </w:r>
      <w:r w:rsidR="007440E5" w:rsidRPr="005E5688">
        <w:rPr>
          <w:bCs/>
          <w:iCs/>
          <w:szCs w:val="22"/>
        </w:rPr>
        <w:t>10 (16,13 %).</w:t>
      </w:r>
    </w:p>
    <w:p w:rsidR="007440E5" w:rsidRPr="005E5688" w:rsidRDefault="007440E5" w:rsidP="007440E5">
      <w:pPr>
        <w:widowControl w:val="0"/>
        <w:autoSpaceDE w:val="0"/>
        <w:autoSpaceDN w:val="0"/>
        <w:adjustRightInd w:val="0"/>
        <w:ind w:firstLine="709"/>
        <w:jc w:val="both"/>
        <w:rPr>
          <w:bCs/>
          <w:iCs/>
          <w:szCs w:val="22"/>
        </w:rPr>
      </w:pPr>
      <w:r w:rsidRPr="005E5688">
        <w:rPr>
          <w:bCs/>
          <w:iCs/>
          <w:szCs w:val="22"/>
        </w:rPr>
        <w:t>На все обращения граждан даны разъяснения в сроки, установленные законом.</w:t>
      </w:r>
    </w:p>
    <w:p w:rsidR="007440E5" w:rsidRPr="00C910DA" w:rsidRDefault="007440E5" w:rsidP="007440E5">
      <w:pPr>
        <w:widowControl w:val="0"/>
        <w:autoSpaceDE w:val="0"/>
        <w:autoSpaceDN w:val="0"/>
        <w:adjustRightInd w:val="0"/>
        <w:ind w:firstLine="709"/>
        <w:jc w:val="both"/>
        <w:rPr>
          <w:bCs/>
          <w:iCs/>
          <w:szCs w:val="22"/>
        </w:rPr>
      </w:pPr>
      <w:r w:rsidRPr="005E5688">
        <w:rPr>
          <w:bCs/>
          <w:iCs/>
          <w:szCs w:val="22"/>
        </w:rPr>
        <w:t xml:space="preserve">Наибольшее число обращений о нарушениях законодательства о защите </w:t>
      </w:r>
      <w:proofErr w:type="gramStart"/>
      <w:r w:rsidRPr="005E5688">
        <w:rPr>
          <w:bCs/>
          <w:iCs/>
          <w:szCs w:val="22"/>
        </w:rPr>
        <w:t>прав потребителей, поступивших от граждан приходится</w:t>
      </w:r>
      <w:proofErr w:type="gramEnd"/>
      <w:r w:rsidRPr="005E5688">
        <w:rPr>
          <w:bCs/>
          <w:iCs/>
          <w:szCs w:val="22"/>
        </w:rPr>
        <w:t xml:space="preserve"> на сферу торговли </w:t>
      </w:r>
      <w:r w:rsidR="005E5688" w:rsidRPr="005E5688">
        <w:rPr>
          <w:bCs/>
          <w:iCs/>
          <w:szCs w:val="22"/>
        </w:rPr>
        <w:t>–</w:t>
      </w:r>
      <w:r w:rsidRPr="005E5688">
        <w:rPr>
          <w:bCs/>
          <w:iCs/>
          <w:szCs w:val="22"/>
        </w:rPr>
        <w:t xml:space="preserve"> 43 (69,35 %), на сферу оказания услуг </w:t>
      </w:r>
      <w:r w:rsidR="005E5688" w:rsidRPr="005E5688">
        <w:rPr>
          <w:bCs/>
          <w:iCs/>
          <w:szCs w:val="22"/>
        </w:rPr>
        <w:t>–</w:t>
      </w:r>
      <w:r w:rsidRPr="005E5688">
        <w:rPr>
          <w:bCs/>
          <w:iCs/>
          <w:szCs w:val="22"/>
        </w:rPr>
        <w:t xml:space="preserve"> 19 (30,65 %).</w:t>
      </w:r>
      <w:r w:rsidR="005E5688">
        <w:rPr>
          <w:bCs/>
          <w:iCs/>
          <w:szCs w:val="22"/>
        </w:rPr>
        <w:t xml:space="preserve"> </w:t>
      </w:r>
      <w:r w:rsidRPr="005E5688">
        <w:rPr>
          <w:bCs/>
          <w:iCs/>
          <w:szCs w:val="22"/>
        </w:rPr>
        <w:t>Основные вопросы в сфере торговли возникают из-за нарушения правил продажи технически сложных товаров: сотовых телефонов, бытовой техники, медицинских приборов, а также мебели, запасных частей для автомобилей, продажи через интернет магазины и маркетплейсы. Основные вопросы в сфере оказания услуг связаны с оказанием услуг по установке пластиковых окон, услуг связи</w:t>
      </w:r>
      <w:r w:rsidRPr="00C910DA">
        <w:rPr>
          <w:bCs/>
          <w:iCs/>
          <w:szCs w:val="22"/>
        </w:rPr>
        <w:t xml:space="preserve">, </w:t>
      </w:r>
      <w:r>
        <w:rPr>
          <w:bCs/>
          <w:iCs/>
          <w:szCs w:val="22"/>
        </w:rPr>
        <w:t>транспорта, коммунальных</w:t>
      </w:r>
      <w:r w:rsidRPr="00892AF9">
        <w:rPr>
          <w:bCs/>
          <w:iCs/>
          <w:szCs w:val="22"/>
        </w:rPr>
        <w:t>, мед</w:t>
      </w:r>
      <w:r>
        <w:rPr>
          <w:bCs/>
          <w:iCs/>
          <w:szCs w:val="22"/>
        </w:rPr>
        <w:t>ицинских и услуг</w:t>
      </w:r>
      <w:r w:rsidRPr="00C910DA">
        <w:rPr>
          <w:bCs/>
          <w:iCs/>
          <w:szCs w:val="22"/>
        </w:rPr>
        <w:t xml:space="preserve"> по ремонту бытовой техники.</w:t>
      </w:r>
      <w:r w:rsidRPr="00C910DA">
        <w:rPr>
          <w:b/>
          <w:bCs/>
          <w:iCs/>
          <w:szCs w:val="22"/>
        </w:rPr>
        <w:t xml:space="preserve"> </w:t>
      </w:r>
    </w:p>
    <w:p w:rsidR="007440E5" w:rsidRPr="00892AF9" w:rsidRDefault="007440E5" w:rsidP="005E5688">
      <w:pPr>
        <w:widowControl w:val="0"/>
        <w:autoSpaceDE w:val="0"/>
        <w:autoSpaceDN w:val="0"/>
        <w:adjustRightInd w:val="0"/>
        <w:ind w:firstLine="709"/>
        <w:jc w:val="both"/>
        <w:rPr>
          <w:szCs w:val="22"/>
        </w:rPr>
      </w:pPr>
      <w:r w:rsidRPr="00C910DA">
        <w:rPr>
          <w:bCs/>
          <w:szCs w:val="22"/>
        </w:rPr>
        <w:t>П</w:t>
      </w:r>
      <w:r w:rsidRPr="00892AF9">
        <w:rPr>
          <w:bCs/>
          <w:szCs w:val="22"/>
        </w:rPr>
        <w:t>о распоряжениям службы потребительского рынка и лицензирования Иркутской области проведены мероприятия по защите прав потребителей на территории муниципального образования город Усть-Илимск</w:t>
      </w:r>
      <w:r w:rsidRPr="00892AF9">
        <w:rPr>
          <w:szCs w:val="22"/>
        </w:rPr>
        <w:t>, направленные на защиту прав потребителей в 2024 году:</w:t>
      </w:r>
    </w:p>
    <w:p w:rsidR="007440E5" w:rsidRPr="005E5688" w:rsidRDefault="007440E5" w:rsidP="005E5688">
      <w:pPr>
        <w:pStyle w:val="af3"/>
        <w:widowControl w:val="0"/>
        <w:numPr>
          <w:ilvl w:val="0"/>
          <w:numId w:val="20"/>
        </w:numPr>
        <w:tabs>
          <w:tab w:val="left" w:pos="993"/>
        </w:tabs>
        <w:autoSpaceDE w:val="0"/>
        <w:autoSpaceDN w:val="0"/>
        <w:adjustRightInd w:val="0"/>
        <w:spacing w:line="240" w:lineRule="auto"/>
        <w:ind w:left="0" w:firstLine="709"/>
        <w:contextualSpacing w:val="0"/>
        <w:jc w:val="both"/>
        <w:rPr>
          <w:rFonts w:ascii="Times New Roman" w:hAnsi="Times New Roman" w:cs="Times New Roman"/>
          <w:sz w:val="24"/>
          <w:szCs w:val="24"/>
        </w:rPr>
      </w:pPr>
      <w:r w:rsidRPr="005E5688">
        <w:rPr>
          <w:rFonts w:ascii="Times New Roman" w:hAnsi="Times New Roman" w:cs="Times New Roman"/>
          <w:sz w:val="24"/>
          <w:szCs w:val="24"/>
        </w:rPr>
        <w:t>месячник «Защиты прав потребителей»;</w:t>
      </w:r>
    </w:p>
    <w:p w:rsidR="007440E5" w:rsidRPr="005E5688" w:rsidRDefault="007440E5" w:rsidP="005E5688">
      <w:pPr>
        <w:pStyle w:val="af3"/>
        <w:widowControl w:val="0"/>
        <w:numPr>
          <w:ilvl w:val="0"/>
          <w:numId w:val="20"/>
        </w:numPr>
        <w:tabs>
          <w:tab w:val="left" w:pos="993"/>
        </w:tabs>
        <w:autoSpaceDE w:val="0"/>
        <w:autoSpaceDN w:val="0"/>
        <w:adjustRightInd w:val="0"/>
        <w:spacing w:line="240" w:lineRule="auto"/>
        <w:ind w:left="0" w:firstLine="709"/>
        <w:contextualSpacing w:val="0"/>
        <w:jc w:val="both"/>
        <w:rPr>
          <w:rFonts w:ascii="Times New Roman" w:hAnsi="Times New Roman" w:cs="Times New Roman"/>
          <w:bCs/>
          <w:sz w:val="24"/>
          <w:szCs w:val="24"/>
        </w:rPr>
      </w:pPr>
      <w:r w:rsidRPr="005E5688">
        <w:rPr>
          <w:rFonts w:ascii="Times New Roman" w:hAnsi="Times New Roman" w:cs="Times New Roman"/>
          <w:sz w:val="24"/>
          <w:szCs w:val="24"/>
        </w:rPr>
        <w:t>месячник «К</w:t>
      </w:r>
      <w:r w:rsidRPr="005E5688">
        <w:rPr>
          <w:rFonts w:ascii="Times New Roman" w:hAnsi="Times New Roman" w:cs="Times New Roman"/>
          <w:bCs/>
          <w:sz w:val="24"/>
          <w:szCs w:val="24"/>
        </w:rPr>
        <w:t>ачества и безопасности ранних овощей и фруктов»;</w:t>
      </w:r>
    </w:p>
    <w:p w:rsidR="007440E5" w:rsidRPr="005E5688" w:rsidRDefault="007440E5" w:rsidP="005E5688">
      <w:pPr>
        <w:pStyle w:val="af3"/>
        <w:widowControl w:val="0"/>
        <w:numPr>
          <w:ilvl w:val="0"/>
          <w:numId w:val="20"/>
        </w:numPr>
        <w:tabs>
          <w:tab w:val="left" w:pos="993"/>
        </w:tabs>
        <w:autoSpaceDE w:val="0"/>
        <w:autoSpaceDN w:val="0"/>
        <w:adjustRightInd w:val="0"/>
        <w:spacing w:line="240" w:lineRule="auto"/>
        <w:ind w:left="0" w:firstLine="709"/>
        <w:contextualSpacing w:val="0"/>
        <w:jc w:val="both"/>
        <w:rPr>
          <w:rFonts w:ascii="Times New Roman" w:hAnsi="Times New Roman" w:cs="Times New Roman"/>
          <w:sz w:val="24"/>
          <w:szCs w:val="24"/>
        </w:rPr>
      </w:pPr>
      <w:r w:rsidRPr="005E5688">
        <w:rPr>
          <w:rFonts w:ascii="Times New Roman" w:hAnsi="Times New Roman" w:cs="Times New Roman"/>
          <w:sz w:val="24"/>
          <w:szCs w:val="24"/>
        </w:rPr>
        <w:t>месячник «Качества и безопасности мяса и иной продукции животного происхождения»;</w:t>
      </w:r>
    </w:p>
    <w:p w:rsidR="007440E5" w:rsidRPr="005E5688" w:rsidRDefault="007440E5" w:rsidP="005E5688">
      <w:pPr>
        <w:pStyle w:val="af3"/>
        <w:widowControl w:val="0"/>
        <w:numPr>
          <w:ilvl w:val="0"/>
          <w:numId w:val="20"/>
        </w:numPr>
        <w:tabs>
          <w:tab w:val="left" w:pos="993"/>
        </w:tabs>
        <w:autoSpaceDE w:val="0"/>
        <w:autoSpaceDN w:val="0"/>
        <w:adjustRightInd w:val="0"/>
        <w:spacing w:line="240" w:lineRule="auto"/>
        <w:ind w:left="0" w:firstLine="709"/>
        <w:contextualSpacing w:val="0"/>
        <w:jc w:val="both"/>
        <w:rPr>
          <w:rFonts w:ascii="Times New Roman" w:hAnsi="Times New Roman" w:cs="Times New Roman"/>
          <w:sz w:val="24"/>
          <w:szCs w:val="24"/>
        </w:rPr>
      </w:pPr>
      <w:r w:rsidRPr="005E5688">
        <w:rPr>
          <w:rFonts w:ascii="Times New Roman" w:hAnsi="Times New Roman" w:cs="Times New Roman"/>
          <w:sz w:val="24"/>
          <w:szCs w:val="24"/>
        </w:rPr>
        <w:t>месячник «Качества и безопасности пиротехнической продукции».</w:t>
      </w:r>
    </w:p>
    <w:p w:rsidR="007440E5" w:rsidRPr="005E5688" w:rsidRDefault="007440E5" w:rsidP="005E5688">
      <w:pPr>
        <w:widowControl w:val="0"/>
        <w:autoSpaceDE w:val="0"/>
        <w:autoSpaceDN w:val="0"/>
        <w:adjustRightInd w:val="0"/>
        <w:ind w:firstLine="709"/>
        <w:jc w:val="both"/>
        <w:rPr>
          <w:bCs/>
          <w:iCs/>
          <w:szCs w:val="22"/>
        </w:rPr>
      </w:pPr>
      <w:r w:rsidRPr="005E5688">
        <w:rPr>
          <w:bCs/>
          <w:iCs/>
          <w:szCs w:val="22"/>
        </w:rPr>
        <w:t>По каждой вышеперечисленной акции была организована работа «горячей линии». В период проведения месячников «Защиты прав потребителей», «Качества и безопасности ранних овощей и фруктов», «Качества и безопасности мяса и иной продукции животного происхождения»</w:t>
      </w:r>
      <w:r w:rsidR="005E5688" w:rsidRPr="005E5688">
        <w:rPr>
          <w:bCs/>
          <w:iCs/>
          <w:szCs w:val="22"/>
        </w:rPr>
        <w:t xml:space="preserve"> </w:t>
      </w:r>
      <w:r w:rsidRPr="005E5688">
        <w:rPr>
          <w:bCs/>
          <w:iCs/>
          <w:szCs w:val="22"/>
        </w:rPr>
        <w:t>от населения города Усть-Илимска на «горячую линию» поступило 7</w:t>
      </w:r>
      <w:r w:rsidR="005E5688">
        <w:rPr>
          <w:bCs/>
          <w:iCs/>
          <w:szCs w:val="22"/>
        </w:rPr>
        <w:t> </w:t>
      </w:r>
      <w:r w:rsidRPr="005E5688">
        <w:rPr>
          <w:bCs/>
          <w:iCs/>
          <w:szCs w:val="22"/>
        </w:rPr>
        <w:t>звонков, на каждый из которых даны разъяснения о правах потребителей.</w:t>
      </w:r>
    </w:p>
    <w:p w:rsidR="007440E5" w:rsidRDefault="007440E5" w:rsidP="005E5688">
      <w:pPr>
        <w:widowControl w:val="0"/>
        <w:autoSpaceDE w:val="0"/>
        <w:autoSpaceDN w:val="0"/>
        <w:adjustRightInd w:val="0"/>
        <w:ind w:firstLine="709"/>
        <w:jc w:val="both"/>
        <w:rPr>
          <w:bCs/>
        </w:rPr>
      </w:pPr>
      <w:proofErr w:type="gramStart"/>
      <w:r w:rsidRPr="005E5688">
        <w:rPr>
          <w:bCs/>
          <w:iCs/>
          <w:szCs w:val="22"/>
        </w:rPr>
        <w:t>В рамках реализации мероприятий Региональной и Муниципальной программ по</w:t>
      </w:r>
      <w:r>
        <w:rPr>
          <w:bCs/>
        </w:rPr>
        <w:t xml:space="preserve"> защите прав потребителей (</w:t>
      </w:r>
      <w:r w:rsidR="006624A9">
        <w:rPr>
          <w:bCs/>
        </w:rPr>
        <w:t>Региональная программа по защите прав потребителей в Иркутской области на 2023-2025 годы, утвержденная распоряжением Правительства Иркутской области от 30.12.2022г № 795-рп «Об утверждении Региональной программы по защите прав потребителей в Иркутской области на 2023-2025 годы»</w:t>
      </w:r>
      <w:r>
        <w:rPr>
          <w:bCs/>
        </w:rPr>
        <w:t xml:space="preserve"> и Муниципальная программа</w:t>
      </w:r>
      <w:r w:rsidRPr="00C910DA">
        <w:rPr>
          <w:bCs/>
        </w:rPr>
        <w:t xml:space="preserve"> «Защита прав потребителей на территории муниципального </w:t>
      </w:r>
      <w:r>
        <w:rPr>
          <w:bCs/>
        </w:rPr>
        <w:t xml:space="preserve">образования город Усть-Илимск», </w:t>
      </w:r>
      <w:r w:rsidRPr="00C910DA">
        <w:rPr>
          <w:bCs/>
        </w:rPr>
        <w:t>утвержден</w:t>
      </w:r>
      <w:r>
        <w:rPr>
          <w:bCs/>
        </w:rPr>
        <w:t>ная</w:t>
      </w:r>
      <w:proofErr w:type="gramEnd"/>
      <w:r w:rsidRPr="00C910DA">
        <w:rPr>
          <w:bCs/>
        </w:rPr>
        <w:t xml:space="preserve"> </w:t>
      </w:r>
      <w:r w:rsidRPr="00C910DA">
        <w:rPr>
          <w:bCs/>
          <w:color w:val="000000"/>
        </w:rPr>
        <w:t>постановлением Администрации города Усть-Илимска о</w:t>
      </w:r>
      <w:r w:rsidR="006C4C0E">
        <w:rPr>
          <w:bCs/>
          <w:color w:val="000000"/>
        </w:rPr>
        <w:t>т </w:t>
      </w:r>
      <w:r w:rsidRPr="00C910DA">
        <w:rPr>
          <w:bCs/>
          <w:color w:val="000000"/>
        </w:rPr>
        <w:t xml:space="preserve">19.12.2023г. № 716, срок реализации 2024-2030 годы), </w:t>
      </w:r>
      <w:r w:rsidRPr="00C910DA">
        <w:rPr>
          <w:bCs/>
        </w:rPr>
        <w:t>в целях повышения уровня информированности и правовой потребительской грамотности населения</w:t>
      </w:r>
      <w:r>
        <w:rPr>
          <w:bCs/>
        </w:rPr>
        <w:t xml:space="preserve"> </w:t>
      </w:r>
      <w:r w:rsidRPr="00C910DA">
        <w:rPr>
          <w:bCs/>
        </w:rPr>
        <w:t xml:space="preserve">на официальном сайте Администрации города Усть-Илимска </w:t>
      </w:r>
      <w:hyperlink r:id="rId20" w:history="1">
        <w:r w:rsidRPr="00C910DA">
          <w:rPr>
            <w:rStyle w:val="afb"/>
            <w:bCs/>
          </w:rPr>
          <w:t>www.ust-ilimsk.ru</w:t>
        </w:r>
      </w:hyperlink>
      <w:r w:rsidRPr="00C910DA">
        <w:rPr>
          <w:bCs/>
        </w:rPr>
        <w:t xml:space="preserve">, размещаются </w:t>
      </w:r>
      <w:r>
        <w:rPr>
          <w:bCs/>
        </w:rPr>
        <w:t>и</w:t>
      </w:r>
      <w:r w:rsidRPr="00C910DA">
        <w:rPr>
          <w:bCs/>
        </w:rPr>
        <w:t xml:space="preserve">нформационные материалы по защите прав потребителей в разделе Горожанам </w:t>
      </w:r>
      <w:r w:rsidR="005E5688">
        <w:rPr>
          <w:bCs/>
        </w:rPr>
        <w:t>–</w:t>
      </w:r>
      <w:r w:rsidRPr="00C910DA">
        <w:rPr>
          <w:bCs/>
        </w:rPr>
        <w:t xml:space="preserve"> Потребительский рынок</w:t>
      </w:r>
      <w:r>
        <w:rPr>
          <w:bCs/>
        </w:rPr>
        <w:t xml:space="preserve"> </w:t>
      </w:r>
      <w:r w:rsidR="005E5688">
        <w:rPr>
          <w:bCs/>
        </w:rPr>
        <w:t>–</w:t>
      </w:r>
      <w:r>
        <w:rPr>
          <w:bCs/>
        </w:rPr>
        <w:t xml:space="preserve"> Информация для потребителей. Информация также размещается </w:t>
      </w:r>
      <w:r w:rsidRPr="00C910DA">
        <w:rPr>
          <w:bCs/>
        </w:rPr>
        <w:lastRenderedPageBreak/>
        <w:t xml:space="preserve">на других имеющихся информационных ресурсах. </w:t>
      </w:r>
      <w:r>
        <w:rPr>
          <w:bCs/>
        </w:rPr>
        <w:t>В</w:t>
      </w:r>
      <w:r w:rsidRPr="00C910DA">
        <w:rPr>
          <w:bCs/>
        </w:rPr>
        <w:t xml:space="preserve"> разделе Горожанам </w:t>
      </w:r>
      <w:r w:rsidR="005E5688">
        <w:rPr>
          <w:bCs/>
        </w:rPr>
        <w:t>–</w:t>
      </w:r>
      <w:r w:rsidRPr="00C910DA">
        <w:rPr>
          <w:bCs/>
        </w:rPr>
        <w:t xml:space="preserve"> Потребительский рынок – Защита прав потребителей размещены баннеры с информацией о телефонах консультационного центра ФБУЗ «Центр гигиены и эпидемиологии в Иркутской области» 8(3952)22-23-88</w:t>
      </w:r>
      <w:r w:rsidR="005E5688">
        <w:rPr>
          <w:bCs/>
        </w:rPr>
        <w:t xml:space="preserve"> </w:t>
      </w:r>
      <w:r w:rsidRPr="00C910DA">
        <w:rPr>
          <w:bCs/>
        </w:rPr>
        <w:t>и Управления Роспотребнадзора по Иркутской области</w:t>
      </w:r>
      <w:r w:rsidR="005E5688">
        <w:rPr>
          <w:bCs/>
        </w:rPr>
        <w:t xml:space="preserve"> </w:t>
      </w:r>
      <w:r w:rsidRPr="00C910DA">
        <w:rPr>
          <w:bCs/>
        </w:rPr>
        <w:t xml:space="preserve">8(3952)259-830. </w:t>
      </w:r>
    </w:p>
    <w:p w:rsidR="007440E5" w:rsidRPr="00C910DA" w:rsidRDefault="007440E5" w:rsidP="007440E5">
      <w:pPr>
        <w:ind w:firstLine="709"/>
        <w:jc w:val="both"/>
        <w:rPr>
          <w:bCs/>
        </w:rPr>
      </w:pPr>
      <w:r w:rsidRPr="00C910DA">
        <w:rPr>
          <w:bCs/>
        </w:rPr>
        <w:t>Во исполнение соглашения о взаимодействии с филиалом ФБУЗ «Центр гигиены и эпидемиологии в Иркутской области» в г. Усть-Илимске и Усть-Илимском районе от 01.09.2011г. проводится совместная информационная и просветительская работа по вопросам защиты прав потребителей, путем размещения актуальной информации на официальном сайте Администрации города Усть-Илимска</w:t>
      </w:r>
      <w:r>
        <w:rPr>
          <w:bCs/>
        </w:rPr>
        <w:t>.</w:t>
      </w:r>
    </w:p>
    <w:p w:rsidR="00F576B9" w:rsidRPr="00F86F0E" w:rsidRDefault="00F576B9" w:rsidP="002C793E">
      <w:pPr>
        <w:pStyle w:val="2"/>
      </w:pPr>
      <w:r w:rsidRPr="00F86F0E">
        <w:t>15. Создание условий для организации досуга и обеспечения жителей городского округа услугами организаций культуры</w:t>
      </w:r>
    </w:p>
    <w:p w:rsidR="0050784E" w:rsidRPr="00F86F0E" w:rsidRDefault="0050784E" w:rsidP="00F24599">
      <w:pPr>
        <w:ind w:firstLine="709"/>
        <w:contextualSpacing/>
        <w:jc w:val="both"/>
      </w:pPr>
      <w:r w:rsidRPr="00F86F0E">
        <w:t>Анализ сложившейся ситуации в сфере культуры города Усть-Илимска показывает, что</w:t>
      </w:r>
      <w:r w:rsidR="00A0367A">
        <w:t xml:space="preserve"> </w:t>
      </w:r>
      <w:r w:rsidRPr="00F86F0E">
        <w:t>в городе создана оптимальная сеть учреждений культуры и дополнительного образования, способная обеспечить права граждан на участие в культурной жизни, на получение свободы творчества и получение дополнительного художественно-эстетического образования</w:t>
      </w:r>
      <w:r w:rsidR="00691871" w:rsidRPr="00F86F0E">
        <w:t>,</w:t>
      </w:r>
      <w:r w:rsidRPr="00F86F0E">
        <w:t xml:space="preserve"> как для детей, так и для взрослых.</w:t>
      </w:r>
    </w:p>
    <w:p w:rsidR="0050784E" w:rsidRPr="00F86F0E" w:rsidRDefault="0050784E" w:rsidP="00F24599">
      <w:pPr>
        <w:ind w:firstLine="709"/>
        <w:jc w:val="both"/>
      </w:pPr>
      <w:r w:rsidRPr="00F86F0E">
        <w:t xml:space="preserve">В городе успешно работают </w:t>
      </w:r>
      <w:r w:rsidR="00691871" w:rsidRPr="00F86F0E">
        <w:t>девять</w:t>
      </w:r>
      <w:r w:rsidRPr="00F86F0E">
        <w:t xml:space="preserve"> учреждений культуры и дополнительного образования, из которых </w:t>
      </w:r>
      <w:r w:rsidR="00691871" w:rsidRPr="00F86F0E">
        <w:t>три</w:t>
      </w:r>
      <w:r w:rsidRPr="00F86F0E">
        <w:t xml:space="preserve"> </w:t>
      </w:r>
      <w:r w:rsidR="00691871" w:rsidRPr="00F86F0E">
        <w:t>м</w:t>
      </w:r>
      <w:r w:rsidRPr="00F86F0E">
        <w:t>униципальных автономных учреждения культуры: «Городской Дворец культуры «Дружба», Дворец культуры им. И.И. Наймушина и «Усть</w:t>
      </w:r>
      <w:r w:rsidR="006C4C0E">
        <w:noBreakHyphen/>
      </w:r>
      <w:r w:rsidRPr="00F86F0E">
        <w:t>Илимский театр драмы и комедии»</w:t>
      </w:r>
      <w:r w:rsidR="00691871" w:rsidRPr="00F86F0E">
        <w:t>;</w:t>
      </w:r>
      <w:r w:rsidRPr="00F86F0E">
        <w:t xml:space="preserve"> </w:t>
      </w:r>
      <w:r w:rsidR="00691871" w:rsidRPr="00F86F0E">
        <w:t>пять</w:t>
      </w:r>
      <w:r w:rsidRPr="00F86F0E">
        <w:t xml:space="preserve"> </w:t>
      </w:r>
      <w:r w:rsidR="00691871" w:rsidRPr="00F86F0E">
        <w:t>м</w:t>
      </w:r>
      <w:r w:rsidRPr="00F86F0E">
        <w:t xml:space="preserve">униципальных бюджетных учреждений культуры: «Картинная галерея», «Краеведческий музей», «Централизованная библиотечная система» (в состав которой входит </w:t>
      </w:r>
      <w:r w:rsidR="00F86F0E" w:rsidRPr="00F86F0E">
        <w:t>шесть</w:t>
      </w:r>
      <w:r w:rsidRPr="00F86F0E">
        <w:t xml:space="preserve"> библиотек), «Школа искусств №</w:t>
      </w:r>
      <w:r w:rsidR="00691871" w:rsidRPr="00F86F0E">
        <w:t xml:space="preserve"> </w:t>
      </w:r>
      <w:r w:rsidRPr="00F86F0E">
        <w:t>1, «Школа искусств №</w:t>
      </w:r>
      <w:r w:rsidR="00691871" w:rsidRPr="00F86F0E">
        <w:t xml:space="preserve"> </w:t>
      </w:r>
      <w:r w:rsidRPr="00F86F0E">
        <w:t xml:space="preserve">2 им. И.И. Сафиулиной»; </w:t>
      </w:r>
      <w:r w:rsidR="00691871" w:rsidRPr="00F86F0E">
        <w:t>одно</w:t>
      </w:r>
      <w:r w:rsidRPr="00F86F0E">
        <w:t xml:space="preserve"> </w:t>
      </w:r>
      <w:r w:rsidR="00691871" w:rsidRPr="00F86F0E">
        <w:t>м</w:t>
      </w:r>
      <w:r w:rsidRPr="00F86F0E">
        <w:t xml:space="preserve">униципальное казенное учреждение </w:t>
      </w:r>
      <w:r w:rsidR="00450848">
        <w:t>–</w:t>
      </w:r>
      <w:r w:rsidRPr="00F86F0E">
        <w:t xml:space="preserve"> «Центр бюджетного учета и обслуживания учреждений культуры».</w:t>
      </w:r>
    </w:p>
    <w:p w:rsidR="0050784E" w:rsidRPr="00F86F0E" w:rsidRDefault="0050784E" w:rsidP="00F24599">
      <w:pPr>
        <w:ind w:firstLine="709"/>
        <w:jc w:val="both"/>
      </w:pPr>
      <w:r w:rsidRPr="00F86F0E">
        <w:t xml:space="preserve">Культура Усть-Илимска </w:t>
      </w:r>
      <w:r w:rsidR="00450848">
        <w:t>–</w:t>
      </w:r>
      <w:r w:rsidRPr="00F86F0E">
        <w:t xml:space="preserve"> это то, что делает город привлекательным, придает ему уникальность и своеобразие. Учреждения культуры бережно хранят, создают и развивают лучшие традиции русской культуры, предлагая самые разнообразные культурно-досуговые мероприятия, выставки, и как результат качественной работы </w:t>
      </w:r>
      <w:r w:rsidR="00450848">
        <w:t>–</w:t>
      </w:r>
      <w:r w:rsidRPr="00F86F0E">
        <w:t xml:space="preserve"> полные залы на концертах, спектаклях, высокая посещаемость музеев и библиотек.</w:t>
      </w:r>
    </w:p>
    <w:p w:rsidR="00A0367A" w:rsidRDefault="00F86F0E" w:rsidP="00F24599">
      <w:pPr>
        <w:ind w:firstLine="709"/>
        <w:jc w:val="both"/>
      </w:pPr>
      <w:r w:rsidRPr="00F86F0E">
        <w:t>Все учреждения культуры подключены к Федеральной программе «Пушкинская карта». Мероприятия для молодежи от 14 до 22 лет (держателей ПК номиналом 5 тыс. рублей) проходят модерацию для возможности продавать билеты с расчетом Пушкинской картой. За 2024 год</w:t>
      </w:r>
      <w:r w:rsidR="00A0367A">
        <w:t xml:space="preserve"> </w:t>
      </w:r>
      <w:r w:rsidRPr="00F86F0E">
        <w:t>учреждения культуры заработали более 2,5 млн. рублей.</w:t>
      </w:r>
    </w:p>
    <w:p w:rsidR="00A0367A" w:rsidRDefault="00F86F0E" w:rsidP="00F24599">
      <w:pPr>
        <w:ind w:firstLine="709"/>
        <w:jc w:val="both"/>
      </w:pPr>
      <w:r w:rsidRPr="00F86F0E">
        <w:t>В реализации Федерального проекта «Творческие люди» 29 специалистов учреждений культуры и дополнительного образования прошли курсы повышения квалификации и получили сертификаты в лучших учебных заведениях культуры и искусства России, не выезжая из города.</w:t>
      </w:r>
    </w:p>
    <w:p w:rsidR="00A0367A" w:rsidRDefault="00F86F0E" w:rsidP="00F24599">
      <w:pPr>
        <w:ind w:firstLine="709"/>
        <w:jc w:val="both"/>
      </w:pPr>
      <w:r w:rsidRPr="00F86F0E">
        <w:t>С 2017 года Усть-Илимский театр драмы и комедии участвует в партийном проекте «Культура Малой Родины». За время действия проекта на поддержку творческой деятельности и укрепление материально-технической базы театра получено более 40 млн. рублей. В репертуаре театра появилось 18 новых спектаклей (в том числе в 2024 году – 3) и возможность приглашать известных режиссеров страны.</w:t>
      </w:r>
    </w:p>
    <w:p w:rsidR="00B31298" w:rsidRPr="00B31298" w:rsidRDefault="00B31298" w:rsidP="00F24599">
      <w:pPr>
        <w:ind w:firstLine="709"/>
        <w:jc w:val="both"/>
        <w:rPr>
          <w:bCs/>
        </w:rPr>
      </w:pPr>
      <w:r w:rsidRPr="00B31298">
        <w:t>При Комитете культуры работает благотворительная программа «Вектор развития» при поддержке мецената Мамаева Е.А. Ежегодно на реализацию мероприятий</w:t>
      </w:r>
      <w:r w:rsidR="00A0367A">
        <w:t xml:space="preserve"> </w:t>
      </w:r>
      <w:r w:rsidRPr="00B31298">
        <w:t>учреждениям культуры выд</w:t>
      </w:r>
      <w:r w:rsidR="00B25A2C">
        <w:t>еляется 1 000 </w:t>
      </w:r>
      <w:r w:rsidRPr="00B31298">
        <w:t>000 рублей. За счет этих сре</w:t>
      </w:r>
      <w:proofErr w:type="gramStart"/>
      <w:r w:rsidRPr="00B31298">
        <w:t>дств пр</w:t>
      </w:r>
      <w:proofErr w:type="gramEnd"/>
      <w:r w:rsidRPr="00B31298">
        <w:t xml:space="preserve">иобретены концертные костюмы, микрофоны-гарнитуры, приобретена туристическая экипировка и специальные стенды для ТИЦа, произведены текущие ремонтные работы выставочных залов для создания новых экспозиций, организован концерт с участием выпускников школ </w:t>
      </w:r>
      <w:r w:rsidRPr="00B31298">
        <w:rPr>
          <w:bCs/>
        </w:rPr>
        <w:t>искусств, состоявшихся в сфере искусства.</w:t>
      </w:r>
    </w:p>
    <w:p w:rsidR="00A0367A" w:rsidRDefault="00B31298" w:rsidP="00F24599">
      <w:pPr>
        <w:ind w:firstLine="709"/>
        <w:contextualSpacing/>
        <w:jc w:val="both"/>
        <w:rPr>
          <w:bCs/>
        </w:rPr>
      </w:pPr>
      <w:r w:rsidRPr="00B31298">
        <w:rPr>
          <w:bCs/>
        </w:rPr>
        <w:t xml:space="preserve">Творческие проекты учреждений культуры и дополнительного образования входят в социальную программу Благотворительного фонда «Илим-Гарант» и Группы «Илим». </w:t>
      </w:r>
      <w:r w:rsidRPr="00B31298">
        <w:rPr>
          <w:bCs/>
          <w:spacing w:val="-4"/>
        </w:rPr>
        <w:t>Выделено 850 000 рублей на поддержку одаренных детей (именные стипендии и финансирование участия учащихся в конкурсах и фестивалях разного уровня), 650</w:t>
      </w:r>
      <w:r w:rsidRPr="008C77A2">
        <w:rPr>
          <w:bCs/>
          <w:spacing w:val="-4"/>
        </w:rPr>
        <w:t> </w:t>
      </w:r>
      <w:r w:rsidRPr="00B31298">
        <w:rPr>
          <w:bCs/>
          <w:spacing w:val="-4"/>
        </w:rPr>
        <w:t>000</w:t>
      </w:r>
      <w:r w:rsidRPr="008C77A2">
        <w:rPr>
          <w:bCs/>
          <w:spacing w:val="-4"/>
        </w:rPr>
        <w:t xml:space="preserve"> рублей</w:t>
      </w:r>
      <w:r w:rsidRPr="00B31298">
        <w:rPr>
          <w:bCs/>
        </w:rPr>
        <w:t xml:space="preserve"> </w:t>
      </w:r>
      <w:r w:rsidRPr="00B31298">
        <w:rPr>
          <w:bCs/>
        </w:rPr>
        <w:lastRenderedPageBreak/>
        <w:t xml:space="preserve">на приобретение цифровой радиосистемы для ДК им. И.И. Наймушина и 145 600 рублей на приобретение оборудования для оснащения класса скульптуры в ДШИ </w:t>
      </w:r>
      <w:r w:rsidR="008E265C">
        <w:rPr>
          <w:bCs/>
        </w:rPr>
        <w:t>№ 1</w:t>
      </w:r>
      <w:r w:rsidRPr="00B31298">
        <w:rPr>
          <w:bCs/>
        </w:rPr>
        <w:t>.</w:t>
      </w:r>
    </w:p>
    <w:p w:rsidR="00B31298" w:rsidRPr="00B31298" w:rsidRDefault="00B31298" w:rsidP="00F24599">
      <w:pPr>
        <w:ind w:firstLine="709"/>
        <w:contextualSpacing/>
        <w:jc w:val="both"/>
        <w:rPr>
          <w:bCs/>
        </w:rPr>
      </w:pPr>
      <w:r w:rsidRPr="00B31298">
        <w:rPr>
          <w:bCs/>
        </w:rPr>
        <w:t>Объем средств, полученных от участия в конкурса</w:t>
      </w:r>
      <w:r w:rsidR="00F24599">
        <w:rPr>
          <w:bCs/>
        </w:rPr>
        <w:t>х, грантах, от спонсоров в 2024 </w:t>
      </w:r>
      <w:r w:rsidRPr="00B31298">
        <w:rPr>
          <w:bCs/>
        </w:rPr>
        <w:t>году составил 12 376,94 тыс.</w:t>
      </w:r>
      <w:r w:rsidR="00A0367A">
        <w:rPr>
          <w:bCs/>
        </w:rPr>
        <w:t xml:space="preserve"> </w:t>
      </w:r>
      <w:r w:rsidRPr="00B31298">
        <w:rPr>
          <w:bCs/>
        </w:rPr>
        <w:t>рублей, объем доходов от приносящей доход деятельности –</w:t>
      </w:r>
      <w:r w:rsidR="008C77A2">
        <w:rPr>
          <w:bCs/>
        </w:rPr>
        <w:t xml:space="preserve"> </w:t>
      </w:r>
      <w:r w:rsidRPr="00B31298">
        <w:rPr>
          <w:bCs/>
        </w:rPr>
        <w:t>54 571,3 тыс. рублей.</w:t>
      </w:r>
    </w:p>
    <w:p w:rsidR="00B31298" w:rsidRPr="00B31298" w:rsidRDefault="00B31298" w:rsidP="00F24599">
      <w:pPr>
        <w:ind w:firstLine="709"/>
        <w:contextualSpacing/>
        <w:jc w:val="both"/>
        <w:rPr>
          <w:bCs/>
        </w:rPr>
      </w:pPr>
      <w:r w:rsidRPr="00B31298">
        <w:rPr>
          <w:bCs/>
        </w:rPr>
        <w:t>В целях поощрения деятелей культуры, внесших значительный вклад в культурную</w:t>
      </w:r>
      <w:r w:rsidRPr="00B31298">
        <w:t xml:space="preserve"> жизнь города Усть-Илимска, а также повышения общественного внимания к меценатству в области культуры ежегодно вручается премия мэра «За вклад в развитие культуры».</w:t>
      </w:r>
    </w:p>
    <w:p w:rsidR="00B31298" w:rsidRPr="00B31298" w:rsidRDefault="00B31298" w:rsidP="00F24599">
      <w:pPr>
        <w:shd w:val="clear" w:color="auto" w:fill="FFFFFF"/>
        <w:ind w:firstLine="709"/>
        <w:jc w:val="both"/>
      </w:pPr>
      <w:r w:rsidRPr="00B31298">
        <w:t>26 апреля 2024 года в Картинной галерее традиционно состоялось торжественное награждение премией мэра города «За вклад в развитие культуры». В 2024 году премия присуждена Вилисовой Наталье Владимировне, Карпачёву Андрею Анатольевичу и Попову Денису Вячеславовичу. Начиная с 2006 года премией мэра города «За вклад в развитие культуры» отмечаются художники и музыканты, поэты и писатели, мастера, педагоги, творческие работники, деятели искусства, а также меценаты. Эта награда – общественная признательность всем, кто своим трудом и талантом разв</w:t>
      </w:r>
      <w:r w:rsidR="008C77A2">
        <w:t>ивает и обогащает культуру Усть</w:t>
      </w:r>
      <w:r w:rsidR="008C77A2">
        <w:noBreakHyphen/>
      </w:r>
      <w:r w:rsidRPr="00B31298">
        <w:t>Илимска.</w:t>
      </w:r>
    </w:p>
    <w:p w:rsidR="00B31298" w:rsidRPr="00B31298" w:rsidRDefault="00B31298" w:rsidP="00F24599">
      <w:pPr>
        <w:shd w:val="clear" w:color="auto" w:fill="FFFFFF"/>
        <w:ind w:firstLine="709"/>
        <w:jc w:val="both"/>
      </w:pPr>
      <w:r w:rsidRPr="00B31298">
        <w:t xml:space="preserve">Обладателем статуэтки стала Вилисова Наталья Владимировна, концертмейстер МБУ </w:t>
      </w:r>
      <w:proofErr w:type="gramStart"/>
      <w:r w:rsidRPr="00B31298">
        <w:t>ДО</w:t>
      </w:r>
      <w:proofErr w:type="gramEnd"/>
      <w:r w:rsidRPr="00B31298">
        <w:t xml:space="preserve"> «</w:t>
      </w:r>
      <w:proofErr w:type="gramStart"/>
      <w:r w:rsidRPr="00B31298">
        <w:t>Детская</w:t>
      </w:r>
      <w:proofErr w:type="gramEnd"/>
      <w:r w:rsidRPr="00B31298">
        <w:t xml:space="preserve"> школа искусств № 2 им. Т.Г. Сафиулиной». Наталья Владимировна уже более 15 работает в качестве концертмейстера. Она является профессионалом высокого уровня, который работает как с солистами, так и хоровыми, хореографическими и инструментальными коллективами.</w:t>
      </w:r>
    </w:p>
    <w:p w:rsidR="00B31298" w:rsidRPr="00B31298" w:rsidRDefault="00B31298" w:rsidP="00F24599">
      <w:pPr>
        <w:shd w:val="clear" w:color="auto" w:fill="FFFFFF"/>
        <w:ind w:firstLine="709"/>
        <w:jc w:val="both"/>
      </w:pPr>
      <w:r w:rsidRPr="00B31298">
        <w:t>Премия присуждена за исполнительское мастерство, за большой личный вклад в музыкально-эстетическое воспитание детей и разв</w:t>
      </w:r>
      <w:r w:rsidR="008C77A2">
        <w:t>итие сферы культуры города Усть</w:t>
      </w:r>
      <w:r w:rsidR="008C77A2">
        <w:noBreakHyphen/>
      </w:r>
      <w:r w:rsidRPr="00B31298">
        <w:t>Илимска.</w:t>
      </w:r>
    </w:p>
    <w:p w:rsidR="00B31298" w:rsidRPr="00B31298" w:rsidRDefault="00B31298" w:rsidP="00F24599">
      <w:pPr>
        <w:shd w:val="clear" w:color="auto" w:fill="FFFFFF"/>
        <w:ind w:firstLine="709"/>
        <w:jc w:val="both"/>
      </w:pPr>
      <w:proofErr w:type="gramStart"/>
      <w:r w:rsidRPr="00B31298">
        <w:t>Карпачёв Андрей Анатольевич, директор Усть-Илимкой ГЭС ПАО «Иркутскэнерго»,</w:t>
      </w:r>
      <w:r w:rsidR="00A0367A">
        <w:t xml:space="preserve"> </w:t>
      </w:r>
      <w:r w:rsidRPr="00B31298">
        <w:t>оказывает не только финансовую помощь музею (приобретены светильники в залы музея, выполнены работы по установке внешнего освещения, выполнен ремонт кровли), но и выделяет автобусы для проведения экскурсий по городу, организовывает экскурсии на ГЭС для ветеранов комсомола, Почетных граждан, приобретает подарки для Почетных граждан города на День Почетного гражданина города Усть-Илимска.</w:t>
      </w:r>
      <w:proofErr w:type="gramEnd"/>
      <w:r w:rsidRPr="00B31298">
        <w:t xml:space="preserve"> При содействии Андрея Анатольевича были выполнены ремонтные работы и приобретена мебель для кабинета, в котором занимаются дети с ограниченными возможностя</w:t>
      </w:r>
      <w:r w:rsidR="008C77A2">
        <w:t>ми здоровья в МАУК «ДК им. И.И. </w:t>
      </w:r>
      <w:r w:rsidRPr="00B31298">
        <w:t>Наймушина», также ежегодно приобретаются для этих детей новогодние подарки.</w:t>
      </w:r>
    </w:p>
    <w:p w:rsidR="00A0367A" w:rsidRDefault="00B31298" w:rsidP="00F24599">
      <w:pPr>
        <w:shd w:val="clear" w:color="auto" w:fill="FFFFFF"/>
        <w:ind w:firstLine="709"/>
        <w:jc w:val="both"/>
      </w:pPr>
      <w:r w:rsidRPr="00B31298">
        <w:t>Премия присуждена за большой личный вклад в создание стационарных музейных экспозиций, а также за финансовую помощь в развит</w:t>
      </w:r>
      <w:r w:rsidR="008C77A2">
        <w:t>ии музейного дела в городе Усть</w:t>
      </w:r>
      <w:r w:rsidR="008C77A2">
        <w:noBreakHyphen/>
      </w:r>
      <w:r w:rsidRPr="00B31298">
        <w:t>Илимске.</w:t>
      </w:r>
    </w:p>
    <w:p w:rsidR="00B31298" w:rsidRPr="00B31298" w:rsidRDefault="00B31298" w:rsidP="00F24599">
      <w:pPr>
        <w:shd w:val="clear" w:color="auto" w:fill="FFFFFF"/>
        <w:ind w:firstLine="709"/>
        <w:jc w:val="both"/>
      </w:pPr>
      <w:r w:rsidRPr="00B31298">
        <w:t xml:space="preserve">Попов Денис Вячеславович, директор ООО «Промлес», оказывает финансовую помощь в организации мероприятий иркутских художников, финансово оказывал помощь при проведении ремонтных работ выставочного зала </w:t>
      </w:r>
      <w:r w:rsidRPr="00B31298">
        <w:rPr>
          <w:shd w:val="clear" w:color="auto" w:fill="FFFFFF"/>
        </w:rPr>
        <w:t>МБУК «Картинная галерея», по устройству подсветки на обновленной стеле при въезде в город, которая внесена в перечень объектов культурного наследия местного (муниципального) значения.</w:t>
      </w:r>
    </w:p>
    <w:p w:rsidR="00B31298" w:rsidRPr="00B31298" w:rsidRDefault="00B31298" w:rsidP="00F24599">
      <w:pPr>
        <w:shd w:val="clear" w:color="auto" w:fill="FFFFFF"/>
        <w:ind w:firstLine="709"/>
        <w:jc w:val="both"/>
      </w:pPr>
      <w:r w:rsidRPr="00B31298">
        <w:t>Премия присуждена за финансовую помощь, направленную на обновление Картинной галереи, а также вклад в культурную жизнь города Усть-Илимска.</w:t>
      </w:r>
    </w:p>
    <w:p w:rsidR="00A0367A" w:rsidRDefault="00B31298" w:rsidP="00F24599">
      <w:pPr>
        <w:shd w:val="clear" w:color="auto" w:fill="FFFFFF"/>
        <w:ind w:firstLine="709"/>
        <w:jc w:val="both"/>
      </w:pPr>
      <w:r w:rsidRPr="00B31298">
        <w:t>Важными направлениями культурной политики города является поддержка одаренных детей и молодежи.</w:t>
      </w:r>
    </w:p>
    <w:p w:rsidR="00B31298" w:rsidRPr="00B31298" w:rsidRDefault="00B31298" w:rsidP="00F24599">
      <w:pPr>
        <w:shd w:val="clear" w:color="auto" w:fill="FFFFFF"/>
        <w:ind w:firstLine="709"/>
        <w:jc w:val="both"/>
      </w:pPr>
      <w:r w:rsidRPr="00B31298">
        <w:t xml:space="preserve"> 25 апреля в Картинной галерее состоялась церемония вручения стипендий мэра города Усть-Илимска одаренным учащимся за достижения в области культуры и искусства «Юное дарование». Ее обладателями стали шесть талантливых воспитанников городских школ искусств. Все они являются победителями конкурсов и мероприятий различных уровней и уже сейчас, будучи только начинающими актерами, музыкантами, художниками, они покоряют вершины мастерства – являются победителями конкурсов и мероприятий различных уровней.</w:t>
      </w:r>
      <w:r w:rsidR="00A0367A">
        <w:t xml:space="preserve"> </w:t>
      </w:r>
      <w:r w:rsidRPr="00B31298">
        <w:t xml:space="preserve">В копилке каждого из стипендиатов </w:t>
      </w:r>
      <w:r w:rsidR="00450848">
        <w:t>–</w:t>
      </w:r>
      <w:r w:rsidRPr="00B31298">
        <w:t xml:space="preserve"> внушительный список побед и достижений в области культуры и искусства. Имеются награды разных уровней, в том числе международных и всероссийских.</w:t>
      </w:r>
    </w:p>
    <w:p w:rsidR="00B31298" w:rsidRPr="00B31298" w:rsidRDefault="00B31298" w:rsidP="00F24599">
      <w:pPr>
        <w:shd w:val="clear" w:color="auto" w:fill="FFFFFF"/>
        <w:ind w:firstLine="709"/>
        <w:jc w:val="both"/>
      </w:pPr>
      <w:r w:rsidRPr="00B31298">
        <w:lastRenderedPageBreak/>
        <w:t>В 2024 году среди стипендиатов:</w:t>
      </w:r>
    </w:p>
    <w:p w:rsidR="00B31298" w:rsidRPr="00B31298" w:rsidRDefault="00B31298" w:rsidP="00F24599">
      <w:pPr>
        <w:shd w:val="clear" w:color="auto" w:fill="FFFFFF"/>
        <w:ind w:firstLine="709"/>
        <w:jc w:val="both"/>
      </w:pPr>
      <w:r w:rsidRPr="00B31298">
        <w:t>Валерия Никифорова, учащаяся «Детской школы искусств № 2 им. Т.Г. Сафиулиной» обучающаяся по классу домры.</w:t>
      </w:r>
    </w:p>
    <w:p w:rsidR="00B31298" w:rsidRPr="00B31298" w:rsidRDefault="00B31298" w:rsidP="00F24599">
      <w:pPr>
        <w:shd w:val="clear" w:color="auto" w:fill="FFFFFF"/>
        <w:ind w:firstLine="709"/>
        <w:jc w:val="both"/>
      </w:pPr>
      <w:r w:rsidRPr="00B31298">
        <w:t>Анастасия Сарапулова, ученица «Детской школы искусств №</w:t>
      </w:r>
      <w:r w:rsidR="008C77A2">
        <w:t> </w:t>
      </w:r>
      <w:r w:rsidRPr="00B31298">
        <w:t>1» обучающаяся по классу фортепиано.</w:t>
      </w:r>
    </w:p>
    <w:p w:rsidR="00B31298" w:rsidRPr="00B31298" w:rsidRDefault="00B31298" w:rsidP="00F24599">
      <w:pPr>
        <w:shd w:val="clear" w:color="auto" w:fill="FFFFFF"/>
        <w:ind w:firstLine="709"/>
        <w:jc w:val="both"/>
      </w:pPr>
      <w:r w:rsidRPr="00B31298">
        <w:t>Андрей Лебедев, учащийся «Детской школы искусств № 2 им. Т.Г. Сафиулиной» обучающийся по классу духовых инструментов.</w:t>
      </w:r>
    </w:p>
    <w:p w:rsidR="00B31298" w:rsidRPr="00B31298" w:rsidRDefault="00B31298" w:rsidP="00F24599">
      <w:pPr>
        <w:shd w:val="clear" w:color="auto" w:fill="FFFFFF"/>
        <w:ind w:firstLine="709"/>
        <w:jc w:val="both"/>
      </w:pPr>
      <w:r w:rsidRPr="00B31298">
        <w:t>Николь Смотрина, учащаяся музыкального отделения «Детской школы искусств №</w:t>
      </w:r>
      <w:r w:rsidR="008C77A2">
        <w:t> </w:t>
      </w:r>
      <w:r w:rsidRPr="00B31298">
        <w:t>1» обучающаяся по классу фортепиано.</w:t>
      </w:r>
    </w:p>
    <w:p w:rsidR="00B31298" w:rsidRPr="00B31298" w:rsidRDefault="00B31298" w:rsidP="00F24599">
      <w:pPr>
        <w:shd w:val="clear" w:color="auto" w:fill="FFFFFF"/>
        <w:ind w:firstLine="709"/>
        <w:jc w:val="both"/>
      </w:pPr>
      <w:r w:rsidRPr="00B31298">
        <w:t>Юлия Белова, ученица художественного отделения «Детской школы искусств № 2 им.</w:t>
      </w:r>
      <w:r w:rsidR="00F24599">
        <w:t> </w:t>
      </w:r>
      <w:r w:rsidRPr="00B31298">
        <w:t>Т.Г. Сафиулиной» обучающаяся по специализации живопись.</w:t>
      </w:r>
    </w:p>
    <w:p w:rsidR="00B31298" w:rsidRPr="00B31298" w:rsidRDefault="00B31298" w:rsidP="00F24599">
      <w:pPr>
        <w:shd w:val="clear" w:color="auto" w:fill="FFFFFF"/>
        <w:ind w:firstLine="709"/>
        <w:jc w:val="both"/>
      </w:pPr>
      <w:r w:rsidRPr="00B31298">
        <w:t>Ая Гюрджян, учащаяся «Детской школы искусств №</w:t>
      </w:r>
      <w:r w:rsidR="008C77A2">
        <w:t> </w:t>
      </w:r>
      <w:r w:rsidRPr="00B31298">
        <w:t>1» обучающаяся по классу фортепиано.</w:t>
      </w:r>
    </w:p>
    <w:p w:rsidR="00B31298" w:rsidRPr="00B31298" w:rsidRDefault="00B31298" w:rsidP="00F24599">
      <w:pPr>
        <w:tabs>
          <w:tab w:val="left" w:pos="7088"/>
        </w:tabs>
        <w:ind w:firstLine="709"/>
        <w:jc w:val="both"/>
      </w:pPr>
      <w:r w:rsidRPr="00B31298">
        <w:t>Являясь многопрофильными учреждениями дополнительного образования детей, школы искусств играют значительную роль в сохранении традиций и развитии художественного образования детей в городе, формировании культурного и социального облика города Усть-Илимска.</w:t>
      </w:r>
    </w:p>
    <w:p w:rsidR="00A0367A" w:rsidRDefault="00B31298" w:rsidP="00F24599">
      <w:pPr>
        <w:tabs>
          <w:tab w:val="left" w:pos="7088"/>
        </w:tabs>
        <w:ind w:firstLine="709"/>
        <w:jc w:val="both"/>
      </w:pPr>
      <w:r w:rsidRPr="00B31298">
        <w:t>В Муниципальных бюджетных учреждениях дополнительного образования «Детская школа искусств №</w:t>
      </w:r>
      <w:r w:rsidR="00963352">
        <w:t> </w:t>
      </w:r>
      <w:r w:rsidRPr="00B31298">
        <w:t xml:space="preserve">1» и «Детская школа искусств </w:t>
      </w:r>
      <w:r w:rsidR="008E265C">
        <w:t>№ 2</w:t>
      </w:r>
      <w:r w:rsidRPr="00B31298">
        <w:t xml:space="preserve"> им. Т.Г. Сафиулиной»</w:t>
      </w:r>
      <w:r w:rsidR="00A0367A">
        <w:t xml:space="preserve"> </w:t>
      </w:r>
      <w:r w:rsidRPr="00B31298">
        <w:t>на музыкальном, хореографическом, изобразительном, театральном и декоративно-прикладном отделениях обучается 1</w:t>
      </w:r>
      <w:r w:rsidR="00F24599">
        <w:t> </w:t>
      </w:r>
      <w:r w:rsidRPr="00B31298">
        <w:t>060 ребенок, что составляет 7,2</w:t>
      </w:r>
      <w:r w:rsidR="006A655F">
        <w:t>%</w:t>
      </w:r>
      <w:r w:rsidRPr="00B31298">
        <w:t xml:space="preserve"> от количества детей 5</w:t>
      </w:r>
      <w:r w:rsidR="001A133D">
        <w:t>–</w:t>
      </w:r>
      <w:r w:rsidRPr="00B31298">
        <w:t>18 лет в городе Усть-Илимске. Занятия в учреждениях проводятся по предпрофессиональным образовательным программам и общеразвивающим образовательным программам художественно-эстетической направленности, с учетом возрастных и психофизических возможностей получателей услуги.</w:t>
      </w:r>
    </w:p>
    <w:p w:rsidR="00B31298" w:rsidRDefault="00B31298" w:rsidP="006C4C0E">
      <w:pPr>
        <w:tabs>
          <w:tab w:val="left" w:pos="0"/>
          <w:tab w:val="left" w:pos="851"/>
          <w:tab w:val="left" w:pos="7088"/>
        </w:tabs>
        <w:spacing w:before="120" w:after="60"/>
        <w:ind w:firstLine="709"/>
        <w:jc w:val="both"/>
        <w:rPr>
          <w:b/>
        </w:rPr>
      </w:pPr>
      <w:r w:rsidRPr="00B31298">
        <w:rPr>
          <w:b/>
        </w:rPr>
        <w:t>Показатели работы учреждений дополнительно</w:t>
      </w:r>
      <w:r w:rsidR="00DA3743">
        <w:rPr>
          <w:b/>
        </w:rPr>
        <w:t>го образования детей</w:t>
      </w:r>
    </w:p>
    <w:p w:rsidR="00F24599" w:rsidRPr="001E179D" w:rsidRDefault="00F24599" w:rsidP="00F24599">
      <w:pPr>
        <w:ind w:firstLine="567"/>
        <w:jc w:val="right"/>
        <w:rPr>
          <w:bCs/>
          <w:color w:val="000000"/>
          <w:sz w:val="20"/>
          <w:szCs w:val="20"/>
        </w:rPr>
      </w:pPr>
      <w:r w:rsidRPr="00A25EC6">
        <w:rPr>
          <w:bCs/>
          <w:color w:val="000000"/>
          <w:sz w:val="20"/>
          <w:szCs w:val="20"/>
        </w:rPr>
        <w:t>Таблица №</w:t>
      </w:r>
      <w:r w:rsidR="00BF2FA7">
        <w:rPr>
          <w:bCs/>
          <w:color w:val="000000"/>
          <w:sz w:val="20"/>
          <w:szCs w:val="20"/>
        </w:rPr>
        <w:t xml:space="preserve"> 37</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25"/>
        <w:gridCol w:w="1153"/>
        <w:gridCol w:w="1011"/>
        <w:gridCol w:w="1119"/>
        <w:gridCol w:w="1245"/>
      </w:tblGrid>
      <w:tr w:rsidR="00B31298" w:rsidRPr="00B31298" w:rsidTr="006C4C0E">
        <w:trPr>
          <w:trHeight w:val="68"/>
          <w:jc w:val="center"/>
        </w:trPr>
        <w:tc>
          <w:tcPr>
            <w:tcW w:w="2702" w:type="pct"/>
            <w:vAlign w:val="center"/>
          </w:tcPr>
          <w:p w:rsidR="00B31298" w:rsidRPr="00F24599" w:rsidRDefault="00B31298" w:rsidP="006C4C0E">
            <w:pPr>
              <w:tabs>
                <w:tab w:val="left" w:pos="851"/>
                <w:tab w:val="left" w:pos="7088"/>
              </w:tabs>
              <w:ind w:firstLine="709"/>
              <w:contextualSpacing/>
              <w:jc w:val="center"/>
              <w:rPr>
                <w:sz w:val="20"/>
                <w:szCs w:val="20"/>
              </w:rPr>
            </w:pPr>
            <w:r w:rsidRPr="00F24599">
              <w:rPr>
                <w:sz w:val="20"/>
                <w:szCs w:val="20"/>
              </w:rPr>
              <w:t>Показатели</w:t>
            </w:r>
          </w:p>
        </w:tc>
        <w:tc>
          <w:tcPr>
            <w:tcW w:w="585" w:type="pct"/>
            <w:vAlign w:val="center"/>
          </w:tcPr>
          <w:p w:rsidR="00B31298" w:rsidRPr="00F24599" w:rsidRDefault="00B31298" w:rsidP="006C4C0E">
            <w:pPr>
              <w:tabs>
                <w:tab w:val="left" w:pos="851"/>
                <w:tab w:val="left" w:pos="7088"/>
              </w:tabs>
              <w:ind w:hanging="27"/>
              <w:contextualSpacing/>
              <w:jc w:val="center"/>
              <w:rPr>
                <w:sz w:val="20"/>
                <w:szCs w:val="20"/>
              </w:rPr>
            </w:pPr>
            <w:r w:rsidRPr="00F24599">
              <w:rPr>
                <w:sz w:val="20"/>
                <w:szCs w:val="20"/>
              </w:rPr>
              <w:t>2022г.</w:t>
            </w:r>
          </w:p>
        </w:tc>
        <w:tc>
          <w:tcPr>
            <w:tcW w:w="513" w:type="pct"/>
            <w:tcBorders>
              <w:right w:val="single" w:sz="4" w:space="0" w:color="auto"/>
            </w:tcBorders>
            <w:vAlign w:val="center"/>
          </w:tcPr>
          <w:p w:rsidR="00B31298" w:rsidRPr="00F24599" w:rsidRDefault="00B31298" w:rsidP="006C4C0E">
            <w:pPr>
              <w:tabs>
                <w:tab w:val="left" w:pos="7088"/>
              </w:tabs>
              <w:ind w:hanging="27"/>
              <w:jc w:val="center"/>
              <w:rPr>
                <w:sz w:val="20"/>
                <w:szCs w:val="20"/>
              </w:rPr>
            </w:pPr>
            <w:r w:rsidRPr="00F24599">
              <w:rPr>
                <w:sz w:val="20"/>
                <w:szCs w:val="20"/>
              </w:rPr>
              <w:t>2023г.</w:t>
            </w:r>
          </w:p>
        </w:tc>
        <w:tc>
          <w:tcPr>
            <w:tcW w:w="568" w:type="pct"/>
            <w:tcBorders>
              <w:right w:val="single" w:sz="4" w:space="0" w:color="auto"/>
            </w:tcBorders>
            <w:vAlign w:val="center"/>
          </w:tcPr>
          <w:p w:rsidR="00B31298" w:rsidRPr="00F24599" w:rsidRDefault="00B31298" w:rsidP="006C4C0E">
            <w:pPr>
              <w:tabs>
                <w:tab w:val="left" w:pos="7088"/>
              </w:tabs>
              <w:ind w:hanging="27"/>
              <w:jc w:val="center"/>
              <w:rPr>
                <w:sz w:val="20"/>
                <w:szCs w:val="20"/>
              </w:rPr>
            </w:pPr>
            <w:r w:rsidRPr="00F24599">
              <w:rPr>
                <w:sz w:val="20"/>
                <w:szCs w:val="20"/>
              </w:rPr>
              <w:t>2024г.</w:t>
            </w:r>
          </w:p>
        </w:tc>
        <w:tc>
          <w:tcPr>
            <w:tcW w:w="633" w:type="pct"/>
            <w:tcBorders>
              <w:left w:val="single" w:sz="4" w:space="0" w:color="auto"/>
            </w:tcBorders>
            <w:vAlign w:val="center"/>
          </w:tcPr>
          <w:p w:rsidR="00B31298" w:rsidRPr="00F24599" w:rsidRDefault="00B31298" w:rsidP="006C4C0E">
            <w:pPr>
              <w:tabs>
                <w:tab w:val="left" w:pos="851"/>
                <w:tab w:val="left" w:pos="7088"/>
              </w:tabs>
              <w:ind w:hanging="27"/>
              <w:contextualSpacing/>
              <w:jc w:val="center"/>
              <w:rPr>
                <w:sz w:val="20"/>
                <w:szCs w:val="20"/>
              </w:rPr>
            </w:pPr>
            <w:r w:rsidRPr="00F24599">
              <w:rPr>
                <w:sz w:val="20"/>
                <w:szCs w:val="20"/>
              </w:rPr>
              <w:t>+, -</w:t>
            </w:r>
            <w:r w:rsidR="00F24599">
              <w:rPr>
                <w:sz w:val="20"/>
                <w:szCs w:val="20"/>
              </w:rPr>
              <w:t xml:space="preserve"> </w:t>
            </w:r>
            <w:r w:rsidRPr="00F24599">
              <w:rPr>
                <w:sz w:val="20"/>
                <w:szCs w:val="20"/>
              </w:rPr>
              <w:t>к 2023г</w:t>
            </w:r>
          </w:p>
        </w:tc>
      </w:tr>
      <w:tr w:rsidR="00B31298" w:rsidRPr="006C4C0E" w:rsidTr="00BF2FA7">
        <w:trPr>
          <w:jc w:val="center"/>
        </w:trPr>
        <w:tc>
          <w:tcPr>
            <w:tcW w:w="2702" w:type="pct"/>
          </w:tcPr>
          <w:p w:rsidR="00B31298" w:rsidRPr="006C4C0E" w:rsidRDefault="00B31298" w:rsidP="00B31298">
            <w:pPr>
              <w:tabs>
                <w:tab w:val="left" w:pos="851"/>
                <w:tab w:val="left" w:pos="7088"/>
              </w:tabs>
              <w:contextualSpacing/>
              <w:jc w:val="both"/>
              <w:rPr>
                <w:sz w:val="22"/>
              </w:rPr>
            </w:pPr>
            <w:r w:rsidRPr="006C4C0E">
              <w:rPr>
                <w:sz w:val="22"/>
              </w:rPr>
              <w:t>Контингент учащихся (чел.):*</w:t>
            </w:r>
          </w:p>
          <w:p w:rsidR="00B31298" w:rsidRPr="006C4C0E" w:rsidRDefault="00B31298" w:rsidP="006C4C0E">
            <w:pPr>
              <w:tabs>
                <w:tab w:val="left" w:pos="851"/>
                <w:tab w:val="left" w:pos="7088"/>
              </w:tabs>
              <w:contextualSpacing/>
              <w:jc w:val="both"/>
              <w:rPr>
                <w:sz w:val="22"/>
              </w:rPr>
            </w:pPr>
            <w:r w:rsidRPr="006C4C0E">
              <w:rPr>
                <w:sz w:val="22"/>
              </w:rPr>
              <w:t>ДШИ №</w:t>
            </w:r>
            <w:r w:rsidR="00963352" w:rsidRPr="006C4C0E">
              <w:rPr>
                <w:sz w:val="22"/>
              </w:rPr>
              <w:t> </w:t>
            </w:r>
            <w:r w:rsidRPr="006C4C0E">
              <w:rPr>
                <w:sz w:val="22"/>
              </w:rPr>
              <w:t>1</w:t>
            </w:r>
            <w:r w:rsidR="006C4C0E">
              <w:rPr>
                <w:sz w:val="22"/>
              </w:rPr>
              <w:t xml:space="preserve">, </w:t>
            </w:r>
            <w:r w:rsidRPr="006C4C0E">
              <w:rPr>
                <w:sz w:val="22"/>
              </w:rPr>
              <w:t>ДШИ №</w:t>
            </w:r>
            <w:r w:rsidR="00963352" w:rsidRPr="006C4C0E">
              <w:rPr>
                <w:sz w:val="22"/>
              </w:rPr>
              <w:t> </w:t>
            </w:r>
            <w:r w:rsidRPr="006C4C0E">
              <w:rPr>
                <w:sz w:val="22"/>
              </w:rPr>
              <w:t>2 им. Т.Г. Сафиулиной</w:t>
            </w:r>
          </w:p>
        </w:tc>
        <w:tc>
          <w:tcPr>
            <w:tcW w:w="585" w:type="pct"/>
            <w:vAlign w:val="center"/>
          </w:tcPr>
          <w:p w:rsidR="00B31298" w:rsidRPr="006C4C0E" w:rsidRDefault="00B31298" w:rsidP="00963352">
            <w:pPr>
              <w:tabs>
                <w:tab w:val="left" w:pos="851"/>
                <w:tab w:val="left" w:pos="7088"/>
              </w:tabs>
              <w:ind w:hanging="27"/>
              <w:contextualSpacing/>
              <w:jc w:val="center"/>
              <w:rPr>
                <w:sz w:val="22"/>
              </w:rPr>
            </w:pPr>
            <w:r w:rsidRPr="006C4C0E">
              <w:rPr>
                <w:sz w:val="22"/>
              </w:rPr>
              <w:t>1 113</w:t>
            </w:r>
          </w:p>
        </w:tc>
        <w:tc>
          <w:tcPr>
            <w:tcW w:w="513" w:type="pct"/>
            <w:tcBorders>
              <w:right w:val="single" w:sz="4" w:space="0" w:color="auto"/>
            </w:tcBorders>
            <w:vAlign w:val="center"/>
          </w:tcPr>
          <w:p w:rsidR="00B31298" w:rsidRPr="006C4C0E" w:rsidRDefault="00B31298" w:rsidP="00963352">
            <w:pPr>
              <w:tabs>
                <w:tab w:val="left" w:pos="851"/>
                <w:tab w:val="left" w:pos="7088"/>
              </w:tabs>
              <w:ind w:hanging="27"/>
              <w:contextualSpacing/>
              <w:jc w:val="center"/>
              <w:rPr>
                <w:sz w:val="22"/>
              </w:rPr>
            </w:pPr>
            <w:r w:rsidRPr="006C4C0E">
              <w:rPr>
                <w:sz w:val="22"/>
              </w:rPr>
              <w:t>1 131</w:t>
            </w:r>
          </w:p>
        </w:tc>
        <w:tc>
          <w:tcPr>
            <w:tcW w:w="568" w:type="pct"/>
            <w:tcBorders>
              <w:right w:val="single" w:sz="4" w:space="0" w:color="auto"/>
            </w:tcBorders>
            <w:vAlign w:val="center"/>
          </w:tcPr>
          <w:p w:rsidR="00B31298" w:rsidRPr="006C4C0E" w:rsidRDefault="00B31298" w:rsidP="00963352">
            <w:pPr>
              <w:tabs>
                <w:tab w:val="left" w:pos="851"/>
                <w:tab w:val="left" w:pos="7088"/>
              </w:tabs>
              <w:ind w:hanging="27"/>
              <w:contextualSpacing/>
              <w:jc w:val="center"/>
              <w:rPr>
                <w:sz w:val="22"/>
              </w:rPr>
            </w:pPr>
            <w:r w:rsidRPr="006C4C0E">
              <w:rPr>
                <w:sz w:val="22"/>
              </w:rPr>
              <w:t>1 060</w:t>
            </w:r>
          </w:p>
        </w:tc>
        <w:tc>
          <w:tcPr>
            <w:tcW w:w="633" w:type="pct"/>
            <w:tcBorders>
              <w:left w:val="single" w:sz="4" w:space="0" w:color="auto"/>
            </w:tcBorders>
            <w:vAlign w:val="center"/>
          </w:tcPr>
          <w:p w:rsidR="00B31298" w:rsidRPr="006C4C0E" w:rsidRDefault="00B31298" w:rsidP="00963352">
            <w:pPr>
              <w:tabs>
                <w:tab w:val="left" w:pos="851"/>
                <w:tab w:val="left" w:pos="7088"/>
              </w:tabs>
              <w:ind w:hanging="27"/>
              <w:contextualSpacing/>
              <w:jc w:val="center"/>
              <w:rPr>
                <w:sz w:val="22"/>
              </w:rPr>
            </w:pPr>
            <w:r w:rsidRPr="006C4C0E">
              <w:rPr>
                <w:sz w:val="22"/>
              </w:rPr>
              <w:t>-71</w:t>
            </w:r>
          </w:p>
        </w:tc>
      </w:tr>
      <w:tr w:rsidR="00B31298" w:rsidRPr="006C4C0E" w:rsidTr="00BF2FA7">
        <w:trPr>
          <w:jc w:val="center"/>
        </w:trPr>
        <w:tc>
          <w:tcPr>
            <w:tcW w:w="2702" w:type="pct"/>
          </w:tcPr>
          <w:p w:rsidR="00B31298" w:rsidRPr="006C4C0E" w:rsidRDefault="00B31298" w:rsidP="00B31298">
            <w:pPr>
              <w:tabs>
                <w:tab w:val="left" w:pos="851"/>
                <w:tab w:val="left" w:pos="7088"/>
              </w:tabs>
              <w:contextualSpacing/>
              <w:jc w:val="both"/>
              <w:rPr>
                <w:sz w:val="22"/>
              </w:rPr>
            </w:pPr>
            <w:r w:rsidRPr="006C4C0E">
              <w:rPr>
                <w:sz w:val="22"/>
                <w:lang w:bidi="en-US"/>
              </w:rPr>
              <w:t>Охват детей эстетическим образованием от общего числа детей от 5</w:t>
            </w:r>
            <w:r w:rsidR="001A133D" w:rsidRPr="006C4C0E">
              <w:rPr>
                <w:sz w:val="22"/>
                <w:lang w:bidi="en-US"/>
              </w:rPr>
              <w:t>–</w:t>
            </w:r>
            <w:r w:rsidRPr="006C4C0E">
              <w:rPr>
                <w:sz w:val="22"/>
                <w:lang w:bidi="en-US"/>
              </w:rPr>
              <w:t>18 лет</w:t>
            </w:r>
            <w:proofErr w:type="gramStart"/>
            <w:r w:rsidRPr="006C4C0E">
              <w:rPr>
                <w:sz w:val="22"/>
                <w:lang w:bidi="en-US"/>
              </w:rPr>
              <w:t xml:space="preserve"> (%)</w:t>
            </w:r>
            <w:proofErr w:type="gramEnd"/>
          </w:p>
        </w:tc>
        <w:tc>
          <w:tcPr>
            <w:tcW w:w="585" w:type="pct"/>
            <w:vAlign w:val="center"/>
          </w:tcPr>
          <w:p w:rsidR="00B31298" w:rsidRPr="006C4C0E" w:rsidRDefault="00B31298" w:rsidP="00963352">
            <w:pPr>
              <w:tabs>
                <w:tab w:val="left" w:pos="851"/>
                <w:tab w:val="left" w:pos="7088"/>
              </w:tabs>
              <w:ind w:hanging="27"/>
              <w:contextualSpacing/>
              <w:jc w:val="center"/>
              <w:rPr>
                <w:sz w:val="22"/>
              </w:rPr>
            </w:pPr>
            <w:r w:rsidRPr="006C4C0E">
              <w:rPr>
                <w:sz w:val="22"/>
              </w:rPr>
              <w:t>7,6</w:t>
            </w:r>
          </w:p>
        </w:tc>
        <w:tc>
          <w:tcPr>
            <w:tcW w:w="513" w:type="pct"/>
            <w:tcBorders>
              <w:right w:val="single" w:sz="4" w:space="0" w:color="auto"/>
            </w:tcBorders>
            <w:vAlign w:val="center"/>
          </w:tcPr>
          <w:p w:rsidR="00B31298" w:rsidRPr="006C4C0E" w:rsidRDefault="00B31298" w:rsidP="00F24599">
            <w:pPr>
              <w:tabs>
                <w:tab w:val="left" w:pos="851"/>
                <w:tab w:val="left" w:pos="7088"/>
              </w:tabs>
              <w:ind w:hanging="27"/>
              <w:contextualSpacing/>
              <w:jc w:val="center"/>
              <w:rPr>
                <w:sz w:val="22"/>
              </w:rPr>
            </w:pPr>
            <w:r w:rsidRPr="006C4C0E">
              <w:rPr>
                <w:sz w:val="22"/>
              </w:rPr>
              <w:t>7,7</w:t>
            </w:r>
          </w:p>
        </w:tc>
        <w:tc>
          <w:tcPr>
            <w:tcW w:w="568" w:type="pct"/>
            <w:tcBorders>
              <w:right w:val="single" w:sz="4" w:space="0" w:color="auto"/>
            </w:tcBorders>
            <w:vAlign w:val="center"/>
          </w:tcPr>
          <w:p w:rsidR="00B31298" w:rsidRPr="006C4C0E" w:rsidRDefault="00B31298" w:rsidP="00F24599">
            <w:pPr>
              <w:tabs>
                <w:tab w:val="left" w:pos="851"/>
                <w:tab w:val="left" w:pos="7088"/>
              </w:tabs>
              <w:ind w:hanging="27"/>
              <w:contextualSpacing/>
              <w:jc w:val="center"/>
              <w:rPr>
                <w:sz w:val="22"/>
              </w:rPr>
            </w:pPr>
            <w:r w:rsidRPr="006C4C0E">
              <w:rPr>
                <w:sz w:val="22"/>
              </w:rPr>
              <w:t>7,2</w:t>
            </w:r>
          </w:p>
        </w:tc>
        <w:tc>
          <w:tcPr>
            <w:tcW w:w="633" w:type="pct"/>
            <w:tcBorders>
              <w:left w:val="single" w:sz="4" w:space="0" w:color="auto"/>
            </w:tcBorders>
            <w:vAlign w:val="center"/>
          </w:tcPr>
          <w:p w:rsidR="00B31298" w:rsidRPr="006C4C0E" w:rsidRDefault="00B31298" w:rsidP="00963352">
            <w:pPr>
              <w:tabs>
                <w:tab w:val="left" w:pos="851"/>
                <w:tab w:val="left" w:pos="7088"/>
              </w:tabs>
              <w:ind w:hanging="27"/>
              <w:contextualSpacing/>
              <w:jc w:val="center"/>
              <w:rPr>
                <w:sz w:val="22"/>
              </w:rPr>
            </w:pPr>
            <w:r w:rsidRPr="006C4C0E">
              <w:rPr>
                <w:sz w:val="22"/>
              </w:rPr>
              <w:t>-0,5</w:t>
            </w:r>
          </w:p>
        </w:tc>
      </w:tr>
    </w:tbl>
    <w:p w:rsidR="00B31298" w:rsidRPr="00E756A4" w:rsidRDefault="00B31298" w:rsidP="00B31298">
      <w:pPr>
        <w:tabs>
          <w:tab w:val="left" w:pos="7088"/>
        </w:tabs>
        <w:ind w:firstLine="709"/>
        <w:jc w:val="both"/>
        <w:rPr>
          <w:sz w:val="22"/>
        </w:rPr>
      </w:pPr>
      <w:r w:rsidRPr="00E756A4">
        <w:rPr>
          <w:sz w:val="22"/>
        </w:rPr>
        <w:t>* показатели представлены по состоянию на 01 января.</w:t>
      </w:r>
    </w:p>
    <w:p w:rsidR="00B31298" w:rsidRPr="00B31298" w:rsidRDefault="00B31298" w:rsidP="00A15EA5">
      <w:pPr>
        <w:tabs>
          <w:tab w:val="left" w:pos="7088"/>
        </w:tabs>
        <w:spacing w:before="120"/>
        <w:ind w:firstLine="709"/>
        <w:jc w:val="both"/>
      </w:pPr>
      <w:r w:rsidRPr="00B31298">
        <w:t>Участие в конкурсах различных уровней является одной из важнейших частей образовательного процесса. Юным музыкантам конкурсные выступления придают уверенность в собственных силах, возможность проявить свои волевые и исполнительские качества, мотивируют к дальнейшему успешному обу</w:t>
      </w:r>
      <w:r w:rsidR="00F24599">
        <w:t>чению, могут стать ориентиром в </w:t>
      </w:r>
      <w:r w:rsidRPr="00B31298">
        <w:t>выборе профессии.</w:t>
      </w:r>
    </w:p>
    <w:p w:rsidR="00B31298" w:rsidRPr="00B31298" w:rsidRDefault="00B31298" w:rsidP="00963352">
      <w:pPr>
        <w:tabs>
          <w:tab w:val="left" w:pos="7088"/>
        </w:tabs>
        <w:ind w:firstLine="720"/>
        <w:jc w:val="both"/>
      </w:pPr>
      <w:r w:rsidRPr="00B31298">
        <w:t>В 2024 году 616 учащихся стали призерами в областных, всероссийских и международных мероприятиях, в том числе онлайн-конкурсах, фестивалях и выставках. Также в течение года было проведено 32 муниципальных конкурсных мероприятия, направленных на выявление одаренных детей, коли</w:t>
      </w:r>
      <w:r w:rsidR="00963352">
        <w:t>чество участников составило 472 </w:t>
      </w:r>
      <w:r w:rsidRPr="00B31298">
        <w:t>человека.</w:t>
      </w:r>
    </w:p>
    <w:p w:rsidR="00A0367A" w:rsidRDefault="00B31298" w:rsidP="00963352">
      <w:pPr>
        <w:tabs>
          <w:tab w:val="left" w:pos="7088"/>
        </w:tabs>
        <w:ind w:firstLine="720"/>
        <w:jc w:val="both"/>
      </w:pPr>
      <w:r w:rsidRPr="00B31298">
        <w:t>Кроме образовательной деятельности школы искусств организуют концертную, культурно-досуговую, познавательно-игровую деятельность детей и подростков. Школы иску</w:t>
      </w:r>
      <w:proofErr w:type="gramStart"/>
      <w:r w:rsidRPr="00B31298">
        <w:t>сств пр</w:t>
      </w:r>
      <w:proofErr w:type="gramEnd"/>
      <w:r w:rsidRPr="00B31298">
        <w:t>инимают активное участие в городских мероприятиях, ведут большую концертно-просветительскую деятельность. Образцовый коллектив «Оркестр русских народных инструментов», ВИА «Точка взлета», ансамбли скрипачей, балалаечников, домристов, флейтистов, музыкальные и хореографические коллективы из состава преподавателей и учащихся всегда яркое украшение любых городских мероприятий.</w:t>
      </w:r>
    </w:p>
    <w:p w:rsidR="00A0367A" w:rsidRDefault="00B31298" w:rsidP="00963352">
      <w:pPr>
        <w:tabs>
          <w:tab w:val="left" w:pos="7088"/>
        </w:tabs>
        <w:ind w:firstLine="720"/>
        <w:jc w:val="both"/>
      </w:pPr>
      <w:r w:rsidRPr="00B31298">
        <w:t xml:space="preserve">2024 год прошел под знаком Года семьи </w:t>
      </w:r>
      <w:r w:rsidR="00450848">
        <w:t>–</w:t>
      </w:r>
      <w:r w:rsidRPr="00B31298">
        <w:t xml:space="preserve"> акцент на ценности, объединяющие родных и близких, на моменты, которые делают нашу жизнь насыщенной и яркой. Такие события не только способствуют укреплению семейных уз, но и создают пространство для совместного общения, обмена опытом и создания новых воспоминаний.</w:t>
      </w:r>
    </w:p>
    <w:p w:rsidR="00B31298" w:rsidRPr="00B31298" w:rsidRDefault="00B31298" w:rsidP="00963352">
      <w:pPr>
        <w:tabs>
          <w:tab w:val="left" w:pos="7088"/>
        </w:tabs>
        <w:ind w:firstLine="720"/>
        <w:jc w:val="both"/>
      </w:pPr>
      <w:r w:rsidRPr="00B31298">
        <w:lastRenderedPageBreak/>
        <w:t xml:space="preserve">2024 год также ознаменовался юбилейными датами в области истории, литературы, науки: 80 лет со дня снятия блокады Ленинграда; 225 лет со дня рождения Александра Сергеевича Пушкина; 210 лет со времени рождения русского поэта и драматурга </w:t>
      </w:r>
      <w:r w:rsidR="00963352">
        <w:t xml:space="preserve">Михаила Юрьевича </w:t>
      </w:r>
      <w:r w:rsidRPr="00B31298">
        <w:t>Лермонтова, а также 90-летие со дня рождения первого в мире космонавта – Юрия Гагарина.</w:t>
      </w:r>
    </w:p>
    <w:p w:rsidR="00A0367A" w:rsidRDefault="00B31298" w:rsidP="00963352">
      <w:pPr>
        <w:tabs>
          <w:tab w:val="left" w:pos="7088"/>
        </w:tabs>
        <w:ind w:firstLine="720"/>
        <w:jc w:val="both"/>
      </w:pPr>
      <w:r w:rsidRPr="00B31298">
        <w:t>Уже два с половиной года продолжается специальная военная операция, в которой принимают участие граждане России. Это событие затрагивает каждого из нас и находит отражение в нашей повседневной жизни. Культурно-массовые мероприятия, проходящие по всей стране, становятся важной частью воспитания</w:t>
      </w:r>
      <w:r w:rsidR="00F24599">
        <w:t xml:space="preserve"> патриотизма и любви к Родине у </w:t>
      </w:r>
      <w:r w:rsidRPr="00B31298">
        <w:t>подрастающего поколения.</w:t>
      </w:r>
    </w:p>
    <w:p w:rsidR="00B31298" w:rsidRPr="00B31298" w:rsidRDefault="00B31298" w:rsidP="00963352">
      <w:pPr>
        <w:tabs>
          <w:tab w:val="left" w:pos="7088"/>
        </w:tabs>
        <w:ind w:firstLine="720"/>
        <w:jc w:val="both"/>
      </w:pPr>
      <w:r w:rsidRPr="00B31298">
        <w:t>3 марта на сцене Дворца культуры «Дружба» произошло событие, редкое для нашего города – дипломный спектакль выпускника театрального отделения Иркутского областного колледжа культуры Анны Ковалевой «Питер Пэн и Венди» – по мотивам сказочной повести Джеймса Барри о мальчике, который сбежал из дома, потому что не хотел становиться взрослым.</w:t>
      </w:r>
    </w:p>
    <w:p w:rsidR="00B31298" w:rsidRPr="00B31298" w:rsidRDefault="00B31298" w:rsidP="00963352">
      <w:pPr>
        <w:tabs>
          <w:tab w:val="left" w:pos="7088"/>
        </w:tabs>
        <w:ind w:firstLine="720"/>
        <w:jc w:val="both"/>
      </w:pPr>
      <w:r w:rsidRPr="00B31298">
        <w:t>Несмотря на отсутствие театрального опы</w:t>
      </w:r>
      <w:r w:rsidR="00F24599">
        <w:t>та, ребята успешно справились с </w:t>
      </w:r>
      <w:r w:rsidRPr="00B31298">
        <w:t>поставленной задачей, точно, ярко, артистично передали идейный замысел молодого режиссера, показали трогательную историю взросления девушки-подростка Венди, трагическую судьбу Питера Пэна.</w:t>
      </w:r>
    </w:p>
    <w:p w:rsidR="00B31298" w:rsidRPr="00B31298" w:rsidRDefault="00B31298" w:rsidP="00963352">
      <w:pPr>
        <w:tabs>
          <w:tab w:val="left" w:pos="7088"/>
        </w:tabs>
        <w:ind w:firstLine="720"/>
        <w:jc w:val="both"/>
      </w:pPr>
      <w:r w:rsidRPr="00B31298">
        <w:t>Хореографические номера из репертуаров ансамблей удачно вплетались в канву сценического действия, помогали иллюстрировать сюжетную линию и раскрывать ключевые образы, вызывая у зрителей гамму эмоций. Зрители сопереживали происходящему на сцене по-разному: дети плакали от жалости к Питеру Пэну, взрослые – по утраченному детству.</w:t>
      </w:r>
    </w:p>
    <w:p w:rsidR="00B31298" w:rsidRPr="00B31298" w:rsidRDefault="00B31298" w:rsidP="00963352">
      <w:pPr>
        <w:tabs>
          <w:tab w:val="left" w:pos="7088"/>
        </w:tabs>
        <w:ind w:firstLine="720"/>
        <w:jc w:val="both"/>
      </w:pPr>
      <w:r w:rsidRPr="00B31298">
        <w:t>14 апреля состоялось большое и значимое событие – фестиваль искусств «Крымские сказки». 126 исполнителей-артистов из 13 творческих коллективов и 6 индивидуальных</w:t>
      </w:r>
      <w:r w:rsidR="00B25A2C">
        <w:t xml:space="preserve"> </w:t>
      </w:r>
      <w:r w:rsidRPr="00B31298">
        <w:t>исполнителей г. Усть-Илимска объединились на</w:t>
      </w:r>
      <w:r w:rsidR="00014CC8">
        <w:t xml:space="preserve"> сцене Дворца культуры им. И.И. </w:t>
      </w:r>
      <w:r w:rsidRPr="00B31298">
        <w:t>Наймушина в один обширный этнический и культурный тандем. Участники фестиваля вернулись к народно-сценическому воплощению для продвижения и трансляции этнической идентичности нашего Крыма.</w:t>
      </w:r>
    </w:p>
    <w:p w:rsidR="00A0367A" w:rsidRDefault="00B31298" w:rsidP="00963352">
      <w:pPr>
        <w:tabs>
          <w:tab w:val="left" w:pos="7088"/>
        </w:tabs>
        <w:ind w:firstLine="720"/>
        <w:jc w:val="both"/>
      </w:pPr>
      <w:proofErr w:type="gramStart"/>
      <w:r w:rsidRPr="00B31298">
        <w:t>Мероприятия, посвященные Дню России и Дню города ставят</w:t>
      </w:r>
      <w:proofErr w:type="gramEnd"/>
      <w:r w:rsidRPr="00B31298">
        <w:t xml:space="preserve"> своей целью создание атмосферы единства и гордости за нашу страну и родно</w:t>
      </w:r>
      <w:r w:rsidR="00014CC8">
        <w:t>й город; стремление воспитать у </w:t>
      </w:r>
      <w:r w:rsidRPr="00B31298">
        <w:t>участников дух патриотизма, уважения к культурному наследию и традициям.</w:t>
      </w:r>
    </w:p>
    <w:p w:rsidR="00B31298" w:rsidRPr="00B31298" w:rsidRDefault="00B31298" w:rsidP="00963352">
      <w:pPr>
        <w:tabs>
          <w:tab w:val="left" w:pos="7088"/>
        </w:tabs>
        <w:ind w:firstLine="720"/>
        <w:jc w:val="both"/>
      </w:pPr>
      <w:r w:rsidRPr="00B31298">
        <w:t>На центральной городской площади в 12 часов начались мероприятия, посвященные Дню России и Дню города.</w:t>
      </w:r>
    </w:p>
    <w:p w:rsidR="00B31298" w:rsidRPr="00B31298" w:rsidRDefault="00B31298" w:rsidP="00963352">
      <w:pPr>
        <w:tabs>
          <w:tab w:val="left" w:pos="7088"/>
        </w:tabs>
        <w:ind w:firstLine="720"/>
        <w:jc w:val="both"/>
      </w:pPr>
      <w:r w:rsidRPr="00B31298">
        <w:t>На фестивале «Город мастеров» можно было увидеть огромное разнообразие творений рук человеческих. Картины маслом и берестяные, предметы кухонной утвари и украшения из берёсты, изделия из кожи, вязаные игрушки, декор из гипса, куклы, обереги, расписные предметы из дерева – свистульки, шкатулки. Здесь же можно было пройти мастер-класс по изготовлению простых украшений из бумаги и берестяной лозы.</w:t>
      </w:r>
    </w:p>
    <w:p w:rsidR="00B31298" w:rsidRPr="00B31298" w:rsidRDefault="00B31298" w:rsidP="00963352">
      <w:pPr>
        <w:tabs>
          <w:tab w:val="left" w:pos="7088"/>
        </w:tabs>
        <w:ind w:firstLine="720"/>
        <w:jc w:val="both"/>
      </w:pPr>
      <w:r w:rsidRPr="00B31298">
        <w:t>Ближе к вечеру на площади начали работу ин</w:t>
      </w:r>
      <w:r w:rsidR="00014CC8">
        <w:t>терактивные площадки, которые с </w:t>
      </w:r>
      <w:r w:rsidRPr="00B31298">
        <w:t>удовольствием посещали и дети, и взрослые. Ростовые куклы добавили праздничного настроения, спасибо ребятам-волонтерам из филиала БГУ и ТЛТУ.</w:t>
      </w:r>
    </w:p>
    <w:p w:rsidR="00B31298" w:rsidRPr="00B31298" w:rsidRDefault="00B31298" w:rsidP="00963352">
      <w:pPr>
        <w:tabs>
          <w:tab w:val="left" w:pos="7088"/>
        </w:tabs>
        <w:ind w:firstLine="720"/>
        <w:jc w:val="both"/>
      </w:pPr>
      <w:r w:rsidRPr="00B31298">
        <w:t>Художники ГДК «Дружба» сделали большого формата раскраску с главными символами города и страны. Все желающие могли принять участие в раскрашивании. Когда работа была завершена, получился весьма живописный банн</w:t>
      </w:r>
      <w:r w:rsidR="00014CC8">
        <w:t>ер, на фоне которого горожане с </w:t>
      </w:r>
      <w:r w:rsidRPr="00B31298">
        <w:t>удовольствием фотографировались.</w:t>
      </w:r>
    </w:p>
    <w:p w:rsidR="00B31298" w:rsidRPr="00B31298" w:rsidRDefault="00B31298" w:rsidP="00963352">
      <w:pPr>
        <w:tabs>
          <w:tab w:val="left" w:pos="7088"/>
        </w:tabs>
        <w:ind w:firstLine="720"/>
        <w:jc w:val="both"/>
      </w:pPr>
      <w:r w:rsidRPr="00B31298">
        <w:t>В 18 часов на сцене главной городской площади горожан приветствовал фольклорный ансамбль «Родники» под руководством Марины Жмуровой с программой «В стиле «фолк». Зрители с удовольствием послушали в исполнении ансамбля русские народные песни, дошедшие до нас со времен Пушкинской поры, поводили хороводы, ответили на фольклорные загадки.</w:t>
      </w:r>
    </w:p>
    <w:p w:rsidR="00A0367A" w:rsidRDefault="00B31298" w:rsidP="00963352">
      <w:pPr>
        <w:tabs>
          <w:tab w:val="left" w:pos="7088"/>
        </w:tabs>
        <w:ind w:firstLine="720"/>
        <w:jc w:val="both"/>
      </w:pPr>
      <w:r w:rsidRPr="00B31298">
        <w:t xml:space="preserve">Фестиваль авторской гитарной песни и поэзии «Илимская Лира» </w:t>
      </w:r>
      <w:r w:rsidR="00450848">
        <w:t>–</w:t>
      </w:r>
      <w:r w:rsidRPr="00B31298">
        <w:t xml:space="preserve"> это добрая традиция устьилимских бардов. В 2024 году Фестиваль приурочен к 100-летию со дня рождения Булата Окуджавы. Гостеприимная фестивальная поляна Курорта «Русь» три дня </w:t>
      </w:r>
      <w:r w:rsidRPr="00B31298">
        <w:lastRenderedPageBreak/>
        <w:t xml:space="preserve">жила под гитарные аккорды. «Илимская Лира» </w:t>
      </w:r>
      <w:r w:rsidR="00450848">
        <w:t>–</w:t>
      </w:r>
      <w:r w:rsidRPr="00B31298">
        <w:t xml:space="preserve"> это встреча добрых друзей, открытие новых имён и атмосфера, которую не передать словами. Приехали авторы-исполнители из Красноярска, Братска, Иркутска. Звучали композиции Булата Окуджавы, много юмора и размышлений, жизненной философии – каждый слушатель получил свою долю эмоций. Завершился Фестиваль гала-концертом участников – ис</w:t>
      </w:r>
      <w:r w:rsidR="00963352">
        <w:t>полнителей лучших номеров из 10 </w:t>
      </w:r>
      <w:r w:rsidRPr="00B31298">
        <w:t>концертных программ.</w:t>
      </w:r>
    </w:p>
    <w:p w:rsidR="00B31298" w:rsidRPr="00B31298" w:rsidRDefault="00B31298" w:rsidP="00963352">
      <w:pPr>
        <w:tabs>
          <w:tab w:val="left" w:pos="7088"/>
        </w:tabs>
        <w:ind w:firstLine="720"/>
        <w:jc w:val="both"/>
      </w:pPr>
      <w:r w:rsidRPr="00B31298">
        <w:t>Организация</w:t>
      </w:r>
      <w:r w:rsidR="002C793E">
        <w:t xml:space="preserve"> </w:t>
      </w:r>
      <w:r w:rsidR="000A324B">
        <w:t>«Шьём и вяжем на фронт Усть-</w:t>
      </w:r>
      <w:r w:rsidRPr="00B31298">
        <w:t>Илим» принимала от зрителей благотворительную помощь</w:t>
      </w:r>
      <w:r w:rsidR="00B25A2C">
        <w:t xml:space="preserve"> </w:t>
      </w:r>
      <w:r w:rsidRPr="00B31298">
        <w:t xml:space="preserve">служащим на СВО устьилимцам </w:t>
      </w:r>
      <w:r w:rsidR="00450848">
        <w:t>–</w:t>
      </w:r>
      <w:r w:rsidRPr="00B31298">
        <w:t xml:space="preserve"> это вклад</w:t>
      </w:r>
      <w:r w:rsidR="002C793E">
        <w:t xml:space="preserve"> </w:t>
      </w:r>
      <w:r w:rsidRPr="00B31298">
        <w:t xml:space="preserve">«Илимской Лиры» в общее дело победы. «Илимская Лира» </w:t>
      </w:r>
      <w:r w:rsidR="00450848">
        <w:t>–</w:t>
      </w:r>
      <w:r w:rsidRPr="00B31298">
        <w:t xml:space="preserve"> вклад в сохранение и развитие на Усть-Илимской земле самобытного уникального явления отечественной культуры – авторской, бардовской туристской песни и поэзии.</w:t>
      </w:r>
    </w:p>
    <w:p w:rsidR="00B31298" w:rsidRPr="00B31298" w:rsidRDefault="00B31298" w:rsidP="00963352">
      <w:pPr>
        <w:tabs>
          <w:tab w:val="left" w:pos="7088"/>
        </w:tabs>
        <w:ind w:firstLine="720"/>
        <w:jc w:val="both"/>
      </w:pPr>
      <w:r w:rsidRPr="00B31298">
        <w:t xml:space="preserve">3 января </w:t>
      </w:r>
      <w:r w:rsidR="00450848">
        <w:t>–</w:t>
      </w:r>
      <w:r w:rsidRPr="00B31298">
        <w:t xml:space="preserve"> День рождения русской Матрёшки. Вместе с медведем, валенками, берёзкой, русской тройкой и самоваром она стала н</w:t>
      </w:r>
      <w:r w:rsidR="00963352">
        <w:t>еофициальным</w:t>
      </w:r>
      <w:r w:rsidR="001A133D">
        <w:t xml:space="preserve"> </w:t>
      </w:r>
      <w:r w:rsidR="00963352">
        <w:t xml:space="preserve">символом России. </w:t>
      </w:r>
      <w:proofErr w:type="gramStart"/>
      <w:r w:rsidR="00963352">
        <w:t>К</w:t>
      </w:r>
      <w:r w:rsidR="00014CC8">
        <w:t> </w:t>
      </w:r>
      <w:r w:rsidRPr="00B31298">
        <w:t>этому событию в декабре 2024 года Дворцом культуры им. И.И. Наймушина был проведен Фестиваль декоративно-прикладного творчества «</w:t>
      </w:r>
      <w:r w:rsidR="00963352">
        <w:t>Матрёшечка», который собрал 107 </w:t>
      </w:r>
      <w:r w:rsidRPr="00B31298">
        <w:t>участников всех возрастных категорий из Уст</w:t>
      </w:r>
      <w:r w:rsidR="00014CC8">
        <w:t>ь-Илимского района, города Усть</w:t>
      </w:r>
      <w:r w:rsidR="00DA3743">
        <w:noBreakHyphen/>
      </w:r>
      <w:r w:rsidRPr="00B31298">
        <w:t>Илимска, города Братска, Братского, Нижнеилимского и Иркутского районов, ЛНР и ДНР, также</w:t>
      </w:r>
      <w:r w:rsidR="00014CC8">
        <w:t xml:space="preserve"> 23 </w:t>
      </w:r>
      <w:r w:rsidRPr="00B31298">
        <w:t>работы были присланы из г. Горловки, г. Мариуполя, г. Донецка, г. Орловска и г.</w:t>
      </w:r>
      <w:r w:rsidR="001A133D">
        <w:t> </w:t>
      </w:r>
      <w:r w:rsidRPr="00B31298">
        <w:t>Луганска.</w:t>
      </w:r>
      <w:proofErr w:type="gramEnd"/>
      <w:r w:rsidRPr="00B31298">
        <w:t xml:space="preserve"> Цель фестиваля </w:t>
      </w:r>
      <w:r w:rsidR="00450848">
        <w:t>–</w:t>
      </w:r>
      <w:r w:rsidRPr="00B31298">
        <w:t xml:space="preserve"> сохранять и популяризировать традиции народной культуры и содействовать развитию диалога культур между субъектами Российской федерации.</w:t>
      </w:r>
    </w:p>
    <w:p w:rsidR="00A0367A" w:rsidRDefault="00B31298" w:rsidP="00963352">
      <w:pPr>
        <w:tabs>
          <w:tab w:val="left" w:pos="7088"/>
        </w:tabs>
        <w:ind w:firstLine="720"/>
        <w:jc w:val="both"/>
      </w:pPr>
      <w:r w:rsidRPr="00B31298">
        <w:t>В День народного единства Дворец ку</w:t>
      </w:r>
      <w:r w:rsidR="00A15EA5">
        <w:t>льтуры «Дружба» присоединился к </w:t>
      </w:r>
      <w:r w:rsidRPr="00B31298">
        <w:t>благотворительной акции «Вместе мы победим!», которая проходила по всей Иркутской области. Акция была направлена на поддержку земляков, находящихся в зоне Специальной военной операции. Горожане несли продукты, лекарства, предметы гигиены и, конечно же, денежные средства.</w:t>
      </w:r>
    </w:p>
    <w:p w:rsidR="00B31298" w:rsidRPr="00B31298" w:rsidRDefault="00B31298" w:rsidP="00963352">
      <w:pPr>
        <w:tabs>
          <w:tab w:val="left" w:pos="7088"/>
        </w:tabs>
        <w:ind w:firstLine="720"/>
        <w:jc w:val="both"/>
      </w:pPr>
      <w:r w:rsidRPr="00B31298">
        <w:t>В универсальном зале ДК волонтерские общественные организации «Шьем и вяжем на фронт Усть-Илимск», «</w:t>
      </w:r>
      <w:proofErr w:type="gramStart"/>
      <w:r w:rsidRPr="00B31298">
        <w:t>VOZ</w:t>
      </w:r>
      <w:proofErr w:type="gramEnd"/>
      <w:r w:rsidRPr="00B31298">
        <w:t>РОЖДЕНИЕ» привезли сухпайки, окопные свечи, носки, теплые вещи. Здесь же все желающие могли принять участие в плетении маскировочных сетей, заливке вощеных свечей, написать письмо солдату.</w:t>
      </w:r>
    </w:p>
    <w:p w:rsidR="00B31298" w:rsidRPr="00B31298" w:rsidRDefault="00B31298" w:rsidP="00963352">
      <w:pPr>
        <w:tabs>
          <w:tab w:val="left" w:pos="7088"/>
        </w:tabs>
        <w:ind w:firstLine="720"/>
        <w:jc w:val="both"/>
      </w:pPr>
      <w:r w:rsidRPr="00B31298">
        <w:t>Собранные средства в ходе благотворительной акции «Вместе мы победим!» направлены на приобретение расходных материалов для изготовления маскировочных сетей и окопных свечей.</w:t>
      </w:r>
    </w:p>
    <w:p w:rsidR="00A0367A" w:rsidRDefault="00B31298" w:rsidP="00963352">
      <w:pPr>
        <w:tabs>
          <w:tab w:val="left" w:pos="7088"/>
        </w:tabs>
        <w:ind w:firstLine="720"/>
        <w:jc w:val="both"/>
      </w:pPr>
      <w:r w:rsidRPr="00B31298">
        <w:t>В МАУК «ГДК «Дружба» И МАУК «ДК им. И.И. Наймушина» проведено 819</w:t>
      </w:r>
      <w:r w:rsidR="00963352">
        <w:t> </w:t>
      </w:r>
      <w:r w:rsidRPr="00B31298">
        <w:t>мероприятий, которые посетило более 249 тысяч человек, на платной основе 188</w:t>
      </w:r>
      <w:r w:rsidR="00963352">
        <w:t> </w:t>
      </w:r>
      <w:r w:rsidRPr="00B31298">
        <w:t>мероприятий. В 48 коллективах художественной самодеятельности и клубных любительских объединениях занимается 1667 человек, на платной основе – 197.</w:t>
      </w:r>
    </w:p>
    <w:p w:rsidR="00B31298" w:rsidRPr="00B31298" w:rsidRDefault="00B31298" w:rsidP="00963352">
      <w:pPr>
        <w:tabs>
          <w:tab w:val="left" w:pos="7088"/>
        </w:tabs>
        <w:ind w:firstLine="720"/>
        <w:jc w:val="both"/>
      </w:pPr>
      <w:r w:rsidRPr="00B31298">
        <w:t>11 коллективов художественного творчества имеют</w:t>
      </w:r>
      <w:r w:rsidR="00963352">
        <w:t xml:space="preserve"> звание «Народный коллектив», 3 </w:t>
      </w:r>
      <w:r w:rsidRPr="00B31298">
        <w:t>коллектива звание «Образцовый».</w:t>
      </w:r>
    </w:p>
    <w:p w:rsidR="00B31298" w:rsidRPr="00B31298" w:rsidRDefault="00B31298" w:rsidP="00963352">
      <w:pPr>
        <w:tabs>
          <w:tab w:val="left" w:pos="7088"/>
        </w:tabs>
        <w:ind w:firstLine="720"/>
        <w:jc w:val="both"/>
      </w:pPr>
      <w:r w:rsidRPr="00B31298">
        <w:t xml:space="preserve">Дворцы культуры города являются лидерами </w:t>
      </w:r>
      <w:r w:rsidR="00E756A4">
        <w:t>в области по продаже билетов по </w:t>
      </w:r>
      <w:r w:rsidRPr="00B31298">
        <w:t>«Пушкинской карте». Всего в 2024 году по «Пушке» дворцы посетило 5 138 человек.</w:t>
      </w:r>
    </w:p>
    <w:p w:rsidR="00B31298" w:rsidRPr="00014CC8" w:rsidRDefault="00B31298" w:rsidP="00014CC8">
      <w:pPr>
        <w:tabs>
          <w:tab w:val="left" w:pos="7088"/>
        </w:tabs>
        <w:spacing w:before="120"/>
        <w:jc w:val="center"/>
        <w:rPr>
          <w:b/>
        </w:rPr>
      </w:pPr>
      <w:r w:rsidRPr="00014CC8">
        <w:rPr>
          <w:b/>
        </w:rPr>
        <w:t>Основные показатели работы КДУ</w:t>
      </w:r>
    </w:p>
    <w:p w:rsidR="00014CC8" w:rsidRPr="001E179D" w:rsidRDefault="00014CC8" w:rsidP="00014CC8">
      <w:pPr>
        <w:ind w:firstLine="567"/>
        <w:jc w:val="right"/>
        <w:rPr>
          <w:bCs/>
          <w:color w:val="000000"/>
          <w:sz w:val="20"/>
          <w:szCs w:val="20"/>
        </w:rPr>
      </w:pPr>
      <w:r w:rsidRPr="00A25EC6">
        <w:rPr>
          <w:bCs/>
          <w:color w:val="000000"/>
          <w:sz w:val="20"/>
          <w:szCs w:val="20"/>
        </w:rPr>
        <w:t>Таблица №</w:t>
      </w:r>
      <w:r>
        <w:rPr>
          <w:bCs/>
          <w:color w:val="000000"/>
          <w:sz w:val="20"/>
          <w:szCs w:val="20"/>
        </w:rPr>
        <w:t xml:space="preserve"> 3</w:t>
      </w:r>
      <w:r w:rsidR="00BF2FA7">
        <w:rPr>
          <w:bCs/>
          <w:color w:val="000000"/>
          <w:sz w:val="20"/>
          <w:szCs w:val="20"/>
        </w:rPr>
        <w:t>8</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58"/>
        <w:gridCol w:w="1415"/>
        <w:gridCol w:w="1439"/>
        <w:gridCol w:w="1441"/>
      </w:tblGrid>
      <w:tr w:rsidR="00B31298" w:rsidRPr="00014CC8" w:rsidTr="00BF2FA7">
        <w:tc>
          <w:tcPr>
            <w:tcW w:w="2820" w:type="pct"/>
            <w:tcBorders>
              <w:top w:val="single" w:sz="4" w:space="0" w:color="auto"/>
              <w:left w:val="single" w:sz="4" w:space="0" w:color="auto"/>
              <w:bottom w:val="single" w:sz="4" w:space="0" w:color="auto"/>
              <w:right w:val="single" w:sz="4" w:space="0" w:color="auto"/>
            </w:tcBorders>
          </w:tcPr>
          <w:p w:rsidR="00B31298" w:rsidRPr="00014CC8" w:rsidRDefault="00B31298" w:rsidP="00B31298">
            <w:pPr>
              <w:tabs>
                <w:tab w:val="left" w:pos="851"/>
              </w:tabs>
              <w:contextualSpacing/>
              <w:jc w:val="center"/>
              <w:rPr>
                <w:sz w:val="22"/>
                <w:lang w:eastAsia="en-US"/>
              </w:rPr>
            </w:pPr>
            <w:r w:rsidRPr="00014CC8">
              <w:rPr>
                <w:sz w:val="22"/>
                <w:lang w:eastAsia="en-US"/>
              </w:rPr>
              <w:t>Наименование</w:t>
            </w:r>
          </w:p>
        </w:tc>
        <w:tc>
          <w:tcPr>
            <w:tcW w:w="718" w:type="pct"/>
            <w:tcBorders>
              <w:top w:val="single" w:sz="4" w:space="0" w:color="auto"/>
              <w:left w:val="single" w:sz="4" w:space="0" w:color="auto"/>
              <w:bottom w:val="single" w:sz="4" w:space="0" w:color="auto"/>
              <w:right w:val="single" w:sz="4" w:space="0" w:color="auto"/>
            </w:tcBorders>
          </w:tcPr>
          <w:p w:rsidR="00B31298" w:rsidRPr="00014CC8" w:rsidRDefault="00B31298" w:rsidP="00B31298">
            <w:pPr>
              <w:jc w:val="center"/>
              <w:rPr>
                <w:sz w:val="22"/>
              </w:rPr>
            </w:pPr>
            <w:r w:rsidRPr="00014CC8">
              <w:rPr>
                <w:sz w:val="22"/>
              </w:rPr>
              <w:t>2023 год</w:t>
            </w:r>
          </w:p>
        </w:tc>
        <w:tc>
          <w:tcPr>
            <w:tcW w:w="730" w:type="pct"/>
            <w:tcBorders>
              <w:top w:val="single" w:sz="4" w:space="0" w:color="auto"/>
              <w:left w:val="single" w:sz="4" w:space="0" w:color="auto"/>
              <w:bottom w:val="single" w:sz="4" w:space="0" w:color="auto"/>
              <w:right w:val="single" w:sz="4" w:space="0" w:color="auto"/>
            </w:tcBorders>
          </w:tcPr>
          <w:p w:rsidR="00B31298" w:rsidRPr="00014CC8" w:rsidRDefault="00B31298" w:rsidP="00B31298">
            <w:pPr>
              <w:jc w:val="center"/>
              <w:rPr>
                <w:sz w:val="22"/>
              </w:rPr>
            </w:pPr>
            <w:r w:rsidRPr="00014CC8">
              <w:rPr>
                <w:sz w:val="22"/>
              </w:rPr>
              <w:t>2024 год</w:t>
            </w:r>
          </w:p>
        </w:tc>
        <w:tc>
          <w:tcPr>
            <w:tcW w:w="731" w:type="pct"/>
            <w:tcBorders>
              <w:top w:val="single" w:sz="4" w:space="0" w:color="auto"/>
              <w:left w:val="single" w:sz="4" w:space="0" w:color="auto"/>
              <w:bottom w:val="single" w:sz="4" w:space="0" w:color="auto"/>
              <w:right w:val="single" w:sz="4" w:space="0" w:color="auto"/>
            </w:tcBorders>
          </w:tcPr>
          <w:p w:rsidR="00B31298" w:rsidRPr="00014CC8" w:rsidRDefault="00B31298" w:rsidP="00B31298">
            <w:pPr>
              <w:jc w:val="center"/>
              <w:rPr>
                <w:sz w:val="22"/>
              </w:rPr>
            </w:pPr>
            <w:r w:rsidRPr="00014CC8">
              <w:rPr>
                <w:sz w:val="22"/>
              </w:rPr>
              <w:t>Отклонение</w:t>
            </w:r>
          </w:p>
        </w:tc>
      </w:tr>
      <w:tr w:rsidR="00B31298" w:rsidRPr="00B31298" w:rsidTr="00BF2FA7">
        <w:tc>
          <w:tcPr>
            <w:tcW w:w="2820" w:type="pct"/>
            <w:tcBorders>
              <w:top w:val="single" w:sz="4" w:space="0" w:color="auto"/>
              <w:left w:val="single" w:sz="4" w:space="0" w:color="auto"/>
              <w:bottom w:val="single" w:sz="4" w:space="0" w:color="auto"/>
              <w:right w:val="single" w:sz="4" w:space="0" w:color="auto"/>
            </w:tcBorders>
          </w:tcPr>
          <w:p w:rsidR="00B31298" w:rsidRPr="00B31298" w:rsidRDefault="00B31298" w:rsidP="00B31298">
            <w:pPr>
              <w:tabs>
                <w:tab w:val="left" w:pos="851"/>
              </w:tabs>
              <w:contextualSpacing/>
              <w:jc w:val="both"/>
              <w:rPr>
                <w:lang w:eastAsia="en-US"/>
              </w:rPr>
            </w:pPr>
            <w:r w:rsidRPr="00B31298">
              <w:rPr>
                <w:lang w:eastAsia="en-US"/>
              </w:rPr>
              <w:t>Количество посещений культурно-досуговых мероприятий (тыс. чел.)</w:t>
            </w:r>
          </w:p>
        </w:tc>
        <w:tc>
          <w:tcPr>
            <w:tcW w:w="718" w:type="pct"/>
            <w:tcBorders>
              <w:top w:val="single" w:sz="4" w:space="0" w:color="auto"/>
              <w:left w:val="single" w:sz="4" w:space="0" w:color="auto"/>
              <w:bottom w:val="single" w:sz="4" w:space="0" w:color="auto"/>
              <w:right w:val="single" w:sz="4" w:space="0" w:color="auto"/>
            </w:tcBorders>
            <w:vAlign w:val="center"/>
          </w:tcPr>
          <w:p w:rsidR="00B31298" w:rsidRPr="00B31298" w:rsidRDefault="00B31298" w:rsidP="00963352">
            <w:pPr>
              <w:jc w:val="center"/>
            </w:pPr>
            <w:r w:rsidRPr="00B31298">
              <w:t>245,6</w:t>
            </w:r>
          </w:p>
        </w:tc>
        <w:tc>
          <w:tcPr>
            <w:tcW w:w="730" w:type="pct"/>
            <w:tcBorders>
              <w:top w:val="single" w:sz="4" w:space="0" w:color="auto"/>
              <w:left w:val="single" w:sz="4" w:space="0" w:color="auto"/>
              <w:bottom w:val="single" w:sz="4" w:space="0" w:color="auto"/>
              <w:right w:val="single" w:sz="4" w:space="0" w:color="auto"/>
            </w:tcBorders>
            <w:vAlign w:val="center"/>
          </w:tcPr>
          <w:p w:rsidR="00B31298" w:rsidRPr="00B31298" w:rsidRDefault="00B31298" w:rsidP="00963352">
            <w:pPr>
              <w:jc w:val="center"/>
            </w:pPr>
            <w:r w:rsidRPr="00B31298">
              <w:t>249,7</w:t>
            </w:r>
          </w:p>
        </w:tc>
        <w:tc>
          <w:tcPr>
            <w:tcW w:w="731" w:type="pct"/>
            <w:tcBorders>
              <w:top w:val="single" w:sz="4" w:space="0" w:color="auto"/>
              <w:left w:val="single" w:sz="4" w:space="0" w:color="auto"/>
              <w:bottom w:val="single" w:sz="4" w:space="0" w:color="auto"/>
              <w:right w:val="single" w:sz="4" w:space="0" w:color="auto"/>
            </w:tcBorders>
            <w:vAlign w:val="center"/>
          </w:tcPr>
          <w:p w:rsidR="00B31298" w:rsidRPr="00B31298" w:rsidRDefault="00B31298" w:rsidP="00963352">
            <w:pPr>
              <w:jc w:val="center"/>
            </w:pPr>
            <w:r w:rsidRPr="00B31298">
              <w:t>+4,1</w:t>
            </w:r>
          </w:p>
        </w:tc>
      </w:tr>
      <w:tr w:rsidR="00B31298" w:rsidRPr="00B31298" w:rsidTr="00BF2FA7">
        <w:tc>
          <w:tcPr>
            <w:tcW w:w="2820" w:type="pct"/>
            <w:tcBorders>
              <w:top w:val="single" w:sz="4" w:space="0" w:color="auto"/>
              <w:left w:val="single" w:sz="4" w:space="0" w:color="auto"/>
              <w:bottom w:val="single" w:sz="4" w:space="0" w:color="auto"/>
              <w:right w:val="single" w:sz="4" w:space="0" w:color="auto"/>
            </w:tcBorders>
          </w:tcPr>
          <w:p w:rsidR="00B31298" w:rsidRPr="00B31298" w:rsidRDefault="00B31298" w:rsidP="00B31298">
            <w:pPr>
              <w:tabs>
                <w:tab w:val="left" w:pos="851"/>
              </w:tabs>
              <w:contextualSpacing/>
              <w:jc w:val="both"/>
              <w:rPr>
                <w:lang w:eastAsia="en-US"/>
              </w:rPr>
            </w:pPr>
            <w:r w:rsidRPr="00B31298">
              <w:rPr>
                <w:lang w:eastAsia="en-US"/>
              </w:rPr>
              <w:t>количество клубных формирований</w:t>
            </w:r>
          </w:p>
        </w:tc>
        <w:tc>
          <w:tcPr>
            <w:tcW w:w="718" w:type="pct"/>
            <w:tcBorders>
              <w:top w:val="single" w:sz="4" w:space="0" w:color="auto"/>
              <w:left w:val="single" w:sz="4" w:space="0" w:color="auto"/>
              <w:bottom w:val="single" w:sz="4" w:space="0" w:color="auto"/>
              <w:right w:val="single" w:sz="4" w:space="0" w:color="auto"/>
            </w:tcBorders>
            <w:vAlign w:val="center"/>
          </w:tcPr>
          <w:p w:rsidR="00B31298" w:rsidRPr="00B31298" w:rsidRDefault="00B31298" w:rsidP="00963352">
            <w:pPr>
              <w:jc w:val="center"/>
            </w:pPr>
            <w:r w:rsidRPr="00B31298">
              <w:t>48</w:t>
            </w:r>
          </w:p>
        </w:tc>
        <w:tc>
          <w:tcPr>
            <w:tcW w:w="730" w:type="pct"/>
            <w:tcBorders>
              <w:top w:val="single" w:sz="4" w:space="0" w:color="auto"/>
              <w:left w:val="single" w:sz="4" w:space="0" w:color="auto"/>
              <w:bottom w:val="single" w:sz="4" w:space="0" w:color="auto"/>
              <w:right w:val="single" w:sz="4" w:space="0" w:color="auto"/>
            </w:tcBorders>
            <w:vAlign w:val="center"/>
          </w:tcPr>
          <w:p w:rsidR="00B31298" w:rsidRPr="00B31298" w:rsidRDefault="00B31298" w:rsidP="00963352">
            <w:pPr>
              <w:jc w:val="center"/>
            </w:pPr>
            <w:r w:rsidRPr="00B31298">
              <w:t>48</w:t>
            </w:r>
          </w:p>
        </w:tc>
        <w:tc>
          <w:tcPr>
            <w:tcW w:w="731" w:type="pct"/>
            <w:tcBorders>
              <w:top w:val="single" w:sz="4" w:space="0" w:color="auto"/>
              <w:left w:val="single" w:sz="4" w:space="0" w:color="auto"/>
              <w:bottom w:val="single" w:sz="4" w:space="0" w:color="auto"/>
              <w:right w:val="single" w:sz="4" w:space="0" w:color="auto"/>
            </w:tcBorders>
            <w:vAlign w:val="center"/>
          </w:tcPr>
          <w:p w:rsidR="00B31298" w:rsidRPr="00B31298" w:rsidRDefault="00B31298" w:rsidP="00963352">
            <w:pPr>
              <w:jc w:val="center"/>
            </w:pPr>
            <w:r w:rsidRPr="00B31298">
              <w:t>-</w:t>
            </w:r>
          </w:p>
        </w:tc>
      </w:tr>
      <w:tr w:rsidR="00B31298" w:rsidRPr="00B31298" w:rsidTr="00BF2FA7">
        <w:tc>
          <w:tcPr>
            <w:tcW w:w="2820" w:type="pct"/>
            <w:tcBorders>
              <w:top w:val="single" w:sz="4" w:space="0" w:color="auto"/>
              <w:left w:val="single" w:sz="4" w:space="0" w:color="auto"/>
              <w:bottom w:val="single" w:sz="4" w:space="0" w:color="auto"/>
              <w:right w:val="single" w:sz="4" w:space="0" w:color="auto"/>
            </w:tcBorders>
          </w:tcPr>
          <w:p w:rsidR="00B31298" w:rsidRPr="00B31298" w:rsidRDefault="00B31298" w:rsidP="00B31298">
            <w:pPr>
              <w:tabs>
                <w:tab w:val="left" w:pos="851"/>
              </w:tabs>
              <w:contextualSpacing/>
              <w:jc w:val="both"/>
              <w:rPr>
                <w:lang w:eastAsia="en-US"/>
              </w:rPr>
            </w:pPr>
            <w:r w:rsidRPr="00B31298">
              <w:rPr>
                <w:lang w:eastAsia="en-US"/>
              </w:rPr>
              <w:t>количество мероприятий, ед.</w:t>
            </w:r>
          </w:p>
        </w:tc>
        <w:tc>
          <w:tcPr>
            <w:tcW w:w="718" w:type="pct"/>
            <w:tcBorders>
              <w:top w:val="single" w:sz="4" w:space="0" w:color="auto"/>
              <w:left w:val="single" w:sz="4" w:space="0" w:color="auto"/>
              <w:bottom w:val="single" w:sz="4" w:space="0" w:color="auto"/>
              <w:right w:val="single" w:sz="4" w:space="0" w:color="auto"/>
            </w:tcBorders>
            <w:vAlign w:val="center"/>
          </w:tcPr>
          <w:p w:rsidR="00B31298" w:rsidRPr="00B31298" w:rsidRDefault="00B31298" w:rsidP="00963352">
            <w:pPr>
              <w:jc w:val="center"/>
            </w:pPr>
            <w:r w:rsidRPr="00B31298">
              <w:t>817</w:t>
            </w:r>
          </w:p>
        </w:tc>
        <w:tc>
          <w:tcPr>
            <w:tcW w:w="730" w:type="pct"/>
            <w:tcBorders>
              <w:top w:val="single" w:sz="4" w:space="0" w:color="auto"/>
              <w:left w:val="single" w:sz="4" w:space="0" w:color="auto"/>
              <w:bottom w:val="single" w:sz="4" w:space="0" w:color="auto"/>
              <w:right w:val="single" w:sz="4" w:space="0" w:color="auto"/>
            </w:tcBorders>
            <w:vAlign w:val="center"/>
          </w:tcPr>
          <w:p w:rsidR="00B31298" w:rsidRPr="00B31298" w:rsidRDefault="00B31298" w:rsidP="00963352">
            <w:pPr>
              <w:jc w:val="center"/>
            </w:pPr>
            <w:r w:rsidRPr="00B31298">
              <w:t>819</w:t>
            </w:r>
          </w:p>
        </w:tc>
        <w:tc>
          <w:tcPr>
            <w:tcW w:w="731" w:type="pct"/>
            <w:tcBorders>
              <w:top w:val="single" w:sz="4" w:space="0" w:color="auto"/>
              <w:left w:val="single" w:sz="4" w:space="0" w:color="auto"/>
              <w:bottom w:val="single" w:sz="4" w:space="0" w:color="auto"/>
              <w:right w:val="single" w:sz="4" w:space="0" w:color="auto"/>
            </w:tcBorders>
            <w:vAlign w:val="center"/>
          </w:tcPr>
          <w:p w:rsidR="00B31298" w:rsidRPr="00B31298" w:rsidRDefault="00B31298" w:rsidP="00963352">
            <w:pPr>
              <w:jc w:val="center"/>
            </w:pPr>
            <w:r w:rsidRPr="00B31298">
              <w:t>+2</w:t>
            </w:r>
          </w:p>
        </w:tc>
      </w:tr>
    </w:tbl>
    <w:p w:rsidR="00A0367A" w:rsidRDefault="00B31298" w:rsidP="00A15EA5">
      <w:pPr>
        <w:spacing w:before="120"/>
        <w:ind w:firstLine="709"/>
        <w:jc w:val="both"/>
        <w:rPr>
          <w:rFonts w:eastAsia="Calibri"/>
        </w:rPr>
      </w:pPr>
      <w:proofErr w:type="gramStart"/>
      <w:r w:rsidRPr="00B31298">
        <w:rPr>
          <w:rFonts w:eastAsia="Calibri"/>
        </w:rPr>
        <w:t>За время своего существования Усть-Илимский театр драмы и комедии выпустил более ста спектаклей для детей и взрослых – в репертуаре постановки по произведениям классиков, таких как Л.Н. Толстой, Н.В. Гоголь, Ф.М</w:t>
      </w:r>
      <w:r w:rsidR="00963352">
        <w:rPr>
          <w:rFonts w:eastAsia="Calibri"/>
        </w:rPr>
        <w:t>. Достоевский, А.П. Чехов, М.А. </w:t>
      </w:r>
      <w:r w:rsidRPr="00B31298">
        <w:rPr>
          <w:rFonts w:eastAsia="Calibri"/>
        </w:rPr>
        <w:t>Булгаков, постановки по произведениям советских и современных писателей и драматургов – А. Платонова, А. Володина, П. Гладилина, А. Гавальда, Н. Халезина, детские</w:t>
      </w:r>
      <w:proofErr w:type="gramEnd"/>
      <w:r w:rsidRPr="00B31298">
        <w:rPr>
          <w:rFonts w:eastAsia="Calibri"/>
        </w:rPr>
        <w:t xml:space="preserve"> сказки, в том числе музыкальные.</w:t>
      </w:r>
    </w:p>
    <w:p w:rsidR="00A0367A" w:rsidRDefault="00B31298" w:rsidP="00B31298">
      <w:pPr>
        <w:ind w:firstLine="709"/>
        <w:jc w:val="both"/>
      </w:pPr>
      <w:r w:rsidRPr="00B31298">
        <w:lastRenderedPageBreak/>
        <w:t>На сегодняшний день репертуар театра включает в себя 34 спектакля, 10 из которых детские, творческий состав театра: 1 режиссер, 8 артистов драмы, художник-постановщик, художник-конструктор, хормейстер, балетмейстер.</w:t>
      </w:r>
    </w:p>
    <w:p w:rsidR="00A0367A" w:rsidRDefault="00B31298" w:rsidP="00B31298">
      <w:pPr>
        <w:tabs>
          <w:tab w:val="left" w:pos="0"/>
          <w:tab w:val="left" w:pos="357"/>
        </w:tabs>
        <w:ind w:firstLine="709"/>
        <w:contextualSpacing/>
        <w:jc w:val="both"/>
      </w:pPr>
      <w:r w:rsidRPr="00B31298">
        <w:t>В 2024 году зрителю были представлены следующие премьеры спектаклей: спектакль «Соприкосновение» (Б. Лавренёв), режиссеры – Елена Таксиди и Валерий Округин. Премьера состоялась 28 марта 2024 года. Это пронзительная история о страшном времени Гражданской войны и людях, оказавшихся в тяжелых условиях выбора.</w:t>
      </w:r>
    </w:p>
    <w:p w:rsidR="00B31298" w:rsidRPr="00B31298" w:rsidRDefault="00963352" w:rsidP="00963352">
      <w:pPr>
        <w:tabs>
          <w:tab w:val="left" w:pos="0"/>
          <w:tab w:val="left" w:pos="567"/>
        </w:tabs>
        <w:ind w:firstLine="709"/>
        <w:contextualSpacing/>
        <w:jc w:val="both"/>
      </w:pPr>
      <w:r>
        <w:t>С</w:t>
      </w:r>
      <w:r w:rsidR="00B31298" w:rsidRPr="00B31298">
        <w:t xml:space="preserve">пектакль «Метель» (А.С. Пушкин), режиссер Е. Журавлева (г. Краснодар). Премьера состоялась 4 октября 2024 года. Создан в рамках проекта «Единая Россия» </w:t>
      </w:r>
      <w:r w:rsidRPr="00B31298">
        <w:t xml:space="preserve">– </w:t>
      </w:r>
      <w:r w:rsidR="00B31298" w:rsidRPr="00B31298">
        <w:t>«Культура малой родины», это новый взгляд на известное произведение классической литературы. Нестандартные решения, яркие образы и современная инструментальная музыка привлекут внимание зрителя и не оставят равнодушными.</w:t>
      </w:r>
    </w:p>
    <w:p w:rsidR="00B31298" w:rsidRPr="00B31298" w:rsidRDefault="00963352" w:rsidP="00B31298">
      <w:pPr>
        <w:tabs>
          <w:tab w:val="left" w:pos="0"/>
          <w:tab w:val="left" w:pos="567"/>
        </w:tabs>
        <w:ind w:firstLine="709"/>
        <w:contextualSpacing/>
        <w:jc w:val="both"/>
      </w:pPr>
      <w:r>
        <w:t>С</w:t>
      </w:r>
      <w:r w:rsidR="00B31298" w:rsidRPr="00B31298">
        <w:t xml:space="preserve">пектакль «Гуров (Дама с собачкой)» (А. Чехов), режиссер С. Линдер (г. Тюмень). Премьера состоялась 2 ноября 2024 года. </w:t>
      </w:r>
      <w:proofErr w:type="gramStart"/>
      <w:r w:rsidR="00B31298" w:rsidRPr="00B31298">
        <w:t>Создан</w:t>
      </w:r>
      <w:proofErr w:type="gramEnd"/>
      <w:r w:rsidR="00B31298" w:rsidRPr="00B31298">
        <w:t xml:space="preserve"> в рамках проекта «Единая Россия» </w:t>
      </w:r>
      <w:r w:rsidRPr="00B31298">
        <w:t xml:space="preserve">– </w:t>
      </w:r>
      <w:r w:rsidR="00B31298" w:rsidRPr="00B31298">
        <w:t>«Культура малой родины».</w:t>
      </w:r>
    </w:p>
    <w:p w:rsidR="00B31298" w:rsidRPr="00B31298" w:rsidRDefault="00B31298" w:rsidP="00B31298">
      <w:pPr>
        <w:tabs>
          <w:tab w:val="left" w:pos="0"/>
          <w:tab w:val="left" w:pos="567"/>
        </w:tabs>
        <w:ind w:firstLine="709"/>
        <w:contextualSpacing/>
        <w:jc w:val="both"/>
      </w:pPr>
      <w:r w:rsidRPr="00B31298">
        <w:t>«Гуров» – спектакль по рассказу «Дама с собачкой» А. Чехова. Главные герои спектакля сталкиваются с испытанием, они впервые ощущает любовь. Это сильное чувство меняет их мироощущение, меняет сознание.</w:t>
      </w:r>
    </w:p>
    <w:p w:rsidR="00B31298" w:rsidRPr="00B31298" w:rsidRDefault="00B31298" w:rsidP="00B31298">
      <w:pPr>
        <w:tabs>
          <w:tab w:val="left" w:pos="0"/>
        </w:tabs>
        <w:ind w:firstLine="709"/>
        <w:contextualSpacing/>
        <w:jc w:val="both"/>
      </w:pPr>
      <w:r w:rsidRPr="00B31298">
        <w:t>Постановка предлагает взглянуть на «окаменевшую классику» глазами современного человека, примерить классический материал и понять суть происходящих более чем сто лет назад событий, осмыслить быт и мотивы живших когда</w:t>
      </w:r>
      <w:r w:rsidR="00A15EA5">
        <w:t>-то людей и соотнести все это с </w:t>
      </w:r>
      <w:r w:rsidRPr="00B31298">
        <w:t>реалиями современности.</w:t>
      </w:r>
    </w:p>
    <w:p w:rsidR="00B31298" w:rsidRPr="00B31298" w:rsidRDefault="00B31298" w:rsidP="00B31298">
      <w:pPr>
        <w:tabs>
          <w:tab w:val="left" w:pos="0"/>
        </w:tabs>
        <w:ind w:firstLine="709"/>
        <w:contextualSpacing/>
        <w:jc w:val="both"/>
      </w:pPr>
      <w:r w:rsidRPr="00B31298">
        <w:t xml:space="preserve">Спектакль «Дом окнами в поле» (А. Вампилов), режиссер В. Корякин (г. Пермь). Премьера состоялась 7 декабря 2024 года. </w:t>
      </w:r>
      <w:proofErr w:type="gramStart"/>
      <w:r w:rsidRPr="00B31298">
        <w:t>Создан</w:t>
      </w:r>
      <w:proofErr w:type="gramEnd"/>
      <w:r w:rsidRPr="00B31298">
        <w:t xml:space="preserve"> в рамках проекта «Единая Россия» </w:t>
      </w:r>
      <w:r w:rsidR="00963352" w:rsidRPr="00B31298">
        <w:t>–</w:t>
      </w:r>
      <w:r w:rsidR="00A0367A">
        <w:t xml:space="preserve"> </w:t>
      </w:r>
      <w:r w:rsidRPr="00B31298">
        <w:t>«Культура малой родины».</w:t>
      </w:r>
    </w:p>
    <w:p w:rsidR="00B31298" w:rsidRPr="00B31298" w:rsidRDefault="00A0367A" w:rsidP="00B31298">
      <w:pPr>
        <w:tabs>
          <w:tab w:val="left" w:pos="0"/>
        </w:tabs>
        <w:ind w:firstLine="709"/>
        <w:contextualSpacing/>
        <w:jc w:val="both"/>
      </w:pPr>
      <w:r>
        <w:t xml:space="preserve"> </w:t>
      </w:r>
      <w:r w:rsidR="00B31298" w:rsidRPr="00B31298">
        <w:t xml:space="preserve">В спектакле зрители увидели короткие истории – о молодой женщине, ищущей любви; </w:t>
      </w:r>
      <w:proofErr w:type="gramStart"/>
      <w:r w:rsidR="00B31298" w:rsidRPr="00B31298">
        <w:t>о</w:t>
      </w:r>
      <w:proofErr w:type="gramEnd"/>
      <w:r w:rsidR="00B31298" w:rsidRPr="00B31298">
        <w:t xml:space="preserve"> умирающем старике, который не остается равнодушным даже на последнем вздохе; о любознательном мальчишке, который открывает наивную душу миру; о потерянном для общества молодом мужчине, который вдруг осознает, что есть что-то чистое в жизни.</w:t>
      </w:r>
    </w:p>
    <w:p w:rsidR="00B31298" w:rsidRPr="00B31298" w:rsidRDefault="00B31298" w:rsidP="00B31298">
      <w:pPr>
        <w:tabs>
          <w:tab w:val="left" w:pos="0"/>
        </w:tabs>
        <w:ind w:firstLine="709"/>
        <w:contextualSpacing/>
        <w:jc w:val="both"/>
      </w:pPr>
      <w:r w:rsidRPr="00B31298">
        <w:t>Спектакль для детей «Бармалей» (К. Чуковс</w:t>
      </w:r>
      <w:r w:rsidR="00963352">
        <w:t>кий), режиссер Е. Журавлева (г. </w:t>
      </w:r>
      <w:r w:rsidRPr="00B31298">
        <w:t>Краснодар). Премьера состоялась 2 октября 2024 года.</w:t>
      </w:r>
    </w:p>
    <w:p w:rsidR="00B31298" w:rsidRPr="00A15EA5" w:rsidRDefault="00B31298" w:rsidP="00A15EA5">
      <w:pPr>
        <w:spacing w:before="120"/>
        <w:jc w:val="center"/>
        <w:rPr>
          <w:b/>
        </w:rPr>
      </w:pPr>
      <w:r w:rsidRPr="00A15EA5">
        <w:rPr>
          <w:b/>
        </w:rPr>
        <w:t>Основные показатели работы театра</w:t>
      </w:r>
    </w:p>
    <w:p w:rsidR="00A15EA5" w:rsidRPr="001E179D" w:rsidRDefault="00A15EA5" w:rsidP="00A15EA5">
      <w:pPr>
        <w:ind w:firstLine="567"/>
        <w:jc w:val="right"/>
        <w:rPr>
          <w:bCs/>
          <w:color w:val="000000"/>
          <w:sz w:val="20"/>
          <w:szCs w:val="20"/>
        </w:rPr>
      </w:pPr>
      <w:r w:rsidRPr="00A25EC6">
        <w:rPr>
          <w:bCs/>
          <w:color w:val="000000"/>
          <w:sz w:val="20"/>
          <w:szCs w:val="20"/>
        </w:rPr>
        <w:t>Таблица №</w:t>
      </w:r>
      <w:r>
        <w:rPr>
          <w:bCs/>
          <w:color w:val="000000"/>
          <w:sz w:val="20"/>
          <w:szCs w:val="20"/>
        </w:rPr>
        <w:t xml:space="preserve"> 3</w:t>
      </w:r>
      <w:r w:rsidR="00BF2FA7">
        <w:rPr>
          <w:bCs/>
          <w:color w:val="000000"/>
          <w:sz w:val="20"/>
          <w:szCs w:val="20"/>
        </w:rPr>
        <w:t>9</w:t>
      </w:r>
    </w:p>
    <w:tbl>
      <w:tblPr>
        <w:tblW w:w="483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31"/>
        <w:gridCol w:w="766"/>
        <w:gridCol w:w="766"/>
        <w:gridCol w:w="1569"/>
      </w:tblGrid>
      <w:tr w:rsidR="00B31298" w:rsidRPr="0040123E" w:rsidTr="0040123E">
        <w:tc>
          <w:tcPr>
            <w:tcW w:w="3373" w:type="pct"/>
            <w:tcBorders>
              <w:top w:val="single" w:sz="4" w:space="0" w:color="auto"/>
              <w:left w:val="single" w:sz="4" w:space="0" w:color="auto"/>
              <w:bottom w:val="single" w:sz="4" w:space="0" w:color="auto"/>
              <w:right w:val="single" w:sz="4" w:space="0" w:color="auto"/>
            </w:tcBorders>
          </w:tcPr>
          <w:p w:rsidR="00B31298" w:rsidRPr="0040123E" w:rsidRDefault="00B31298" w:rsidP="00B31298">
            <w:pPr>
              <w:tabs>
                <w:tab w:val="left" w:pos="851"/>
              </w:tabs>
              <w:contextualSpacing/>
              <w:jc w:val="center"/>
              <w:rPr>
                <w:sz w:val="20"/>
                <w:lang w:eastAsia="en-US"/>
              </w:rPr>
            </w:pPr>
            <w:r w:rsidRPr="0040123E">
              <w:rPr>
                <w:sz w:val="20"/>
                <w:lang w:eastAsia="en-US"/>
              </w:rPr>
              <w:t>Наименование</w:t>
            </w:r>
          </w:p>
        </w:tc>
        <w:tc>
          <w:tcPr>
            <w:tcW w:w="402" w:type="pct"/>
            <w:tcBorders>
              <w:top w:val="single" w:sz="4" w:space="0" w:color="auto"/>
              <w:left w:val="single" w:sz="4" w:space="0" w:color="auto"/>
              <w:bottom w:val="single" w:sz="4" w:space="0" w:color="auto"/>
              <w:right w:val="single" w:sz="4" w:space="0" w:color="auto"/>
            </w:tcBorders>
            <w:vAlign w:val="center"/>
          </w:tcPr>
          <w:p w:rsidR="00B31298" w:rsidRPr="0040123E" w:rsidRDefault="00B31298" w:rsidP="00963352">
            <w:pPr>
              <w:jc w:val="center"/>
              <w:rPr>
                <w:sz w:val="20"/>
              </w:rPr>
            </w:pPr>
            <w:r w:rsidRPr="0040123E">
              <w:rPr>
                <w:sz w:val="20"/>
              </w:rPr>
              <w:t>2023</w:t>
            </w:r>
          </w:p>
        </w:tc>
        <w:tc>
          <w:tcPr>
            <w:tcW w:w="402" w:type="pct"/>
            <w:tcBorders>
              <w:top w:val="single" w:sz="4" w:space="0" w:color="auto"/>
              <w:left w:val="single" w:sz="4" w:space="0" w:color="auto"/>
              <w:bottom w:val="single" w:sz="4" w:space="0" w:color="auto"/>
              <w:right w:val="single" w:sz="4" w:space="0" w:color="auto"/>
            </w:tcBorders>
            <w:vAlign w:val="center"/>
          </w:tcPr>
          <w:p w:rsidR="00B31298" w:rsidRPr="0040123E" w:rsidRDefault="00B31298" w:rsidP="00963352">
            <w:pPr>
              <w:jc w:val="center"/>
              <w:rPr>
                <w:sz w:val="20"/>
              </w:rPr>
            </w:pPr>
            <w:r w:rsidRPr="0040123E">
              <w:rPr>
                <w:sz w:val="20"/>
              </w:rPr>
              <w:t>2024</w:t>
            </w:r>
          </w:p>
        </w:tc>
        <w:tc>
          <w:tcPr>
            <w:tcW w:w="823" w:type="pct"/>
            <w:tcBorders>
              <w:top w:val="single" w:sz="4" w:space="0" w:color="auto"/>
              <w:left w:val="single" w:sz="4" w:space="0" w:color="auto"/>
              <w:bottom w:val="single" w:sz="4" w:space="0" w:color="auto"/>
              <w:right w:val="single" w:sz="4" w:space="0" w:color="auto"/>
            </w:tcBorders>
            <w:vAlign w:val="center"/>
          </w:tcPr>
          <w:p w:rsidR="00B31298" w:rsidRPr="0040123E" w:rsidRDefault="00B31298" w:rsidP="00963352">
            <w:pPr>
              <w:jc w:val="center"/>
              <w:rPr>
                <w:sz w:val="20"/>
              </w:rPr>
            </w:pPr>
            <w:r w:rsidRPr="0040123E">
              <w:rPr>
                <w:sz w:val="20"/>
              </w:rPr>
              <w:t>Отклонение</w:t>
            </w:r>
          </w:p>
        </w:tc>
      </w:tr>
      <w:tr w:rsidR="00B31298" w:rsidRPr="0040123E" w:rsidTr="0040123E">
        <w:tc>
          <w:tcPr>
            <w:tcW w:w="3373" w:type="pct"/>
            <w:tcBorders>
              <w:top w:val="single" w:sz="4" w:space="0" w:color="auto"/>
              <w:left w:val="single" w:sz="4" w:space="0" w:color="auto"/>
              <w:bottom w:val="single" w:sz="4" w:space="0" w:color="auto"/>
              <w:right w:val="single" w:sz="4" w:space="0" w:color="auto"/>
            </w:tcBorders>
          </w:tcPr>
          <w:p w:rsidR="00B31298" w:rsidRPr="0040123E" w:rsidRDefault="00B31298" w:rsidP="0040123E">
            <w:pPr>
              <w:tabs>
                <w:tab w:val="left" w:pos="851"/>
              </w:tabs>
              <w:contextualSpacing/>
              <w:jc w:val="both"/>
              <w:rPr>
                <w:sz w:val="22"/>
                <w:lang w:eastAsia="en-US"/>
              </w:rPr>
            </w:pPr>
            <w:r w:rsidRPr="0040123E">
              <w:rPr>
                <w:sz w:val="22"/>
              </w:rPr>
              <w:t>Число посещений театральных мероприятий</w:t>
            </w:r>
            <w:r w:rsidR="00A15EA5" w:rsidRPr="0040123E">
              <w:rPr>
                <w:sz w:val="22"/>
              </w:rPr>
              <w:t>,</w:t>
            </w:r>
            <w:r w:rsidRPr="0040123E">
              <w:rPr>
                <w:sz w:val="22"/>
              </w:rPr>
              <w:t xml:space="preserve"> (тыс. чел.)</w:t>
            </w:r>
          </w:p>
        </w:tc>
        <w:tc>
          <w:tcPr>
            <w:tcW w:w="402" w:type="pct"/>
            <w:tcBorders>
              <w:top w:val="single" w:sz="4" w:space="0" w:color="auto"/>
              <w:left w:val="single" w:sz="4" w:space="0" w:color="auto"/>
              <w:bottom w:val="single" w:sz="4" w:space="0" w:color="auto"/>
              <w:right w:val="single" w:sz="4" w:space="0" w:color="auto"/>
            </w:tcBorders>
            <w:vAlign w:val="center"/>
          </w:tcPr>
          <w:p w:rsidR="00B31298" w:rsidRPr="0040123E" w:rsidRDefault="00B31298" w:rsidP="00963352">
            <w:pPr>
              <w:jc w:val="center"/>
              <w:rPr>
                <w:sz w:val="22"/>
              </w:rPr>
            </w:pPr>
            <w:r w:rsidRPr="0040123E">
              <w:rPr>
                <w:sz w:val="22"/>
              </w:rPr>
              <w:t>12,4</w:t>
            </w:r>
          </w:p>
        </w:tc>
        <w:tc>
          <w:tcPr>
            <w:tcW w:w="402" w:type="pct"/>
            <w:tcBorders>
              <w:top w:val="single" w:sz="4" w:space="0" w:color="auto"/>
              <w:left w:val="single" w:sz="4" w:space="0" w:color="auto"/>
              <w:bottom w:val="single" w:sz="4" w:space="0" w:color="auto"/>
              <w:right w:val="single" w:sz="4" w:space="0" w:color="auto"/>
            </w:tcBorders>
            <w:vAlign w:val="center"/>
          </w:tcPr>
          <w:p w:rsidR="00B31298" w:rsidRPr="0040123E" w:rsidRDefault="00B31298" w:rsidP="00963352">
            <w:pPr>
              <w:jc w:val="center"/>
              <w:rPr>
                <w:sz w:val="22"/>
              </w:rPr>
            </w:pPr>
            <w:r w:rsidRPr="0040123E">
              <w:rPr>
                <w:sz w:val="22"/>
              </w:rPr>
              <w:t>12,5</w:t>
            </w:r>
          </w:p>
        </w:tc>
        <w:tc>
          <w:tcPr>
            <w:tcW w:w="823" w:type="pct"/>
            <w:tcBorders>
              <w:top w:val="single" w:sz="4" w:space="0" w:color="auto"/>
              <w:left w:val="single" w:sz="4" w:space="0" w:color="auto"/>
              <w:bottom w:val="single" w:sz="4" w:space="0" w:color="auto"/>
              <w:right w:val="single" w:sz="4" w:space="0" w:color="auto"/>
            </w:tcBorders>
            <w:vAlign w:val="center"/>
          </w:tcPr>
          <w:p w:rsidR="00B31298" w:rsidRPr="0040123E" w:rsidRDefault="00B31298" w:rsidP="00963352">
            <w:pPr>
              <w:jc w:val="center"/>
              <w:rPr>
                <w:sz w:val="22"/>
              </w:rPr>
            </w:pPr>
            <w:r w:rsidRPr="0040123E">
              <w:rPr>
                <w:sz w:val="22"/>
              </w:rPr>
              <w:t>+0,1</w:t>
            </w:r>
          </w:p>
        </w:tc>
      </w:tr>
      <w:tr w:rsidR="00B31298" w:rsidRPr="0040123E" w:rsidTr="0040123E">
        <w:tc>
          <w:tcPr>
            <w:tcW w:w="3373" w:type="pct"/>
            <w:tcBorders>
              <w:top w:val="single" w:sz="4" w:space="0" w:color="auto"/>
              <w:left w:val="single" w:sz="4" w:space="0" w:color="auto"/>
              <w:bottom w:val="single" w:sz="4" w:space="0" w:color="auto"/>
              <w:right w:val="single" w:sz="4" w:space="0" w:color="auto"/>
            </w:tcBorders>
          </w:tcPr>
          <w:p w:rsidR="00B31298" w:rsidRPr="0040123E" w:rsidRDefault="00B31298" w:rsidP="00B31298">
            <w:pPr>
              <w:tabs>
                <w:tab w:val="left" w:pos="851"/>
              </w:tabs>
              <w:contextualSpacing/>
              <w:jc w:val="both"/>
              <w:rPr>
                <w:sz w:val="22"/>
              </w:rPr>
            </w:pPr>
            <w:r w:rsidRPr="0040123E">
              <w:rPr>
                <w:sz w:val="22"/>
              </w:rPr>
              <w:t>количество новых (капитально-возобновленных) постановок, ед.</w:t>
            </w:r>
          </w:p>
        </w:tc>
        <w:tc>
          <w:tcPr>
            <w:tcW w:w="402" w:type="pct"/>
            <w:tcBorders>
              <w:top w:val="single" w:sz="4" w:space="0" w:color="auto"/>
              <w:left w:val="single" w:sz="4" w:space="0" w:color="auto"/>
              <w:bottom w:val="single" w:sz="4" w:space="0" w:color="auto"/>
              <w:right w:val="single" w:sz="4" w:space="0" w:color="auto"/>
            </w:tcBorders>
            <w:vAlign w:val="center"/>
          </w:tcPr>
          <w:p w:rsidR="00B31298" w:rsidRPr="0040123E" w:rsidRDefault="00B31298" w:rsidP="00963352">
            <w:pPr>
              <w:jc w:val="center"/>
              <w:rPr>
                <w:sz w:val="22"/>
              </w:rPr>
            </w:pPr>
            <w:r w:rsidRPr="0040123E">
              <w:rPr>
                <w:sz w:val="22"/>
              </w:rPr>
              <w:t>4</w:t>
            </w:r>
          </w:p>
        </w:tc>
        <w:tc>
          <w:tcPr>
            <w:tcW w:w="402" w:type="pct"/>
            <w:tcBorders>
              <w:top w:val="single" w:sz="4" w:space="0" w:color="auto"/>
              <w:left w:val="single" w:sz="4" w:space="0" w:color="auto"/>
              <w:bottom w:val="single" w:sz="4" w:space="0" w:color="auto"/>
              <w:right w:val="single" w:sz="4" w:space="0" w:color="auto"/>
            </w:tcBorders>
            <w:vAlign w:val="center"/>
          </w:tcPr>
          <w:p w:rsidR="00B31298" w:rsidRPr="0040123E" w:rsidRDefault="00B31298" w:rsidP="00963352">
            <w:pPr>
              <w:jc w:val="center"/>
              <w:rPr>
                <w:sz w:val="22"/>
              </w:rPr>
            </w:pPr>
            <w:r w:rsidRPr="0040123E">
              <w:rPr>
                <w:sz w:val="22"/>
              </w:rPr>
              <w:t>7</w:t>
            </w:r>
          </w:p>
        </w:tc>
        <w:tc>
          <w:tcPr>
            <w:tcW w:w="823" w:type="pct"/>
            <w:tcBorders>
              <w:top w:val="single" w:sz="4" w:space="0" w:color="auto"/>
              <w:left w:val="single" w:sz="4" w:space="0" w:color="auto"/>
              <w:bottom w:val="single" w:sz="4" w:space="0" w:color="auto"/>
              <w:right w:val="single" w:sz="4" w:space="0" w:color="auto"/>
            </w:tcBorders>
            <w:vAlign w:val="center"/>
          </w:tcPr>
          <w:p w:rsidR="00B31298" w:rsidRPr="0040123E" w:rsidRDefault="00B31298" w:rsidP="00963352">
            <w:pPr>
              <w:jc w:val="center"/>
              <w:rPr>
                <w:sz w:val="22"/>
              </w:rPr>
            </w:pPr>
            <w:r w:rsidRPr="0040123E">
              <w:rPr>
                <w:sz w:val="22"/>
              </w:rPr>
              <w:t>+3</w:t>
            </w:r>
          </w:p>
        </w:tc>
      </w:tr>
    </w:tbl>
    <w:p w:rsidR="00B31298" w:rsidRPr="00B31298" w:rsidRDefault="00B31298" w:rsidP="00A15EA5">
      <w:pPr>
        <w:spacing w:before="120"/>
        <w:ind w:firstLine="709"/>
        <w:jc w:val="both"/>
      </w:pPr>
      <w:r w:rsidRPr="00B31298">
        <w:t>Музеи в городе Усть-Илимске представлены двумя учреждениями культуры – МБУК «Краеведческий музей» и МБУК «Картинная галерея».</w:t>
      </w:r>
    </w:p>
    <w:p w:rsidR="00A0367A" w:rsidRDefault="00B31298" w:rsidP="00B31298">
      <w:pPr>
        <w:ind w:firstLine="709"/>
        <w:jc w:val="both"/>
      </w:pPr>
      <w:r w:rsidRPr="00B31298">
        <w:t>МБУК «Краеведческий музей» является визитной карточкой города Усть-Илимска. Сегодня основной фонд музея составляет 3 674 (+29 ед. хранения к 2023 году) единиц, научно-вспомогательный – 6 680 (+82 ед. хранения к 2023 году) единиц. В составе основного фонда музея находятся предметы прикладного искусства и быта, предметы нумизматики и археологии, живописные работы, графика.</w:t>
      </w:r>
    </w:p>
    <w:p w:rsidR="00B31298" w:rsidRPr="00B31298" w:rsidRDefault="00B31298" w:rsidP="00B31298">
      <w:pPr>
        <w:ind w:firstLine="709"/>
        <w:jc w:val="both"/>
      </w:pPr>
      <w:r w:rsidRPr="00B31298">
        <w:t>Краеведческий музей стал местом постоянных встреч ветеранов-первопроходцев, ветеранов войны и труда, воинов-интернационалистов, школьников. В музее размещены постоянно действующие выставки «Подвиг комсомольской юности», «Усть-Илим: мечта, судьба и счастье», Усть-Илимский ЛПК – стройка СЭВ», «Я прошел по той войне». История старины, предметы деревенского быта представлены в этнографическом зале в экспозиции «Негромкий разговор вещей», превосходная коллекция чучел-представителей фауны Ангарско-Илимского региона представлены в зале природы в экспозиции «Сокровища сибирской тайги».</w:t>
      </w:r>
    </w:p>
    <w:p w:rsidR="00A0367A" w:rsidRDefault="00B31298" w:rsidP="00B31298">
      <w:pPr>
        <w:tabs>
          <w:tab w:val="left" w:pos="0"/>
        </w:tabs>
        <w:ind w:firstLine="709"/>
        <w:contextualSpacing/>
        <w:jc w:val="both"/>
      </w:pPr>
      <w:r w:rsidRPr="00B31298">
        <w:t>В основном фонде Картинной галереи хранятся произведения живописи, графики и скульптуры современных художников. Основной фонд картинной галереи в 2024 году составил 2 010 единиц (+50 ед.</w:t>
      </w:r>
      <w:r w:rsidR="00963352">
        <w:t xml:space="preserve"> </w:t>
      </w:r>
      <w:r w:rsidRPr="00B31298">
        <w:t xml:space="preserve">хранения), научно-вспомогательный – 131 единица. Есть </w:t>
      </w:r>
      <w:r w:rsidRPr="00B31298">
        <w:lastRenderedPageBreak/>
        <w:t>хорошая коллекция реалистической графики художников бывшего Советского Союза, коллекция графики современных немецких художников, работы авангардиста Элия Билютина, работы Иркутских художников. Достойное место в фондах занимает коллекция сибирской иконы, коллекция графики Н.И. Домашенко. Заслуженный художник России из Санкт-Петербурга, давний друг и меценат Картинной галереи ежегодно пополняет коллекцию графики авторскими работами и эстампами современных художников России.</w:t>
      </w:r>
    </w:p>
    <w:p w:rsidR="00B31298" w:rsidRPr="00B31298" w:rsidRDefault="00B31298" w:rsidP="00B31298">
      <w:pPr>
        <w:tabs>
          <w:tab w:val="left" w:pos="0"/>
        </w:tabs>
        <w:ind w:firstLine="709"/>
        <w:contextualSpacing/>
        <w:jc w:val="both"/>
      </w:pPr>
      <w:r w:rsidRPr="00B31298">
        <w:t>Сегодня МБУК «Картинная галерея» стала основным местом встречи интеллигенции города. Большой популярностью у жителей города пользуются выставки из основных фондов картинной галереи, а также выставки из частных коллекций.</w:t>
      </w:r>
    </w:p>
    <w:p w:rsidR="00A0367A" w:rsidRDefault="00B31298" w:rsidP="00B31298">
      <w:pPr>
        <w:widowControl w:val="0"/>
        <w:adjustRightInd w:val="0"/>
        <w:spacing w:line="235" w:lineRule="auto"/>
        <w:ind w:firstLine="709"/>
        <w:contextualSpacing/>
        <w:jc w:val="both"/>
        <w:textAlignment w:val="baseline"/>
      </w:pPr>
      <w:r w:rsidRPr="00B31298">
        <w:t>Среди проектов 2024 года, пользовавшихся наибольшей популярностью, можно назвать проект «Встреча с гением». В рамках проекта жит</w:t>
      </w:r>
      <w:r w:rsidR="00E756A4">
        <w:t>ели и гости города знакомятся с </w:t>
      </w:r>
      <w:r w:rsidRPr="00B31298">
        <w:t xml:space="preserve">произведениями художников-современников, а также знакомятся с авторами на творческих вечерах, профессиональные художники и преподаватели художественных отделений ШИ посещают мастер-классы с целью повышения профессионального мастерства. В течение года </w:t>
      </w:r>
      <w:r w:rsidRPr="00E756A4">
        <w:rPr>
          <w:spacing w:val="-4"/>
        </w:rPr>
        <w:t>открыты выставки: «АртМеценат»; «СТОцветие»; «Персональная выставка Сергея Казанцева».</w:t>
      </w:r>
      <w:r w:rsidRPr="00B31298">
        <w:t xml:space="preserve"> В выставках представлены работы иркутских художников, а также новые произведения из фондовой коллекции Картинной галереи.</w:t>
      </w:r>
    </w:p>
    <w:p w:rsidR="00B31298" w:rsidRPr="00B31298" w:rsidRDefault="00B31298" w:rsidP="00B31298">
      <w:pPr>
        <w:widowControl w:val="0"/>
        <w:adjustRightInd w:val="0"/>
        <w:spacing w:line="235" w:lineRule="auto"/>
        <w:ind w:firstLine="709"/>
        <w:contextualSpacing/>
        <w:jc w:val="both"/>
        <w:textAlignment w:val="baseline"/>
      </w:pPr>
      <w:r w:rsidRPr="00B31298">
        <w:t xml:space="preserve">Городской ежегодный конкурс по истории искусства «Искусство Отечества», среди учащихся СОШ города Усть-Илимска, при поддержке Комитета культуры Администрации города и Комитета образования Администрации города. Конкурс содействует пропаганде и развитию русского изобразительного искусства среди подрастающего поколения. Темой конкурса стали: изучение истории национального русского народного костюма, а также знакомство с творчеством и биографией художника </w:t>
      </w:r>
      <w:r w:rsidR="00450848">
        <w:t>–</w:t>
      </w:r>
      <w:r w:rsidRPr="00B31298">
        <w:t xml:space="preserve"> юбиляра В.В. Верещагина. Заключительным творческим заданием стало те</w:t>
      </w:r>
      <w:r w:rsidR="00E756A4">
        <w:t>атрализованное представление, с </w:t>
      </w:r>
      <w:r w:rsidRPr="00B31298">
        <w:t>демонстрацией сценок из жизни коренных народов Иркутской области.</w:t>
      </w:r>
    </w:p>
    <w:p w:rsidR="00B31298" w:rsidRDefault="00B31298" w:rsidP="00B31298">
      <w:pPr>
        <w:ind w:firstLine="709"/>
        <w:jc w:val="both"/>
      </w:pPr>
      <w:r w:rsidRPr="00B31298">
        <w:t xml:space="preserve">Оценка результатов реализации подпрограммы осуществляется на основе использования целевых показателей (индикаторов), сформированных с учетом специфики сферы музейного дела. Основные показатели подпрограммы </w:t>
      </w:r>
      <w:r w:rsidR="00E756A4">
        <w:t>в 2024 году (в сравнении с </w:t>
      </w:r>
      <w:r w:rsidRPr="00B31298">
        <w:t>показателями 2023 года) отражены в следующей таблице</w:t>
      </w:r>
      <w:r w:rsidR="00E756A4">
        <w:t>:</w:t>
      </w:r>
    </w:p>
    <w:p w:rsidR="00E756A4" w:rsidRPr="001E179D" w:rsidRDefault="00E756A4" w:rsidP="00E756A4">
      <w:pPr>
        <w:ind w:firstLine="567"/>
        <w:jc w:val="right"/>
        <w:rPr>
          <w:bCs/>
          <w:color w:val="000000"/>
          <w:sz w:val="20"/>
          <w:szCs w:val="20"/>
        </w:rPr>
      </w:pPr>
      <w:r w:rsidRPr="00A25EC6">
        <w:rPr>
          <w:bCs/>
          <w:color w:val="000000"/>
          <w:sz w:val="20"/>
          <w:szCs w:val="20"/>
        </w:rPr>
        <w:t>Таблица №</w:t>
      </w:r>
      <w:r>
        <w:rPr>
          <w:bCs/>
          <w:color w:val="000000"/>
          <w:sz w:val="20"/>
          <w:szCs w:val="20"/>
        </w:rPr>
        <w:t xml:space="preserve"> </w:t>
      </w:r>
      <w:r w:rsidR="00BF2FA7">
        <w:rPr>
          <w:bCs/>
          <w:color w:val="000000"/>
          <w:sz w:val="20"/>
          <w:szCs w:val="20"/>
        </w:rPr>
        <w:t>40</w:t>
      </w:r>
    </w:p>
    <w:tbl>
      <w:tblPr>
        <w:tblW w:w="491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47"/>
        <w:gridCol w:w="1052"/>
        <w:gridCol w:w="1049"/>
        <w:gridCol w:w="1343"/>
      </w:tblGrid>
      <w:tr w:rsidR="00B31298" w:rsidRPr="0040123E" w:rsidTr="0040123E">
        <w:tc>
          <w:tcPr>
            <w:tcW w:w="3223" w:type="pct"/>
            <w:tcBorders>
              <w:top w:val="single" w:sz="4" w:space="0" w:color="auto"/>
              <w:left w:val="single" w:sz="4" w:space="0" w:color="auto"/>
              <w:bottom w:val="single" w:sz="4" w:space="0" w:color="auto"/>
              <w:right w:val="single" w:sz="4" w:space="0" w:color="auto"/>
            </w:tcBorders>
          </w:tcPr>
          <w:p w:rsidR="00B31298" w:rsidRPr="0040123E" w:rsidRDefault="00B31298" w:rsidP="00E756A4">
            <w:pPr>
              <w:tabs>
                <w:tab w:val="left" w:pos="851"/>
              </w:tabs>
              <w:contextualSpacing/>
              <w:jc w:val="center"/>
              <w:rPr>
                <w:sz w:val="20"/>
                <w:lang w:eastAsia="en-US"/>
              </w:rPr>
            </w:pPr>
            <w:r w:rsidRPr="0040123E">
              <w:rPr>
                <w:sz w:val="20"/>
                <w:lang w:eastAsia="en-US"/>
              </w:rPr>
              <w:t>Наименование</w:t>
            </w:r>
          </w:p>
        </w:tc>
        <w:tc>
          <w:tcPr>
            <w:tcW w:w="543" w:type="pct"/>
            <w:tcBorders>
              <w:top w:val="single" w:sz="4" w:space="0" w:color="auto"/>
              <w:left w:val="single" w:sz="4" w:space="0" w:color="auto"/>
              <w:bottom w:val="single" w:sz="4" w:space="0" w:color="auto"/>
              <w:right w:val="single" w:sz="4" w:space="0" w:color="auto"/>
            </w:tcBorders>
            <w:vAlign w:val="center"/>
          </w:tcPr>
          <w:p w:rsidR="00B31298" w:rsidRPr="0040123E" w:rsidRDefault="00B31298" w:rsidP="00E756A4">
            <w:pPr>
              <w:jc w:val="center"/>
              <w:rPr>
                <w:sz w:val="20"/>
              </w:rPr>
            </w:pPr>
            <w:r w:rsidRPr="0040123E">
              <w:rPr>
                <w:sz w:val="20"/>
              </w:rPr>
              <w:t>2023 год</w:t>
            </w:r>
          </w:p>
        </w:tc>
        <w:tc>
          <w:tcPr>
            <w:tcW w:w="541" w:type="pct"/>
            <w:tcBorders>
              <w:top w:val="single" w:sz="4" w:space="0" w:color="auto"/>
              <w:left w:val="single" w:sz="4" w:space="0" w:color="auto"/>
              <w:bottom w:val="single" w:sz="4" w:space="0" w:color="auto"/>
              <w:right w:val="single" w:sz="4" w:space="0" w:color="auto"/>
            </w:tcBorders>
            <w:shd w:val="clear" w:color="auto" w:fill="auto"/>
            <w:vAlign w:val="center"/>
          </w:tcPr>
          <w:p w:rsidR="00B31298" w:rsidRPr="0040123E" w:rsidRDefault="00B31298" w:rsidP="00E756A4">
            <w:pPr>
              <w:jc w:val="center"/>
              <w:rPr>
                <w:sz w:val="20"/>
              </w:rPr>
            </w:pPr>
            <w:r w:rsidRPr="0040123E">
              <w:rPr>
                <w:sz w:val="20"/>
              </w:rPr>
              <w:t>2024 год</w:t>
            </w:r>
          </w:p>
        </w:tc>
        <w:tc>
          <w:tcPr>
            <w:tcW w:w="693" w:type="pct"/>
            <w:tcBorders>
              <w:top w:val="single" w:sz="4" w:space="0" w:color="auto"/>
              <w:left w:val="single" w:sz="4" w:space="0" w:color="auto"/>
              <w:bottom w:val="single" w:sz="4" w:space="0" w:color="auto"/>
              <w:right w:val="single" w:sz="4" w:space="0" w:color="auto"/>
            </w:tcBorders>
            <w:shd w:val="clear" w:color="auto" w:fill="auto"/>
            <w:vAlign w:val="center"/>
          </w:tcPr>
          <w:p w:rsidR="00B31298" w:rsidRPr="0040123E" w:rsidRDefault="00B31298" w:rsidP="00E756A4">
            <w:pPr>
              <w:jc w:val="center"/>
              <w:rPr>
                <w:sz w:val="20"/>
              </w:rPr>
            </w:pPr>
            <w:r w:rsidRPr="0040123E">
              <w:rPr>
                <w:sz w:val="20"/>
              </w:rPr>
              <w:t>Отклонение</w:t>
            </w:r>
          </w:p>
        </w:tc>
      </w:tr>
      <w:tr w:rsidR="00B31298" w:rsidRPr="0040123E" w:rsidTr="0040123E">
        <w:trPr>
          <w:trHeight w:val="39"/>
        </w:trPr>
        <w:tc>
          <w:tcPr>
            <w:tcW w:w="3223" w:type="pct"/>
            <w:tcBorders>
              <w:top w:val="single" w:sz="4" w:space="0" w:color="auto"/>
              <w:left w:val="single" w:sz="4" w:space="0" w:color="auto"/>
              <w:bottom w:val="single" w:sz="4" w:space="0" w:color="auto"/>
              <w:right w:val="single" w:sz="4" w:space="0" w:color="auto"/>
            </w:tcBorders>
          </w:tcPr>
          <w:p w:rsidR="00B31298" w:rsidRPr="0040123E" w:rsidRDefault="00B31298" w:rsidP="00B31298">
            <w:pPr>
              <w:tabs>
                <w:tab w:val="left" w:pos="851"/>
              </w:tabs>
              <w:contextualSpacing/>
              <w:jc w:val="both"/>
              <w:rPr>
                <w:sz w:val="22"/>
                <w:szCs w:val="22"/>
                <w:lang w:eastAsia="en-US"/>
              </w:rPr>
            </w:pPr>
            <w:r w:rsidRPr="0040123E">
              <w:rPr>
                <w:sz w:val="22"/>
                <w:szCs w:val="22"/>
              </w:rPr>
              <w:t>Количество представленных зрителю музейных предметов</w:t>
            </w:r>
            <w:r w:rsidR="00E756A4" w:rsidRPr="0040123E">
              <w:rPr>
                <w:sz w:val="22"/>
                <w:szCs w:val="22"/>
              </w:rPr>
              <w:t>, ед.</w:t>
            </w:r>
          </w:p>
        </w:tc>
        <w:tc>
          <w:tcPr>
            <w:tcW w:w="543" w:type="pct"/>
            <w:tcBorders>
              <w:top w:val="single" w:sz="4" w:space="0" w:color="auto"/>
              <w:left w:val="single" w:sz="4" w:space="0" w:color="auto"/>
              <w:bottom w:val="single" w:sz="4" w:space="0" w:color="auto"/>
              <w:right w:val="single" w:sz="4" w:space="0" w:color="auto"/>
            </w:tcBorders>
            <w:vAlign w:val="center"/>
          </w:tcPr>
          <w:p w:rsidR="00B31298" w:rsidRPr="0040123E" w:rsidRDefault="00B31298" w:rsidP="0082102D">
            <w:pPr>
              <w:jc w:val="center"/>
              <w:rPr>
                <w:sz w:val="22"/>
                <w:szCs w:val="22"/>
              </w:rPr>
            </w:pPr>
            <w:r w:rsidRPr="0040123E">
              <w:rPr>
                <w:sz w:val="22"/>
                <w:szCs w:val="22"/>
              </w:rPr>
              <w:t>3 505</w:t>
            </w:r>
          </w:p>
        </w:tc>
        <w:tc>
          <w:tcPr>
            <w:tcW w:w="541" w:type="pct"/>
            <w:tcBorders>
              <w:top w:val="single" w:sz="4" w:space="0" w:color="auto"/>
              <w:left w:val="single" w:sz="4" w:space="0" w:color="auto"/>
              <w:bottom w:val="single" w:sz="4" w:space="0" w:color="auto"/>
              <w:right w:val="single" w:sz="4" w:space="0" w:color="auto"/>
            </w:tcBorders>
            <w:shd w:val="clear" w:color="auto" w:fill="auto"/>
            <w:vAlign w:val="center"/>
          </w:tcPr>
          <w:p w:rsidR="00B31298" w:rsidRPr="0040123E" w:rsidRDefault="00B31298" w:rsidP="0082102D">
            <w:pPr>
              <w:jc w:val="center"/>
              <w:rPr>
                <w:sz w:val="22"/>
                <w:szCs w:val="22"/>
              </w:rPr>
            </w:pPr>
            <w:r w:rsidRPr="0040123E">
              <w:rPr>
                <w:sz w:val="22"/>
                <w:szCs w:val="22"/>
              </w:rPr>
              <w:t>3 117</w:t>
            </w:r>
          </w:p>
        </w:tc>
        <w:tc>
          <w:tcPr>
            <w:tcW w:w="693" w:type="pct"/>
            <w:tcBorders>
              <w:top w:val="single" w:sz="4" w:space="0" w:color="auto"/>
              <w:left w:val="single" w:sz="4" w:space="0" w:color="auto"/>
              <w:bottom w:val="single" w:sz="4" w:space="0" w:color="auto"/>
              <w:right w:val="single" w:sz="4" w:space="0" w:color="auto"/>
            </w:tcBorders>
            <w:shd w:val="clear" w:color="auto" w:fill="auto"/>
            <w:vAlign w:val="center"/>
          </w:tcPr>
          <w:p w:rsidR="00B31298" w:rsidRPr="0040123E" w:rsidRDefault="00B31298" w:rsidP="0082102D">
            <w:pPr>
              <w:jc w:val="center"/>
              <w:rPr>
                <w:sz w:val="22"/>
                <w:szCs w:val="22"/>
              </w:rPr>
            </w:pPr>
            <w:r w:rsidRPr="0040123E">
              <w:rPr>
                <w:sz w:val="22"/>
                <w:szCs w:val="22"/>
              </w:rPr>
              <w:t>+388</w:t>
            </w:r>
          </w:p>
        </w:tc>
      </w:tr>
      <w:tr w:rsidR="00B31298" w:rsidRPr="0040123E" w:rsidTr="0040123E">
        <w:trPr>
          <w:trHeight w:val="243"/>
        </w:trPr>
        <w:tc>
          <w:tcPr>
            <w:tcW w:w="3223" w:type="pct"/>
            <w:tcBorders>
              <w:top w:val="single" w:sz="4" w:space="0" w:color="auto"/>
              <w:left w:val="single" w:sz="4" w:space="0" w:color="auto"/>
              <w:bottom w:val="single" w:sz="4" w:space="0" w:color="auto"/>
              <w:right w:val="single" w:sz="4" w:space="0" w:color="auto"/>
            </w:tcBorders>
            <w:hideMark/>
          </w:tcPr>
          <w:p w:rsidR="00B31298" w:rsidRPr="0040123E" w:rsidRDefault="00B31298" w:rsidP="00B31298">
            <w:pPr>
              <w:tabs>
                <w:tab w:val="left" w:pos="851"/>
              </w:tabs>
              <w:contextualSpacing/>
              <w:jc w:val="both"/>
              <w:rPr>
                <w:sz w:val="22"/>
                <w:szCs w:val="22"/>
                <w:lang w:eastAsia="en-US"/>
              </w:rPr>
            </w:pPr>
            <w:r w:rsidRPr="0040123E">
              <w:rPr>
                <w:sz w:val="22"/>
                <w:szCs w:val="22"/>
              </w:rPr>
              <w:t>число посетителей музея, тыс. чел.*</w:t>
            </w:r>
          </w:p>
        </w:tc>
        <w:tc>
          <w:tcPr>
            <w:tcW w:w="543" w:type="pct"/>
            <w:tcBorders>
              <w:top w:val="single" w:sz="4" w:space="0" w:color="auto"/>
              <w:left w:val="single" w:sz="4" w:space="0" w:color="auto"/>
              <w:bottom w:val="single" w:sz="4" w:space="0" w:color="auto"/>
              <w:right w:val="single" w:sz="4" w:space="0" w:color="auto"/>
            </w:tcBorders>
            <w:vAlign w:val="center"/>
          </w:tcPr>
          <w:p w:rsidR="00B31298" w:rsidRPr="0040123E" w:rsidRDefault="00B31298" w:rsidP="0082102D">
            <w:pPr>
              <w:jc w:val="center"/>
              <w:rPr>
                <w:sz w:val="22"/>
                <w:szCs w:val="22"/>
              </w:rPr>
            </w:pPr>
            <w:r w:rsidRPr="0040123E">
              <w:rPr>
                <w:sz w:val="22"/>
                <w:szCs w:val="22"/>
              </w:rPr>
              <w:t>30,4</w:t>
            </w:r>
          </w:p>
        </w:tc>
        <w:tc>
          <w:tcPr>
            <w:tcW w:w="541" w:type="pct"/>
            <w:tcBorders>
              <w:top w:val="single" w:sz="4" w:space="0" w:color="auto"/>
              <w:left w:val="single" w:sz="4" w:space="0" w:color="auto"/>
              <w:bottom w:val="single" w:sz="4" w:space="0" w:color="auto"/>
              <w:right w:val="single" w:sz="4" w:space="0" w:color="auto"/>
            </w:tcBorders>
            <w:shd w:val="clear" w:color="auto" w:fill="auto"/>
            <w:vAlign w:val="center"/>
          </w:tcPr>
          <w:p w:rsidR="00B31298" w:rsidRPr="0040123E" w:rsidRDefault="00B31298" w:rsidP="0082102D">
            <w:pPr>
              <w:jc w:val="center"/>
              <w:rPr>
                <w:sz w:val="22"/>
                <w:szCs w:val="22"/>
              </w:rPr>
            </w:pPr>
            <w:r w:rsidRPr="0040123E">
              <w:rPr>
                <w:sz w:val="22"/>
                <w:szCs w:val="22"/>
              </w:rPr>
              <w:t>19,4</w:t>
            </w:r>
          </w:p>
        </w:tc>
        <w:tc>
          <w:tcPr>
            <w:tcW w:w="693" w:type="pct"/>
            <w:tcBorders>
              <w:top w:val="single" w:sz="4" w:space="0" w:color="auto"/>
              <w:left w:val="single" w:sz="4" w:space="0" w:color="auto"/>
              <w:bottom w:val="single" w:sz="4" w:space="0" w:color="auto"/>
              <w:right w:val="single" w:sz="4" w:space="0" w:color="auto"/>
            </w:tcBorders>
            <w:shd w:val="clear" w:color="auto" w:fill="auto"/>
            <w:vAlign w:val="center"/>
          </w:tcPr>
          <w:p w:rsidR="00B31298" w:rsidRPr="0040123E" w:rsidRDefault="00B31298" w:rsidP="0082102D">
            <w:pPr>
              <w:jc w:val="center"/>
              <w:rPr>
                <w:sz w:val="22"/>
                <w:szCs w:val="22"/>
              </w:rPr>
            </w:pPr>
            <w:r w:rsidRPr="0040123E">
              <w:rPr>
                <w:sz w:val="22"/>
                <w:szCs w:val="22"/>
              </w:rPr>
              <w:t>-</w:t>
            </w:r>
          </w:p>
        </w:tc>
      </w:tr>
      <w:tr w:rsidR="00B31298" w:rsidRPr="0040123E" w:rsidTr="0040123E">
        <w:trPr>
          <w:trHeight w:val="265"/>
        </w:trPr>
        <w:tc>
          <w:tcPr>
            <w:tcW w:w="3223" w:type="pct"/>
            <w:tcBorders>
              <w:top w:val="single" w:sz="4" w:space="0" w:color="auto"/>
              <w:left w:val="single" w:sz="4" w:space="0" w:color="auto"/>
              <w:bottom w:val="single" w:sz="4" w:space="0" w:color="auto"/>
              <w:right w:val="single" w:sz="4" w:space="0" w:color="auto"/>
            </w:tcBorders>
          </w:tcPr>
          <w:p w:rsidR="00B31298" w:rsidRPr="0040123E" w:rsidRDefault="00B31298" w:rsidP="00B31298">
            <w:pPr>
              <w:tabs>
                <w:tab w:val="left" w:pos="851"/>
              </w:tabs>
              <w:contextualSpacing/>
              <w:jc w:val="both"/>
              <w:rPr>
                <w:sz w:val="22"/>
                <w:szCs w:val="22"/>
              </w:rPr>
            </w:pPr>
            <w:r w:rsidRPr="0040123E">
              <w:rPr>
                <w:sz w:val="22"/>
                <w:szCs w:val="22"/>
              </w:rPr>
              <w:t>количество экспозиций (выставок), ед.</w:t>
            </w:r>
          </w:p>
        </w:tc>
        <w:tc>
          <w:tcPr>
            <w:tcW w:w="543" w:type="pct"/>
            <w:tcBorders>
              <w:top w:val="single" w:sz="4" w:space="0" w:color="auto"/>
              <w:left w:val="single" w:sz="4" w:space="0" w:color="auto"/>
              <w:bottom w:val="single" w:sz="4" w:space="0" w:color="auto"/>
              <w:right w:val="single" w:sz="4" w:space="0" w:color="auto"/>
            </w:tcBorders>
            <w:vAlign w:val="center"/>
          </w:tcPr>
          <w:p w:rsidR="00B31298" w:rsidRPr="0040123E" w:rsidRDefault="00B31298" w:rsidP="0082102D">
            <w:pPr>
              <w:jc w:val="center"/>
              <w:rPr>
                <w:sz w:val="22"/>
                <w:szCs w:val="22"/>
              </w:rPr>
            </w:pPr>
            <w:r w:rsidRPr="0040123E">
              <w:rPr>
                <w:sz w:val="22"/>
                <w:szCs w:val="22"/>
              </w:rPr>
              <w:t>74</w:t>
            </w:r>
          </w:p>
        </w:tc>
        <w:tc>
          <w:tcPr>
            <w:tcW w:w="541" w:type="pct"/>
            <w:tcBorders>
              <w:top w:val="single" w:sz="4" w:space="0" w:color="auto"/>
              <w:left w:val="single" w:sz="4" w:space="0" w:color="auto"/>
              <w:bottom w:val="single" w:sz="4" w:space="0" w:color="auto"/>
              <w:right w:val="single" w:sz="4" w:space="0" w:color="auto"/>
            </w:tcBorders>
            <w:shd w:val="clear" w:color="auto" w:fill="auto"/>
            <w:vAlign w:val="center"/>
          </w:tcPr>
          <w:p w:rsidR="00B31298" w:rsidRPr="0040123E" w:rsidRDefault="00B31298" w:rsidP="0082102D">
            <w:pPr>
              <w:jc w:val="center"/>
              <w:rPr>
                <w:sz w:val="22"/>
                <w:szCs w:val="22"/>
              </w:rPr>
            </w:pPr>
            <w:r w:rsidRPr="0040123E">
              <w:rPr>
                <w:sz w:val="22"/>
                <w:szCs w:val="22"/>
              </w:rPr>
              <w:t>94</w:t>
            </w:r>
          </w:p>
        </w:tc>
        <w:tc>
          <w:tcPr>
            <w:tcW w:w="693" w:type="pct"/>
            <w:tcBorders>
              <w:top w:val="single" w:sz="4" w:space="0" w:color="auto"/>
              <w:left w:val="single" w:sz="4" w:space="0" w:color="auto"/>
              <w:bottom w:val="single" w:sz="4" w:space="0" w:color="auto"/>
              <w:right w:val="single" w:sz="4" w:space="0" w:color="auto"/>
            </w:tcBorders>
            <w:shd w:val="clear" w:color="auto" w:fill="auto"/>
            <w:vAlign w:val="center"/>
          </w:tcPr>
          <w:p w:rsidR="00B31298" w:rsidRPr="0040123E" w:rsidRDefault="00B31298" w:rsidP="0082102D">
            <w:pPr>
              <w:jc w:val="center"/>
              <w:rPr>
                <w:sz w:val="22"/>
                <w:szCs w:val="22"/>
              </w:rPr>
            </w:pPr>
            <w:r w:rsidRPr="0040123E">
              <w:rPr>
                <w:sz w:val="22"/>
                <w:szCs w:val="22"/>
              </w:rPr>
              <w:t>+20</w:t>
            </w:r>
          </w:p>
        </w:tc>
      </w:tr>
      <w:tr w:rsidR="00B31298" w:rsidRPr="0040123E" w:rsidTr="0040123E">
        <w:trPr>
          <w:trHeight w:val="173"/>
        </w:trPr>
        <w:tc>
          <w:tcPr>
            <w:tcW w:w="3223" w:type="pct"/>
            <w:tcBorders>
              <w:top w:val="single" w:sz="4" w:space="0" w:color="auto"/>
              <w:left w:val="single" w:sz="4" w:space="0" w:color="auto"/>
              <w:bottom w:val="single" w:sz="4" w:space="0" w:color="auto"/>
              <w:right w:val="single" w:sz="4" w:space="0" w:color="auto"/>
            </w:tcBorders>
            <w:hideMark/>
          </w:tcPr>
          <w:p w:rsidR="00B31298" w:rsidRPr="0040123E" w:rsidRDefault="00B31298" w:rsidP="00B31298">
            <w:pPr>
              <w:tabs>
                <w:tab w:val="left" w:pos="851"/>
              </w:tabs>
              <w:contextualSpacing/>
              <w:jc w:val="both"/>
              <w:rPr>
                <w:sz w:val="22"/>
                <w:szCs w:val="22"/>
                <w:lang w:eastAsia="en-US"/>
              </w:rPr>
            </w:pPr>
            <w:r w:rsidRPr="0040123E">
              <w:rPr>
                <w:sz w:val="22"/>
                <w:szCs w:val="22"/>
              </w:rPr>
              <w:t xml:space="preserve">количество музейных предметов, ед. </w:t>
            </w:r>
          </w:p>
        </w:tc>
        <w:tc>
          <w:tcPr>
            <w:tcW w:w="543" w:type="pct"/>
            <w:tcBorders>
              <w:top w:val="single" w:sz="4" w:space="0" w:color="auto"/>
              <w:left w:val="single" w:sz="4" w:space="0" w:color="auto"/>
              <w:bottom w:val="single" w:sz="4" w:space="0" w:color="auto"/>
              <w:right w:val="single" w:sz="4" w:space="0" w:color="auto"/>
            </w:tcBorders>
            <w:vAlign w:val="center"/>
          </w:tcPr>
          <w:p w:rsidR="00B31298" w:rsidRPr="0040123E" w:rsidRDefault="00B31298" w:rsidP="0082102D">
            <w:pPr>
              <w:jc w:val="center"/>
              <w:rPr>
                <w:sz w:val="22"/>
                <w:szCs w:val="22"/>
              </w:rPr>
            </w:pPr>
            <w:r w:rsidRPr="0040123E">
              <w:rPr>
                <w:sz w:val="22"/>
                <w:szCs w:val="22"/>
              </w:rPr>
              <w:t>12 334</w:t>
            </w:r>
          </w:p>
        </w:tc>
        <w:tc>
          <w:tcPr>
            <w:tcW w:w="541" w:type="pct"/>
            <w:tcBorders>
              <w:top w:val="single" w:sz="4" w:space="0" w:color="auto"/>
              <w:left w:val="single" w:sz="4" w:space="0" w:color="auto"/>
              <w:bottom w:val="single" w:sz="4" w:space="0" w:color="auto"/>
              <w:right w:val="single" w:sz="4" w:space="0" w:color="auto"/>
            </w:tcBorders>
            <w:shd w:val="clear" w:color="auto" w:fill="auto"/>
            <w:vAlign w:val="center"/>
          </w:tcPr>
          <w:p w:rsidR="00B31298" w:rsidRPr="0040123E" w:rsidRDefault="00B31298" w:rsidP="0082102D">
            <w:pPr>
              <w:jc w:val="center"/>
              <w:rPr>
                <w:sz w:val="22"/>
                <w:szCs w:val="22"/>
              </w:rPr>
            </w:pPr>
            <w:r w:rsidRPr="0040123E">
              <w:rPr>
                <w:sz w:val="22"/>
                <w:szCs w:val="22"/>
              </w:rPr>
              <w:t>12 455</w:t>
            </w:r>
          </w:p>
        </w:tc>
        <w:tc>
          <w:tcPr>
            <w:tcW w:w="693" w:type="pct"/>
            <w:tcBorders>
              <w:top w:val="single" w:sz="4" w:space="0" w:color="auto"/>
              <w:left w:val="single" w:sz="4" w:space="0" w:color="auto"/>
              <w:bottom w:val="single" w:sz="4" w:space="0" w:color="auto"/>
              <w:right w:val="single" w:sz="4" w:space="0" w:color="auto"/>
            </w:tcBorders>
            <w:shd w:val="clear" w:color="auto" w:fill="auto"/>
            <w:vAlign w:val="center"/>
          </w:tcPr>
          <w:p w:rsidR="00B31298" w:rsidRPr="0040123E" w:rsidRDefault="00B31298" w:rsidP="0082102D">
            <w:pPr>
              <w:jc w:val="center"/>
              <w:rPr>
                <w:sz w:val="22"/>
                <w:szCs w:val="22"/>
              </w:rPr>
            </w:pPr>
            <w:r w:rsidRPr="0040123E">
              <w:rPr>
                <w:sz w:val="22"/>
                <w:szCs w:val="22"/>
              </w:rPr>
              <w:t>+121</w:t>
            </w:r>
          </w:p>
        </w:tc>
      </w:tr>
    </w:tbl>
    <w:p w:rsidR="00B31298" w:rsidRPr="003C068B" w:rsidRDefault="00B31298" w:rsidP="003C068B">
      <w:pPr>
        <w:ind w:firstLine="624"/>
        <w:jc w:val="both"/>
        <w:rPr>
          <w:spacing w:val="-2"/>
          <w:sz w:val="22"/>
        </w:rPr>
      </w:pPr>
      <w:r w:rsidRPr="003C068B">
        <w:rPr>
          <w:spacing w:val="-2"/>
          <w:sz w:val="22"/>
        </w:rPr>
        <w:t>*Изменилась методика определения показателя (учитываются только стационарные посещения).</w:t>
      </w:r>
    </w:p>
    <w:p w:rsidR="00B31298" w:rsidRPr="00B31298" w:rsidRDefault="00B31298" w:rsidP="002713F1">
      <w:pPr>
        <w:spacing w:before="120"/>
        <w:ind w:firstLine="709"/>
        <w:jc w:val="both"/>
      </w:pPr>
      <w:r w:rsidRPr="00DA3743">
        <w:t>По сравнению с предыдущим годом по показатель «число посетителей музея, чел.» значительно уменьшился в связи с изменением метода подсчета: учитываются посетители музейных мероприятий, проводимых</w:t>
      </w:r>
      <w:r w:rsidR="00A0367A" w:rsidRPr="00DA3743">
        <w:t xml:space="preserve"> </w:t>
      </w:r>
      <w:r w:rsidRPr="00DA3743">
        <w:t>в самом музее, посетители передвижных выставок не</w:t>
      </w:r>
      <w:r w:rsidRPr="00B31298">
        <w:t xml:space="preserve"> учитываются (целевой индикатор приведен в соответствие с методикой, утвержденной распоряжением Министерства культуры Рос</w:t>
      </w:r>
      <w:r w:rsidR="007B2975">
        <w:t>сийской Федерации от 16.10.2020</w:t>
      </w:r>
      <w:r w:rsidRPr="00B31298">
        <w:t xml:space="preserve">г. № Р-1358). Пополнение фондов </w:t>
      </w:r>
      <w:proofErr w:type="gramStart"/>
      <w:r w:rsidRPr="00B31298">
        <w:t>музее</w:t>
      </w:r>
      <w:proofErr w:type="gramEnd"/>
      <w:r w:rsidRPr="00B31298">
        <w:t xml:space="preserve"> происходит за счет дарений жителей города, меценатов.</w:t>
      </w:r>
    </w:p>
    <w:p w:rsidR="00B31298" w:rsidRPr="00B31298" w:rsidRDefault="00B31298" w:rsidP="002713F1">
      <w:pPr>
        <w:tabs>
          <w:tab w:val="left" w:pos="0"/>
        </w:tabs>
        <w:ind w:firstLine="709"/>
        <w:contextualSpacing/>
        <w:jc w:val="both"/>
      </w:pPr>
      <w:r w:rsidRPr="00B31298">
        <w:t>Стабильный рост количества посетителей му</w:t>
      </w:r>
      <w:r w:rsidR="003C068B">
        <w:t>зеев связываем, прежде всего, с </w:t>
      </w:r>
      <w:r w:rsidRPr="00B31298">
        <w:t xml:space="preserve">открытием в картинной галерее </w:t>
      </w:r>
      <w:proofErr w:type="gramStart"/>
      <w:r w:rsidRPr="00B31298">
        <w:t>арт</w:t>
      </w:r>
      <w:proofErr w:type="gramEnd"/>
      <w:r w:rsidRPr="00B31298">
        <w:t xml:space="preserve"> пространства «Арт-Пушка», а также с началом реализации в учреждениях национального проекта «Пушкинская карта», который дает возможность молодежи с 14 до 22 лет бесплатно посещать учреждения культуры. По «Пушкинской карте» в 2024 году музеи посетило 747 человек, что на 233 человека больше, чем в предыдущем году.</w:t>
      </w:r>
    </w:p>
    <w:p w:rsidR="00B31298" w:rsidRPr="00B31298" w:rsidRDefault="00B31298" w:rsidP="002713F1">
      <w:pPr>
        <w:tabs>
          <w:tab w:val="left" w:pos="0"/>
        </w:tabs>
        <w:ind w:firstLine="709"/>
        <w:contextualSpacing/>
        <w:jc w:val="both"/>
      </w:pPr>
      <w:r w:rsidRPr="00B31298">
        <w:t>Среди проектов, пользовавшихся наибольшей популярностью, можно отметить: «АртМеценат»; «СТОцветие»; «Персональную выставку Сергея Казанцева».</w:t>
      </w:r>
    </w:p>
    <w:p w:rsidR="00A0367A" w:rsidRDefault="00B31298" w:rsidP="002713F1">
      <w:pPr>
        <w:shd w:val="clear" w:color="auto" w:fill="FFFFFF"/>
        <w:ind w:firstLine="709"/>
        <w:jc w:val="both"/>
      </w:pPr>
      <w:r w:rsidRPr="00B31298">
        <w:t>Проект картинной галереи «Встреча с гением»: в рамках проекта жители и гости города знакомятся с произведениями художников-совр</w:t>
      </w:r>
      <w:r w:rsidR="00E756A4">
        <w:t>еменников, а также знакомятся с </w:t>
      </w:r>
      <w:r w:rsidRPr="00B31298">
        <w:t>авторами на творческих вечерах. Профессиональные художники и преподаватели художественных отделений ШИ посещают мастер-классы художников с целью повышения профессионального мастерства.</w:t>
      </w:r>
    </w:p>
    <w:p w:rsidR="00A0367A" w:rsidRDefault="00B31298" w:rsidP="00B31298">
      <w:pPr>
        <w:ind w:firstLine="709"/>
        <w:jc w:val="both"/>
        <w:rPr>
          <w:shd w:val="clear" w:color="auto" w:fill="FFFFFF"/>
        </w:rPr>
      </w:pPr>
      <w:r w:rsidRPr="00B31298">
        <w:rPr>
          <w:shd w:val="clear" w:color="auto" w:fill="FFFFFF"/>
        </w:rPr>
        <w:lastRenderedPageBreak/>
        <w:t>АртПушКа» – это территория, предназначенная для свободного самовыражения, творческой деятельности и взаимодействия.</w:t>
      </w:r>
      <w:r w:rsidR="00A0367A">
        <w:rPr>
          <w:shd w:val="clear" w:color="auto" w:fill="FFFFFF"/>
        </w:rPr>
        <w:t xml:space="preserve"> </w:t>
      </w:r>
      <w:r w:rsidRPr="00B31298">
        <w:rPr>
          <w:shd w:val="clear" w:color="auto" w:fill="FFFFFF"/>
        </w:rPr>
        <w:t xml:space="preserve">Цель создания </w:t>
      </w:r>
      <w:r w:rsidR="00450848">
        <w:rPr>
          <w:shd w:val="clear" w:color="auto" w:fill="FFFFFF"/>
        </w:rPr>
        <w:t>–</w:t>
      </w:r>
      <w:r w:rsidRPr="00B31298">
        <w:rPr>
          <w:shd w:val="clear" w:color="auto" w:fill="FFFFFF"/>
        </w:rPr>
        <w:t xml:space="preserve"> выявление талантливой молодежи и привлечение их к развитию культурной среды города, организация живого общения, обмен опытом.</w:t>
      </w:r>
    </w:p>
    <w:p w:rsidR="00B31298" w:rsidRPr="00B31298" w:rsidRDefault="00B31298" w:rsidP="00B31298">
      <w:pPr>
        <w:ind w:firstLine="709"/>
        <w:jc w:val="both"/>
        <w:rPr>
          <w:b/>
        </w:rPr>
      </w:pPr>
      <w:r w:rsidRPr="00B31298">
        <w:rPr>
          <w:shd w:val="clear" w:color="auto" w:fill="FFFFFF"/>
        </w:rPr>
        <w:t>В рамках реализации инициативных проектов Краеведческий музей создал «Аллею Героев».</w:t>
      </w:r>
    </w:p>
    <w:p w:rsidR="00F576B9" w:rsidRPr="0082102D" w:rsidRDefault="00F576B9" w:rsidP="002C793E">
      <w:pPr>
        <w:pStyle w:val="2"/>
      </w:pPr>
      <w:r w:rsidRPr="0082102D">
        <w:t>16. Организация библиотечного обслуживания населения, комплектование и обеспечение сохранности библиотечных фондов библиотек городского округа</w:t>
      </w:r>
    </w:p>
    <w:p w:rsidR="0082102D" w:rsidRPr="0082102D" w:rsidRDefault="0082102D" w:rsidP="002713F1">
      <w:pPr>
        <w:suppressAutoHyphens/>
        <w:ind w:firstLine="709"/>
        <w:jc w:val="both"/>
      </w:pPr>
      <w:r w:rsidRPr="0082102D">
        <w:t>Структурные муниципальные библиотеки, входящие в состав муниципального бюджетного учреждения культуры «Централизованная библиотечная система» являются ключевым звеном в создании единого информационного и культурного пространства, и реализации конституционных прав граждан на доступ к информации и культурным ценностям.</w:t>
      </w:r>
    </w:p>
    <w:p w:rsidR="00A0367A" w:rsidRDefault="0082102D" w:rsidP="002713F1">
      <w:pPr>
        <w:suppressAutoHyphens/>
        <w:ind w:firstLine="709"/>
        <w:jc w:val="both"/>
      </w:pPr>
      <w:r w:rsidRPr="0082102D">
        <w:t>В Централизованную библиотечную систему входит 6 структурных муниципальных библиотек: центральная городская библиотека им. Н. С. Клестова-Ангарского, центральная детская библиотека «Первоцвет», библиотека искусств, детская библиотека «Родничок», библиотека им. Ю.Ф. Федотова, библиотека - социально-досуговый центр «Добродар».</w:t>
      </w:r>
    </w:p>
    <w:p w:rsidR="0082102D" w:rsidRPr="0082102D" w:rsidRDefault="0082102D" w:rsidP="002713F1">
      <w:pPr>
        <w:suppressAutoHyphens/>
        <w:ind w:firstLine="709"/>
        <w:jc w:val="both"/>
      </w:pPr>
      <w:r w:rsidRPr="0082102D">
        <w:t>Основные направления работы библиотек: краеведческая деятельность, военно-патриотическое воспитание, экологическое и правовое просвещение, духовно-нравственное воспитание, эстетическое воспитание, организационно-методическая деятельность и клубы по интересам, творческие объединения.</w:t>
      </w:r>
    </w:p>
    <w:p w:rsidR="0082102D" w:rsidRPr="0082102D" w:rsidRDefault="0082102D" w:rsidP="002713F1">
      <w:pPr>
        <w:suppressAutoHyphens/>
        <w:ind w:firstLine="709"/>
        <w:jc w:val="both"/>
      </w:pPr>
      <w:r w:rsidRPr="0082102D">
        <w:t>Библиотеки города развиваются как многофункциональные культурные центры, активно осваивают телекоммуникационные технологии для развития дистанционных услуг населению. МБУК «Централизованная библиотечная система» одна из первых в Иркутской области стала активно применять автоматизированные библиотечные информационные системы «ИРБИС 64» и «WEB-ИРБИС 128», связанные с созданием и ведением электронного каталога. Все библиотеки работают в единой системе.</w:t>
      </w:r>
    </w:p>
    <w:p w:rsidR="0082102D" w:rsidRPr="0082102D" w:rsidRDefault="0082102D" w:rsidP="002713F1">
      <w:pPr>
        <w:ind w:firstLine="709"/>
        <w:jc w:val="both"/>
      </w:pPr>
      <w:r w:rsidRPr="0082102D">
        <w:t>В 2024 году книжный фонд библиотеки пополнился на 1 674 экземпляра в рамках государственной поддержки отрасли культуры (мероприятия по модернизации библиотек в части комплектования книжных фондов библиотек муниципальных образований) на сумму 843,6 тыс. рублей.</w:t>
      </w:r>
    </w:p>
    <w:p w:rsidR="0082102D" w:rsidRPr="0082102D" w:rsidRDefault="0082102D" w:rsidP="002713F1">
      <w:pPr>
        <w:ind w:firstLine="709"/>
        <w:jc w:val="both"/>
      </w:pPr>
      <w:r w:rsidRPr="0082102D">
        <w:t>Также библиотечный фонд пополняется за счет передачи книг по договорам пожертвования, по актам, взамен утерянных, за счет поступлений из обменно-резервного фонда областной библиотеки.</w:t>
      </w:r>
    </w:p>
    <w:p w:rsidR="0082102D" w:rsidRPr="0082102D" w:rsidRDefault="0082102D" w:rsidP="0082102D">
      <w:pPr>
        <w:autoSpaceDE w:val="0"/>
        <w:autoSpaceDN w:val="0"/>
        <w:adjustRightInd w:val="0"/>
        <w:ind w:firstLine="709"/>
        <w:jc w:val="both"/>
      </w:pPr>
      <w:r w:rsidRPr="0082102D">
        <w:t>Оценка результатов реализации подпрограммы осуществляется на основе использования целевых показателей (индикаторов), сформированных с учетом специфики библиотечной деятельности. К ним относятся количество посещений, количество документов и количество наименований библиографических записей, включенных в электронный каталог.</w:t>
      </w:r>
    </w:p>
    <w:p w:rsidR="00DA3743" w:rsidRDefault="0082102D" w:rsidP="00DA3743">
      <w:pPr>
        <w:suppressAutoHyphens/>
        <w:jc w:val="center"/>
      </w:pPr>
      <w:r w:rsidRPr="00DA3743">
        <w:rPr>
          <w:b/>
        </w:rPr>
        <w:t>Основные показатели подпрограммы в 2024 году</w:t>
      </w:r>
      <w:r w:rsidRPr="0082102D">
        <w:t xml:space="preserve"> </w:t>
      </w:r>
    </w:p>
    <w:p w:rsidR="00DA3743" w:rsidRPr="001E179D" w:rsidRDefault="00DA3743" w:rsidP="00DA3743">
      <w:pPr>
        <w:ind w:firstLine="567"/>
        <w:jc w:val="right"/>
        <w:rPr>
          <w:bCs/>
          <w:color w:val="000000"/>
          <w:sz w:val="20"/>
          <w:szCs w:val="20"/>
        </w:rPr>
      </w:pPr>
      <w:r w:rsidRPr="00A25EC6">
        <w:rPr>
          <w:bCs/>
          <w:color w:val="000000"/>
          <w:sz w:val="20"/>
          <w:szCs w:val="20"/>
        </w:rPr>
        <w:t>Таблица №</w:t>
      </w:r>
      <w:r w:rsidR="00BF2FA7">
        <w:rPr>
          <w:bCs/>
          <w:color w:val="000000"/>
          <w:sz w:val="20"/>
          <w:szCs w:val="20"/>
        </w:rPr>
        <w:t xml:space="preserve"> 4</w:t>
      </w:r>
      <w:r>
        <w:rPr>
          <w:bCs/>
          <w:color w:val="000000"/>
          <w:sz w:val="20"/>
          <w:szCs w:val="20"/>
        </w:rPr>
        <w:t>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11"/>
        <w:gridCol w:w="1048"/>
        <w:gridCol w:w="1048"/>
        <w:gridCol w:w="1346"/>
      </w:tblGrid>
      <w:tr w:rsidR="0082102D" w:rsidRPr="0040123E" w:rsidTr="0040123E">
        <w:tc>
          <w:tcPr>
            <w:tcW w:w="3253" w:type="pct"/>
            <w:tcBorders>
              <w:top w:val="single" w:sz="4" w:space="0" w:color="auto"/>
              <w:left w:val="single" w:sz="4" w:space="0" w:color="auto"/>
              <w:bottom w:val="single" w:sz="4" w:space="0" w:color="auto"/>
              <w:right w:val="single" w:sz="4" w:space="0" w:color="auto"/>
            </w:tcBorders>
          </w:tcPr>
          <w:p w:rsidR="0082102D" w:rsidRPr="0040123E" w:rsidRDefault="0082102D" w:rsidP="00DA3743">
            <w:pPr>
              <w:jc w:val="center"/>
              <w:rPr>
                <w:sz w:val="20"/>
              </w:rPr>
            </w:pPr>
            <w:r w:rsidRPr="0040123E">
              <w:rPr>
                <w:sz w:val="20"/>
              </w:rPr>
              <w:t>Наименование</w:t>
            </w:r>
          </w:p>
        </w:tc>
        <w:tc>
          <w:tcPr>
            <w:tcW w:w="532" w:type="pct"/>
            <w:tcBorders>
              <w:top w:val="single" w:sz="4" w:space="0" w:color="auto"/>
              <w:left w:val="single" w:sz="4" w:space="0" w:color="auto"/>
              <w:bottom w:val="single" w:sz="4" w:space="0" w:color="auto"/>
              <w:right w:val="single" w:sz="4" w:space="0" w:color="auto"/>
            </w:tcBorders>
            <w:vAlign w:val="center"/>
          </w:tcPr>
          <w:p w:rsidR="0082102D" w:rsidRPr="0040123E" w:rsidRDefault="0082102D" w:rsidP="00DA3743">
            <w:pPr>
              <w:jc w:val="center"/>
              <w:rPr>
                <w:sz w:val="20"/>
              </w:rPr>
            </w:pPr>
            <w:r w:rsidRPr="0040123E">
              <w:rPr>
                <w:sz w:val="20"/>
              </w:rPr>
              <w:t>2023 год</w:t>
            </w:r>
          </w:p>
        </w:tc>
        <w:tc>
          <w:tcPr>
            <w:tcW w:w="532" w:type="pct"/>
            <w:tcBorders>
              <w:top w:val="single" w:sz="4" w:space="0" w:color="auto"/>
              <w:left w:val="single" w:sz="4" w:space="0" w:color="auto"/>
              <w:bottom w:val="single" w:sz="4" w:space="0" w:color="auto"/>
              <w:right w:val="single" w:sz="4" w:space="0" w:color="auto"/>
            </w:tcBorders>
            <w:vAlign w:val="center"/>
          </w:tcPr>
          <w:p w:rsidR="0082102D" w:rsidRPr="0040123E" w:rsidRDefault="0082102D" w:rsidP="00DA3743">
            <w:pPr>
              <w:jc w:val="center"/>
              <w:rPr>
                <w:sz w:val="20"/>
              </w:rPr>
            </w:pPr>
            <w:r w:rsidRPr="0040123E">
              <w:rPr>
                <w:sz w:val="20"/>
              </w:rPr>
              <w:t>2024 год</w:t>
            </w:r>
          </w:p>
        </w:tc>
        <w:tc>
          <w:tcPr>
            <w:tcW w:w="683" w:type="pct"/>
            <w:tcBorders>
              <w:top w:val="single" w:sz="4" w:space="0" w:color="auto"/>
              <w:left w:val="single" w:sz="4" w:space="0" w:color="auto"/>
              <w:bottom w:val="single" w:sz="4" w:space="0" w:color="auto"/>
              <w:right w:val="single" w:sz="4" w:space="0" w:color="auto"/>
            </w:tcBorders>
            <w:vAlign w:val="center"/>
          </w:tcPr>
          <w:p w:rsidR="0082102D" w:rsidRPr="0040123E" w:rsidRDefault="0082102D" w:rsidP="00DA3743">
            <w:pPr>
              <w:jc w:val="center"/>
              <w:rPr>
                <w:sz w:val="20"/>
              </w:rPr>
            </w:pPr>
            <w:r w:rsidRPr="0040123E">
              <w:rPr>
                <w:sz w:val="20"/>
              </w:rPr>
              <w:t>Отклонение</w:t>
            </w:r>
          </w:p>
        </w:tc>
      </w:tr>
      <w:tr w:rsidR="0082102D" w:rsidRPr="0040123E" w:rsidTr="0040123E">
        <w:tc>
          <w:tcPr>
            <w:tcW w:w="3253" w:type="pct"/>
            <w:tcBorders>
              <w:top w:val="single" w:sz="4" w:space="0" w:color="auto"/>
              <w:left w:val="single" w:sz="4" w:space="0" w:color="auto"/>
              <w:bottom w:val="single" w:sz="4" w:space="0" w:color="auto"/>
              <w:right w:val="single" w:sz="4" w:space="0" w:color="auto"/>
            </w:tcBorders>
          </w:tcPr>
          <w:p w:rsidR="0082102D" w:rsidRPr="0040123E" w:rsidRDefault="0082102D" w:rsidP="00DA3743">
            <w:pPr>
              <w:rPr>
                <w:sz w:val="22"/>
              </w:rPr>
            </w:pPr>
            <w:r w:rsidRPr="0040123E">
              <w:rPr>
                <w:sz w:val="22"/>
              </w:rPr>
              <w:t>Количество наименований библиографических записей, включенных в электронный каталог</w:t>
            </w:r>
            <w:r w:rsidR="00DA3743" w:rsidRPr="0040123E">
              <w:rPr>
                <w:sz w:val="22"/>
              </w:rPr>
              <w:t>, ед.</w:t>
            </w:r>
          </w:p>
        </w:tc>
        <w:tc>
          <w:tcPr>
            <w:tcW w:w="532" w:type="pct"/>
            <w:tcBorders>
              <w:top w:val="single" w:sz="4" w:space="0" w:color="auto"/>
              <w:left w:val="single" w:sz="4" w:space="0" w:color="auto"/>
              <w:bottom w:val="single" w:sz="4" w:space="0" w:color="auto"/>
              <w:right w:val="single" w:sz="4" w:space="0" w:color="auto"/>
            </w:tcBorders>
            <w:vAlign w:val="center"/>
          </w:tcPr>
          <w:p w:rsidR="0082102D" w:rsidRPr="0040123E" w:rsidRDefault="0082102D" w:rsidP="00DA3743">
            <w:pPr>
              <w:jc w:val="center"/>
              <w:rPr>
                <w:sz w:val="22"/>
              </w:rPr>
            </w:pPr>
            <w:r w:rsidRPr="0040123E">
              <w:rPr>
                <w:sz w:val="22"/>
              </w:rPr>
              <w:t>115 844</w:t>
            </w:r>
          </w:p>
        </w:tc>
        <w:tc>
          <w:tcPr>
            <w:tcW w:w="532" w:type="pct"/>
            <w:tcBorders>
              <w:top w:val="single" w:sz="4" w:space="0" w:color="auto"/>
              <w:left w:val="single" w:sz="4" w:space="0" w:color="auto"/>
              <w:bottom w:val="single" w:sz="4" w:space="0" w:color="auto"/>
              <w:right w:val="single" w:sz="4" w:space="0" w:color="auto"/>
            </w:tcBorders>
            <w:vAlign w:val="center"/>
          </w:tcPr>
          <w:p w:rsidR="0082102D" w:rsidRPr="0040123E" w:rsidRDefault="0082102D" w:rsidP="00DA3743">
            <w:pPr>
              <w:jc w:val="center"/>
              <w:rPr>
                <w:sz w:val="22"/>
              </w:rPr>
            </w:pPr>
            <w:r w:rsidRPr="0040123E">
              <w:rPr>
                <w:sz w:val="22"/>
              </w:rPr>
              <w:t>119 266</w:t>
            </w:r>
          </w:p>
        </w:tc>
        <w:tc>
          <w:tcPr>
            <w:tcW w:w="683" w:type="pct"/>
            <w:tcBorders>
              <w:top w:val="single" w:sz="4" w:space="0" w:color="auto"/>
              <w:left w:val="single" w:sz="4" w:space="0" w:color="auto"/>
              <w:bottom w:val="single" w:sz="4" w:space="0" w:color="auto"/>
              <w:right w:val="single" w:sz="4" w:space="0" w:color="auto"/>
            </w:tcBorders>
            <w:vAlign w:val="center"/>
          </w:tcPr>
          <w:p w:rsidR="0082102D" w:rsidRPr="0040123E" w:rsidRDefault="0082102D" w:rsidP="00DA3743">
            <w:pPr>
              <w:jc w:val="center"/>
              <w:rPr>
                <w:sz w:val="22"/>
              </w:rPr>
            </w:pPr>
            <w:r w:rsidRPr="0040123E">
              <w:rPr>
                <w:sz w:val="22"/>
              </w:rPr>
              <w:t>3 422</w:t>
            </w:r>
          </w:p>
        </w:tc>
      </w:tr>
      <w:tr w:rsidR="0082102D" w:rsidRPr="0040123E" w:rsidTr="0040123E">
        <w:tc>
          <w:tcPr>
            <w:tcW w:w="3253" w:type="pct"/>
            <w:tcBorders>
              <w:top w:val="single" w:sz="4" w:space="0" w:color="auto"/>
              <w:left w:val="single" w:sz="4" w:space="0" w:color="auto"/>
              <w:bottom w:val="single" w:sz="4" w:space="0" w:color="auto"/>
              <w:right w:val="single" w:sz="4" w:space="0" w:color="auto"/>
            </w:tcBorders>
            <w:hideMark/>
          </w:tcPr>
          <w:p w:rsidR="0082102D" w:rsidRPr="0040123E" w:rsidRDefault="0082102D" w:rsidP="00DA3743">
            <w:pPr>
              <w:rPr>
                <w:sz w:val="22"/>
              </w:rPr>
            </w:pPr>
            <w:r w:rsidRPr="0040123E">
              <w:rPr>
                <w:sz w:val="22"/>
              </w:rPr>
              <w:t>количество посещений, тыс.ед.</w:t>
            </w:r>
          </w:p>
        </w:tc>
        <w:tc>
          <w:tcPr>
            <w:tcW w:w="532" w:type="pct"/>
            <w:tcBorders>
              <w:top w:val="single" w:sz="4" w:space="0" w:color="auto"/>
              <w:left w:val="single" w:sz="4" w:space="0" w:color="auto"/>
              <w:bottom w:val="single" w:sz="4" w:space="0" w:color="auto"/>
              <w:right w:val="single" w:sz="4" w:space="0" w:color="auto"/>
            </w:tcBorders>
            <w:vAlign w:val="center"/>
          </w:tcPr>
          <w:p w:rsidR="0082102D" w:rsidRPr="0040123E" w:rsidRDefault="0082102D" w:rsidP="00DA3743">
            <w:pPr>
              <w:jc w:val="center"/>
              <w:rPr>
                <w:sz w:val="22"/>
              </w:rPr>
            </w:pPr>
            <w:r w:rsidRPr="0040123E">
              <w:rPr>
                <w:sz w:val="22"/>
              </w:rPr>
              <w:t>399, 3</w:t>
            </w:r>
          </w:p>
        </w:tc>
        <w:tc>
          <w:tcPr>
            <w:tcW w:w="532" w:type="pct"/>
            <w:tcBorders>
              <w:top w:val="single" w:sz="4" w:space="0" w:color="auto"/>
              <w:left w:val="single" w:sz="4" w:space="0" w:color="auto"/>
              <w:bottom w:val="single" w:sz="4" w:space="0" w:color="auto"/>
              <w:right w:val="single" w:sz="4" w:space="0" w:color="auto"/>
            </w:tcBorders>
            <w:vAlign w:val="center"/>
          </w:tcPr>
          <w:p w:rsidR="0082102D" w:rsidRPr="0040123E" w:rsidRDefault="0082102D" w:rsidP="00DA3743">
            <w:pPr>
              <w:jc w:val="center"/>
              <w:rPr>
                <w:sz w:val="22"/>
              </w:rPr>
            </w:pPr>
            <w:r w:rsidRPr="0040123E">
              <w:rPr>
                <w:sz w:val="22"/>
              </w:rPr>
              <w:t>402,1</w:t>
            </w:r>
          </w:p>
        </w:tc>
        <w:tc>
          <w:tcPr>
            <w:tcW w:w="683" w:type="pct"/>
            <w:tcBorders>
              <w:top w:val="single" w:sz="4" w:space="0" w:color="auto"/>
              <w:left w:val="single" w:sz="4" w:space="0" w:color="auto"/>
              <w:bottom w:val="single" w:sz="4" w:space="0" w:color="auto"/>
              <w:right w:val="single" w:sz="4" w:space="0" w:color="auto"/>
            </w:tcBorders>
            <w:vAlign w:val="center"/>
          </w:tcPr>
          <w:p w:rsidR="0082102D" w:rsidRPr="0040123E" w:rsidRDefault="0082102D" w:rsidP="00DA3743">
            <w:pPr>
              <w:jc w:val="center"/>
              <w:rPr>
                <w:sz w:val="22"/>
              </w:rPr>
            </w:pPr>
            <w:r w:rsidRPr="0040123E">
              <w:rPr>
                <w:sz w:val="22"/>
              </w:rPr>
              <w:t>+2,8</w:t>
            </w:r>
          </w:p>
        </w:tc>
      </w:tr>
      <w:tr w:rsidR="0082102D" w:rsidRPr="0040123E" w:rsidTr="0040123E">
        <w:tc>
          <w:tcPr>
            <w:tcW w:w="3253" w:type="pct"/>
            <w:tcBorders>
              <w:top w:val="single" w:sz="4" w:space="0" w:color="auto"/>
              <w:left w:val="single" w:sz="4" w:space="0" w:color="auto"/>
              <w:bottom w:val="single" w:sz="4" w:space="0" w:color="auto"/>
              <w:right w:val="single" w:sz="4" w:space="0" w:color="auto"/>
            </w:tcBorders>
            <w:hideMark/>
          </w:tcPr>
          <w:p w:rsidR="0082102D" w:rsidRPr="0040123E" w:rsidRDefault="0082102D" w:rsidP="00DA3743">
            <w:pPr>
              <w:rPr>
                <w:sz w:val="22"/>
              </w:rPr>
            </w:pPr>
            <w:r w:rsidRPr="0040123E">
              <w:rPr>
                <w:sz w:val="22"/>
              </w:rPr>
              <w:t>количество документов, ед.</w:t>
            </w:r>
          </w:p>
        </w:tc>
        <w:tc>
          <w:tcPr>
            <w:tcW w:w="532" w:type="pct"/>
            <w:tcBorders>
              <w:top w:val="single" w:sz="4" w:space="0" w:color="auto"/>
              <w:left w:val="single" w:sz="4" w:space="0" w:color="auto"/>
              <w:bottom w:val="single" w:sz="4" w:space="0" w:color="auto"/>
              <w:right w:val="single" w:sz="4" w:space="0" w:color="auto"/>
            </w:tcBorders>
            <w:vAlign w:val="center"/>
          </w:tcPr>
          <w:p w:rsidR="0082102D" w:rsidRPr="0040123E" w:rsidRDefault="0082102D" w:rsidP="00DA3743">
            <w:pPr>
              <w:jc w:val="center"/>
              <w:rPr>
                <w:sz w:val="22"/>
              </w:rPr>
            </w:pPr>
            <w:r w:rsidRPr="0040123E">
              <w:rPr>
                <w:sz w:val="22"/>
              </w:rPr>
              <w:t>182 822</w:t>
            </w:r>
          </w:p>
        </w:tc>
        <w:tc>
          <w:tcPr>
            <w:tcW w:w="532" w:type="pct"/>
            <w:tcBorders>
              <w:top w:val="single" w:sz="4" w:space="0" w:color="auto"/>
              <w:left w:val="single" w:sz="4" w:space="0" w:color="auto"/>
              <w:bottom w:val="single" w:sz="4" w:space="0" w:color="auto"/>
              <w:right w:val="single" w:sz="4" w:space="0" w:color="auto"/>
            </w:tcBorders>
            <w:vAlign w:val="center"/>
          </w:tcPr>
          <w:p w:rsidR="0082102D" w:rsidRPr="0040123E" w:rsidRDefault="0082102D" w:rsidP="00DA3743">
            <w:pPr>
              <w:jc w:val="center"/>
              <w:rPr>
                <w:sz w:val="22"/>
              </w:rPr>
            </w:pPr>
            <w:r w:rsidRPr="0040123E">
              <w:rPr>
                <w:sz w:val="22"/>
              </w:rPr>
              <w:t>180 811</w:t>
            </w:r>
          </w:p>
        </w:tc>
        <w:tc>
          <w:tcPr>
            <w:tcW w:w="683" w:type="pct"/>
            <w:tcBorders>
              <w:top w:val="single" w:sz="4" w:space="0" w:color="auto"/>
              <w:left w:val="single" w:sz="4" w:space="0" w:color="auto"/>
              <w:bottom w:val="single" w:sz="4" w:space="0" w:color="auto"/>
              <w:right w:val="single" w:sz="4" w:space="0" w:color="auto"/>
            </w:tcBorders>
            <w:vAlign w:val="center"/>
          </w:tcPr>
          <w:p w:rsidR="0082102D" w:rsidRPr="0040123E" w:rsidRDefault="0082102D" w:rsidP="00DA3743">
            <w:pPr>
              <w:jc w:val="center"/>
              <w:rPr>
                <w:sz w:val="22"/>
              </w:rPr>
            </w:pPr>
            <w:r w:rsidRPr="0040123E">
              <w:rPr>
                <w:sz w:val="22"/>
              </w:rPr>
              <w:t>-2 011</w:t>
            </w:r>
          </w:p>
        </w:tc>
      </w:tr>
    </w:tbl>
    <w:p w:rsidR="00A0367A" w:rsidRPr="00DA3743" w:rsidRDefault="0082102D" w:rsidP="003C068B">
      <w:pPr>
        <w:spacing w:before="120"/>
        <w:ind w:firstLine="709"/>
        <w:jc w:val="both"/>
      </w:pPr>
      <w:r w:rsidRPr="00DA3743">
        <w:t>Библиотеки города также являются участниками проекта «Пушкинская карта», для молодежи были организованы мероприятия, которые в 2024 году посетило 761 человек.</w:t>
      </w:r>
    </w:p>
    <w:p w:rsidR="0082102D" w:rsidRPr="0082102D" w:rsidRDefault="0082102D" w:rsidP="003C068B">
      <w:pPr>
        <w:ind w:firstLine="709"/>
        <w:jc w:val="both"/>
        <w:rPr>
          <w:bCs/>
        </w:rPr>
      </w:pPr>
      <w:r w:rsidRPr="00DA3743">
        <w:t>Библиотеки города ведут большую воспитательную работу с детьми, подростками и</w:t>
      </w:r>
      <w:r w:rsidRPr="0082102D">
        <w:rPr>
          <w:bCs/>
        </w:rPr>
        <w:t xml:space="preserve"> молодежью, являются базовыми площадками для проведения всероссийских акций единого действия, организуют патриотические мероприятия и акции в поддержку СВО, ведут планомерную работу с маломобильными группами населения.</w:t>
      </w:r>
    </w:p>
    <w:p w:rsidR="0082102D" w:rsidRPr="007D2BF1" w:rsidRDefault="0082102D" w:rsidP="002713F1">
      <w:pPr>
        <w:pStyle w:val="3"/>
        <w:rPr>
          <w:color w:val="auto"/>
        </w:rPr>
      </w:pPr>
      <w:r w:rsidRPr="007D2BF1">
        <w:rPr>
          <w:color w:val="auto"/>
        </w:rPr>
        <w:lastRenderedPageBreak/>
        <w:t xml:space="preserve">Герои СВО </w:t>
      </w:r>
      <w:r w:rsidR="00450848" w:rsidRPr="007D2BF1">
        <w:rPr>
          <w:color w:val="auto"/>
        </w:rPr>
        <w:t>-</w:t>
      </w:r>
      <w:r w:rsidRPr="007D2BF1">
        <w:rPr>
          <w:color w:val="auto"/>
        </w:rPr>
        <w:t xml:space="preserve"> наши земляки» </w:t>
      </w:r>
      <w:r w:rsidR="00450848" w:rsidRPr="007D2BF1">
        <w:rPr>
          <w:color w:val="auto"/>
        </w:rPr>
        <w:t>–</w:t>
      </w:r>
      <w:r w:rsidRPr="007D2BF1">
        <w:rPr>
          <w:color w:val="auto"/>
        </w:rPr>
        <w:t xml:space="preserve"> патриотическая акция</w:t>
      </w:r>
    </w:p>
    <w:p w:rsidR="0082102D" w:rsidRPr="0082102D" w:rsidRDefault="0082102D" w:rsidP="003C068B">
      <w:pPr>
        <w:ind w:firstLine="709"/>
        <w:jc w:val="both"/>
        <w:rPr>
          <w:rFonts w:eastAsia="Calibri"/>
        </w:rPr>
      </w:pPr>
      <w:r w:rsidRPr="0082102D">
        <w:rPr>
          <w:rFonts w:eastAsia="Calibri"/>
        </w:rPr>
        <w:t>Патриотическая акция в поддержку СВО прошла</w:t>
      </w:r>
      <w:r w:rsidRPr="0082102D">
        <w:t xml:space="preserve"> в ЦГБ им. Н.С. Клестова-Ангарского</w:t>
      </w:r>
      <w:r w:rsidRPr="0082102D">
        <w:rPr>
          <w:rFonts w:eastAsia="Calibri"/>
        </w:rPr>
        <w:t xml:space="preserve"> с участием военного комиссара города Усть-Илимска и Усть-Илимского района Дмитрия Овчинникова, участника СВО Андрея Морозова, социального координатора регионального </w:t>
      </w:r>
      <w:r w:rsidRPr="002713F1">
        <w:rPr>
          <w:rFonts w:eastAsia="Calibri"/>
          <w:spacing w:val="-2"/>
        </w:rPr>
        <w:t>филиала фонда «Защитники Отечества» Снежаны Байден. В программу вошли патриотические</w:t>
      </w:r>
      <w:r w:rsidRPr="0082102D">
        <w:rPr>
          <w:rFonts w:eastAsia="Calibri"/>
        </w:rPr>
        <w:t xml:space="preserve"> песни, поднимающие боевой дух русского солдата и каждого россиянина, горячо любящего свою Родину, подборка и обзор исторической литературы, музыкальный флешмоб.</w:t>
      </w:r>
    </w:p>
    <w:p w:rsidR="0082102D" w:rsidRPr="007D2BF1" w:rsidRDefault="0082102D" w:rsidP="002713F1">
      <w:pPr>
        <w:pStyle w:val="3"/>
        <w:rPr>
          <w:color w:val="auto"/>
        </w:rPr>
      </w:pPr>
      <w:proofErr w:type="gramStart"/>
      <w:r w:rsidRPr="007D2BF1">
        <w:rPr>
          <w:color w:val="auto"/>
        </w:rPr>
        <w:t>Интеллектуальный квиз «Чудеса под Новый год»</w:t>
      </w:r>
      <w:proofErr w:type="gramEnd"/>
    </w:p>
    <w:p w:rsidR="00A0367A" w:rsidRDefault="0082102D" w:rsidP="006748D4">
      <w:pPr>
        <w:spacing w:before="60"/>
        <w:ind w:firstLine="709"/>
        <w:jc w:val="both"/>
      </w:pPr>
      <w:r w:rsidRPr="0082102D">
        <w:t xml:space="preserve">В ЦГБ им. Н.С. Клестова-Ангарского состоялся киномузыкальный квиз, </w:t>
      </w:r>
      <w:proofErr w:type="gramStart"/>
      <w:r w:rsidRPr="0082102D">
        <w:t>который</w:t>
      </w:r>
      <w:proofErr w:type="gramEnd"/>
      <w:r w:rsidRPr="0082102D">
        <w:t xml:space="preserve"> объединил любителей кино и музыки в увлекательном интеллектуальном соревновании. Участники соревновались в знании популярных новогодних фильмов и музыки, а также произведений на зимнюю тематику.</w:t>
      </w:r>
    </w:p>
    <w:p w:rsidR="0082102D" w:rsidRPr="007D2BF1" w:rsidRDefault="0082102D" w:rsidP="003C068B">
      <w:pPr>
        <w:pStyle w:val="3"/>
        <w:rPr>
          <w:color w:val="auto"/>
        </w:rPr>
      </w:pPr>
      <w:r w:rsidRPr="007D2BF1">
        <w:rPr>
          <w:color w:val="auto"/>
        </w:rPr>
        <w:t>50-летие Байкало-Амурской магистрали (БАМа)</w:t>
      </w:r>
    </w:p>
    <w:p w:rsidR="0082102D" w:rsidRPr="0082102D" w:rsidRDefault="0082102D" w:rsidP="002713F1">
      <w:pPr>
        <w:ind w:firstLine="709"/>
        <w:jc w:val="both"/>
      </w:pPr>
      <w:r w:rsidRPr="0082102D">
        <w:t>К 50-летию начала строительства Байкало-Аму</w:t>
      </w:r>
      <w:r w:rsidR="00DA3743">
        <w:t>рской магистрали библиотека им. </w:t>
      </w:r>
      <w:r w:rsidRPr="0082102D">
        <w:t xml:space="preserve">Ю.Ф. Федотова в течение года на своей странице в социальной сети ВКонтакте вела рубрику #Эпоха_БАМа, рассказывая о книгах из фонда библиотеки через интересные факты строительства. В библиотеке общественная организация «Бамовское содружество» регулярно проводила встречи. В декабре выставка-досье «Летопись БАМа. Даты. События», </w:t>
      </w:r>
      <w:proofErr w:type="gramStart"/>
      <w:r w:rsidRPr="0082102D">
        <w:t>посвященная</w:t>
      </w:r>
      <w:proofErr w:type="gramEnd"/>
      <w:r w:rsidRPr="0082102D">
        <w:t xml:space="preserve"> истории и строителям легендарного строительства, представила посетителям сведения и фотоматериалы из личных архивов строите</w:t>
      </w:r>
      <w:r w:rsidR="00DA3743">
        <w:t>лей БАМа, проживающих в г. Усть</w:t>
      </w:r>
      <w:r w:rsidR="00DA3743">
        <w:noBreakHyphen/>
      </w:r>
      <w:r w:rsidRPr="0082102D">
        <w:t>Илимск. Выставка стала информационным дополнением к торжественному вечеру по случаю вручению государственных наград устьилимцам, строителям БАМа.</w:t>
      </w:r>
    </w:p>
    <w:p w:rsidR="00A0367A" w:rsidRDefault="0082102D" w:rsidP="002713F1">
      <w:pPr>
        <w:ind w:firstLine="709"/>
        <w:jc w:val="both"/>
      </w:pPr>
      <w:r w:rsidRPr="0082102D">
        <w:t>2024 год был объявлен Президентом РФ В.В. Путиным Годом Семьи. Библиотеками города были реализованы следующие проекты:</w:t>
      </w:r>
    </w:p>
    <w:p w:rsidR="0082102D" w:rsidRPr="0040123E" w:rsidRDefault="0082102D" w:rsidP="0040123E">
      <w:pPr>
        <w:pStyle w:val="3"/>
        <w:jc w:val="both"/>
        <w:rPr>
          <w:color w:val="auto"/>
        </w:rPr>
      </w:pPr>
      <w:r w:rsidRPr="0040123E">
        <w:rPr>
          <w:color w:val="auto"/>
        </w:rPr>
        <w:t>Реализация семейного проекта «Творческие люди: отражение локальной (усть-илимской) идентичности»</w:t>
      </w:r>
    </w:p>
    <w:p w:rsidR="00A0367A" w:rsidRDefault="0082102D" w:rsidP="002713F1">
      <w:pPr>
        <w:spacing w:before="60"/>
        <w:ind w:firstLine="709"/>
        <w:contextualSpacing/>
        <w:jc w:val="both"/>
        <w:rPr>
          <w:rFonts w:eastAsia="Calibri"/>
          <w:bCs/>
          <w:lang w:eastAsia="en-US"/>
        </w:rPr>
      </w:pPr>
      <w:r w:rsidRPr="0082102D">
        <w:rPr>
          <w:rFonts w:eastAsia="Calibri"/>
          <w:bCs/>
          <w:lang w:eastAsia="en-US"/>
        </w:rPr>
        <w:t xml:space="preserve">Проект </w:t>
      </w:r>
      <w:r w:rsidRPr="0082102D">
        <w:rPr>
          <w:rFonts w:eastAsia="Calibri"/>
        </w:rPr>
        <w:t xml:space="preserve">ЦГБ им. Н.С. Клестова-Ангарского </w:t>
      </w:r>
      <w:r w:rsidR="001A133D">
        <w:rPr>
          <w:rFonts w:eastAsia="Calibri"/>
        </w:rPr>
        <w:t>–</w:t>
      </w:r>
      <w:r w:rsidRPr="0082102D">
        <w:rPr>
          <w:rFonts w:eastAsia="Calibri"/>
        </w:rPr>
        <w:t xml:space="preserve"> </w:t>
      </w:r>
      <w:r w:rsidRPr="0082102D">
        <w:rPr>
          <w:rFonts w:eastAsia="Calibri"/>
          <w:bCs/>
          <w:lang w:eastAsia="en-US"/>
        </w:rPr>
        <w:t>модельной библиотеки - «Творческие люди: отражение локальной идентичности» попал в подборку лучших сем</w:t>
      </w:r>
      <w:r w:rsidR="009F7ABE">
        <w:rPr>
          <w:rFonts w:eastAsia="Calibri"/>
          <w:bCs/>
          <w:lang w:eastAsia="en-US"/>
        </w:rPr>
        <w:t>ейных проектов по итогам 2024 года</w:t>
      </w:r>
      <w:r w:rsidRPr="0082102D">
        <w:rPr>
          <w:rFonts w:eastAsia="Calibri"/>
          <w:bCs/>
          <w:lang w:eastAsia="en-US"/>
        </w:rPr>
        <w:t xml:space="preserve"> в рамках проекта «Гений места и Года семьи на площадке «универгения</w:t>
      </w:r>
      <w:proofErr w:type="gramStart"/>
      <w:r w:rsidRPr="0082102D">
        <w:rPr>
          <w:rFonts w:eastAsia="Calibri"/>
          <w:bCs/>
          <w:lang w:eastAsia="en-US"/>
        </w:rPr>
        <w:t>.р</w:t>
      </w:r>
      <w:proofErr w:type="gramEnd"/>
      <w:r w:rsidRPr="0082102D">
        <w:rPr>
          <w:rFonts w:eastAsia="Calibri"/>
          <w:bCs/>
          <w:lang w:eastAsia="en-US"/>
        </w:rPr>
        <w:t>ф/</w:t>
      </w:r>
      <w:r w:rsidRPr="0082102D">
        <w:rPr>
          <w:rFonts w:eastAsia="Calibri"/>
          <w:bCs/>
          <w:lang w:val="en-US" w:eastAsia="en-US"/>
        </w:rPr>
        <w:t>family</w:t>
      </w:r>
      <w:r w:rsidRPr="0082102D">
        <w:rPr>
          <w:rFonts w:eastAsia="Calibri"/>
          <w:bCs/>
          <w:lang w:eastAsia="en-US"/>
        </w:rPr>
        <w:t>2024». Был сделан акцент на опыте работы библиотеки по превращению пространства, где семьи могут не только проводить время вместе, но и реализовывать целые проекты, обогащая свой досуг и укрепляя связи между поколениями. Данный проект посвящён деятельности местных семей мастеров, которые вносят вклад в развитие и сохранение культурных традиций города Усть-Илимска, и акцентирует внимание на значении местной культурной идентичности, помогая участникам и зрителям осознать и оценить культурное наследие своего города</w:t>
      </w:r>
      <w:r w:rsidR="003C068B">
        <w:rPr>
          <w:rFonts w:eastAsia="Calibri"/>
          <w:bCs/>
          <w:lang w:eastAsia="en-US"/>
        </w:rPr>
        <w:t>:</w:t>
      </w:r>
    </w:p>
    <w:p w:rsidR="0082102D" w:rsidRPr="0082102D" w:rsidRDefault="0082102D" w:rsidP="002713F1">
      <w:pPr>
        <w:ind w:firstLine="709"/>
        <w:jc w:val="both"/>
        <w:rPr>
          <w:rFonts w:eastAsia="Calibri"/>
          <w:lang w:eastAsia="en-US"/>
        </w:rPr>
      </w:pPr>
      <w:r w:rsidRPr="0082102D">
        <w:rPr>
          <w:rFonts w:eastAsia="Calibri"/>
          <w:lang w:eastAsia="en-US"/>
        </w:rPr>
        <w:t>- Встреча с творческой семьёй братом и сестрой Людмилой Бельчиковой и Романом Лавриновичем;</w:t>
      </w:r>
    </w:p>
    <w:p w:rsidR="0082102D" w:rsidRPr="0082102D" w:rsidRDefault="0082102D" w:rsidP="002713F1">
      <w:pPr>
        <w:ind w:firstLine="709"/>
        <w:jc w:val="both"/>
        <w:rPr>
          <w:rFonts w:eastAsia="Calibri"/>
          <w:shd w:val="clear" w:color="auto" w:fill="FFFFFF"/>
          <w:lang w:eastAsia="en-US"/>
        </w:rPr>
      </w:pPr>
      <w:r w:rsidRPr="0082102D">
        <w:rPr>
          <w:rFonts w:eastAsia="Calibri"/>
          <w:lang w:eastAsia="en-US"/>
        </w:rPr>
        <w:t xml:space="preserve">- С </w:t>
      </w:r>
      <w:r w:rsidRPr="0082102D">
        <w:rPr>
          <w:rFonts w:eastAsia="Calibri"/>
          <w:shd w:val="clear" w:color="auto" w:fill="FFFFFF"/>
          <w:lang w:eastAsia="en-US"/>
        </w:rPr>
        <w:t>семьёй художников — Никиты и Оксаны Шоболовых;</w:t>
      </w:r>
    </w:p>
    <w:p w:rsidR="0082102D" w:rsidRPr="0082102D" w:rsidRDefault="0082102D" w:rsidP="002713F1">
      <w:pPr>
        <w:ind w:firstLine="709"/>
        <w:jc w:val="both"/>
        <w:rPr>
          <w:rFonts w:eastAsia="Calibri"/>
          <w:shd w:val="clear" w:color="auto" w:fill="FFFFFF"/>
          <w:lang w:eastAsia="en-US"/>
        </w:rPr>
      </w:pPr>
      <w:r w:rsidRPr="0082102D">
        <w:rPr>
          <w:rFonts w:eastAsia="Calibri"/>
          <w:shd w:val="clear" w:color="auto" w:fill="FFFFFF"/>
          <w:lang w:eastAsia="en-US"/>
        </w:rPr>
        <w:t>- Гостями</w:t>
      </w:r>
      <w:r w:rsidR="00B25A2C">
        <w:rPr>
          <w:rFonts w:eastAsia="Calibri"/>
          <w:shd w:val="clear" w:color="auto" w:fill="FFFFFF"/>
          <w:lang w:eastAsia="en-US"/>
        </w:rPr>
        <w:t xml:space="preserve"> </w:t>
      </w:r>
      <w:hyperlink r:id="rId21" w:history="1">
        <w:r w:rsidRPr="0082102D">
          <w:rPr>
            <w:rFonts w:eastAsia="Calibri"/>
            <w:shd w:val="clear" w:color="auto" w:fill="FFFFFF"/>
            <w:lang w:eastAsia="en-US"/>
          </w:rPr>
          <w:t>третьей встречи</w:t>
        </w:r>
      </w:hyperlink>
      <w:r w:rsidR="00B25A2C">
        <w:rPr>
          <w:rFonts w:eastAsia="Calibri"/>
          <w:shd w:val="clear" w:color="auto" w:fill="FFFFFF"/>
          <w:lang w:eastAsia="en-US"/>
        </w:rPr>
        <w:t xml:space="preserve"> </w:t>
      </w:r>
      <w:r w:rsidRPr="0082102D">
        <w:rPr>
          <w:rFonts w:eastAsia="Calibri"/>
          <w:shd w:val="clear" w:color="auto" w:fill="FFFFFF"/>
          <w:lang w:eastAsia="en-US"/>
        </w:rPr>
        <w:t>и главными героями Всероссийской акции «Ночь искусств» стали участники народного</w:t>
      </w:r>
      <w:r w:rsidR="00B25A2C">
        <w:rPr>
          <w:rFonts w:eastAsia="Calibri"/>
          <w:shd w:val="clear" w:color="auto" w:fill="FFFFFF"/>
          <w:lang w:eastAsia="en-US"/>
        </w:rPr>
        <w:t xml:space="preserve"> </w:t>
      </w:r>
      <w:r w:rsidRPr="0082102D">
        <w:rPr>
          <w:rFonts w:eastAsia="Calibri"/>
          <w:shd w:val="clear" w:color="auto" w:fill="FFFFFF"/>
          <w:lang w:eastAsia="en-US"/>
        </w:rPr>
        <w:t>творческого объединения «Мастера Илима» —</w:t>
      </w:r>
      <w:r w:rsidR="00B25A2C">
        <w:rPr>
          <w:rFonts w:eastAsia="Calibri"/>
          <w:shd w:val="clear" w:color="auto" w:fill="FFFFFF"/>
          <w:lang w:eastAsia="en-US"/>
        </w:rPr>
        <w:t xml:space="preserve"> </w:t>
      </w:r>
      <w:hyperlink r:id="rId22" w:history="1">
        <w:r w:rsidRPr="0082102D">
          <w:rPr>
            <w:rFonts w:eastAsia="Calibri"/>
            <w:shd w:val="clear" w:color="auto" w:fill="FFFFFF"/>
            <w:lang w:eastAsia="en-US"/>
          </w:rPr>
          <w:t>Елена</w:t>
        </w:r>
      </w:hyperlink>
      <w:r w:rsidRPr="0082102D">
        <w:rPr>
          <w:rFonts w:eastAsia="Calibri"/>
          <w:shd w:val="clear" w:color="auto" w:fill="FFFFFF"/>
          <w:lang w:eastAsia="en-US"/>
        </w:rPr>
        <w:t>,</w:t>
      </w:r>
      <w:r w:rsidR="00B25A2C">
        <w:rPr>
          <w:rFonts w:eastAsia="Calibri"/>
          <w:shd w:val="clear" w:color="auto" w:fill="FFFFFF"/>
          <w:lang w:eastAsia="en-US"/>
        </w:rPr>
        <w:t xml:space="preserve"> </w:t>
      </w:r>
      <w:hyperlink r:id="rId23" w:history="1">
        <w:r w:rsidRPr="0082102D">
          <w:rPr>
            <w:rFonts w:eastAsia="Calibri"/>
            <w:shd w:val="clear" w:color="auto" w:fill="FFFFFF"/>
            <w:lang w:eastAsia="en-US"/>
          </w:rPr>
          <w:t>Евгений</w:t>
        </w:r>
      </w:hyperlink>
      <w:r w:rsidR="00B25A2C">
        <w:rPr>
          <w:rFonts w:eastAsia="Calibri"/>
          <w:shd w:val="clear" w:color="auto" w:fill="FFFFFF"/>
          <w:lang w:eastAsia="en-US"/>
        </w:rPr>
        <w:t xml:space="preserve"> </w:t>
      </w:r>
      <w:r w:rsidRPr="0082102D">
        <w:rPr>
          <w:rFonts w:eastAsia="Calibri"/>
          <w:shd w:val="clear" w:color="auto" w:fill="FFFFFF"/>
          <w:lang w:eastAsia="en-US"/>
        </w:rPr>
        <w:t>и</w:t>
      </w:r>
      <w:r w:rsidR="00B25A2C">
        <w:rPr>
          <w:rFonts w:eastAsia="Calibri"/>
          <w:shd w:val="clear" w:color="auto" w:fill="FFFFFF"/>
          <w:lang w:eastAsia="en-US"/>
        </w:rPr>
        <w:t xml:space="preserve"> </w:t>
      </w:r>
      <w:hyperlink r:id="rId24" w:history="1">
        <w:r w:rsidRPr="0082102D">
          <w:rPr>
            <w:rFonts w:eastAsia="Calibri"/>
            <w:shd w:val="clear" w:color="auto" w:fill="FFFFFF"/>
            <w:lang w:eastAsia="en-US"/>
          </w:rPr>
          <w:t>Василий</w:t>
        </w:r>
      </w:hyperlink>
      <w:r w:rsidR="00B25A2C">
        <w:rPr>
          <w:rFonts w:eastAsia="Calibri"/>
          <w:shd w:val="clear" w:color="auto" w:fill="FFFFFF"/>
          <w:lang w:eastAsia="en-US"/>
        </w:rPr>
        <w:t xml:space="preserve"> </w:t>
      </w:r>
      <w:r w:rsidRPr="0082102D">
        <w:rPr>
          <w:rFonts w:eastAsia="Calibri"/>
          <w:shd w:val="clear" w:color="auto" w:fill="FFFFFF"/>
          <w:lang w:eastAsia="en-US"/>
        </w:rPr>
        <w:t>Михеенковы;</w:t>
      </w:r>
    </w:p>
    <w:p w:rsidR="0082102D" w:rsidRPr="0082102D" w:rsidRDefault="0082102D" w:rsidP="002713F1">
      <w:pPr>
        <w:ind w:firstLine="709"/>
        <w:jc w:val="both"/>
        <w:rPr>
          <w:rFonts w:eastAsia="Calibri"/>
          <w:shd w:val="clear" w:color="auto" w:fill="FFFFFF"/>
          <w:lang w:eastAsia="en-US"/>
        </w:rPr>
      </w:pPr>
      <w:r w:rsidRPr="0082102D">
        <w:rPr>
          <w:rFonts w:eastAsia="Calibri"/>
          <w:shd w:val="clear" w:color="auto" w:fill="FFFFFF"/>
          <w:lang w:eastAsia="en-US"/>
        </w:rPr>
        <w:t>- Гостями</w:t>
      </w:r>
      <w:r w:rsidR="00B25A2C">
        <w:rPr>
          <w:rFonts w:eastAsia="Calibri"/>
          <w:shd w:val="clear" w:color="auto" w:fill="FFFFFF"/>
          <w:lang w:eastAsia="en-US"/>
        </w:rPr>
        <w:t xml:space="preserve"> </w:t>
      </w:r>
      <w:hyperlink r:id="rId25" w:history="1">
        <w:r w:rsidRPr="0082102D">
          <w:rPr>
            <w:rFonts w:eastAsia="Calibri"/>
            <w:shd w:val="clear" w:color="auto" w:fill="FFFFFF"/>
            <w:lang w:eastAsia="en-US"/>
          </w:rPr>
          <w:t>четвёртой встречи</w:t>
        </w:r>
      </w:hyperlink>
      <w:r w:rsidR="00B25A2C">
        <w:rPr>
          <w:rFonts w:eastAsia="Calibri"/>
          <w:shd w:val="clear" w:color="auto" w:fill="FFFFFF"/>
          <w:lang w:eastAsia="en-US"/>
        </w:rPr>
        <w:t xml:space="preserve"> </w:t>
      </w:r>
      <w:r w:rsidRPr="0082102D">
        <w:rPr>
          <w:rFonts w:eastAsia="Calibri"/>
          <w:shd w:val="clear" w:color="auto" w:fill="FFFFFF"/>
          <w:lang w:eastAsia="en-US"/>
        </w:rPr>
        <w:t>стали творцы, местные умельцы, профессионалы своего дела мать и дочь</w:t>
      </w:r>
      <w:r w:rsidR="00B25A2C">
        <w:rPr>
          <w:rFonts w:eastAsia="Calibri"/>
          <w:shd w:val="clear" w:color="auto" w:fill="FFFFFF"/>
          <w:lang w:eastAsia="en-US"/>
        </w:rPr>
        <w:t xml:space="preserve"> </w:t>
      </w:r>
      <w:hyperlink r:id="rId26" w:history="1">
        <w:r w:rsidRPr="0082102D">
          <w:rPr>
            <w:rFonts w:eastAsia="Calibri"/>
            <w:shd w:val="clear" w:color="auto" w:fill="FFFFFF"/>
            <w:lang w:eastAsia="en-US"/>
          </w:rPr>
          <w:t>Анна</w:t>
        </w:r>
      </w:hyperlink>
      <w:r w:rsidR="00B25A2C">
        <w:rPr>
          <w:rFonts w:eastAsia="Calibri"/>
          <w:shd w:val="clear" w:color="auto" w:fill="FFFFFF"/>
          <w:lang w:eastAsia="en-US"/>
        </w:rPr>
        <w:t xml:space="preserve"> </w:t>
      </w:r>
      <w:r w:rsidRPr="0082102D">
        <w:rPr>
          <w:rFonts w:eastAsia="Calibri"/>
          <w:shd w:val="clear" w:color="auto" w:fill="FFFFFF"/>
          <w:lang w:eastAsia="en-US"/>
        </w:rPr>
        <w:t>и</w:t>
      </w:r>
      <w:r w:rsidR="00B25A2C">
        <w:rPr>
          <w:rFonts w:eastAsia="Calibri"/>
          <w:shd w:val="clear" w:color="auto" w:fill="FFFFFF"/>
          <w:lang w:eastAsia="en-US"/>
        </w:rPr>
        <w:t xml:space="preserve"> </w:t>
      </w:r>
      <w:hyperlink r:id="rId27" w:history="1">
        <w:r w:rsidRPr="0082102D">
          <w:rPr>
            <w:rFonts w:eastAsia="Calibri"/>
            <w:shd w:val="clear" w:color="auto" w:fill="FFFFFF"/>
            <w:lang w:eastAsia="en-US"/>
          </w:rPr>
          <w:t>Мария</w:t>
        </w:r>
      </w:hyperlink>
      <w:r w:rsidR="00B25A2C">
        <w:rPr>
          <w:rFonts w:eastAsia="Calibri"/>
          <w:shd w:val="clear" w:color="auto" w:fill="FFFFFF"/>
          <w:lang w:eastAsia="en-US"/>
        </w:rPr>
        <w:t xml:space="preserve"> </w:t>
      </w:r>
      <w:r w:rsidRPr="0082102D">
        <w:rPr>
          <w:rFonts w:eastAsia="Calibri"/>
          <w:shd w:val="clear" w:color="auto" w:fill="FFFFFF"/>
          <w:lang w:eastAsia="en-US"/>
        </w:rPr>
        <w:t>Суровцевы.</w:t>
      </w:r>
    </w:p>
    <w:p w:rsidR="0082102D" w:rsidRPr="007D2BF1" w:rsidRDefault="0082102D" w:rsidP="002713F1">
      <w:pPr>
        <w:pStyle w:val="3"/>
        <w:rPr>
          <w:color w:val="auto"/>
        </w:rPr>
      </w:pPr>
      <w:r w:rsidRPr="007D2BF1">
        <w:rPr>
          <w:color w:val="auto"/>
        </w:rPr>
        <w:t>Реализация семейного проекта «Пока все дома»</w:t>
      </w:r>
    </w:p>
    <w:p w:rsidR="00A0367A" w:rsidRPr="006748D4" w:rsidRDefault="0082102D" w:rsidP="003C068B">
      <w:pPr>
        <w:ind w:firstLine="709"/>
        <w:jc w:val="both"/>
        <w:rPr>
          <w:rFonts w:eastAsia="Calibri"/>
        </w:rPr>
      </w:pPr>
      <w:r w:rsidRPr="0082102D">
        <w:rPr>
          <w:rFonts w:eastAsia="Calibri"/>
        </w:rPr>
        <w:t xml:space="preserve">Проект «Пока все дома» </w:t>
      </w:r>
      <w:r w:rsidR="00450848">
        <w:rPr>
          <w:rFonts w:eastAsia="Calibri"/>
        </w:rPr>
        <w:t>–</w:t>
      </w:r>
      <w:r w:rsidRPr="0082102D">
        <w:rPr>
          <w:rFonts w:eastAsia="Calibri"/>
        </w:rPr>
        <w:t xml:space="preserve"> это ежемесячные семейные мероприятия ЦГБ им.</w:t>
      </w:r>
      <w:r w:rsidR="003C068B">
        <w:rPr>
          <w:rFonts w:eastAsia="Calibri"/>
        </w:rPr>
        <w:t> </w:t>
      </w:r>
      <w:r w:rsidRPr="0082102D">
        <w:rPr>
          <w:rFonts w:eastAsia="Calibri"/>
        </w:rPr>
        <w:t>Н.С.</w:t>
      </w:r>
      <w:r w:rsidR="003C068B">
        <w:rPr>
          <w:rFonts w:eastAsia="Calibri"/>
        </w:rPr>
        <w:t> </w:t>
      </w:r>
      <w:r w:rsidRPr="0082102D">
        <w:rPr>
          <w:rFonts w:eastAsia="Calibri"/>
        </w:rPr>
        <w:t xml:space="preserve">Клестова-Ангарского, </w:t>
      </w:r>
      <w:r w:rsidRPr="0082102D">
        <w:rPr>
          <w:rFonts w:eastAsia="Calibri"/>
          <w:lang w:eastAsia="en-US"/>
        </w:rPr>
        <w:t xml:space="preserve">где вместе одной дружной командой взрослые и дети </w:t>
      </w:r>
      <w:r w:rsidRPr="0082102D">
        <w:rPr>
          <w:rFonts w:eastAsia="Calibri"/>
          <w:shd w:val="clear" w:color="auto" w:fill="F9FAFA"/>
          <w:lang w:eastAsia="en-US"/>
        </w:rPr>
        <w:t xml:space="preserve">разгадывали </w:t>
      </w:r>
      <w:r w:rsidRPr="0082102D">
        <w:rPr>
          <w:rFonts w:eastAsia="Calibri"/>
          <w:lang w:eastAsia="en-US"/>
        </w:rPr>
        <w:t xml:space="preserve">викторины, участвовали в весёлых эстафетах, творческих конкурсах и флешмобах, а также строили дома, создавали альтернативные ели, сочиняли авторские </w:t>
      </w:r>
      <w:r w:rsidRPr="006748D4">
        <w:rPr>
          <w:rFonts w:eastAsia="Calibri"/>
          <w:lang w:eastAsia="en-US"/>
        </w:rPr>
        <w:t xml:space="preserve">сказки, мастерили поделки и проходили интеллектуальные испытания. И всё это делали </w:t>
      </w:r>
      <w:r w:rsidRPr="006748D4">
        <w:rPr>
          <w:rFonts w:eastAsia="Calibri"/>
          <w:lang w:eastAsia="en-US"/>
        </w:rPr>
        <w:lastRenderedPageBreak/>
        <w:t xml:space="preserve">вместе </w:t>
      </w:r>
      <w:r w:rsidR="00450848" w:rsidRPr="006748D4">
        <w:rPr>
          <w:rFonts w:eastAsia="Calibri"/>
          <w:lang w:eastAsia="en-US"/>
        </w:rPr>
        <w:t>–</w:t>
      </w:r>
      <w:r w:rsidRPr="006748D4">
        <w:rPr>
          <w:rFonts w:eastAsia="Calibri"/>
          <w:lang w:eastAsia="en-US"/>
        </w:rPr>
        <w:t xml:space="preserve"> мамы, папы, бабушки, дедушки и, конечно, дети. </w:t>
      </w:r>
      <w:r w:rsidRPr="006748D4">
        <w:rPr>
          <w:rFonts w:eastAsia="Calibri"/>
        </w:rPr>
        <w:t>С участием иркутских специалистов-психологов был проведён психологический фестиваль «Семейные истории». Среди участников – родители и дети, подростки и молодые будущие мамы. Фестиваль, помимо его востребованности и современного формата, уникален тем, что после его завершения, работа психологов продолжается. Все желающие могут работать с врачами онлайн.</w:t>
      </w:r>
    </w:p>
    <w:p w:rsidR="0082102D" w:rsidRPr="006748D4" w:rsidRDefault="0082102D" w:rsidP="002713F1">
      <w:pPr>
        <w:pStyle w:val="3"/>
        <w:rPr>
          <w:color w:val="auto"/>
        </w:rPr>
      </w:pPr>
      <w:r w:rsidRPr="006748D4">
        <w:rPr>
          <w:color w:val="auto"/>
        </w:rPr>
        <w:t>Беседа-практикум «Медиативные технологии в разрешении конфликтов»</w:t>
      </w:r>
    </w:p>
    <w:p w:rsidR="0082102D" w:rsidRPr="006748D4" w:rsidRDefault="0082102D" w:rsidP="003C068B">
      <w:pPr>
        <w:ind w:firstLine="709"/>
        <w:contextualSpacing/>
        <w:jc w:val="both"/>
        <w:rPr>
          <w:b/>
          <w:bCs/>
        </w:rPr>
      </w:pPr>
      <w:r w:rsidRPr="006748D4">
        <w:rPr>
          <w:shd w:val="clear" w:color="auto" w:fill="FFFFFF"/>
        </w:rPr>
        <w:t>В рамках Федерального социального проекта «Родительская гостиная» в детской библиотеке «Родничок» читателей и их родителей познакомили с понятием медиация, этапами ее проведения, медиативными техниками.</w:t>
      </w:r>
      <w:r w:rsidR="00B25A2C" w:rsidRPr="006748D4">
        <w:rPr>
          <w:shd w:val="clear" w:color="auto" w:fill="FFFFFF"/>
        </w:rPr>
        <w:t xml:space="preserve"> </w:t>
      </w:r>
      <w:r w:rsidRPr="006748D4">
        <w:rPr>
          <w:shd w:val="clear" w:color="auto" w:fill="FFFFFF"/>
        </w:rPr>
        <w:t>Помочь разрешить конфликтные ситуации гостям мероприятия помогли медиативные тренинги и психологические игры: «Причина конфликта», «Поводырь», «Ты самый, самый», «Мигалочки», помогающие выделить суть проблемы, поставить себя на место другого человека, найти конструктивное решение проблемы. Подобные мероприятия</w:t>
      </w:r>
      <w:r w:rsidRPr="006748D4">
        <w:t xml:space="preserve"> способствуют сплочению детско-родительских отношений, укреплению семейных ценностей.</w:t>
      </w:r>
    </w:p>
    <w:p w:rsidR="0082102D" w:rsidRPr="006748D4" w:rsidRDefault="0082102D" w:rsidP="003C068B">
      <w:pPr>
        <w:spacing w:after="135"/>
        <w:ind w:firstLine="709"/>
        <w:jc w:val="both"/>
      </w:pPr>
      <w:r w:rsidRPr="006748D4">
        <w:t>МБУК ЦБС (АНО «Библиомир») ежегодно принимают участие в грантовых программах.</w:t>
      </w:r>
      <w:r w:rsidR="00A0367A" w:rsidRPr="006748D4">
        <w:t xml:space="preserve"> </w:t>
      </w:r>
      <w:r w:rsidRPr="006748D4">
        <w:t>В 2024 году поддержку Губернского собрания общественности получил проект «Учитель. Писатель. Человек», совместный проект автономной некоммерческой организации «Социально-культурный центр «БиблиоМир» совместно с МБУК «ЦБС» ЦДБ «Первоцвет». Сумма гранта – 261,9 тыс. рублей.</w:t>
      </w:r>
    </w:p>
    <w:p w:rsidR="00F576B9" w:rsidRPr="006748D4" w:rsidRDefault="00F576B9" w:rsidP="002C793E">
      <w:pPr>
        <w:pStyle w:val="2"/>
      </w:pPr>
      <w:r w:rsidRPr="006748D4">
        <w:t>17.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городском округе</w:t>
      </w:r>
    </w:p>
    <w:p w:rsidR="00584AAE" w:rsidRPr="006748D4" w:rsidRDefault="00584AAE" w:rsidP="002713F1">
      <w:pPr>
        <w:spacing w:before="60"/>
        <w:ind w:firstLine="709"/>
        <w:jc w:val="both"/>
        <w:rPr>
          <w:b/>
        </w:rPr>
      </w:pPr>
      <w:r w:rsidRPr="006748D4">
        <w:t>С целью сохранения и развития традиционной народной культуры, как важной составляющей процесса формирования единого культ</w:t>
      </w:r>
      <w:r w:rsidR="007D2BF1" w:rsidRPr="006748D4">
        <w:t>урного пространства города Усть</w:t>
      </w:r>
      <w:r w:rsidR="007D2BF1" w:rsidRPr="006748D4">
        <w:noBreakHyphen/>
      </w:r>
      <w:r w:rsidRPr="006748D4">
        <w:t>Илимска, специалистами МАУК ГДК «Друж</w:t>
      </w:r>
      <w:r w:rsidR="00253614" w:rsidRPr="006748D4">
        <w:t>ба» и МАУК «Дворец культуры им. </w:t>
      </w:r>
      <w:r w:rsidRPr="006748D4">
        <w:t>И.И.</w:t>
      </w:r>
      <w:r w:rsidR="00253614" w:rsidRPr="006748D4">
        <w:t> </w:t>
      </w:r>
      <w:r w:rsidRPr="006748D4">
        <w:t>Наймушина» проводятся мероприятия для разновозрастной аудитории. Создаются условия для сохранения и развития многообразия форм и жанров традиционной народной культуры сибирского региона. Расширяется информационное пространство путем популяризации лучших образцов традиционной народной культуры и народного творчества, ведется пропаганда фольклора (песенного, обрядового, игрового), характерного для сибирского региона, сохранение существующих и восстановление забытых народных традиций.</w:t>
      </w:r>
    </w:p>
    <w:p w:rsidR="00A0367A" w:rsidRPr="006748D4" w:rsidRDefault="00584AAE" w:rsidP="002713F1">
      <w:pPr>
        <w:tabs>
          <w:tab w:val="left" w:pos="0"/>
          <w:tab w:val="left" w:pos="567"/>
        </w:tabs>
        <w:ind w:firstLine="709"/>
        <w:contextualSpacing/>
        <w:jc w:val="both"/>
      </w:pPr>
      <w:r w:rsidRPr="006748D4">
        <w:t>В числе проведённых мероприятий в 2024 году рамках народного гуляния «Широкая Масленица», с учетом национальных традиций проводятся различные конкурсы и забавы. Для студентов и рабочей молодежи проходят спортивно-развлекательные игры на ловкость, силу и смекалку – «Молодецкие забавы», конкурс гиревиков, перетягивание каната и другие. Центральное место занимают народные игры для детей, конкурс шуток-прибауток.</w:t>
      </w:r>
    </w:p>
    <w:p w:rsidR="00A0367A" w:rsidRPr="006748D4" w:rsidRDefault="00584AAE" w:rsidP="002713F1">
      <w:pPr>
        <w:tabs>
          <w:tab w:val="left" w:pos="0"/>
          <w:tab w:val="left" w:pos="567"/>
        </w:tabs>
        <w:ind w:firstLine="709"/>
        <w:contextualSpacing/>
        <w:jc w:val="both"/>
      </w:pPr>
      <w:r w:rsidRPr="006748D4">
        <w:t>Сохранение традиций – важная часть в сбережении культуры любого народа. И то, что эти традиции не забываются – большая заслуга тех, кто понимает важность возрождения нашего наследия, которое досталось нам от наших предков.</w:t>
      </w:r>
    </w:p>
    <w:p w:rsidR="00584AAE" w:rsidRPr="006748D4" w:rsidRDefault="00584AAE" w:rsidP="002713F1">
      <w:pPr>
        <w:tabs>
          <w:tab w:val="left" w:pos="0"/>
          <w:tab w:val="left" w:pos="567"/>
        </w:tabs>
        <w:ind w:firstLine="709"/>
        <w:contextualSpacing/>
        <w:jc w:val="both"/>
      </w:pPr>
      <w:r w:rsidRPr="006748D4">
        <w:t>В день Ивана Купалы на территории базы отдыха «Сибирский залив» состоялся III съезжий праздник народной культуры «Ангарская глубинка». Цель мероприятия: приобщение жителей города к традиционной народной культуре.</w:t>
      </w:r>
    </w:p>
    <w:p w:rsidR="00584AAE" w:rsidRPr="006748D4" w:rsidRDefault="00584AAE" w:rsidP="002713F1">
      <w:pPr>
        <w:tabs>
          <w:tab w:val="left" w:pos="0"/>
          <w:tab w:val="left" w:pos="567"/>
        </w:tabs>
        <w:ind w:firstLine="709"/>
        <w:contextualSpacing/>
        <w:jc w:val="both"/>
      </w:pPr>
      <w:r w:rsidRPr="006748D4">
        <w:t>На большой сцене, которую специально соорудили на воде для гостей и зрителей фестиваля, встретились увлеченные народной культурой коллективы Иркутской области.</w:t>
      </w:r>
    </w:p>
    <w:p w:rsidR="00584AAE" w:rsidRPr="006748D4" w:rsidRDefault="00584AAE" w:rsidP="002713F1">
      <w:pPr>
        <w:tabs>
          <w:tab w:val="left" w:pos="0"/>
          <w:tab w:val="left" w:pos="567"/>
        </w:tabs>
        <w:ind w:firstLine="709"/>
        <w:contextualSpacing/>
        <w:jc w:val="both"/>
      </w:pPr>
      <w:r w:rsidRPr="006748D4">
        <w:t>Мероприятие началось с молебна с колокольным звоном в честь памяти воинам, погибшим на СВО, который провел протоиерей Александр Белый-Кругляков.</w:t>
      </w:r>
    </w:p>
    <w:p w:rsidR="00584AAE" w:rsidRPr="006748D4" w:rsidRDefault="00584AAE" w:rsidP="002713F1">
      <w:pPr>
        <w:tabs>
          <w:tab w:val="left" w:pos="0"/>
          <w:tab w:val="left" w:pos="567"/>
        </w:tabs>
        <w:ind w:firstLine="709"/>
        <w:contextualSpacing/>
        <w:jc w:val="both"/>
      </w:pPr>
      <w:r w:rsidRPr="006748D4">
        <w:t xml:space="preserve">В этом году «Ангарская глубинка» объединила сразу два фестиваля. Это фестиваль народной культуры и фестиваль колокольного звона «Братские колокола». Благодаря братским звонарям с передвижной звонницей, колокола в этот день не смолкали. Во время всей программы, звоны в исполнении мастеров из Иркутска, Братска, Киренска, </w:t>
      </w:r>
      <w:r w:rsidRPr="006748D4">
        <w:lastRenderedPageBreak/>
        <w:t>п.</w:t>
      </w:r>
      <w:r w:rsidR="00253614" w:rsidRPr="006748D4">
        <w:t> </w:t>
      </w:r>
      <w:proofErr w:type="gramStart"/>
      <w:r w:rsidRPr="006748D4">
        <w:t>Железнодорожный</w:t>
      </w:r>
      <w:proofErr w:type="gramEnd"/>
      <w:r w:rsidRPr="006748D4">
        <w:t xml:space="preserve"> и Усть-Илимска гармонично переплетались с номерами участников народных коллективов. Фестиваль дал возможность общения, обмена опытом, творческого взаимодействия коллективов, объединенных любовью к народной культуре</w:t>
      </w:r>
    </w:p>
    <w:p w:rsidR="00584AAE" w:rsidRPr="006748D4" w:rsidRDefault="00584AAE" w:rsidP="002713F1">
      <w:pPr>
        <w:tabs>
          <w:tab w:val="left" w:pos="0"/>
          <w:tab w:val="left" w:pos="567"/>
        </w:tabs>
        <w:ind w:firstLine="709"/>
        <w:contextualSpacing/>
        <w:jc w:val="both"/>
        <w:rPr>
          <w:bCs/>
        </w:rPr>
      </w:pPr>
      <w:r w:rsidRPr="006748D4">
        <w:rPr>
          <w:bCs/>
        </w:rPr>
        <w:t>Праздник «Усть-терем», посвященный Дню славянской письменности и культуры был организован работниками МАУК ГДК «Дружб</w:t>
      </w:r>
      <w:r w:rsidR="00253614" w:rsidRPr="006748D4">
        <w:rPr>
          <w:bCs/>
        </w:rPr>
        <w:t>а» с целью приобщения граждан к </w:t>
      </w:r>
      <w:r w:rsidRPr="006748D4">
        <w:rPr>
          <w:bCs/>
        </w:rPr>
        <w:t>традиционной народной культуре, к изучению истории России.</w:t>
      </w:r>
    </w:p>
    <w:p w:rsidR="00584AAE" w:rsidRPr="006748D4" w:rsidRDefault="00584AAE" w:rsidP="002713F1">
      <w:pPr>
        <w:tabs>
          <w:tab w:val="left" w:pos="0"/>
          <w:tab w:val="left" w:pos="567"/>
        </w:tabs>
        <w:ind w:firstLine="709"/>
        <w:contextualSpacing/>
        <w:jc w:val="both"/>
      </w:pPr>
      <w:r w:rsidRPr="006748D4">
        <w:t>Вместе с ансамблями «Родники», «Сибирь» и «Отражение» все гости пели, водили хороводы, учили кадрили в три колена и народные песни. Когда «Родники» пели ангарские протяжные песни, казалось, что сама старина шагнула в зал. А выступление дуэта Антона Выблова и Маргариты Рудых еще сильнее погрузило всех в атмосферу народной культуры: Антон виртуозно играл на гуслях – исконно русском старинном инструменте, а Маргарита пела удивительно красивые народные песни.</w:t>
      </w:r>
    </w:p>
    <w:p w:rsidR="00584AAE" w:rsidRPr="006748D4" w:rsidRDefault="00584AAE" w:rsidP="002713F1">
      <w:pPr>
        <w:tabs>
          <w:tab w:val="left" w:pos="0"/>
          <w:tab w:val="left" w:pos="567"/>
        </w:tabs>
        <w:ind w:firstLine="709"/>
        <w:contextualSpacing/>
        <w:jc w:val="both"/>
      </w:pPr>
      <w:proofErr w:type="gramStart"/>
      <w:r w:rsidRPr="006748D4">
        <w:t>В тематической фотозоне можно было запечатлеть путешествие в старину, примерив на себя наряды в русском стиле – платки, сарафаны, кафтаны, картузы.</w:t>
      </w:r>
      <w:proofErr w:type="gramEnd"/>
      <w:r w:rsidRPr="006748D4">
        <w:t xml:space="preserve"> Желающих сделать историческое фото на память было немало.</w:t>
      </w:r>
    </w:p>
    <w:p w:rsidR="00EA46FA" w:rsidRPr="006748D4" w:rsidRDefault="00584AAE" w:rsidP="002713F1">
      <w:pPr>
        <w:tabs>
          <w:tab w:val="left" w:pos="0"/>
          <w:tab w:val="left" w:pos="567"/>
        </w:tabs>
        <w:ind w:firstLine="709"/>
        <w:contextualSpacing/>
        <w:jc w:val="both"/>
      </w:pPr>
      <w:r w:rsidRPr="006748D4">
        <w:t>Кроме того, каждый желающий мог почувствовать себ</w:t>
      </w:r>
      <w:r w:rsidR="00253614" w:rsidRPr="006748D4">
        <w:t>я в роли древнего летописца – с </w:t>
      </w:r>
      <w:r w:rsidRPr="006748D4">
        <w:t>помощью гусиного пера написать чернилами на пергаменте буквы старославянского алфавита.</w:t>
      </w:r>
    </w:p>
    <w:p w:rsidR="00A0367A" w:rsidRPr="006748D4" w:rsidRDefault="00584AAE" w:rsidP="002713F1">
      <w:pPr>
        <w:tabs>
          <w:tab w:val="left" w:pos="0"/>
          <w:tab w:val="left" w:pos="567"/>
        </w:tabs>
        <w:ind w:firstLine="709"/>
        <w:contextualSpacing/>
        <w:jc w:val="both"/>
      </w:pPr>
      <w:r w:rsidRPr="006748D4">
        <w:t>Новый год ждут с нетерпением и взрослые и дети. Дети особенно, ведь они верят в чудеса и в Деда Мороза, который обязательно принесет им подарки. Создать атмосферу праздника стараются все учреждения культуры, предлагая праздничные мероприятия различных форм – мастер-классы по изготовлению новогодней атрибутики, театрализованные представления, игровые и конкурсные программы, викторины и многое другое.</w:t>
      </w:r>
    </w:p>
    <w:p w:rsidR="00A0367A" w:rsidRPr="006748D4" w:rsidRDefault="00584AAE" w:rsidP="002713F1">
      <w:pPr>
        <w:tabs>
          <w:tab w:val="left" w:pos="0"/>
          <w:tab w:val="left" w:pos="567"/>
        </w:tabs>
        <w:ind w:firstLine="709"/>
        <w:contextualSpacing/>
        <w:jc w:val="both"/>
      </w:pPr>
      <w:r w:rsidRPr="006748D4">
        <w:t>Традиционно в канун Нового года Народный коллектив «Мастера Илима» проводят городскую выставку-ярмарку «Усть-Илимский сувенир». В</w:t>
      </w:r>
      <w:r w:rsidR="00253614" w:rsidRPr="006748D4">
        <w:t xml:space="preserve"> 2024 году мероприятие прошло в </w:t>
      </w:r>
      <w:r w:rsidRPr="006748D4">
        <w:t>форме фестиваля, в котором приняло участие более 100 мастеров</w:t>
      </w:r>
      <w:r w:rsidR="00A0367A" w:rsidRPr="006748D4">
        <w:t xml:space="preserve"> </w:t>
      </w:r>
      <w:r w:rsidRPr="006748D4">
        <w:t>декоративно-прикладного искусства.</w:t>
      </w:r>
    </w:p>
    <w:p w:rsidR="00F576B9" w:rsidRPr="006748D4" w:rsidRDefault="00F576B9" w:rsidP="002C793E">
      <w:pPr>
        <w:pStyle w:val="2"/>
      </w:pPr>
      <w:r w:rsidRPr="006748D4">
        <w:t>18. Сохранение, использование и популяризация объектов культурного наследия (памятников истории и культуры), находящихся в собственности городского округа, охрана объектов культурного наследия (памятников истории и культуры) местного (муниципального) значения, расположенных на территории городского округа</w:t>
      </w:r>
    </w:p>
    <w:p w:rsidR="00584AAE" w:rsidRPr="006748D4" w:rsidRDefault="00584AAE" w:rsidP="00DD4344">
      <w:pPr>
        <w:ind w:firstLine="709"/>
        <w:contextualSpacing/>
        <w:jc w:val="both"/>
      </w:pPr>
      <w:r w:rsidRPr="006748D4">
        <w:t>Большое внимание Администрация города Усть-Илимска уделяет сохранению историко-культурного наследия города. На территории города определены объекты культурного наследия муниципального значения. Помимо их сохранения необходимо проведение работ по ремонту и реставрации памятников, музейных ценностей, библиотечных фондов, а также формирование соответствующего имиджа музея, картинной галереи, делающего их привлекательными.</w:t>
      </w:r>
    </w:p>
    <w:p w:rsidR="00584AAE" w:rsidRPr="006748D4" w:rsidRDefault="00A0367A" w:rsidP="00DD4344">
      <w:pPr>
        <w:tabs>
          <w:tab w:val="left" w:pos="9356"/>
        </w:tabs>
        <w:ind w:firstLine="709"/>
        <w:contextualSpacing/>
        <w:jc w:val="both"/>
      </w:pPr>
      <w:r w:rsidRPr="006748D4">
        <w:t xml:space="preserve"> </w:t>
      </w:r>
      <w:r w:rsidR="00584AAE" w:rsidRPr="006748D4">
        <w:t>На протяжении 2024 года обеспечивалась организация содержания памятников, включенных в перечень объектов культурного наследия местного (муниципального) значения. В 2024 в преддверии празднования 80 годовщины Победы в Вов году был выделен областной трансферт в сумме 8 012,0 тыс. рублей на текущий ремонт 2 Памятных знаков: Обелиска в левобережной части города и Памятного знака «</w:t>
      </w:r>
      <w:proofErr w:type="gramStart"/>
      <w:r w:rsidR="00584AAE" w:rsidRPr="006748D4">
        <w:t>З</w:t>
      </w:r>
      <w:proofErr w:type="gramEnd"/>
      <w:r w:rsidR="00584AAE" w:rsidRPr="006748D4">
        <w:t xml:space="preserve"> звезды». Была отремонтирована площадь на Обелиске (уложена брусчатка) и постамент, покрашены цветники, Звезды и Обелиск, отремонтированы постаменты. </w:t>
      </w:r>
      <w:proofErr w:type="gramStart"/>
      <w:r w:rsidR="00584AAE" w:rsidRPr="006748D4">
        <w:t>Общая сумма средств, направленных на выполнение ремонтных работ на Памятных Знаках составила 8 272,8 тыс. рублей (в т.ч. средства бюджета города 260,8 тыс. рублей.</w:t>
      </w:r>
      <w:proofErr w:type="gramEnd"/>
    </w:p>
    <w:p w:rsidR="00A0367A" w:rsidRPr="006748D4" w:rsidRDefault="00584AAE" w:rsidP="00DD4344">
      <w:pPr>
        <w:ind w:firstLine="709"/>
        <w:contextualSpacing/>
        <w:jc w:val="both"/>
      </w:pPr>
      <w:r w:rsidRPr="006748D4">
        <w:t>К историко-культурному наследию относятся фонды Картинной галереи, Краеведческого музея, а также редкие библиотечные фонды.</w:t>
      </w:r>
    </w:p>
    <w:p w:rsidR="00584AAE" w:rsidRPr="006748D4" w:rsidRDefault="00584AAE" w:rsidP="00DD4344">
      <w:pPr>
        <w:pStyle w:val="3"/>
        <w:rPr>
          <w:color w:val="auto"/>
        </w:rPr>
      </w:pPr>
      <w:r w:rsidRPr="006748D4">
        <w:rPr>
          <w:color w:val="auto"/>
        </w:rPr>
        <w:t>Капитальные ремонты</w:t>
      </w:r>
    </w:p>
    <w:p w:rsidR="00584AAE" w:rsidRPr="00584AAE" w:rsidRDefault="00584AAE" w:rsidP="00DD4344">
      <w:pPr>
        <w:tabs>
          <w:tab w:val="left" w:pos="9356"/>
        </w:tabs>
        <w:ind w:firstLine="709"/>
        <w:contextualSpacing/>
        <w:jc w:val="both"/>
        <w:rPr>
          <w:shd w:val="clear" w:color="auto" w:fill="F5F5F5"/>
        </w:rPr>
      </w:pPr>
      <w:r w:rsidRPr="006748D4">
        <w:t xml:space="preserve">В 2024 году завершен капитальный ремонт здания МАУК ГДК «Дружба». Он начался в мае 2022 года и был разбит на 3 этапа, </w:t>
      </w:r>
      <w:proofErr w:type="gramStart"/>
      <w:r w:rsidRPr="006748D4">
        <w:t>включающих</w:t>
      </w:r>
      <w:proofErr w:type="gramEnd"/>
      <w:r w:rsidRPr="006748D4">
        <w:t xml:space="preserve"> ремонт кровли, ремонт фасада и</w:t>
      </w:r>
      <w:r w:rsidRPr="00584AAE">
        <w:t xml:space="preserve"> </w:t>
      </w:r>
      <w:r w:rsidRPr="00584AAE">
        <w:lastRenderedPageBreak/>
        <w:t xml:space="preserve">благоустройство прилегающей территории. Натуральный ракушечник на фасаде, который стал разрушаться после 35 лет эксплуатации, </w:t>
      </w:r>
      <w:proofErr w:type="gramStart"/>
      <w:r w:rsidRPr="00584AAE">
        <w:t>заменили на светло-бежевый</w:t>
      </w:r>
      <w:proofErr w:type="gramEnd"/>
      <w:r w:rsidRPr="00584AAE">
        <w:t xml:space="preserve"> травертин. Также обновили окна и двери, установили новые витражные рамы и пожарные лестницы. Для создания современного облика здания по периметру сделали подсветку. На площадке возле Дворца культуры уложен асфальт, выполнено озеленение. Дворец культуры был отремонтирован в рамках государственной программы Иркутской области «Развитие культуры». На проведение работ было выделено более 307 млн</w:t>
      </w:r>
      <w:r w:rsidR="0059467F">
        <w:t>.</w:t>
      </w:r>
      <w:bookmarkStart w:id="6" w:name="_GoBack"/>
      <w:bookmarkEnd w:id="6"/>
      <w:r w:rsidRPr="00584AAE">
        <w:t xml:space="preserve"> рублей из областного и местного бюджетов.</w:t>
      </w:r>
    </w:p>
    <w:p w:rsidR="00A0367A" w:rsidRDefault="00584AAE" w:rsidP="00DD4344">
      <w:pPr>
        <w:ind w:firstLine="709"/>
        <w:contextualSpacing/>
        <w:jc w:val="both"/>
      </w:pPr>
      <w:r w:rsidRPr="00584AAE">
        <w:t>В 2024 году начался капитальный ремонт элементов благоустройства на территории, прилегающей к зданию МАУК «ДК им. И.И. Наймушина». Ремонт разбит на 2 этапа, включающих в 2024 году демонтажные работы и работы по укреплению подпорных стен, устройство габионов, а также обустройство лестниц и заливка пандуса. В 2025 году будут завершены работы по укреплению подпорных стен с тыльной стороны здания, а также произведен ремонт и благоустройство прилегающей территории.</w:t>
      </w:r>
    </w:p>
    <w:p w:rsidR="00F576B9" w:rsidRPr="00C4285E" w:rsidRDefault="00F576B9" w:rsidP="00DD4344">
      <w:pPr>
        <w:pStyle w:val="2"/>
      </w:pPr>
      <w:r w:rsidRPr="00C4285E">
        <w:t>19. Обеспечение условий для развития на территории городского округа физической культуры, школьного спорта и массового спорта, организация проведения официальных физкультурно-оздоровительных и спортивных мероприятий городского округа</w:t>
      </w:r>
    </w:p>
    <w:p w:rsidR="00657D0A" w:rsidRPr="006D6B31" w:rsidRDefault="00657D0A" w:rsidP="00DD4344">
      <w:pPr>
        <w:ind w:firstLine="709"/>
        <w:jc w:val="both"/>
      </w:pPr>
      <w:r w:rsidRPr="006D6B31">
        <w:t>Всего в 2024 году было проведено 84 официальных физкультурно-спортивных мероприятий (52 спортивных и 32 физкультурных) с общим охватом участников более 12</w:t>
      </w:r>
      <w:r w:rsidR="00DD4344">
        <w:t> </w:t>
      </w:r>
      <w:r w:rsidRPr="006D6B31">
        <w:t>000</w:t>
      </w:r>
      <w:r w:rsidR="00DD4344">
        <w:t> </w:t>
      </w:r>
      <w:r>
        <w:t>человек.</w:t>
      </w:r>
    </w:p>
    <w:p w:rsidR="00657D0A" w:rsidRPr="006D6B31" w:rsidRDefault="00657D0A" w:rsidP="00DD4344">
      <w:pPr>
        <w:ind w:firstLine="709"/>
        <w:jc w:val="both"/>
      </w:pPr>
      <w:r w:rsidRPr="006D6B31">
        <w:t>Центром тестирования ГТО проведено 7 спортивно-массовых мероприятий по оценке выполнения нормативов Всероссийского физкультурно</w:t>
      </w:r>
      <w:r w:rsidR="00DD4344">
        <w:t>-спортивного комплекса «ГТО». В </w:t>
      </w:r>
      <w:r w:rsidRPr="006D6B31">
        <w:t>2024 году в сдаче норм ГТО приняли участие более 700 человек, 566 человек выполнили нормативы и получили значки комплекса ГТО. С мом</w:t>
      </w:r>
      <w:r w:rsidR="00DD4344">
        <w:t>ента реализации комплекса ГТО в </w:t>
      </w:r>
      <w:r w:rsidRPr="006D6B31">
        <w:t>системе зарегистрирован 6</w:t>
      </w:r>
      <w:r w:rsidR="00DD4344">
        <w:t> </w:t>
      </w:r>
      <w:r w:rsidRPr="006D6B31">
        <w:t>131 житель нашего города.</w:t>
      </w:r>
    </w:p>
    <w:p w:rsidR="00657D0A" w:rsidRPr="006D6B31" w:rsidRDefault="00657D0A" w:rsidP="00DD4344">
      <w:pPr>
        <w:ind w:firstLine="709"/>
        <w:jc w:val="both"/>
        <w:rPr>
          <w:color w:val="000000"/>
        </w:rPr>
      </w:pPr>
      <w:r w:rsidRPr="006D6B31">
        <w:rPr>
          <w:color w:val="000000"/>
        </w:rPr>
        <w:t>В муниципальном бюджетном учреждении «Спортивная школа «Лесохимик» реализацией программ спортивной подготовки в 2024 году было охвачено 1</w:t>
      </w:r>
      <w:r w:rsidR="00DD4344">
        <w:rPr>
          <w:color w:val="000000"/>
        </w:rPr>
        <w:t> </w:t>
      </w:r>
      <w:r w:rsidRPr="006D6B31">
        <w:rPr>
          <w:color w:val="000000"/>
        </w:rPr>
        <w:t xml:space="preserve">499 человека. </w:t>
      </w:r>
    </w:p>
    <w:p w:rsidR="00657D0A" w:rsidRPr="003E0541" w:rsidRDefault="00657D0A" w:rsidP="00DD4344">
      <w:pPr>
        <w:ind w:firstLine="709"/>
        <w:jc w:val="both"/>
      </w:pPr>
      <w:proofErr w:type="gramStart"/>
      <w:r w:rsidRPr="006D6B31">
        <w:rPr>
          <w:color w:val="000000"/>
        </w:rPr>
        <w:t xml:space="preserve">Подготовка спортсменов осуществляется по 16 видам спорта (баскетбол, бокс, волейбол, дзюдо, художественна гимнастика, плавание, кикбоксинг, ушу, хоккей с мячом, самбо, </w:t>
      </w:r>
      <w:r w:rsidRPr="003E0541">
        <w:t xml:space="preserve">хоккей, шахматы, тхэквондо, настольный теннис, лыжные гонки, скалолазание). </w:t>
      </w:r>
      <w:proofErr w:type="gramEnd"/>
    </w:p>
    <w:p w:rsidR="00657D0A" w:rsidRDefault="00657D0A" w:rsidP="00DD4344">
      <w:pPr>
        <w:ind w:firstLine="709"/>
        <w:jc w:val="both"/>
        <w:rPr>
          <w:rFonts w:eastAsia="Calibri"/>
        </w:rPr>
      </w:pPr>
      <w:r w:rsidRPr="003E0541">
        <w:rPr>
          <w:rFonts w:eastAsia="Calibri"/>
        </w:rPr>
        <w:t xml:space="preserve">Воспитанники </w:t>
      </w:r>
      <w:r w:rsidRPr="006D6B31">
        <w:rPr>
          <w:rFonts w:eastAsia="Calibri"/>
        </w:rPr>
        <w:t>спортивной школы «Лесохимик» в 20</w:t>
      </w:r>
      <w:r w:rsidR="007D2BF1">
        <w:rPr>
          <w:rFonts w:eastAsia="Calibri"/>
        </w:rPr>
        <w:t>24 году представляли город Усть</w:t>
      </w:r>
      <w:r w:rsidR="007D2BF1">
        <w:rPr>
          <w:rFonts w:eastAsia="Calibri"/>
        </w:rPr>
        <w:noBreakHyphen/>
      </w:r>
      <w:r w:rsidRPr="006D6B31">
        <w:rPr>
          <w:rFonts w:eastAsia="Calibri"/>
        </w:rPr>
        <w:t>Илимск, Иркутскую область и сборную России на спортивных соревнованиях различного уровня и завоевывали призовые места. Копилка медалей воспитанников спортивной школы и города увеличилась на 25</w:t>
      </w:r>
      <w:r w:rsidR="00DD4344">
        <w:rPr>
          <w:rFonts w:eastAsia="Calibri"/>
        </w:rPr>
        <w:t>3 медали различного достоинства:</w:t>
      </w:r>
    </w:p>
    <w:p w:rsidR="00DD4344" w:rsidRPr="006D6B31" w:rsidRDefault="00DD4344" w:rsidP="00F44079">
      <w:pPr>
        <w:spacing w:before="120"/>
        <w:ind w:firstLine="709"/>
        <w:jc w:val="right"/>
        <w:rPr>
          <w:rFonts w:eastAsia="Calibri"/>
        </w:rPr>
      </w:pPr>
      <w:r w:rsidRPr="00A25EC6">
        <w:rPr>
          <w:bCs/>
          <w:color w:val="000000"/>
          <w:sz w:val="20"/>
          <w:szCs w:val="20"/>
        </w:rPr>
        <w:t>Таблица №</w:t>
      </w:r>
      <w:r>
        <w:rPr>
          <w:bCs/>
          <w:color w:val="000000"/>
          <w:sz w:val="20"/>
          <w:szCs w:val="20"/>
        </w:rPr>
        <w:t xml:space="preserve"> </w:t>
      </w:r>
      <w:r w:rsidR="00BF2FA7">
        <w:rPr>
          <w:bCs/>
          <w:color w:val="000000"/>
          <w:sz w:val="20"/>
          <w:szCs w:val="20"/>
        </w:rPr>
        <w:t>42</w:t>
      </w:r>
    </w:p>
    <w:tbl>
      <w:tblPr>
        <w:tblStyle w:val="14"/>
        <w:tblW w:w="5000" w:type="pct"/>
        <w:jc w:val="center"/>
        <w:tblLook w:val="04A0" w:firstRow="1" w:lastRow="0" w:firstColumn="1" w:lastColumn="0" w:noHBand="0" w:noVBand="1"/>
      </w:tblPr>
      <w:tblGrid>
        <w:gridCol w:w="6054"/>
        <w:gridCol w:w="3799"/>
      </w:tblGrid>
      <w:tr w:rsidR="00657D0A" w:rsidRPr="007D2BF1" w:rsidTr="00DD4344">
        <w:trPr>
          <w:jc w:val="center"/>
        </w:trPr>
        <w:tc>
          <w:tcPr>
            <w:tcW w:w="3072" w:type="pct"/>
            <w:vAlign w:val="center"/>
          </w:tcPr>
          <w:p w:rsidR="00657D0A" w:rsidRPr="007D2BF1" w:rsidRDefault="00657D0A" w:rsidP="00F32670">
            <w:pPr>
              <w:jc w:val="center"/>
              <w:rPr>
                <w:rFonts w:eastAsia="Calibri"/>
                <w:sz w:val="20"/>
              </w:rPr>
            </w:pPr>
            <w:r w:rsidRPr="007D2BF1">
              <w:rPr>
                <w:rFonts w:eastAsia="Calibri"/>
                <w:sz w:val="20"/>
              </w:rPr>
              <w:t>Уровень соревнований</w:t>
            </w:r>
          </w:p>
        </w:tc>
        <w:tc>
          <w:tcPr>
            <w:tcW w:w="1928" w:type="pct"/>
            <w:vAlign w:val="center"/>
          </w:tcPr>
          <w:p w:rsidR="00657D0A" w:rsidRPr="007D2BF1" w:rsidRDefault="00657D0A" w:rsidP="00F32670">
            <w:pPr>
              <w:jc w:val="center"/>
              <w:rPr>
                <w:rFonts w:eastAsia="Calibri"/>
                <w:sz w:val="20"/>
              </w:rPr>
            </w:pPr>
            <w:r w:rsidRPr="007D2BF1">
              <w:rPr>
                <w:rFonts w:eastAsia="Calibri"/>
                <w:sz w:val="20"/>
              </w:rPr>
              <w:t>Количество медалей</w:t>
            </w:r>
          </w:p>
        </w:tc>
      </w:tr>
      <w:tr w:rsidR="00657D0A" w:rsidRPr="00F44079" w:rsidTr="00DD4344">
        <w:trPr>
          <w:jc w:val="center"/>
        </w:trPr>
        <w:tc>
          <w:tcPr>
            <w:tcW w:w="3072" w:type="pct"/>
            <w:vAlign w:val="center"/>
          </w:tcPr>
          <w:p w:rsidR="00657D0A" w:rsidRPr="00F44079" w:rsidRDefault="00657D0A" w:rsidP="00F32670">
            <w:pPr>
              <w:jc w:val="center"/>
              <w:rPr>
                <w:rFonts w:eastAsia="Calibri"/>
              </w:rPr>
            </w:pPr>
            <w:r w:rsidRPr="00F44079">
              <w:rPr>
                <w:rFonts w:eastAsia="Calibri"/>
              </w:rPr>
              <w:t>Региональные соревнования</w:t>
            </w:r>
          </w:p>
        </w:tc>
        <w:tc>
          <w:tcPr>
            <w:tcW w:w="1928" w:type="pct"/>
            <w:vAlign w:val="center"/>
          </w:tcPr>
          <w:p w:rsidR="00657D0A" w:rsidRPr="00F44079" w:rsidRDefault="00657D0A" w:rsidP="00F32670">
            <w:pPr>
              <w:jc w:val="center"/>
              <w:rPr>
                <w:rFonts w:eastAsia="Calibri"/>
              </w:rPr>
            </w:pPr>
            <w:r w:rsidRPr="00F44079">
              <w:rPr>
                <w:rFonts w:eastAsia="Calibri"/>
              </w:rPr>
              <w:t>192</w:t>
            </w:r>
          </w:p>
        </w:tc>
      </w:tr>
      <w:tr w:rsidR="00657D0A" w:rsidRPr="00F44079" w:rsidTr="00DD4344">
        <w:trPr>
          <w:jc w:val="center"/>
        </w:trPr>
        <w:tc>
          <w:tcPr>
            <w:tcW w:w="3072" w:type="pct"/>
            <w:vAlign w:val="center"/>
          </w:tcPr>
          <w:p w:rsidR="00657D0A" w:rsidRPr="00F44079" w:rsidRDefault="00657D0A" w:rsidP="00F32670">
            <w:pPr>
              <w:jc w:val="center"/>
              <w:rPr>
                <w:rFonts w:eastAsia="Calibri"/>
              </w:rPr>
            </w:pPr>
            <w:r w:rsidRPr="00F44079">
              <w:rPr>
                <w:rFonts w:eastAsia="Calibri"/>
              </w:rPr>
              <w:t>Межрегиональные соревнования</w:t>
            </w:r>
          </w:p>
        </w:tc>
        <w:tc>
          <w:tcPr>
            <w:tcW w:w="1928" w:type="pct"/>
            <w:vAlign w:val="center"/>
          </w:tcPr>
          <w:p w:rsidR="00657D0A" w:rsidRPr="00F44079" w:rsidRDefault="00657D0A" w:rsidP="00F32670">
            <w:pPr>
              <w:jc w:val="center"/>
              <w:rPr>
                <w:rFonts w:eastAsia="Calibri"/>
              </w:rPr>
            </w:pPr>
            <w:r w:rsidRPr="00F44079">
              <w:rPr>
                <w:rFonts w:eastAsia="Calibri"/>
              </w:rPr>
              <w:t>53</w:t>
            </w:r>
          </w:p>
        </w:tc>
      </w:tr>
      <w:tr w:rsidR="00657D0A" w:rsidRPr="00F44079" w:rsidTr="00DD4344">
        <w:trPr>
          <w:jc w:val="center"/>
        </w:trPr>
        <w:tc>
          <w:tcPr>
            <w:tcW w:w="3072" w:type="pct"/>
            <w:vAlign w:val="center"/>
          </w:tcPr>
          <w:p w:rsidR="00657D0A" w:rsidRPr="00F44079" w:rsidRDefault="00657D0A" w:rsidP="00F32670">
            <w:pPr>
              <w:jc w:val="center"/>
              <w:rPr>
                <w:rFonts w:eastAsia="Calibri"/>
                <w:color w:val="000000"/>
              </w:rPr>
            </w:pPr>
            <w:r w:rsidRPr="00F44079">
              <w:rPr>
                <w:rFonts w:eastAsia="Calibri"/>
                <w:color w:val="000000"/>
              </w:rPr>
              <w:t>Всероссийские соревнования</w:t>
            </w:r>
          </w:p>
        </w:tc>
        <w:tc>
          <w:tcPr>
            <w:tcW w:w="1928" w:type="pct"/>
            <w:vAlign w:val="center"/>
          </w:tcPr>
          <w:p w:rsidR="00657D0A" w:rsidRPr="00F44079" w:rsidRDefault="00657D0A" w:rsidP="00F32670">
            <w:pPr>
              <w:jc w:val="center"/>
              <w:rPr>
                <w:rFonts w:eastAsia="Calibri"/>
              </w:rPr>
            </w:pPr>
            <w:r w:rsidRPr="00F44079">
              <w:rPr>
                <w:rFonts w:eastAsia="Calibri"/>
              </w:rPr>
              <w:t>8</w:t>
            </w:r>
          </w:p>
        </w:tc>
      </w:tr>
    </w:tbl>
    <w:p w:rsidR="00657D0A" w:rsidRPr="006D6B31" w:rsidRDefault="00657D0A" w:rsidP="002056E0">
      <w:pPr>
        <w:spacing w:before="120"/>
        <w:ind w:firstLine="709"/>
        <w:jc w:val="both"/>
        <w:rPr>
          <w:rFonts w:eastAsia="Calibri"/>
        </w:rPr>
      </w:pPr>
      <w:r w:rsidRPr="006D6B31">
        <w:rPr>
          <w:rFonts w:eastAsia="Calibri"/>
        </w:rPr>
        <w:t xml:space="preserve">По результатам выступлений спортсменов «Спортивной школы «Лесохимик» </w:t>
      </w:r>
    </w:p>
    <w:p w:rsidR="00657D0A" w:rsidRPr="002056E0" w:rsidRDefault="00657D0A" w:rsidP="002056E0">
      <w:pPr>
        <w:pStyle w:val="af3"/>
        <w:numPr>
          <w:ilvl w:val="0"/>
          <w:numId w:val="22"/>
        </w:numPr>
        <w:tabs>
          <w:tab w:val="left" w:pos="993"/>
        </w:tabs>
        <w:spacing w:line="240" w:lineRule="auto"/>
        <w:ind w:left="0" w:firstLine="709"/>
        <w:jc w:val="both"/>
        <w:rPr>
          <w:rFonts w:ascii="Times New Roman" w:eastAsia="Calibri" w:hAnsi="Times New Roman" w:cs="Times New Roman"/>
          <w:sz w:val="24"/>
          <w:szCs w:val="24"/>
        </w:rPr>
      </w:pPr>
      <w:r w:rsidRPr="002056E0">
        <w:rPr>
          <w:rFonts w:ascii="Times New Roman" w:eastAsia="Calibri" w:hAnsi="Times New Roman" w:cs="Times New Roman"/>
          <w:sz w:val="24"/>
          <w:szCs w:val="24"/>
        </w:rPr>
        <w:t xml:space="preserve"> в состав сборных команд России </w:t>
      </w:r>
      <w:proofErr w:type="gramStart"/>
      <w:r w:rsidRPr="002056E0">
        <w:rPr>
          <w:rFonts w:ascii="Times New Roman" w:eastAsia="Calibri" w:hAnsi="Times New Roman" w:cs="Times New Roman"/>
          <w:sz w:val="24"/>
          <w:szCs w:val="24"/>
        </w:rPr>
        <w:t>включены</w:t>
      </w:r>
      <w:proofErr w:type="gramEnd"/>
      <w:r w:rsidRPr="002056E0">
        <w:rPr>
          <w:rFonts w:ascii="Times New Roman" w:eastAsia="Calibri" w:hAnsi="Times New Roman" w:cs="Times New Roman"/>
          <w:sz w:val="24"/>
          <w:szCs w:val="24"/>
        </w:rPr>
        <w:t xml:space="preserve"> </w:t>
      </w:r>
      <w:r w:rsidR="002056E0" w:rsidRPr="002056E0">
        <w:rPr>
          <w:rFonts w:ascii="Times New Roman" w:eastAsia="Calibri" w:hAnsi="Times New Roman" w:cs="Times New Roman"/>
          <w:sz w:val="24"/>
          <w:szCs w:val="24"/>
        </w:rPr>
        <w:t>–</w:t>
      </w:r>
      <w:r w:rsidRPr="002056E0">
        <w:rPr>
          <w:rFonts w:ascii="Times New Roman" w:eastAsia="Calibri" w:hAnsi="Times New Roman" w:cs="Times New Roman"/>
          <w:sz w:val="24"/>
          <w:szCs w:val="24"/>
        </w:rPr>
        <w:t>2 спортсмена (бокс);</w:t>
      </w:r>
    </w:p>
    <w:p w:rsidR="00657D0A" w:rsidRPr="002056E0" w:rsidRDefault="00657D0A" w:rsidP="002056E0">
      <w:pPr>
        <w:pStyle w:val="af3"/>
        <w:numPr>
          <w:ilvl w:val="0"/>
          <w:numId w:val="22"/>
        </w:numPr>
        <w:tabs>
          <w:tab w:val="left" w:pos="993"/>
        </w:tabs>
        <w:spacing w:line="240" w:lineRule="auto"/>
        <w:ind w:left="0" w:firstLine="709"/>
        <w:jc w:val="both"/>
        <w:rPr>
          <w:rFonts w:ascii="Times New Roman" w:eastAsia="Calibri" w:hAnsi="Times New Roman" w:cs="Times New Roman"/>
          <w:sz w:val="24"/>
          <w:szCs w:val="24"/>
        </w:rPr>
      </w:pPr>
      <w:r w:rsidRPr="002056E0">
        <w:rPr>
          <w:rFonts w:ascii="Times New Roman" w:eastAsia="Calibri" w:hAnsi="Times New Roman" w:cs="Times New Roman"/>
          <w:sz w:val="24"/>
          <w:szCs w:val="24"/>
        </w:rPr>
        <w:t xml:space="preserve"> в состав сборных команд Иркутской области включены </w:t>
      </w:r>
      <w:r w:rsidR="002056E0" w:rsidRPr="002056E0">
        <w:rPr>
          <w:rFonts w:ascii="Times New Roman" w:eastAsia="Calibri" w:hAnsi="Times New Roman" w:cs="Times New Roman"/>
          <w:sz w:val="24"/>
          <w:szCs w:val="24"/>
        </w:rPr>
        <w:t>–</w:t>
      </w:r>
      <w:r w:rsidRPr="002056E0">
        <w:rPr>
          <w:rFonts w:ascii="Times New Roman" w:eastAsia="Calibri" w:hAnsi="Times New Roman" w:cs="Times New Roman"/>
          <w:sz w:val="24"/>
          <w:szCs w:val="24"/>
        </w:rPr>
        <w:t xml:space="preserve"> 85 спортсменов;</w:t>
      </w:r>
    </w:p>
    <w:p w:rsidR="00657D0A" w:rsidRPr="002056E0" w:rsidRDefault="00657D0A" w:rsidP="002056E0">
      <w:pPr>
        <w:pStyle w:val="af3"/>
        <w:numPr>
          <w:ilvl w:val="0"/>
          <w:numId w:val="22"/>
        </w:numPr>
        <w:tabs>
          <w:tab w:val="left" w:pos="993"/>
        </w:tabs>
        <w:spacing w:line="240" w:lineRule="auto"/>
        <w:ind w:left="0" w:firstLine="709"/>
        <w:jc w:val="both"/>
        <w:rPr>
          <w:rFonts w:ascii="Times New Roman" w:eastAsia="Calibri" w:hAnsi="Times New Roman" w:cs="Times New Roman"/>
          <w:sz w:val="24"/>
          <w:szCs w:val="24"/>
        </w:rPr>
      </w:pPr>
      <w:r w:rsidRPr="002056E0">
        <w:rPr>
          <w:rFonts w:ascii="Times New Roman" w:eastAsia="Calibri" w:hAnsi="Times New Roman" w:cs="Times New Roman"/>
          <w:sz w:val="24"/>
          <w:szCs w:val="24"/>
        </w:rPr>
        <w:t xml:space="preserve"> получили спортивные разряды и звания 47 спортсменов (кандидат в мастера спорта – 19, 1 спортивный разряд – 29).</w:t>
      </w:r>
    </w:p>
    <w:p w:rsidR="00657D0A" w:rsidRPr="006D6B31" w:rsidRDefault="00657D0A" w:rsidP="002056E0">
      <w:pPr>
        <w:ind w:firstLine="709"/>
        <w:jc w:val="both"/>
        <w:rPr>
          <w:rFonts w:eastAsia="Calibri"/>
        </w:rPr>
      </w:pPr>
      <w:r w:rsidRPr="006D6B31">
        <w:rPr>
          <w:rFonts w:eastAsia="Calibri"/>
        </w:rPr>
        <w:t>25 тренеров-преподавателей спортивной школы имеют высшую квалификационную категорию. Судейскую категорию имеют 12 тренеров-преподавателей.</w:t>
      </w:r>
    </w:p>
    <w:p w:rsidR="00657D0A" w:rsidRPr="006D6B31" w:rsidRDefault="00657D0A" w:rsidP="002056E0">
      <w:pPr>
        <w:ind w:firstLine="709"/>
        <w:jc w:val="both"/>
        <w:rPr>
          <w:rFonts w:eastAsia="Calibri"/>
        </w:rPr>
      </w:pPr>
      <w:r w:rsidRPr="006D6B31">
        <w:rPr>
          <w:rFonts w:eastAsia="Calibri"/>
        </w:rPr>
        <w:t>В 2024 по результатам выступлений своих спортсменов спортивная школа «Лесохимик» получила областную субсидию в размере 102 </w:t>
      </w:r>
      <w:r w:rsidR="008C15C7">
        <w:rPr>
          <w:rFonts w:eastAsia="Calibri"/>
        </w:rPr>
        <w:t>776</w:t>
      </w:r>
      <w:r w:rsidRPr="006D6B31">
        <w:rPr>
          <w:rFonts w:eastAsia="Calibri"/>
        </w:rPr>
        <w:t xml:space="preserve"> рублей. Данная субсидия была направлена на приобретение инвентаря и спортивной экипировки.</w:t>
      </w:r>
    </w:p>
    <w:p w:rsidR="00657D0A" w:rsidRPr="006D6B31" w:rsidRDefault="00657D0A" w:rsidP="002056E0">
      <w:pPr>
        <w:ind w:firstLine="709"/>
        <w:jc w:val="both"/>
        <w:rPr>
          <w:rFonts w:eastAsia="Calibri"/>
        </w:rPr>
      </w:pPr>
      <w:r w:rsidRPr="006D6B31">
        <w:rPr>
          <w:rFonts w:eastAsia="Calibri"/>
        </w:rPr>
        <w:lastRenderedPageBreak/>
        <w:t>В 2024 году сумма средств на выездные спортивные мероприятия за счет бюджета города и за счет средств БФ «Илим-Гарант» составила 3 418 143 рубля, в том числе за счет местного бюджета 1 </w:t>
      </w:r>
      <w:r w:rsidR="008C15C7">
        <w:rPr>
          <w:rFonts w:eastAsia="Calibri"/>
        </w:rPr>
        <w:t>432 601,74</w:t>
      </w:r>
      <w:r w:rsidRPr="006D6B31">
        <w:rPr>
          <w:rFonts w:eastAsia="Calibri"/>
        </w:rPr>
        <w:t xml:space="preserve"> рублей и 1 624 264 рубля за счет средств БФ «Илим-Гарант».</w:t>
      </w:r>
    </w:p>
    <w:p w:rsidR="00657D0A" w:rsidRPr="006D6B31" w:rsidRDefault="00657D0A" w:rsidP="002056E0">
      <w:pPr>
        <w:ind w:firstLine="709"/>
        <w:jc w:val="both"/>
      </w:pPr>
      <w:r w:rsidRPr="006D6B31">
        <w:t>В 2024 году осуществлялись ремонты спортивных объектов города, приобретались инвентарь, оборудование и материалы для осуществления текущей деятельности учреждений. Данные мероприятия проводились за счет средств местного и областного бюджетов. Так же Благотворительный фонд «Илим-Гарант» помогал в приобретении призовой продукции для проведения спортивных и молодежных мероприятий. На эти мероприятия фондом было выделено 500 тыс. р</w:t>
      </w:r>
      <w:r w:rsidR="002056E0">
        <w:t>ублей.</w:t>
      </w:r>
    </w:p>
    <w:p w:rsidR="00657D0A" w:rsidRPr="006D6B31" w:rsidRDefault="00657D0A" w:rsidP="002056E0">
      <w:pPr>
        <w:ind w:firstLine="709"/>
        <w:jc w:val="both"/>
      </w:pPr>
      <w:r w:rsidRPr="006D6B31">
        <w:t>В 2024 году продолжилась реализация проекта по капитальному ремонту спортивного комплекса «Олимпиец». Был закончен ремонт здания бассейна «Олимпиец». Сумма выполненных работ по данному контракту в 2024 году составила – около 4</w:t>
      </w:r>
      <w:r w:rsidR="008C15C7">
        <w:t>2</w:t>
      </w:r>
      <w:r w:rsidRPr="006D6B31">
        <w:t xml:space="preserve"> млн.  рублей.</w:t>
      </w:r>
    </w:p>
    <w:p w:rsidR="00657D0A" w:rsidRPr="006D6B31" w:rsidRDefault="00657D0A" w:rsidP="002056E0">
      <w:pPr>
        <w:ind w:firstLine="709"/>
        <w:jc w:val="both"/>
      </w:pPr>
      <w:r w:rsidRPr="006D6B31">
        <w:t>При реализации работ, вошедших в перечень инициативных проектов, были выполнены работы по устройству футбольной площадки и благоустройству прилегающей территории Спортивно-молодежного центра «Притяжение» на сумму 2,5 млн. рублей.</w:t>
      </w:r>
    </w:p>
    <w:p w:rsidR="00657D0A" w:rsidRPr="006D6B31" w:rsidRDefault="00657D0A" w:rsidP="002056E0">
      <w:pPr>
        <w:ind w:firstLine="709"/>
        <w:jc w:val="both"/>
      </w:pPr>
      <w:r w:rsidRPr="006D6B31">
        <w:t>По проекту народных инициатив были выполнены работы по установке уличного ограждения, организации уличного освещения и благоустройству территории спортивно-молодежного центра на сумму 1,4 млн. рублей.</w:t>
      </w:r>
    </w:p>
    <w:p w:rsidR="00F576B9" w:rsidRPr="00C4285E" w:rsidRDefault="00F576B9" w:rsidP="00657D0A">
      <w:pPr>
        <w:pStyle w:val="2"/>
      </w:pPr>
      <w:r w:rsidRPr="00C4285E">
        <w:t>20. Создание условий для массового отдыха жителей городского округа и организация обустройства мест массового отдыха населения</w:t>
      </w:r>
    </w:p>
    <w:p w:rsidR="0028031F" w:rsidRPr="0028031F" w:rsidRDefault="0028031F" w:rsidP="0028031F">
      <w:pPr>
        <w:autoSpaceDE w:val="0"/>
        <w:autoSpaceDN w:val="0"/>
        <w:adjustRightInd w:val="0"/>
        <w:ind w:firstLine="709"/>
        <w:contextualSpacing/>
        <w:jc w:val="both"/>
      </w:pPr>
      <w:r w:rsidRPr="0028031F">
        <w:t>Во втором квартале 2024 года разработана Концепция благоустройства общественного пространства (набережная в правобережье) для участия во Всероссийском конкурсе лучших проектов создания комфортной городской среды в 2024г. была выполнена ООО «Мастерская архитектуры и дизайна ФОКС» (город Иркутск).</w:t>
      </w:r>
    </w:p>
    <w:p w:rsidR="0028031F" w:rsidRPr="0028031F" w:rsidRDefault="0028031F" w:rsidP="006748D4">
      <w:pPr>
        <w:ind w:firstLine="709"/>
        <w:jc w:val="both"/>
        <w:rPr>
          <w:lang w:eastAsia="en-US"/>
        </w:rPr>
      </w:pPr>
      <w:r w:rsidRPr="0028031F">
        <w:rPr>
          <w:lang w:eastAsia="en-US"/>
        </w:rPr>
        <w:t xml:space="preserve">В августе 2024 году город Усть-Илимск стал победителем Всероссийского конкурса лучших проектов создания комфортной городской среды (категория – малые города с численностью населения от 50 тыс. человек до 100 тыс. человек) с концепцией </w:t>
      </w:r>
      <w:r w:rsidRPr="0028031F">
        <w:t>«Свет маяка. Благоустройство Правобережной набережной в г. Усть-Илимск Иркутской области»</w:t>
      </w:r>
      <w:r w:rsidRPr="0028031F">
        <w:rPr>
          <w:lang w:eastAsia="en-US"/>
        </w:rPr>
        <w:t xml:space="preserve">. </w:t>
      </w:r>
    </w:p>
    <w:p w:rsidR="0028031F" w:rsidRPr="0028031F" w:rsidRDefault="0028031F" w:rsidP="006748D4">
      <w:pPr>
        <w:widowControl w:val="0"/>
        <w:autoSpaceDE w:val="0"/>
        <w:autoSpaceDN w:val="0"/>
        <w:ind w:firstLine="709"/>
        <w:jc w:val="both"/>
        <w:rPr>
          <w:lang w:eastAsia="en-US"/>
        </w:rPr>
      </w:pPr>
      <w:r w:rsidRPr="0028031F">
        <w:rPr>
          <w:lang w:eastAsia="en-US"/>
        </w:rPr>
        <w:t>В январе 2025 года ООО «Мастерская архитектуры и дизайна ФОКС» (город Иркутск) разработана проектная документация.</w:t>
      </w:r>
    </w:p>
    <w:p w:rsidR="0028031F" w:rsidRPr="0028031F" w:rsidRDefault="0028031F" w:rsidP="006748D4">
      <w:pPr>
        <w:autoSpaceDE w:val="0"/>
        <w:autoSpaceDN w:val="0"/>
        <w:adjustRightInd w:val="0"/>
        <w:ind w:firstLine="709"/>
        <w:contextualSpacing/>
        <w:jc w:val="both"/>
      </w:pPr>
      <w:r w:rsidRPr="0028031F">
        <w:rPr>
          <w:bCs/>
          <w:iCs/>
        </w:rPr>
        <w:t>Проектом предусмотрены следующие функциональные зоны:</w:t>
      </w:r>
    </w:p>
    <w:p w:rsidR="0028031F" w:rsidRPr="0028031F" w:rsidRDefault="0028031F" w:rsidP="006748D4">
      <w:pPr>
        <w:numPr>
          <w:ilvl w:val="0"/>
          <w:numId w:val="29"/>
        </w:numPr>
        <w:tabs>
          <w:tab w:val="left" w:pos="1276"/>
          <w:tab w:val="left" w:pos="1418"/>
        </w:tabs>
        <w:autoSpaceDE w:val="0"/>
        <w:autoSpaceDN w:val="0"/>
        <w:adjustRightInd w:val="0"/>
        <w:ind w:left="0" w:firstLine="709"/>
        <w:contextualSpacing/>
        <w:jc w:val="both"/>
      </w:pPr>
      <w:r w:rsidRPr="0028031F">
        <w:rPr>
          <w:bCs/>
          <w:iCs/>
        </w:rPr>
        <w:t>зона коммерции;</w:t>
      </w:r>
    </w:p>
    <w:p w:rsidR="0028031F" w:rsidRPr="0028031F" w:rsidRDefault="0028031F" w:rsidP="006748D4">
      <w:pPr>
        <w:numPr>
          <w:ilvl w:val="0"/>
          <w:numId w:val="29"/>
        </w:numPr>
        <w:tabs>
          <w:tab w:val="left" w:pos="1276"/>
          <w:tab w:val="left" w:pos="1418"/>
        </w:tabs>
        <w:autoSpaceDE w:val="0"/>
        <w:autoSpaceDN w:val="0"/>
        <w:adjustRightInd w:val="0"/>
        <w:ind w:left="0" w:firstLine="709"/>
        <w:contextualSpacing/>
        <w:jc w:val="both"/>
      </w:pPr>
      <w:r w:rsidRPr="0028031F">
        <w:rPr>
          <w:bCs/>
          <w:iCs/>
        </w:rPr>
        <w:t>спортивные площадки;</w:t>
      </w:r>
    </w:p>
    <w:p w:rsidR="0028031F" w:rsidRPr="0028031F" w:rsidRDefault="0028031F" w:rsidP="006748D4">
      <w:pPr>
        <w:numPr>
          <w:ilvl w:val="0"/>
          <w:numId w:val="29"/>
        </w:numPr>
        <w:tabs>
          <w:tab w:val="left" w:pos="1276"/>
          <w:tab w:val="left" w:pos="1418"/>
        </w:tabs>
        <w:autoSpaceDE w:val="0"/>
        <w:autoSpaceDN w:val="0"/>
        <w:adjustRightInd w:val="0"/>
        <w:ind w:left="0" w:firstLine="709"/>
        <w:contextualSpacing/>
        <w:jc w:val="both"/>
      </w:pPr>
      <w:r w:rsidRPr="0028031F">
        <w:rPr>
          <w:bCs/>
          <w:iCs/>
        </w:rPr>
        <w:t>пляжная зона;</w:t>
      </w:r>
    </w:p>
    <w:p w:rsidR="0028031F" w:rsidRPr="0028031F" w:rsidRDefault="0028031F" w:rsidP="006748D4">
      <w:pPr>
        <w:numPr>
          <w:ilvl w:val="0"/>
          <w:numId w:val="29"/>
        </w:numPr>
        <w:tabs>
          <w:tab w:val="left" w:pos="1276"/>
          <w:tab w:val="left" w:pos="1418"/>
        </w:tabs>
        <w:autoSpaceDE w:val="0"/>
        <w:autoSpaceDN w:val="0"/>
        <w:adjustRightInd w:val="0"/>
        <w:ind w:left="0" w:firstLine="709"/>
        <w:contextualSpacing/>
        <w:jc w:val="both"/>
      </w:pPr>
      <w:r w:rsidRPr="0028031F">
        <w:rPr>
          <w:bCs/>
          <w:iCs/>
        </w:rPr>
        <w:t>смотровая площадка;</w:t>
      </w:r>
    </w:p>
    <w:p w:rsidR="0028031F" w:rsidRPr="0028031F" w:rsidRDefault="0028031F" w:rsidP="006748D4">
      <w:pPr>
        <w:numPr>
          <w:ilvl w:val="0"/>
          <w:numId w:val="29"/>
        </w:numPr>
        <w:tabs>
          <w:tab w:val="left" w:pos="1276"/>
          <w:tab w:val="left" w:pos="1418"/>
        </w:tabs>
        <w:autoSpaceDE w:val="0"/>
        <w:autoSpaceDN w:val="0"/>
        <w:adjustRightInd w:val="0"/>
        <w:ind w:left="0" w:firstLine="709"/>
        <w:contextualSpacing/>
        <w:jc w:val="both"/>
      </w:pPr>
      <w:r w:rsidRPr="0028031F">
        <w:rPr>
          <w:bCs/>
          <w:iCs/>
        </w:rPr>
        <w:t>зона отдыха с навесами;</w:t>
      </w:r>
    </w:p>
    <w:p w:rsidR="0028031F" w:rsidRPr="0028031F" w:rsidRDefault="0028031F" w:rsidP="006748D4">
      <w:pPr>
        <w:numPr>
          <w:ilvl w:val="0"/>
          <w:numId w:val="29"/>
        </w:numPr>
        <w:tabs>
          <w:tab w:val="left" w:pos="1276"/>
          <w:tab w:val="left" w:pos="1418"/>
        </w:tabs>
        <w:autoSpaceDE w:val="0"/>
        <w:autoSpaceDN w:val="0"/>
        <w:adjustRightInd w:val="0"/>
        <w:ind w:left="0" w:firstLine="709"/>
        <w:contextualSpacing/>
        <w:jc w:val="both"/>
      </w:pPr>
      <w:r w:rsidRPr="0028031F">
        <w:rPr>
          <w:bCs/>
          <w:iCs/>
        </w:rPr>
        <w:t>наблюдательная башня.</w:t>
      </w:r>
    </w:p>
    <w:p w:rsidR="0028031F" w:rsidRPr="0028031F" w:rsidRDefault="0028031F" w:rsidP="006748D4">
      <w:pPr>
        <w:widowControl w:val="0"/>
        <w:autoSpaceDE w:val="0"/>
        <w:autoSpaceDN w:val="0"/>
        <w:adjustRightInd w:val="0"/>
        <w:ind w:firstLine="709"/>
        <w:jc w:val="both"/>
        <w:rPr>
          <w:rFonts w:cs="Arial"/>
        </w:rPr>
      </w:pPr>
      <w:r w:rsidRPr="0028031F">
        <w:rPr>
          <w:rFonts w:cs="Arial"/>
        </w:rPr>
        <w:t>21 февраля 2025 года размещена заявка в единой информационной системе «Закупки» для проведения открытого конкурса по определению подрядной организации «</w:t>
      </w:r>
      <w:r w:rsidRPr="0028031F">
        <w:rPr>
          <w:rFonts w:cs="Arial"/>
          <w:shd w:val="clear" w:color="auto" w:fill="FFFFFF"/>
        </w:rPr>
        <w:t>Выполнение работ в рамках реализации проекта «Свет маяка. Благоустройство Правобережной набережной в г. Усть-Илимск Иркутской области»</w:t>
      </w:r>
      <w:r w:rsidRPr="0028031F">
        <w:rPr>
          <w:rFonts w:cs="Arial"/>
        </w:rPr>
        <w:t xml:space="preserve"> по определению подрядной организации. </w:t>
      </w:r>
    </w:p>
    <w:p w:rsidR="0028031F" w:rsidRPr="0028031F" w:rsidRDefault="0028031F" w:rsidP="006748D4">
      <w:pPr>
        <w:widowControl w:val="0"/>
        <w:autoSpaceDE w:val="0"/>
        <w:autoSpaceDN w:val="0"/>
        <w:adjustRightInd w:val="0"/>
        <w:ind w:firstLine="709"/>
        <w:jc w:val="both"/>
        <w:rPr>
          <w:rFonts w:cs="Arial"/>
        </w:rPr>
      </w:pPr>
      <w:r w:rsidRPr="0028031F">
        <w:rPr>
          <w:rFonts w:cs="Arial"/>
        </w:rPr>
        <w:t>06 марта 2025 года подведены итоги определен</w:t>
      </w:r>
      <w:r w:rsidR="007D2BF1">
        <w:rPr>
          <w:rFonts w:cs="Arial"/>
        </w:rPr>
        <w:t xml:space="preserve">ия поставщика. При проведении </w:t>
      </w:r>
      <w:r w:rsidRPr="0028031F">
        <w:rPr>
          <w:rFonts w:cs="Arial"/>
        </w:rPr>
        <w:t>электронного аукциона была подана одна заявка.</w:t>
      </w:r>
    </w:p>
    <w:p w:rsidR="0028031F" w:rsidRPr="0028031F" w:rsidRDefault="0028031F" w:rsidP="0028031F">
      <w:pPr>
        <w:ind w:firstLine="709"/>
        <w:jc w:val="both"/>
      </w:pPr>
      <w:r w:rsidRPr="0028031F">
        <w:rPr>
          <w:bCs/>
        </w:rPr>
        <w:t xml:space="preserve">17.03.2025г. заключен муниципальный контракт </w:t>
      </w:r>
      <w:r w:rsidRPr="0028031F">
        <w:t>ОК0111-25 от 17.03.2025г. «На выполнение работ в рамках реализации проекта «Свет маяка. Благоустройство Правобережной набережной в г. Усть-Илимск Иркутской области».</w:t>
      </w:r>
    </w:p>
    <w:p w:rsidR="0028031F" w:rsidRPr="0028031F" w:rsidRDefault="0028031F" w:rsidP="0028031F">
      <w:pPr>
        <w:ind w:firstLine="709"/>
        <w:jc w:val="both"/>
      </w:pPr>
      <w:r w:rsidRPr="0028031F">
        <w:rPr>
          <w:bCs/>
          <w:lang w:eastAsia="en-US"/>
        </w:rPr>
        <w:t xml:space="preserve">Подрядчик - </w:t>
      </w:r>
      <w:r w:rsidRPr="0028031F">
        <w:rPr>
          <w:bCs/>
        </w:rPr>
        <w:t>Общество с ограниченной ответственностью «Межотраслевая компания Сибири».</w:t>
      </w:r>
    </w:p>
    <w:p w:rsidR="0028031F" w:rsidRPr="0028031F" w:rsidRDefault="0028031F" w:rsidP="0028031F">
      <w:pPr>
        <w:ind w:firstLine="709"/>
        <w:jc w:val="both"/>
        <w:rPr>
          <w:lang w:eastAsia="en-US"/>
        </w:rPr>
      </w:pPr>
      <w:r w:rsidRPr="0028031F">
        <w:t>Цена Контракта - 126 672</w:t>
      </w:r>
      <w:r w:rsidR="00F22847">
        <w:t> </w:t>
      </w:r>
      <w:r w:rsidRPr="0028031F">
        <w:t>000</w:t>
      </w:r>
      <w:r w:rsidR="00F22847">
        <w:t>,00</w:t>
      </w:r>
      <w:r w:rsidRPr="0028031F">
        <w:t xml:space="preserve"> рублей, </w:t>
      </w:r>
      <w:r w:rsidRPr="0028031F">
        <w:rPr>
          <w:bCs/>
        </w:rPr>
        <w:t xml:space="preserve">в том числе федеральный бюджет – 96 680 600 </w:t>
      </w:r>
      <w:r w:rsidR="007A3A82">
        <w:rPr>
          <w:bCs/>
        </w:rPr>
        <w:t>рублей</w:t>
      </w:r>
      <w:r w:rsidRPr="0028031F">
        <w:rPr>
          <w:bCs/>
        </w:rPr>
        <w:t>, областной бюджет – 26 319</w:t>
      </w:r>
      <w:r w:rsidR="00F22847">
        <w:rPr>
          <w:bCs/>
        </w:rPr>
        <w:t> </w:t>
      </w:r>
      <w:r w:rsidRPr="0028031F">
        <w:rPr>
          <w:bCs/>
        </w:rPr>
        <w:t>400</w:t>
      </w:r>
      <w:r w:rsidR="00F22847">
        <w:rPr>
          <w:bCs/>
        </w:rPr>
        <w:t>,00</w:t>
      </w:r>
      <w:r w:rsidRPr="0028031F">
        <w:rPr>
          <w:bCs/>
        </w:rPr>
        <w:t xml:space="preserve"> </w:t>
      </w:r>
      <w:r w:rsidR="007A3A82">
        <w:rPr>
          <w:bCs/>
        </w:rPr>
        <w:t>рублей</w:t>
      </w:r>
      <w:r w:rsidRPr="0028031F">
        <w:rPr>
          <w:bCs/>
        </w:rPr>
        <w:t>, местный бюджет – 3 672</w:t>
      </w:r>
      <w:r w:rsidR="00F22847">
        <w:rPr>
          <w:bCs/>
        </w:rPr>
        <w:t> </w:t>
      </w:r>
      <w:r w:rsidRPr="0028031F">
        <w:rPr>
          <w:bCs/>
        </w:rPr>
        <w:t>000</w:t>
      </w:r>
      <w:r w:rsidR="00F22847">
        <w:rPr>
          <w:bCs/>
        </w:rPr>
        <w:t>,00</w:t>
      </w:r>
      <w:r w:rsidRPr="0028031F">
        <w:rPr>
          <w:bCs/>
        </w:rPr>
        <w:t xml:space="preserve"> </w:t>
      </w:r>
      <w:r w:rsidR="007A3A82">
        <w:rPr>
          <w:bCs/>
        </w:rPr>
        <w:t>рублей.</w:t>
      </w:r>
    </w:p>
    <w:p w:rsidR="00A0367A" w:rsidRPr="0028031F" w:rsidRDefault="0028031F" w:rsidP="0028031F">
      <w:pPr>
        <w:ind w:firstLine="709"/>
        <w:jc w:val="both"/>
      </w:pPr>
      <w:r w:rsidRPr="0028031F">
        <w:t>Сроки выполнения работ согласно контракту: с 30.04.2025г. по 31.10.2025г</w:t>
      </w:r>
      <w:r w:rsidR="006A3223" w:rsidRPr="0028031F">
        <w:t>.</w:t>
      </w:r>
    </w:p>
    <w:p w:rsidR="00F576B9" w:rsidRPr="00C4285E" w:rsidRDefault="00F576B9" w:rsidP="00F44079">
      <w:pPr>
        <w:pStyle w:val="2"/>
      </w:pPr>
      <w:r w:rsidRPr="00C4285E">
        <w:lastRenderedPageBreak/>
        <w:t>21. Формирование и содержание муниципального архива</w:t>
      </w:r>
    </w:p>
    <w:p w:rsidR="00A0367A" w:rsidRDefault="00F3660C" w:rsidP="00F44079">
      <w:pPr>
        <w:ind w:firstLine="709"/>
        <w:jc w:val="both"/>
        <w:rPr>
          <w:color w:val="000000"/>
          <w:szCs w:val="26"/>
        </w:rPr>
      </w:pPr>
      <w:r>
        <w:rPr>
          <w:color w:val="000000"/>
          <w:szCs w:val="26"/>
        </w:rPr>
        <w:t>По состоянию на 01.01.2025</w:t>
      </w:r>
      <w:r w:rsidRPr="00C1766A">
        <w:rPr>
          <w:color w:val="000000"/>
          <w:szCs w:val="26"/>
        </w:rPr>
        <w:t xml:space="preserve">г. </w:t>
      </w:r>
      <w:r>
        <w:rPr>
          <w:color w:val="000000"/>
          <w:szCs w:val="26"/>
        </w:rPr>
        <w:t xml:space="preserve">в архиве числится </w:t>
      </w:r>
      <w:r w:rsidRPr="001753B3">
        <w:rPr>
          <w:color w:val="000000"/>
          <w:szCs w:val="26"/>
        </w:rPr>
        <w:t>194 фонда на 78</w:t>
      </w:r>
      <w:r w:rsidR="002056E0">
        <w:rPr>
          <w:color w:val="000000"/>
          <w:szCs w:val="26"/>
        </w:rPr>
        <w:t> </w:t>
      </w:r>
      <w:r w:rsidRPr="001753B3">
        <w:rPr>
          <w:color w:val="000000"/>
          <w:szCs w:val="26"/>
        </w:rPr>
        <w:t>895</w:t>
      </w:r>
      <w:r>
        <w:rPr>
          <w:color w:val="000000"/>
          <w:szCs w:val="26"/>
        </w:rPr>
        <w:t xml:space="preserve"> дел</w:t>
      </w:r>
      <w:r w:rsidRPr="003C3F38">
        <w:rPr>
          <w:color w:val="000000"/>
          <w:szCs w:val="26"/>
        </w:rPr>
        <w:t>:</w:t>
      </w:r>
    </w:p>
    <w:p w:rsidR="00F3660C" w:rsidRPr="002056E0" w:rsidRDefault="00F3660C" w:rsidP="00F44079">
      <w:pPr>
        <w:pStyle w:val="af3"/>
        <w:numPr>
          <w:ilvl w:val="0"/>
          <w:numId w:val="22"/>
        </w:numPr>
        <w:tabs>
          <w:tab w:val="left" w:pos="993"/>
        </w:tabs>
        <w:spacing w:line="228" w:lineRule="auto"/>
        <w:ind w:left="0" w:firstLine="709"/>
        <w:jc w:val="both"/>
        <w:rPr>
          <w:rFonts w:ascii="Times New Roman" w:eastAsia="Calibri" w:hAnsi="Times New Roman" w:cs="Times New Roman"/>
          <w:sz w:val="24"/>
          <w:szCs w:val="24"/>
        </w:rPr>
      </w:pPr>
      <w:r w:rsidRPr="002056E0">
        <w:rPr>
          <w:rFonts w:ascii="Times New Roman" w:eastAsia="Calibri" w:hAnsi="Times New Roman" w:cs="Times New Roman"/>
          <w:sz w:val="24"/>
          <w:szCs w:val="24"/>
        </w:rPr>
        <w:t>69 фондов управленческой документации на 21161 дело;</w:t>
      </w:r>
    </w:p>
    <w:p w:rsidR="00F3660C" w:rsidRPr="002056E0" w:rsidRDefault="00F3660C" w:rsidP="00F44079">
      <w:pPr>
        <w:pStyle w:val="af3"/>
        <w:numPr>
          <w:ilvl w:val="0"/>
          <w:numId w:val="22"/>
        </w:numPr>
        <w:tabs>
          <w:tab w:val="left" w:pos="993"/>
        </w:tabs>
        <w:spacing w:line="228" w:lineRule="auto"/>
        <w:ind w:left="0" w:firstLine="709"/>
        <w:jc w:val="both"/>
        <w:rPr>
          <w:rFonts w:ascii="Times New Roman" w:eastAsia="Calibri" w:hAnsi="Times New Roman" w:cs="Times New Roman"/>
          <w:sz w:val="24"/>
          <w:szCs w:val="24"/>
        </w:rPr>
      </w:pPr>
      <w:r w:rsidRPr="002056E0">
        <w:rPr>
          <w:rFonts w:ascii="Times New Roman" w:eastAsia="Calibri" w:hAnsi="Times New Roman" w:cs="Times New Roman"/>
          <w:sz w:val="24"/>
          <w:szCs w:val="24"/>
        </w:rPr>
        <w:t>122 фонда по личному составу на 57</w:t>
      </w:r>
      <w:r w:rsidR="002056E0">
        <w:rPr>
          <w:rFonts w:ascii="Times New Roman" w:eastAsia="Calibri" w:hAnsi="Times New Roman" w:cs="Times New Roman"/>
          <w:sz w:val="24"/>
          <w:szCs w:val="24"/>
          <w:lang w:val="ru-RU"/>
        </w:rPr>
        <w:t> </w:t>
      </w:r>
      <w:r w:rsidRPr="002056E0">
        <w:rPr>
          <w:rFonts w:ascii="Times New Roman" w:eastAsia="Calibri" w:hAnsi="Times New Roman" w:cs="Times New Roman"/>
          <w:sz w:val="24"/>
          <w:szCs w:val="24"/>
        </w:rPr>
        <w:t>370 дел;</w:t>
      </w:r>
    </w:p>
    <w:p w:rsidR="00F3660C" w:rsidRPr="002056E0" w:rsidRDefault="00F3660C" w:rsidP="00F44079">
      <w:pPr>
        <w:pStyle w:val="af3"/>
        <w:numPr>
          <w:ilvl w:val="0"/>
          <w:numId w:val="22"/>
        </w:numPr>
        <w:tabs>
          <w:tab w:val="left" w:pos="993"/>
        </w:tabs>
        <w:spacing w:line="228" w:lineRule="auto"/>
        <w:ind w:left="0" w:firstLine="709"/>
        <w:jc w:val="both"/>
        <w:rPr>
          <w:rFonts w:ascii="Times New Roman" w:eastAsia="Calibri" w:hAnsi="Times New Roman" w:cs="Times New Roman"/>
          <w:sz w:val="24"/>
          <w:szCs w:val="24"/>
        </w:rPr>
      </w:pPr>
      <w:r w:rsidRPr="002056E0">
        <w:rPr>
          <w:rFonts w:ascii="Times New Roman" w:eastAsia="Calibri" w:hAnsi="Times New Roman" w:cs="Times New Roman"/>
          <w:sz w:val="24"/>
          <w:szCs w:val="24"/>
        </w:rPr>
        <w:t>1 фонд документов личного происхождения на 30 дел;</w:t>
      </w:r>
    </w:p>
    <w:p w:rsidR="00F3660C" w:rsidRPr="002056E0" w:rsidRDefault="00F3660C" w:rsidP="00F44079">
      <w:pPr>
        <w:pStyle w:val="af3"/>
        <w:numPr>
          <w:ilvl w:val="0"/>
          <w:numId w:val="22"/>
        </w:numPr>
        <w:tabs>
          <w:tab w:val="left" w:pos="993"/>
        </w:tabs>
        <w:spacing w:line="228" w:lineRule="auto"/>
        <w:ind w:left="0" w:firstLine="709"/>
        <w:jc w:val="both"/>
        <w:rPr>
          <w:rFonts w:ascii="Times New Roman" w:eastAsia="Calibri" w:hAnsi="Times New Roman" w:cs="Times New Roman"/>
          <w:sz w:val="24"/>
          <w:szCs w:val="24"/>
        </w:rPr>
      </w:pPr>
      <w:r w:rsidRPr="002056E0">
        <w:rPr>
          <w:rFonts w:ascii="Times New Roman" w:eastAsia="Calibri" w:hAnsi="Times New Roman" w:cs="Times New Roman"/>
          <w:sz w:val="24"/>
          <w:szCs w:val="24"/>
        </w:rPr>
        <w:t>1 фонд документов НТД на 73 дела;</w:t>
      </w:r>
    </w:p>
    <w:p w:rsidR="00F3660C" w:rsidRPr="002056E0" w:rsidRDefault="00F3660C" w:rsidP="00F44079">
      <w:pPr>
        <w:pStyle w:val="af3"/>
        <w:numPr>
          <w:ilvl w:val="0"/>
          <w:numId w:val="22"/>
        </w:numPr>
        <w:tabs>
          <w:tab w:val="left" w:pos="993"/>
        </w:tabs>
        <w:spacing w:line="228" w:lineRule="auto"/>
        <w:ind w:left="0" w:firstLine="709"/>
        <w:jc w:val="both"/>
        <w:rPr>
          <w:rFonts w:ascii="Times New Roman" w:eastAsia="Calibri" w:hAnsi="Times New Roman" w:cs="Times New Roman"/>
          <w:sz w:val="24"/>
          <w:szCs w:val="24"/>
        </w:rPr>
      </w:pPr>
      <w:r w:rsidRPr="002056E0">
        <w:rPr>
          <w:rFonts w:ascii="Times New Roman" w:eastAsia="Calibri" w:hAnsi="Times New Roman" w:cs="Times New Roman"/>
          <w:sz w:val="24"/>
          <w:szCs w:val="24"/>
        </w:rPr>
        <w:t>1 фонд фотодокументов в количестве 261 фотография.</w:t>
      </w:r>
    </w:p>
    <w:p w:rsidR="00F3660C" w:rsidRPr="00C14811" w:rsidRDefault="00F3660C" w:rsidP="00F44079">
      <w:pPr>
        <w:ind w:firstLine="709"/>
        <w:jc w:val="both"/>
        <w:rPr>
          <w:color w:val="000000"/>
          <w:szCs w:val="26"/>
        </w:rPr>
      </w:pPr>
      <w:r w:rsidRPr="00C14811">
        <w:rPr>
          <w:color w:val="000000"/>
          <w:szCs w:val="26"/>
        </w:rPr>
        <w:t>В архиве хранятся архивные документы, относящиеся к разной форме собственности:</w:t>
      </w:r>
    </w:p>
    <w:p w:rsidR="00F3660C" w:rsidRPr="002056E0" w:rsidRDefault="00F3660C" w:rsidP="00F44079">
      <w:pPr>
        <w:pStyle w:val="af3"/>
        <w:numPr>
          <w:ilvl w:val="0"/>
          <w:numId w:val="22"/>
        </w:numPr>
        <w:tabs>
          <w:tab w:val="left" w:pos="993"/>
        </w:tabs>
        <w:spacing w:line="228" w:lineRule="auto"/>
        <w:ind w:left="0" w:firstLine="709"/>
        <w:jc w:val="both"/>
        <w:rPr>
          <w:rFonts w:ascii="Times New Roman" w:eastAsia="Calibri" w:hAnsi="Times New Roman" w:cs="Times New Roman"/>
          <w:sz w:val="24"/>
          <w:szCs w:val="24"/>
        </w:rPr>
      </w:pPr>
      <w:r w:rsidRPr="002056E0">
        <w:rPr>
          <w:rFonts w:ascii="Times New Roman" w:eastAsia="Calibri" w:hAnsi="Times New Roman" w:cs="Times New Roman"/>
          <w:sz w:val="24"/>
          <w:szCs w:val="24"/>
        </w:rPr>
        <w:t xml:space="preserve">федеральной форме собственности </w:t>
      </w:r>
      <w:r w:rsidR="002056E0" w:rsidRPr="00F44079">
        <w:rPr>
          <w:rFonts w:ascii="Times New Roman" w:eastAsia="Calibri" w:hAnsi="Times New Roman" w:cs="Times New Roman"/>
          <w:sz w:val="24"/>
          <w:szCs w:val="24"/>
        </w:rPr>
        <w:tab/>
      </w:r>
      <w:r w:rsidR="002056E0" w:rsidRPr="00F44079">
        <w:rPr>
          <w:rFonts w:ascii="Times New Roman" w:eastAsia="Calibri" w:hAnsi="Times New Roman" w:cs="Times New Roman"/>
          <w:sz w:val="24"/>
          <w:szCs w:val="24"/>
        </w:rPr>
        <w:tab/>
      </w:r>
      <w:r w:rsidR="00905FC9" w:rsidRPr="002056E0">
        <w:rPr>
          <w:rFonts w:ascii="Times New Roman" w:eastAsia="Calibri" w:hAnsi="Times New Roman" w:cs="Times New Roman"/>
          <w:sz w:val="24"/>
          <w:szCs w:val="24"/>
        </w:rPr>
        <w:t>–</w:t>
      </w:r>
      <w:r w:rsidRPr="002056E0">
        <w:rPr>
          <w:rFonts w:ascii="Times New Roman" w:eastAsia="Calibri" w:hAnsi="Times New Roman" w:cs="Times New Roman"/>
          <w:sz w:val="24"/>
          <w:szCs w:val="24"/>
        </w:rPr>
        <w:t xml:space="preserve"> 2</w:t>
      </w:r>
      <w:r w:rsidR="002056E0" w:rsidRPr="00F44079">
        <w:rPr>
          <w:rFonts w:ascii="Times New Roman" w:eastAsia="Calibri" w:hAnsi="Times New Roman" w:cs="Times New Roman"/>
          <w:sz w:val="24"/>
          <w:szCs w:val="24"/>
        </w:rPr>
        <w:t> </w:t>
      </w:r>
      <w:r w:rsidRPr="002056E0">
        <w:rPr>
          <w:rFonts w:ascii="Times New Roman" w:eastAsia="Calibri" w:hAnsi="Times New Roman" w:cs="Times New Roman"/>
          <w:sz w:val="24"/>
          <w:szCs w:val="24"/>
        </w:rPr>
        <w:t>532 (3,1</w:t>
      </w:r>
      <w:r w:rsidR="006A655F" w:rsidRPr="002056E0">
        <w:rPr>
          <w:rFonts w:ascii="Times New Roman" w:eastAsia="Calibri" w:hAnsi="Times New Roman" w:cs="Times New Roman"/>
          <w:sz w:val="24"/>
          <w:szCs w:val="24"/>
        </w:rPr>
        <w:t>%</w:t>
      </w:r>
      <w:r w:rsidRPr="002056E0">
        <w:rPr>
          <w:rFonts w:ascii="Times New Roman" w:eastAsia="Calibri" w:hAnsi="Times New Roman" w:cs="Times New Roman"/>
          <w:sz w:val="24"/>
          <w:szCs w:val="24"/>
        </w:rPr>
        <w:t>);</w:t>
      </w:r>
    </w:p>
    <w:p w:rsidR="00F3660C" w:rsidRPr="002056E0" w:rsidRDefault="00F3660C" w:rsidP="00F44079">
      <w:pPr>
        <w:pStyle w:val="af3"/>
        <w:numPr>
          <w:ilvl w:val="0"/>
          <w:numId w:val="22"/>
        </w:numPr>
        <w:tabs>
          <w:tab w:val="left" w:pos="993"/>
        </w:tabs>
        <w:spacing w:line="228" w:lineRule="auto"/>
        <w:ind w:left="0" w:firstLine="709"/>
        <w:jc w:val="both"/>
        <w:rPr>
          <w:rFonts w:ascii="Times New Roman" w:eastAsia="Calibri" w:hAnsi="Times New Roman" w:cs="Times New Roman"/>
          <w:sz w:val="24"/>
          <w:szCs w:val="24"/>
        </w:rPr>
      </w:pPr>
      <w:r w:rsidRPr="002056E0">
        <w:rPr>
          <w:rFonts w:ascii="Times New Roman" w:eastAsia="Calibri" w:hAnsi="Times New Roman" w:cs="Times New Roman"/>
          <w:sz w:val="24"/>
          <w:szCs w:val="24"/>
        </w:rPr>
        <w:t xml:space="preserve">областной форме собственности </w:t>
      </w:r>
      <w:r w:rsidR="002056E0" w:rsidRPr="00F44079">
        <w:rPr>
          <w:rFonts w:ascii="Times New Roman" w:eastAsia="Calibri" w:hAnsi="Times New Roman" w:cs="Times New Roman"/>
          <w:sz w:val="24"/>
          <w:szCs w:val="24"/>
        </w:rPr>
        <w:tab/>
      </w:r>
      <w:r w:rsidR="002056E0" w:rsidRPr="00F44079">
        <w:rPr>
          <w:rFonts w:ascii="Times New Roman" w:eastAsia="Calibri" w:hAnsi="Times New Roman" w:cs="Times New Roman"/>
          <w:sz w:val="24"/>
          <w:szCs w:val="24"/>
        </w:rPr>
        <w:tab/>
      </w:r>
      <w:r w:rsidR="00905FC9" w:rsidRPr="002056E0">
        <w:rPr>
          <w:rFonts w:ascii="Times New Roman" w:eastAsia="Calibri" w:hAnsi="Times New Roman" w:cs="Times New Roman"/>
          <w:sz w:val="24"/>
          <w:szCs w:val="24"/>
        </w:rPr>
        <w:t>–</w:t>
      </w:r>
      <w:r w:rsidRPr="002056E0">
        <w:rPr>
          <w:rFonts w:ascii="Times New Roman" w:eastAsia="Calibri" w:hAnsi="Times New Roman" w:cs="Times New Roman"/>
          <w:sz w:val="24"/>
          <w:szCs w:val="24"/>
        </w:rPr>
        <w:t xml:space="preserve"> 36</w:t>
      </w:r>
      <w:r w:rsidR="002056E0" w:rsidRPr="00F44079">
        <w:rPr>
          <w:rFonts w:ascii="Times New Roman" w:eastAsia="Calibri" w:hAnsi="Times New Roman" w:cs="Times New Roman"/>
          <w:sz w:val="24"/>
          <w:szCs w:val="24"/>
        </w:rPr>
        <w:t> </w:t>
      </w:r>
      <w:r w:rsidRPr="002056E0">
        <w:rPr>
          <w:rFonts w:ascii="Times New Roman" w:eastAsia="Calibri" w:hAnsi="Times New Roman" w:cs="Times New Roman"/>
          <w:sz w:val="24"/>
          <w:szCs w:val="24"/>
        </w:rPr>
        <w:t>556 (46,6</w:t>
      </w:r>
      <w:r w:rsidR="006A655F" w:rsidRPr="002056E0">
        <w:rPr>
          <w:rFonts w:ascii="Times New Roman" w:eastAsia="Calibri" w:hAnsi="Times New Roman" w:cs="Times New Roman"/>
          <w:sz w:val="24"/>
          <w:szCs w:val="24"/>
        </w:rPr>
        <w:t>%</w:t>
      </w:r>
      <w:r w:rsidRPr="002056E0">
        <w:rPr>
          <w:rFonts w:ascii="Times New Roman" w:eastAsia="Calibri" w:hAnsi="Times New Roman" w:cs="Times New Roman"/>
          <w:sz w:val="24"/>
          <w:szCs w:val="24"/>
        </w:rPr>
        <w:t>);</w:t>
      </w:r>
    </w:p>
    <w:p w:rsidR="00F3660C" w:rsidRPr="002056E0" w:rsidRDefault="00F3660C" w:rsidP="00F44079">
      <w:pPr>
        <w:pStyle w:val="af3"/>
        <w:numPr>
          <w:ilvl w:val="0"/>
          <w:numId w:val="22"/>
        </w:numPr>
        <w:tabs>
          <w:tab w:val="left" w:pos="993"/>
        </w:tabs>
        <w:spacing w:line="228" w:lineRule="auto"/>
        <w:ind w:left="0" w:firstLine="709"/>
        <w:jc w:val="both"/>
        <w:rPr>
          <w:rFonts w:ascii="Times New Roman" w:eastAsia="Calibri" w:hAnsi="Times New Roman" w:cs="Times New Roman"/>
          <w:sz w:val="24"/>
          <w:szCs w:val="24"/>
        </w:rPr>
      </w:pPr>
      <w:r w:rsidRPr="002056E0">
        <w:rPr>
          <w:rFonts w:ascii="Times New Roman" w:eastAsia="Calibri" w:hAnsi="Times New Roman" w:cs="Times New Roman"/>
          <w:sz w:val="24"/>
          <w:szCs w:val="24"/>
        </w:rPr>
        <w:t xml:space="preserve">муниципальной форме собственности </w:t>
      </w:r>
      <w:r w:rsidR="002056E0" w:rsidRPr="00F44079">
        <w:rPr>
          <w:rFonts w:ascii="Times New Roman" w:eastAsia="Calibri" w:hAnsi="Times New Roman" w:cs="Times New Roman"/>
          <w:sz w:val="24"/>
          <w:szCs w:val="24"/>
        </w:rPr>
        <w:tab/>
      </w:r>
      <w:r w:rsidR="002056E0" w:rsidRPr="00F44079">
        <w:rPr>
          <w:rFonts w:ascii="Times New Roman" w:eastAsia="Calibri" w:hAnsi="Times New Roman" w:cs="Times New Roman"/>
          <w:sz w:val="24"/>
          <w:szCs w:val="24"/>
        </w:rPr>
        <w:tab/>
      </w:r>
      <w:r w:rsidR="00905FC9" w:rsidRPr="002056E0">
        <w:rPr>
          <w:rFonts w:ascii="Times New Roman" w:eastAsia="Calibri" w:hAnsi="Times New Roman" w:cs="Times New Roman"/>
          <w:sz w:val="24"/>
          <w:szCs w:val="24"/>
        </w:rPr>
        <w:t>–</w:t>
      </w:r>
      <w:r w:rsidRPr="002056E0">
        <w:rPr>
          <w:rFonts w:ascii="Times New Roman" w:eastAsia="Calibri" w:hAnsi="Times New Roman" w:cs="Times New Roman"/>
          <w:sz w:val="24"/>
          <w:szCs w:val="24"/>
        </w:rPr>
        <w:t xml:space="preserve"> 15</w:t>
      </w:r>
      <w:r w:rsidR="002056E0" w:rsidRPr="00F44079">
        <w:rPr>
          <w:rFonts w:ascii="Times New Roman" w:eastAsia="Calibri" w:hAnsi="Times New Roman" w:cs="Times New Roman"/>
          <w:sz w:val="24"/>
          <w:szCs w:val="24"/>
        </w:rPr>
        <w:t> </w:t>
      </w:r>
      <w:r w:rsidRPr="002056E0">
        <w:rPr>
          <w:rFonts w:ascii="Times New Roman" w:eastAsia="Calibri" w:hAnsi="Times New Roman" w:cs="Times New Roman"/>
          <w:sz w:val="24"/>
          <w:szCs w:val="24"/>
        </w:rPr>
        <w:t>763 (20</w:t>
      </w:r>
      <w:r w:rsidR="006A655F" w:rsidRPr="002056E0">
        <w:rPr>
          <w:rFonts w:ascii="Times New Roman" w:eastAsia="Calibri" w:hAnsi="Times New Roman" w:cs="Times New Roman"/>
          <w:sz w:val="24"/>
          <w:szCs w:val="24"/>
        </w:rPr>
        <w:t>%</w:t>
      </w:r>
      <w:r w:rsidRPr="002056E0">
        <w:rPr>
          <w:rFonts w:ascii="Times New Roman" w:eastAsia="Calibri" w:hAnsi="Times New Roman" w:cs="Times New Roman"/>
          <w:sz w:val="24"/>
          <w:szCs w:val="24"/>
        </w:rPr>
        <w:t>);</w:t>
      </w:r>
    </w:p>
    <w:p w:rsidR="00F3660C" w:rsidRPr="002056E0" w:rsidRDefault="00F3660C" w:rsidP="00F44079">
      <w:pPr>
        <w:pStyle w:val="af3"/>
        <w:numPr>
          <w:ilvl w:val="0"/>
          <w:numId w:val="22"/>
        </w:numPr>
        <w:tabs>
          <w:tab w:val="left" w:pos="993"/>
        </w:tabs>
        <w:spacing w:line="228" w:lineRule="auto"/>
        <w:ind w:left="0" w:firstLine="709"/>
        <w:jc w:val="both"/>
        <w:rPr>
          <w:rFonts w:ascii="Times New Roman" w:eastAsia="Calibri" w:hAnsi="Times New Roman" w:cs="Times New Roman"/>
          <w:sz w:val="24"/>
          <w:szCs w:val="24"/>
        </w:rPr>
      </w:pPr>
      <w:r w:rsidRPr="002056E0">
        <w:rPr>
          <w:rFonts w:ascii="Times New Roman" w:eastAsia="Calibri" w:hAnsi="Times New Roman" w:cs="Times New Roman"/>
          <w:sz w:val="24"/>
          <w:szCs w:val="24"/>
        </w:rPr>
        <w:t xml:space="preserve">негосударственной форме собственности </w:t>
      </w:r>
      <w:r w:rsidR="002056E0" w:rsidRPr="00F44079">
        <w:rPr>
          <w:rFonts w:ascii="Times New Roman" w:eastAsia="Calibri" w:hAnsi="Times New Roman" w:cs="Times New Roman"/>
          <w:sz w:val="24"/>
          <w:szCs w:val="24"/>
        </w:rPr>
        <w:tab/>
      </w:r>
      <w:r w:rsidRPr="002056E0">
        <w:rPr>
          <w:rFonts w:ascii="Times New Roman" w:eastAsia="Calibri" w:hAnsi="Times New Roman" w:cs="Times New Roman"/>
          <w:sz w:val="24"/>
          <w:szCs w:val="24"/>
        </w:rPr>
        <w:t>– 23</w:t>
      </w:r>
      <w:r w:rsidR="002056E0" w:rsidRPr="00F44079">
        <w:rPr>
          <w:rFonts w:ascii="Times New Roman" w:eastAsia="Calibri" w:hAnsi="Times New Roman" w:cs="Times New Roman"/>
          <w:sz w:val="24"/>
          <w:szCs w:val="24"/>
        </w:rPr>
        <w:t> </w:t>
      </w:r>
      <w:r w:rsidRPr="002056E0">
        <w:rPr>
          <w:rFonts w:ascii="Times New Roman" w:eastAsia="Calibri" w:hAnsi="Times New Roman" w:cs="Times New Roman"/>
          <w:sz w:val="24"/>
          <w:szCs w:val="24"/>
        </w:rPr>
        <w:t>783 (30,3</w:t>
      </w:r>
      <w:r w:rsidR="006A655F" w:rsidRPr="002056E0">
        <w:rPr>
          <w:rFonts w:ascii="Times New Roman" w:eastAsia="Calibri" w:hAnsi="Times New Roman" w:cs="Times New Roman"/>
          <w:sz w:val="24"/>
          <w:szCs w:val="24"/>
        </w:rPr>
        <w:t>%</w:t>
      </w:r>
      <w:r w:rsidRPr="002056E0">
        <w:rPr>
          <w:rFonts w:ascii="Times New Roman" w:eastAsia="Calibri" w:hAnsi="Times New Roman" w:cs="Times New Roman"/>
          <w:sz w:val="24"/>
          <w:szCs w:val="24"/>
        </w:rPr>
        <w:t>).</w:t>
      </w:r>
    </w:p>
    <w:p w:rsidR="00F3660C" w:rsidRDefault="00F3660C" w:rsidP="00F44079">
      <w:pPr>
        <w:overflowPunct w:val="0"/>
        <w:autoSpaceDE w:val="0"/>
        <w:autoSpaceDN w:val="0"/>
        <w:adjustRightInd w:val="0"/>
        <w:ind w:firstLine="709"/>
        <w:jc w:val="both"/>
        <w:textAlignment w:val="baseline"/>
        <w:rPr>
          <w:szCs w:val="26"/>
        </w:rPr>
      </w:pPr>
      <w:r w:rsidRPr="002056E0">
        <w:rPr>
          <w:color w:val="000000"/>
          <w:szCs w:val="26"/>
        </w:rPr>
        <w:t>В целях дальнейшего учета и формирования Архивного фонда РФ в течение 2024</w:t>
      </w:r>
      <w:r w:rsidRPr="00C14811">
        <w:rPr>
          <w:color w:val="000000"/>
          <w:szCs w:val="26"/>
        </w:rPr>
        <w:t xml:space="preserve"> года на</w:t>
      </w:r>
      <w:r w:rsidR="00A0367A">
        <w:rPr>
          <w:color w:val="000000"/>
          <w:szCs w:val="26"/>
        </w:rPr>
        <w:t xml:space="preserve"> </w:t>
      </w:r>
      <w:r w:rsidRPr="00C14811">
        <w:rPr>
          <w:color w:val="000000"/>
          <w:szCs w:val="26"/>
        </w:rPr>
        <w:t xml:space="preserve">утверждение и согласование экспертно-проверочной комиссии архивного агентства Иркутской области архивным отделом представлены описи дел управленческой документации </w:t>
      </w:r>
      <w:r w:rsidR="00905FC9">
        <w:rPr>
          <w:color w:val="000000"/>
          <w:szCs w:val="26"/>
        </w:rPr>
        <w:t>–</w:t>
      </w:r>
      <w:r w:rsidRPr="00C14811">
        <w:rPr>
          <w:color w:val="000000"/>
          <w:szCs w:val="26"/>
        </w:rPr>
        <w:t xml:space="preserve"> </w:t>
      </w:r>
      <w:r>
        <w:rPr>
          <w:szCs w:val="26"/>
        </w:rPr>
        <w:t xml:space="preserve">720 </w:t>
      </w:r>
      <w:r w:rsidR="00C900CB" w:rsidRPr="00A62A33">
        <w:rPr>
          <w:szCs w:val="26"/>
        </w:rPr>
        <w:t>ед</w:t>
      </w:r>
      <w:r w:rsidR="00C900CB">
        <w:rPr>
          <w:szCs w:val="26"/>
        </w:rPr>
        <w:t xml:space="preserve">иниц </w:t>
      </w:r>
      <w:r w:rsidR="00C900CB" w:rsidRPr="00A62A33">
        <w:rPr>
          <w:szCs w:val="26"/>
        </w:rPr>
        <w:t>хр</w:t>
      </w:r>
      <w:r w:rsidR="00C900CB">
        <w:rPr>
          <w:szCs w:val="26"/>
        </w:rPr>
        <w:t>анения</w:t>
      </w:r>
      <w:r>
        <w:rPr>
          <w:szCs w:val="26"/>
        </w:rPr>
        <w:t>, фотодокументов – 23</w:t>
      </w:r>
      <w:r w:rsidRPr="00191A97">
        <w:rPr>
          <w:szCs w:val="26"/>
        </w:rPr>
        <w:t xml:space="preserve"> </w:t>
      </w:r>
      <w:r w:rsidR="00C900CB" w:rsidRPr="00A62A33">
        <w:rPr>
          <w:szCs w:val="26"/>
        </w:rPr>
        <w:t>ед</w:t>
      </w:r>
      <w:r w:rsidR="00C900CB">
        <w:rPr>
          <w:szCs w:val="26"/>
        </w:rPr>
        <w:t xml:space="preserve">иницы </w:t>
      </w:r>
      <w:r w:rsidR="00C900CB" w:rsidRPr="00A62A33">
        <w:rPr>
          <w:szCs w:val="26"/>
        </w:rPr>
        <w:t>хр</w:t>
      </w:r>
      <w:r w:rsidR="00C900CB">
        <w:rPr>
          <w:szCs w:val="26"/>
        </w:rPr>
        <w:t>анения</w:t>
      </w:r>
      <w:r w:rsidRPr="00191A97">
        <w:rPr>
          <w:szCs w:val="26"/>
        </w:rPr>
        <w:t>, по личному составу от организаций источ</w:t>
      </w:r>
      <w:r>
        <w:rPr>
          <w:szCs w:val="26"/>
        </w:rPr>
        <w:t xml:space="preserve">ников комплектования </w:t>
      </w:r>
      <w:r w:rsidR="00905FC9">
        <w:rPr>
          <w:szCs w:val="26"/>
        </w:rPr>
        <w:t>–</w:t>
      </w:r>
      <w:r>
        <w:rPr>
          <w:szCs w:val="26"/>
        </w:rPr>
        <w:t xml:space="preserve"> 1</w:t>
      </w:r>
      <w:r w:rsidR="002056E0">
        <w:rPr>
          <w:szCs w:val="26"/>
        </w:rPr>
        <w:t> </w:t>
      </w:r>
      <w:r>
        <w:rPr>
          <w:szCs w:val="26"/>
        </w:rPr>
        <w:t>945</w:t>
      </w:r>
      <w:r w:rsidRPr="00191A97">
        <w:rPr>
          <w:szCs w:val="26"/>
        </w:rPr>
        <w:t xml:space="preserve"> </w:t>
      </w:r>
      <w:r w:rsidR="00C900CB" w:rsidRPr="00A62A33">
        <w:rPr>
          <w:szCs w:val="26"/>
        </w:rPr>
        <w:t>ед</w:t>
      </w:r>
      <w:r w:rsidR="00C900CB">
        <w:rPr>
          <w:szCs w:val="26"/>
        </w:rPr>
        <w:t xml:space="preserve">иниц </w:t>
      </w:r>
      <w:r w:rsidR="00C900CB" w:rsidRPr="00A62A33">
        <w:rPr>
          <w:szCs w:val="26"/>
        </w:rPr>
        <w:t>хр</w:t>
      </w:r>
      <w:r w:rsidR="00C900CB">
        <w:rPr>
          <w:szCs w:val="26"/>
        </w:rPr>
        <w:t>анения</w:t>
      </w:r>
      <w:r w:rsidRPr="00191A97">
        <w:rPr>
          <w:szCs w:val="26"/>
        </w:rPr>
        <w:t>.</w:t>
      </w:r>
    </w:p>
    <w:p w:rsidR="00F3660C" w:rsidRDefault="00F3660C" w:rsidP="00F44079">
      <w:pPr>
        <w:overflowPunct w:val="0"/>
        <w:autoSpaceDE w:val="0"/>
        <w:autoSpaceDN w:val="0"/>
        <w:adjustRightInd w:val="0"/>
        <w:ind w:firstLine="709"/>
        <w:jc w:val="both"/>
        <w:textAlignment w:val="baseline"/>
        <w:rPr>
          <w:szCs w:val="26"/>
        </w:rPr>
      </w:pPr>
      <w:r>
        <w:rPr>
          <w:szCs w:val="26"/>
        </w:rPr>
        <w:t>Всего на 01.01.2025</w:t>
      </w:r>
      <w:r w:rsidRPr="004E33E9">
        <w:rPr>
          <w:szCs w:val="26"/>
        </w:rPr>
        <w:t xml:space="preserve">г. в архиве </w:t>
      </w:r>
      <w:r w:rsidRPr="00191A97">
        <w:rPr>
          <w:szCs w:val="26"/>
        </w:rPr>
        <w:t xml:space="preserve">числится </w:t>
      </w:r>
      <w:r w:rsidRPr="0009007F">
        <w:rPr>
          <w:szCs w:val="26"/>
        </w:rPr>
        <w:t xml:space="preserve">273 описи, из них: описи управленческой документации – 88; по личному составу </w:t>
      </w:r>
      <w:r w:rsidR="00905FC9">
        <w:rPr>
          <w:szCs w:val="26"/>
        </w:rPr>
        <w:t>–</w:t>
      </w:r>
      <w:r w:rsidRPr="0009007F">
        <w:rPr>
          <w:szCs w:val="26"/>
        </w:rPr>
        <w:t xml:space="preserve"> 178</w:t>
      </w:r>
      <w:r w:rsidRPr="00191A97">
        <w:rPr>
          <w:szCs w:val="26"/>
        </w:rPr>
        <w:t>; фотофонд – 4 описи</w:t>
      </w:r>
      <w:r>
        <w:rPr>
          <w:szCs w:val="26"/>
        </w:rPr>
        <w:t>, личного происхождения – 2 опи</w:t>
      </w:r>
      <w:r w:rsidRPr="00191A97">
        <w:rPr>
          <w:szCs w:val="26"/>
        </w:rPr>
        <w:t>си; НТД – 1 опись.</w:t>
      </w:r>
    </w:p>
    <w:p w:rsidR="00F3660C" w:rsidRDefault="00F3660C" w:rsidP="00F44079">
      <w:pPr>
        <w:overflowPunct w:val="0"/>
        <w:autoSpaceDE w:val="0"/>
        <w:autoSpaceDN w:val="0"/>
        <w:adjustRightInd w:val="0"/>
        <w:ind w:firstLine="709"/>
        <w:jc w:val="both"/>
        <w:textAlignment w:val="baseline"/>
        <w:rPr>
          <w:szCs w:val="26"/>
        </w:rPr>
      </w:pPr>
      <w:r>
        <w:rPr>
          <w:szCs w:val="26"/>
        </w:rPr>
        <w:t>В 2024</w:t>
      </w:r>
      <w:r w:rsidRPr="00C14811">
        <w:rPr>
          <w:szCs w:val="26"/>
        </w:rPr>
        <w:t xml:space="preserve"> году на высоком уровне продолжена работа по </w:t>
      </w:r>
      <w:r>
        <w:rPr>
          <w:szCs w:val="26"/>
        </w:rPr>
        <w:t xml:space="preserve">100% </w:t>
      </w:r>
      <w:r w:rsidRPr="00C14811">
        <w:rPr>
          <w:szCs w:val="26"/>
        </w:rPr>
        <w:t xml:space="preserve">заполнению программного комплекса (ПК) «Архивный фонд». В течение года в «Архивный фонд» </w:t>
      </w:r>
      <w:proofErr w:type="gramStart"/>
      <w:r w:rsidRPr="004E33E9">
        <w:rPr>
          <w:szCs w:val="26"/>
        </w:rPr>
        <w:t>введен</w:t>
      </w:r>
      <w:r>
        <w:rPr>
          <w:szCs w:val="26"/>
        </w:rPr>
        <w:t>ы</w:t>
      </w:r>
      <w:proofErr w:type="gramEnd"/>
      <w:r>
        <w:rPr>
          <w:szCs w:val="26"/>
        </w:rPr>
        <w:t xml:space="preserve"> </w:t>
      </w:r>
      <w:r w:rsidRPr="001B4BA2">
        <w:rPr>
          <w:szCs w:val="26"/>
        </w:rPr>
        <w:t>6 ф</w:t>
      </w:r>
      <w:r>
        <w:rPr>
          <w:szCs w:val="26"/>
        </w:rPr>
        <w:t>ондов,</w:t>
      </w:r>
      <w:r w:rsidR="00A0367A">
        <w:rPr>
          <w:szCs w:val="26"/>
        </w:rPr>
        <w:t xml:space="preserve"> </w:t>
      </w:r>
      <w:r>
        <w:rPr>
          <w:szCs w:val="26"/>
        </w:rPr>
        <w:t>9 описей дел, 2358 заголовков дел</w:t>
      </w:r>
      <w:r w:rsidRPr="001B4BA2">
        <w:rPr>
          <w:szCs w:val="26"/>
        </w:rPr>
        <w:t>.</w:t>
      </w:r>
    </w:p>
    <w:p w:rsidR="00F3660C" w:rsidRDefault="00F3660C" w:rsidP="00F44079">
      <w:pPr>
        <w:overflowPunct w:val="0"/>
        <w:autoSpaceDE w:val="0"/>
        <w:autoSpaceDN w:val="0"/>
        <w:adjustRightInd w:val="0"/>
        <w:ind w:firstLine="709"/>
        <w:jc w:val="both"/>
        <w:textAlignment w:val="baseline"/>
        <w:rPr>
          <w:szCs w:val="26"/>
        </w:rPr>
      </w:pPr>
      <w:r>
        <w:rPr>
          <w:szCs w:val="26"/>
        </w:rPr>
        <w:t>Д</w:t>
      </w:r>
      <w:r w:rsidRPr="00452BA0">
        <w:rPr>
          <w:szCs w:val="26"/>
        </w:rPr>
        <w:t xml:space="preserve">ля пополнения электронного фонда пользования </w:t>
      </w:r>
      <w:r>
        <w:rPr>
          <w:szCs w:val="26"/>
        </w:rPr>
        <w:t>в 2024 году оцифрованы:</w:t>
      </w:r>
    </w:p>
    <w:p w:rsidR="00F3660C" w:rsidRPr="002056E0" w:rsidRDefault="00F3660C" w:rsidP="00F44079">
      <w:pPr>
        <w:pStyle w:val="af3"/>
        <w:numPr>
          <w:ilvl w:val="0"/>
          <w:numId w:val="22"/>
        </w:numPr>
        <w:tabs>
          <w:tab w:val="left" w:pos="993"/>
        </w:tabs>
        <w:spacing w:line="240" w:lineRule="auto"/>
        <w:ind w:left="0" w:firstLine="709"/>
        <w:jc w:val="both"/>
        <w:rPr>
          <w:rFonts w:ascii="Times New Roman" w:eastAsia="Calibri" w:hAnsi="Times New Roman" w:cs="Times New Roman"/>
          <w:sz w:val="24"/>
          <w:szCs w:val="24"/>
        </w:rPr>
      </w:pPr>
      <w:r w:rsidRPr="002056E0">
        <w:rPr>
          <w:rFonts w:ascii="Times New Roman" w:eastAsia="Calibri" w:hAnsi="Times New Roman" w:cs="Times New Roman"/>
          <w:sz w:val="24"/>
          <w:szCs w:val="24"/>
        </w:rPr>
        <w:t>18 дел управленческой документации фонда Р-40 «Исполнительный комитет Усть-Илимского городского Совета депутатов трудящихся» (2836 листов);</w:t>
      </w:r>
    </w:p>
    <w:p w:rsidR="00F3660C" w:rsidRPr="002056E0" w:rsidRDefault="00F3660C" w:rsidP="00F44079">
      <w:pPr>
        <w:pStyle w:val="af3"/>
        <w:numPr>
          <w:ilvl w:val="0"/>
          <w:numId w:val="22"/>
        </w:numPr>
        <w:tabs>
          <w:tab w:val="left" w:pos="993"/>
        </w:tabs>
        <w:spacing w:line="240" w:lineRule="auto"/>
        <w:ind w:left="0" w:firstLine="709"/>
        <w:jc w:val="both"/>
        <w:rPr>
          <w:rFonts w:ascii="Times New Roman" w:eastAsia="Calibri" w:hAnsi="Times New Roman" w:cs="Times New Roman"/>
          <w:sz w:val="24"/>
          <w:szCs w:val="24"/>
        </w:rPr>
      </w:pPr>
      <w:r w:rsidRPr="002056E0">
        <w:rPr>
          <w:rFonts w:ascii="Times New Roman" w:eastAsia="Calibri" w:hAnsi="Times New Roman" w:cs="Times New Roman"/>
          <w:sz w:val="24"/>
          <w:szCs w:val="24"/>
        </w:rPr>
        <w:t>83 описи дел постоянного хранения, по личному составу и фотодокументов.</w:t>
      </w:r>
    </w:p>
    <w:p w:rsidR="00F3660C" w:rsidRPr="00C14811" w:rsidRDefault="00F3660C" w:rsidP="00F44079">
      <w:pPr>
        <w:overflowPunct w:val="0"/>
        <w:autoSpaceDE w:val="0"/>
        <w:autoSpaceDN w:val="0"/>
        <w:adjustRightInd w:val="0"/>
        <w:ind w:firstLine="709"/>
        <w:jc w:val="both"/>
        <w:textAlignment w:val="baseline"/>
        <w:rPr>
          <w:szCs w:val="26"/>
        </w:rPr>
      </w:pPr>
      <w:r>
        <w:rPr>
          <w:szCs w:val="26"/>
        </w:rPr>
        <w:t>На 01.01.2025г. оцифровано 423 дела (</w:t>
      </w:r>
      <w:r w:rsidRPr="008516BD">
        <w:rPr>
          <w:szCs w:val="26"/>
        </w:rPr>
        <w:t>49</w:t>
      </w:r>
      <w:r w:rsidR="002056E0">
        <w:rPr>
          <w:szCs w:val="26"/>
        </w:rPr>
        <w:t> </w:t>
      </w:r>
      <w:r w:rsidRPr="008516BD">
        <w:rPr>
          <w:szCs w:val="26"/>
        </w:rPr>
        <w:t>053 листа</w:t>
      </w:r>
      <w:r>
        <w:rPr>
          <w:szCs w:val="26"/>
        </w:rPr>
        <w:t xml:space="preserve">) и </w:t>
      </w:r>
      <w:r w:rsidRPr="008516BD">
        <w:rPr>
          <w:szCs w:val="26"/>
        </w:rPr>
        <w:t>265 описей</w:t>
      </w:r>
      <w:r>
        <w:rPr>
          <w:szCs w:val="26"/>
        </w:rPr>
        <w:t xml:space="preserve"> дел.</w:t>
      </w:r>
    </w:p>
    <w:p w:rsidR="00A0367A" w:rsidRDefault="00F3660C" w:rsidP="00F44079">
      <w:pPr>
        <w:suppressAutoHyphens/>
        <w:overflowPunct w:val="0"/>
        <w:autoSpaceDE w:val="0"/>
        <w:autoSpaceDN w:val="0"/>
        <w:adjustRightInd w:val="0"/>
        <w:ind w:firstLine="709"/>
        <w:jc w:val="both"/>
        <w:textAlignment w:val="baseline"/>
        <w:rPr>
          <w:szCs w:val="26"/>
        </w:rPr>
      </w:pPr>
      <w:r w:rsidRPr="00C14811">
        <w:rPr>
          <w:szCs w:val="26"/>
        </w:rPr>
        <w:t>Продолжена работа по автоматизации основных направлений архивной деятельности</w:t>
      </w:r>
      <w:r>
        <w:rPr>
          <w:szCs w:val="26"/>
        </w:rPr>
        <w:t xml:space="preserve"> путем создания</w:t>
      </w:r>
      <w:r w:rsidRPr="00C14811">
        <w:rPr>
          <w:szCs w:val="26"/>
        </w:rPr>
        <w:t xml:space="preserve"> </w:t>
      </w:r>
      <w:r>
        <w:rPr>
          <w:szCs w:val="26"/>
        </w:rPr>
        <w:t xml:space="preserve">и пополнения информационных баз данных. В 2024 году </w:t>
      </w:r>
      <w:r w:rsidRPr="00540088">
        <w:rPr>
          <w:szCs w:val="26"/>
        </w:rPr>
        <w:t>создана база</w:t>
      </w:r>
      <w:r>
        <w:rPr>
          <w:szCs w:val="26"/>
        </w:rPr>
        <w:t xml:space="preserve"> данных</w:t>
      </w:r>
      <w:r w:rsidRPr="00540088">
        <w:rPr>
          <w:szCs w:val="26"/>
        </w:rPr>
        <w:t xml:space="preserve"> </w:t>
      </w:r>
      <w:r w:rsidRPr="00B80404">
        <w:rPr>
          <w:szCs w:val="26"/>
        </w:rPr>
        <w:t xml:space="preserve">«Личные дела работников по фондам документов по личному составу», </w:t>
      </w:r>
      <w:r>
        <w:rPr>
          <w:szCs w:val="26"/>
        </w:rPr>
        <w:t>количество записей в базе 2</w:t>
      </w:r>
      <w:r w:rsidR="002056E0">
        <w:rPr>
          <w:szCs w:val="26"/>
        </w:rPr>
        <w:t> </w:t>
      </w:r>
      <w:r>
        <w:rPr>
          <w:szCs w:val="26"/>
        </w:rPr>
        <w:t>538. На 01.01.2025</w:t>
      </w:r>
      <w:r w:rsidRPr="00B80404">
        <w:rPr>
          <w:szCs w:val="26"/>
        </w:rPr>
        <w:t xml:space="preserve"> год в ар</w:t>
      </w:r>
      <w:r>
        <w:rPr>
          <w:szCs w:val="26"/>
        </w:rPr>
        <w:t xml:space="preserve">хиве имеется 8 тематических баз данных. </w:t>
      </w:r>
      <w:r w:rsidR="002056E0">
        <w:rPr>
          <w:szCs w:val="26"/>
        </w:rPr>
        <w:t>В </w:t>
      </w:r>
      <w:r w:rsidRPr="00B80404">
        <w:rPr>
          <w:szCs w:val="26"/>
        </w:rPr>
        <w:t>течение 2024 года сделано 9</w:t>
      </w:r>
      <w:r w:rsidR="002056E0">
        <w:rPr>
          <w:szCs w:val="26"/>
        </w:rPr>
        <w:t> </w:t>
      </w:r>
      <w:r w:rsidRPr="00B80404">
        <w:rPr>
          <w:szCs w:val="26"/>
        </w:rPr>
        <w:t>416 записей</w:t>
      </w:r>
      <w:r w:rsidRPr="00540088">
        <w:rPr>
          <w:szCs w:val="26"/>
        </w:rPr>
        <w:t>.</w:t>
      </w:r>
    </w:p>
    <w:p w:rsidR="00A0367A" w:rsidRDefault="00F3660C" w:rsidP="00F44079">
      <w:pPr>
        <w:ind w:firstLine="709"/>
        <w:jc w:val="both"/>
        <w:rPr>
          <w:szCs w:val="26"/>
        </w:rPr>
      </w:pPr>
      <w:r w:rsidRPr="00C14811">
        <w:rPr>
          <w:szCs w:val="26"/>
        </w:rPr>
        <w:t xml:space="preserve">В архивном отделе имеется карточный систематический каталог на бумажной основе, </w:t>
      </w:r>
      <w:r>
        <w:rPr>
          <w:szCs w:val="26"/>
        </w:rPr>
        <w:t>в 2024</w:t>
      </w:r>
      <w:r w:rsidRPr="00C14811">
        <w:rPr>
          <w:szCs w:val="26"/>
        </w:rPr>
        <w:t xml:space="preserve"> году количество закаталогизир</w:t>
      </w:r>
      <w:r>
        <w:rPr>
          <w:szCs w:val="26"/>
        </w:rPr>
        <w:t xml:space="preserve">ованных </w:t>
      </w:r>
      <w:r w:rsidR="00C900CB" w:rsidRPr="00A62A33">
        <w:rPr>
          <w:szCs w:val="26"/>
        </w:rPr>
        <w:t>ед</w:t>
      </w:r>
      <w:r w:rsidR="00C900CB">
        <w:rPr>
          <w:szCs w:val="26"/>
        </w:rPr>
        <w:t xml:space="preserve">иниц </w:t>
      </w:r>
      <w:r w:rsidR="00C900CB" w:rsidRPr="00A62A33">
        <w:rPr>
          <w:szCs w:val="26"/>
        </w:rPr>
        <w:t>хр</w:t>
      </w:r>
      <w:r w:rsidR="00C900CB">
        <w:rPr>
          <w:szCs w:val="26"/>
        </w:rPr>
        <w:t xml:space="preserve">анения </w:t>
      </w:r>
      <w:r>
        <w:rPr>
          <w:szCs w:val="26"/>
        </w:rPr>
        <w:t>увеличилось на 23 карточки</w:t>
      </w:r>
      <w:r w:rsidRPr="00C14811">
        <w:rPr>
          <w:szCs w:val="26"/>
        </w:rPr>
        <w:t xml:space="preserve"> (фотодокументы).</w:t>
      </w:r>
    </w:p>
    <w:p w:rsidR="00F3660C" w:rsidRPr="00DC6591" w:rsidRDefault="00F3660C" w:rsidP="00F44079">
      <w:pPr>
        <w:ind w:firstLine="709"/>
        <w:jc w:val="both"/>
        <w:rPr>
          <w:szCs w:val="26"/>
        </w:rPr>
      </w:pPr>
      <w:r w:rsidRPr="00DC6591">
        <w:rPr>
          <w:szCs w:val="26"/>
        </w:rPr>
        <w:t xml:space="preserve">С целью физико-химической и технической </w:t>
      </w:r>
      <w:r>
        <w:rPr>
          <w:szCs w:val="26"/>
        </w:rPr>
        <w:t xml:space="preserve">обработки </w:t>
      </w:r>
      <w:r w:rsidRPr="006B0414">
        <w:rPr>
          <w:szCs w:val="26"/>
        </w:rPr>
        <w:t xml:space="preserve">проведено обеспыливание всех архивных коробов с документами, </w:t>
      </w:r>
      <w:proofErr w:type="gramStart"/>
      <w:r w:rsidRPr="006B0414">
        <w:rPr>
          <w:szCs w:val="26"/>
        </w:rPr>
        <w:t>заменены</w:t>
      </w:r>
      <w:proofErr w:type="gramEnd"/>
      <w:r w:rsidRPr="006B0414">
        <w:rPr>
          <w:szCs w:val="26"/>
        </w:rPr>
        <w:t>/оформлены 21</w:t>
      </w:r>
      <w:r>
        <w:rPr>
          <w:szCs w:val="26"/>
        </w:rPr>
        <w:t>8 обложек дел, подшиты 1</w:t>
      </w:r>
      <w:r w:rsidR="002056E0">
        <w:rPr>
          <w:szCs w:val="26"/>
        </w:rPr>
        <w:t> 009 </w:t>
      </w:r>
      <w:r>
        <w:rPr>
          <w:szCs w:val="26"/>
        </w:rPr>
        <w:t>дел</w:t>
      </w:r>
      <w:r w:rsidRPr="00DC6591">
        <w:rPr>
          <w:szCs w:val="26"/>
        </w:rPr>
        <w:t>.</w:t>
      </w:r>
    </w:p>
    <w:p w:rsidR="00F3660C" w:rsidRPr="00DC6591" w:rsidRDefault="00F3660C" w:rsidP="00F44079">
      <w:pPr>
        <w:ind w:firstLine="709"/>
        <w:jc w:val="both"/>
        <w:rPr>
          <w:szCs w:val="26"/>
        </w:rPr>
      </w:pPr>
      <w:r w:rsidRPr="00851FD4">
        <w:rPr>
          <w:szCs w:val="26"/>
        </w:rPr>
        <w:t>В сфере государственного учета</w:t>
      </w:r>
      <w:r w:rsidRPr="00DC6591">
        <w:rPr>
          <w:szCs w:val="26"/>
        </w:rPr>
        <w:t xml:space="preserve"> архивных документов и фондов проведе</w:t>
      </w:r>
      <w:r>
        <w:rPr>
          <w:szCs w:val="26"/>
        </w:rPr>
        <w:t xml:space="preserve">ны следующие </w:t>
      </w:r>
      <w:r w:rsidRPr="00DC6591">
        <w:rPr>
          <w:szCs w:val="26"/>
        </w:rPr>
        <w:t>виды работ:</w:t>
      </w:r>
    </w:p>
    <w:p w:rsidR="00F3660C" w:rsidRPr="00C900CB" w:rsidRDefault="00F3660C" w:rsidP="00F44079">
      <w:pPr>
        <w:pStyle w:val="af3"/>
        <w:numPr>
          <w:ilvl w:val="0"/>
          <w:numId w:val="22"/>
        </w:numPr>
        <w:tabs>
          <w:tab w:val="left" w:pos="993"/>
        </w:tabs>
        <w:spacing w:line="240" w:lineRule="auto"/>
        <w:ind w:left="0" w:firstLine="709"/>
        <w:jc w:val="both"/>
        <w:rPr>
          <w:rFonts w:ascii="Times New Roman" w:eastAsia="Calibri" w:hAnsi="Times New Roman" w:cs="Times New Roman"/>
          <w:spacing w:val="-2"/>
          <w:sz w:val="24"/>
          <w:szCs w:val="24"/>
        </w:rPr>
      </w:pPr>
      <w:r w:rsidRPr="00C900CB">
        <w:rPr>
          <w:rFonts w:ascii="Times New Roman" w:eastAsia="Calibri" w:hAnsi="Times New Roman" w:cs="Times New Roman"/>
          <w:spacing w:val="-2"/>
          <w:sz w:val="24"/>
          <w:szCs w:val="24"/>
        </w:rPr>
        <w:t>составлен паспорт архивного отдела на 01.12.2024г</w:t>
      </w:r>
      <w:r w:rsidR="00167426" w:rsidRPr="00C900CB">
        <w:rPr>
          <w:rFonts w:ascii="Times New Roman" w:eastAsia="Calibri" w:hAnsi="Times New Roman" w:cs="Times New Roman"/>
          <w:spacing w:val="-2"/>
          <w:sz w:val="24"/>
          <w:szCs w:val="24"/>
          <w:lang w:val="ru-RU"/>
        </w:rPr>
        <w:t xml:space="preserve">. </w:t>
      </w:r>
      <w:r w:rsidR="002056E0" w:rsidRPr="00C900CB">
        <w:rPr>
          <w:rFonts w:ascii="Times New Roman" w:eastAsia="Calibri" w:hAnsi="Times New Roman" w:cs="Times New Roman"/>
          <w:spacing w:val="-2"/>
          <w:sz w:val="24"/>
          <w:szCs w:val="24"/>
        </w:rPr>
        <w:t>и пояснительная записка к</w:t>
      </w:r>
      <w:r w:rsidR="002056E0" w:rsidRPr="00C900CB">
        <w:rPr>
          <w:rFonts w:ascii="Times New Roman" w:eastAsia="Calibri" w:hAnsi="Times New Roman" w:cs="Times New Roman"/>
          <w:spacing w:val="-2"/>
          <w:sz w:val="24"/>
          <w:szCs w:val="24"/>
          <w:lang w:val="ru-RU"/>
        </w:rPr>
        <w:t> </w:t>
      </w:r>
      <w:r w:rsidRPr="00C900CB">
        <w:rPr>
          <w:rFonts w:ascii="Times New Roman" w:eastAsia="Calibri" w:hAnsi="Times New Roman" w:cs="Times New Roman"/>
          <w:spacing w:val="-2"/>
          <w:sz w:val="24"/>
          <w:szCs w:val="24"/>
        </w:rPr>
        <w:t>нему;</w:t>
      </w:r>
    </w:p>
    <w:p w:rsidR="00F3660C" w:rsidRPr="002056E0" w:rsidRDefault="00F3660C" w:rsidP="00F44079">
      <w:pPr>
        <w:pStyle w:val="af3"/>
        <w:numPr>
          <w:ilvl w:val="0"/>
          <w:numId w:val="22"/>
        </w:numPr>
        <w:tabs>
          <w:tab w:val="left" w:pos="993"/>
        </w:tabs>
        <w:spacing w:line="240" w:lineRule="auto"/>
        <w:ind w:left="0" w:firstLine="709"/>
        <w:jc w:val="both"/>
        <w:rPr>
          <w:rFonts w:ascii="Times New Roman" w:eastAsia="Calibri" w:hAnsi="Times New Roman" w:cs="Times New Roman"/>
          <w:sz w:val="24"/>
          <w:szCs w:val="24"/>
        </w:rPr>
      </w:pPr>
      <w:r w:rsidRPr="002056E0">
        <w:rPr>
          <w:rFonts w:ascii="Times New Roman" w:eastAsia="Calibri" w:hAnsi="Times New Roman" w:cs="Times New Roman"/>
          <w:sz w:val="24"/>
          <w:szCs w:val="24"/>
        </w:rPr>
        <w:t>оформлено 36 актов приема-передачи документов, 1 акт об обнаружении архивных документов, 4 акта об изъятии подлинных единиц хранения</w:t>
      </w:r>
      <w:r w:rsidR="002056E0">
        <w:rPr>
          <w:rFonts w:ascii="Times New Roman" w:eastAsia="Calibri" w:hAnsi="Times New Roman" w:cs="Times New Roman"/>
          <w:sz w:val="24"/>
          <w:szCs w:val="24"/>
        </w:rPr>
        <w:t>, 1 акт о технических ошибках в</w:t>
      </w:r>
      <w:r w:rsidR="002056E0">
        <w:rPr>
          <w:rFonts w:ascii="Times New Roman" w:eastAsia="Calibri" w:hAnsi="Times New Roman" w:cs="Times New Roman"/>
          <w:sz w:val="24"/>
          <w:szCs w:val="24"/>
          <w:lang w:val="ru-RU"/>
        </w:rPr>
        <w:t> </w:t>
      </w:r>
      <w:r w:rsidRPr="002056E0">
        <w:rPr>
          <w:rFonts w:ascii="Times New Roman" w:eastAsia="Calibri" w:hAnsi="Times New Roman" w:cs="Times New Roman"/>
          <w:sz w:val="24"/>
          <w:szCs w:val="24"/>
        </w:rPr>
        <w:t>учетных документах;</w:t>
      </w:r>
    </w:p>
    <w:p w:rsidR="00F3660C" w:rsidRPr="00C900CB" w:rsidRDefault="00F3660C" w:rsidP="00F44079">
      <w:pPr>
        <w:pStyle w:val="af3"/>
        <w:numPr>
          <w:ilvl w:val="0"/>
          <w:numId w:val="22"/>
        </w:numPr>
        <w:tabs>
          <w:tab w:val="left" w:pos="993"/>
        </w:tabs>
        <w:spacing w:line="240" w:lineRule="auto"/>
        <w:ind w:left="0" w:firstLine="709"/>
        <w:jc w:val="both"/>
        <w:rPr>
          <w:rFonts w:ascii="Times New Roman" w:eastAsia="Calibri" w:hAnsi="Times New Roman" w:cs="Times New Roman"/>
          <w:sz w:val="24"/>
          <w:szCs w:val="24"/>
        </w:rPr>
      </w:pPr>
      <w:proofErr w:type="gramStart"/>
      <w:r w:rsidRPr="00C900CB">
        <w:rPr>
          <w:rFonts w:ascii="Times New Roman" w:eastAsia="Calibri" w:hAnsi="Times New Roman" w:cs="Times New Roman"/>
          <w:sz w:val="24"/>
          <w:szCs w:val="24"/>
        </w:rPr>
        <w:t>составлены</w:t>
      </w:r>
      <w:proofErr w:type="gramEnd"/>
      <w:r w:rsidRPr="00C900CB">
        <w:rPr>
          <w:rFonts w:ascii="Times New Roman" w:eastAsia="Calibri" w:hAnsi="Times New Roman" w:cs="Times New Roman"/>
          <w:sz w:val="24"/>
          <w:szCs w:val="24"/>
        </w:rPr>
        <w:t xml:space="preserve"> 46 предисловий к описям, 9 титульных листов, 907 листов заверителей дел;</w:t>
      </w:r>
    </w:p>
    <w:p w:rsidR="00F3660C" w:rsidRPr="002056E0" w:rsidRDefault="00F3660C" w:rsidP="00F44079">
      <w:pPr>
        <w:pStyle w:val="af3"/>
        <w:numPr>
          <w:ilvl w:val="0"/>
          <w:numId w:val="22"/>
        </w:numPr>
        <w:tabs>
          <w:tab w:val="left" w:pos="993"/>
        </w:tabs>
        <w:spacing w:line="240" w:lineRule="auto"/>
        <w:ind w:left="0" w:firstLine="709"/>
        <w:jc w:val="both"/>
        <w:rPr>
          <w:rFonts w:ascii="Times New Roman" w:eastAsia="Calibri" w:hAnsi="Times New Roman" w:cs="Times New Roman"/>
          <w:sz w:val="24"/>
          <w:szCs w:val="24"/>
        </w:rPr>
      </w:pPr>
      <w:r w:rsidRPr="002056E0">
        <w:rPr>
          <w:rFonts w:ascii="Times New Roman" w:eastAsia="Calibri" w:hAnsi="Times New Roman" w:cs="Times New Roman"/>
          <w:sz w:val="24"/>
          <w:szCs w:val="24"/>
        </w:rPr>
        <w:t>внесены корректировки в 11 листов фондов.</w:t>
      </w:r>
    </w:p>
    <w:p w:rsidR="00F3660C" w:rsidRPr="00C14811" w:rsidRDefault="00F3660C" w:rsidP="00F44079">
      <w:pPr>
        <w:tabs>
          <w:tab w:val="left" w:pos="2562"/>
        </w:tabs>
        <w:ind w:firstLine="709"/>
        <w:jc w:val="both"/>
        <w:rPr>
          <w:szCs w:val="26"/>
        </w:rPr>
      </w:pPr>
      <w:r>
        <w:rPr>
          <w:szCs w:val="26"/>
        </w:rPr>
        <w:t>В 2024</w:t>
      </w:r>
      <w:r w:rsidRPr="00A62A33">
        <w:rPr>
          <w:szCs w:val="26"/>
        </w:rPr>
        <w:t xml:space="preserve"> году в соответствии с перспективными планами проверки наличия и с</w:t>
      </w:r>
      <w:r>
        <w:rPr>
          <w:szCs w:val="26"/>
        </w:rPr>
        <w:t>остояния документов на 2015-2025</w:t>
      </w:r>
      <w:r w:rsidRPr="00A62A33">
        <w:rPr>
          <w:szCs w:val="26"/>
        </w:rPr>
        <w:t xml:space="preserve"> гг. были проведены с соблюдением цикличности проверки наличия </w:t>
      </w:r>
      <w:r>
        <w:rPr>
          <w:szCs w:val="26"/>
        </w:rPr>
        <w:t xml:space="preserve">и состояния документов </w:t>
      </w:r>
      <w:r w:rsidRPr="00A62A33">
        <w:rPr>
          <w:szCs w:val="26"/>
        </w:rPr>
        <w:t xml:space="preserve">в </w:t>
      </w:r>
      <w:r>
        <w:rPr>
          <w:szCs w:val="26"/>
        </w:rPr>
        <w:t xml:space="preserve">13 </w:t>
      </w:r>
      <w:r w:rsidRPr="00A62A33">
        <w:rPr>
          <w:szCs w:val="26"/>
        </w:rPr>
        <w:t xml:space="preserve">фондах постоянного хранения и по личному </w:t>
      </w:r>
      <w:r>
        <w:rPr>
          <w:szCs w:val="26"/>
        </w:rPr>
        <w:t xml:space="preserve">составу </w:t>
      </w:r>
      <w:r w:rsidRPr="00A62A33">
        <w:rPr>
          <w:szCs w:val="26"/>
        </w:rPr>
        <w:t>(</w:t>
      </w:r>
      <w:r>
        <w:rPr>
          <w:szCs w:val="26"/>
        </w:rPr>
        <w:t>всего 2608</w:t>
      </w:r>
      <w:r w:rsidRPr="00A62A33">
        <w:rPr>
          <w:szCs w:val="26"/>
        </w:rPr>
        <w:t xml:space="preserve"> ед</w:t>
      </w:r>
      <w:r w:rsidR="00C900CB">
        <w:rPr>
          <w:szCs w:val="26"/>
        </w:rPr>
        <w:t xml:space="preserve">иниц </w:t>
      </w:r>
      <w:r w:rsidRPr="00A62A33">
        <w:rPr>
          <w:szCs w:val="26"/>
        </w:rPr>
        <w:t>хр</w:t>
      </w:r>
      <w:r w:rsidR="00C900CB">
        <w:rPr>
          <w:szCs w:val="26"/>
        </w:rPr>
        <w:t>анения</w:t>
      </w:r>
      <w:r w:rsidRPr="00A62A33">
        <w:rPr>
          <w:szCs w:val="26"/>
        </w:rPr>
        <w:t>). По результатам проверки составлены соответствующие акты, все документы в наличии.</w:t>
      </w:r>
    </w:p>
    <w:p w:rsidR="00A0367A" w:rsidRPr="008519B1" w:rsidRDefault="002056E0" w:rsidP="00F44079">
      <w:pPr>
        <w:pStyle w:val="3"/>
        <w:rPr>
          <w:color w:val="auto"/>
        </w:rPr>
      </w:pPr>
      <w:r w:rsidRPr="008519B1">
        <w:rPr>
          <w:color w:val="auto"/>
        </w:rPr>
        <w:lastRenderedPageBreak/>
        <w:t>П</w:t>
      </w:r>
      <w:r w:rsidR="00F3660C" w:rsidRPr="008519B1">
        <w:rPr>
          <w:color w:val="auto"/>
        </w:rPr>
        <w:t>лановые мероприятия по соблюдению нормативных режимов хранения архивных документов.</w:t>
      </w:r>
    </w:p>
    <w:p w:rsidR="00F3660C" w:rsidRDefault="00F3660C" w:rsidP="00F44079">
      <w:pPr>
        <w:overflowPunct w:val="0"/>
        <w:autoSpaceDE w:val="0"/>
        <w:autoSpaceDN w:val="0"/>
        <w:adjustRightInd w:val="0"/>
        <w:ind w:firstLine="709"/>
        <w:jc w:val="both"/>
        <w:textAlignment w:val="baseline"/>
        <w:rPr>
          <w:szCs w:val="26"/>
        </w:rPr>
      </w:pPr>
      <w:r w:rsidRPr="00DC116A">
        <w:rPr>
          <w:szCs w:val="26"/>
        </w:rPr>
        <w:t>В архиве обеспечен охранный режим путем предоставления пультовой охраны охранным предприятием на условиях заключенного контракта.</w:t>
      </w:r>
    </w:p>
    <w:p w:rsidR="00F3660C" w:rsidRDefault="00F3660C" w:rsidP="00F44079">
      <w:pPr>
        <w:overflowPunct w:val="0"/>
        <w:autoSpaceDE w:val="0"/>
        <w:autoSpaceDN w:val="0"/>
        <w:adjustRightInd w:val="0"/>
        <w:ind w:firstLine="709"/>
        <w:jc w:val="both"/>
        <w:textAlignment w:val="baseline"/>
        <w:rPr>
          <w:szCs w:val="26"/>
        </w:rPr>
      </w:pPr>
      <w:r>
        <w:rPr>
          <w:szCs w:val="26"/>
        </w:rPr>
        <w:t>На 01.01.2025г. автоматической системой</w:t>
      </w:r>
      <w:r w:rsidRPr="007D2364">
        <w:rPr>
          <w:szCs w:val="26"/>
        </w:rPr>
        <w:t xml:space="preserve"> пожаротушения оборудованы все архивохранил</w:t>
      </w:r>
      <w:r>
        <w:rPr>
          <w:szCs w:val="26"/>
        </w:rPr>
        <w:t xml:space="preserve">ища, общая площадь 537,8 кв.м. </w:t>
      </w:r>
      <w:r w:rsidRPr="004A4877">
        <w:rPr>
          <w:szCs w:val="26"/>
        </w:rPr>
        <w:t>В целях поддержания в рабочем состоянии систем пожарной, охранной сигнализации и автоматического пожаротушения ежемесячно проводилось техническое обслуживание установленного в архиве оборудования специализированной организацией по условиям заключенного контракта. Составлены соответствующие акты, согласно которым системы находятся в исправном состоянии.</w:t>
      </w:r>
    </w:p>
    <w:p w:rsidR="00A0367A" w:rsidRDefault="00F3660C" w:rsidP="00F44079">
      <w:pPr>
        <w:overflowPunct w:val="0"/>
        <w:autoSpaceDE w:val="0"/>
        <w:autoSpaceDN w:val="0"/>
        <w:adjustRightInd w:val="0"/>
        <w:ind w:firstLine="709"/>
        <w:jc w:val="both"/>
        <w:textAlignment w:val="baseline"/>
        <w:rPr>
          <w:szCs w:val="26"/>
        </w:rPr>
      </w:pPr>
      <w:r>
        <w:rPr>
          <w:szCs w:val="26"/>
        </w:rPr>
        <w:t>Архивный отдел оснащен 29</w:t>
      </w:r>
      <w:r w:rsidRPr="00380B8A">
        <w:rPr>
          <w:szCs w:val="26"/>
        </w:rPr>
        <w:t xml:space="preserve"> углек</w:t>
      </w:r>
      <w:r>
        <w:rPr>
          <w:szCs w:val="26"/>
        </w:rPr>
        <w:t xml:space="preserve">ислотными огнетушителями. </w:t>
      </w:r>
      <w:r w:rsidRPr="007442E8">
        <w:rPr>
          <w:szCs w:val="26"/>
        </w:rPr>
        <w:t>В целях поддержания в постоянной готовности к использованию первичных средств пожаротушения</w:t>
      </w:r>
      <w:r>
        <w:rPr>
          <w:szCs w:val="26"/>
        </w:rPr>
        <w:t xml:space="preserve"> в 2024 году</w:t>
      </w:r>
      <w:r w:rsidRPr="007442E8">
        <w:rPr>
          <w:szCs w:val="26"/>
        </w:rPr>
        <w:t>:</w:t>
      </w:r>
    </w:p>
    <w:p w:rsidR="00F3660C" w:rsidRPr="002056E0" w:rsidRDefault="00F3660C" w:rsidP="00F44079">
      <w:pPr>
        <w:pStyle w:val="af3"/>
        <w:numPr>
          <w:ilvl w:val="0"/>
          <w:numId w:val="22"/>
        </w:numPr>
        <w:tabs>
          <w:tab w:val="left" w:pos="993"/>
        </w:tabs>
        <w:spacing w:line="240" w:lineRule="auto"/>
        <w:ind w:left="0" w:firstLine="709"/>
        <w:jc w:val="both"/>
        <w:rPr>
          <w:rFonts w:ascii="Times New Roman" w:eastAsia="Calibri" w:hAnsi="Times New Roman" w:cs="Times New Roman"/>
          <w:sz w:val="24"/>
          <w:szCs w:val="24"/>
        </w:rPr>
      </w:pPr>
      <w:r w:rsidRPr="002056E0">
        <w:rPr>
          <w:rFonts w:ascii="Times New Roman" w:eastAsia="Calibri" w:hAnsi="Times New Roman" w:cs="Times New Roman"/>
          <w:sz w:val="24"/>
          <w:szCs w:val="24"/>
        </w:rPr>
        <w:t>проведено техническое обслуживание всех огнетушителей, плановая зарядка и освидетельствование 6 огнетушителей;</w:t>
      </w:r>
    </w:p>
    <w:p w:rsidR="00F3660C" w:rsidRPr="002056E0" w:rsidRDefault="00F3660C" w:rsidP="00F44079">
      <w:pPr>
        <w:pStyle w:val="af3"/>
        <w:numPr>
          <w:ilvl w:val="0"/>
          <w:numId w:val="22"/>
        </w:numPr>
        <w:tabs>
          <w:tab w:val="left" w:pos="993"/>
        </w:tabs>
        <w:spacing w:line="240" w:lineRule="auto"/>
        <w:ind w:left="0" w:firstLine="709"/>
        <w:jc w:val="both"/>
        <w:rPr>
          <w:rFonts w:ascii="Times New Roman" w:eastAsia="Calibri" w:hAnsi="Times New Roman" w:cs="Times New Roman"/>
          <w:sz w:val="24"/>
          <w:szCs w:val="24"/>
        </w:rPr>
      </w:pPr>
      <w:r w:rsidRPr="002056E0">
        <w:rPr>
          <w:rFonts w:ascii="Times New Roman" w:eastAsia="Calibri" w:hAnsi="Times New Roman" w:cs="Times New Roman"/>
          <w:sz w:val="24"/>
          <w:szCs w:val="24"/>
        </w:rPr>
        <w:t>проведены перекатка пожарных рукавов на новую складку и проверка работоспособности наружного противопожарного водоснабжения и внутреннего противопожарного водопровода, в т.ч. пожарных кранов, с составлением соответствующих актов, работоспособность</w:t>
      </w:r>
      <w:r w:rsidR="00A0367A" w:rsidRPr="002056E0">
        <w:rPr>
          <w:rFonts w:ascii="Times New Roman" w:eastAsia="Calibri" w:hAnsi="Times New Roman" w:cs="Times New Roman"/>
          <w:sz w:val="24"/>
          <w:szCs w:val="24"/>
        </w:rPr>
        <w:t xml:space="preserve"> </w:t>
      </w:r>
      <w:r w:rsidRPr="002056E0">
        <w:rPr>
          <w:rFonts w:ascii="Times New Roman" w:eastAsia="Calibri" w:hAnsi="Times New Roman" w:cs="Times New Roman"/>
          <w:sz w:val="24"/>
          <w:szCs w:val="24"/>
        </w:rPr>
        <w:t>соответствует нормативам.</w:t>
      </w:r>
    </w:p>
    <w:p w:rsidR="00F3660C" w:rsidRPr="002056E0" w:rsidRDefault="00F3660C" w:rsidP="00F44079">
      <w:pPr>
        <w:pStyle w:val="af3"/>
        <w:numPr>
          <w:ilvl w:val="0"/>
          <w:numId w:val="22"/>
        </w:numPr>
        <w:tabs>
          <w:tab w:val="left" w:pos="993"/>
        </w:tabs>
        <w:spacing w:line="240" w:lineRule="auto"/>
        <w:ind w:left="0" w:firstLine="709"/>
        <w:jc w:val="both"/>
        <w:rPr>
          <w:rFonts w:ascii="Times New Roman" w:eastAsia="Calibri" w:hAnsi="Times New Roman" w:cs="Times New Roman"/>
          <w:sz w:val="24"/>
          <w:szCs w:val="24"/>
        </w:rPr>
      </w:pPr>
      <w:proofErr w:type="gramStart"/>
      <w:r w:rsidRPr="002056E0">
        <w:rPr>
          <w:rFonts w:ascii="Times New Roman" w:eastAsia="Calibri" w:hAnsi="Times New Roman" w:cs="Times New Roman"/>
          <w:sz w:val="24"/>
          <w:szCs w:val="24"/>
        </w:rPr>
        <w:t>произведена замена 4 планов эвакуации при пожаре на отвечающие современным нормативным требованиям пожарной безопасности;</w:t>
      </w:r>
      <w:proofErr w:type="gramEnd"/>
    </w:p>
    <w:p w:rsidR="00A0367A" w:rsidRDefault="00F3660C" w:rsidP="00F44079">
      <w:pPr>
        <w:overflowPunct w:val="0"/>
        <w:autoSpaceDE w:val="0"/>
        <w:autoSpaceDN w:val="0"/>
        <w:adjustRightInd w:val="0"/>
        <w:ind w:firstLine="709"/>
        <w:jc w:val="both"/>
        <w:textAlignment w:val="baseline"/>
        <w:rPr>
          <w:color w:val="000000"/>
          <w:szCs w:val="26"/>
        </w:rPr>
      </w:pPr>
      <w:r w:rsidRPr="007B17BA">
        <w:rPr>
          <w:color w:val="000000"/>
          <w:szCs w:val="26"/>
        </w:rPr>
        <w:t xml:space="preserve">С целью соблюдения температурно-влажностного режима хранения архивных документов в архивном отделе </w:t>
      </w:r>
      <w:r>
        <w:rPr>
          <w:color w:val="000000"/>
          <w:szCs w:val="26"/>
        </w:rPr>
        <w:t xml:space="preserve">ежедневно </w:t>
      </w:r>
      <w:r w:rsidRPr="007B17BA">
        <w:rPr>
          <w:color w:val="000000"/>
          <w:szCs w:val="26"/>
        </w:rPr>
        <w:t>ведется журнал учета те</w:t>
      </w:r>
      <w:r>
        <w:rPr>
          <w:color w:val="000000"/>
          <w:szCs w:val="26"/>
        </w:rPr>
        <w:t xml:space="preserve">мпературно-влажностного режима. </w:t>
      </w:r>
      <w:r w:rsidRPr="007B17BA">
        <w:rPr>
          <w:color w:val="000000"/>
          <w:szCs w:val="26"/>
        </w:rPr>
        <w:t>Показания измеряются с помощью переносного термогигрометра ИВТМ-7</w:t>
      </w:r>
      <w:r>
        <w:rPr>
          <w:color w:val="000000"/>
          <w:szCs w:val="26"/>
        </w:rPr>
        <w:t>, который в мае 2024 года</w:t>
      </w:r>
      <w:r w:rsidRPr="007B17BA">
        <w:rPr>
          <w:color w:val="000000"/>
          <w:szCs w:val="26"/>
        </w:rPr>
        <w:t xml:space="preserve"> прошел поверку в ФБУ «Государственный региональный центр стандартизации, метрологии и испытаний в Иркутской области» с выдачей свидетельства.</w:t>
      </w:r>
    </w:p>
    <w:p w:rsidR="00A0367A" w:rsidRDefault="00F3660C" w:rsidP="00F44079">
      <w:pPr>
        <w:overflowPunct w:val="0"/>
        <w:autoSpaceDE w:val="0"/>
        <w:autoSpaceDN w:val="0"/>
        <w:adjustRightInd w:val="0"/>
        <w:ind w:firstLine="709"/>
        <w:jc w:val="both"/>
        <w:textAlignment w:val="baseline"/>
        <w:rPr>
          <w:color w:val="000000"/>
          <w:szCs w:val="26"/>
        </w:rPr>
      </w:pPr>
      <w:r w:rsidRPr="00CE099B">
        <w:rPr>
          <w:color w:val="000000"/>
          <w:szCs w:val="26"/>
        </w:rPr>
        <w:t>С целью соблюдения санитарно-гигиенического режима Администр</w:t>
      </w:r>
      <w:r>
        <w:rPr>
          <w:color w:val="000000"/>
          <w:szCs w:val="26"/>
        </w:rPr>
        <w:t>ацией города Усть-Илимска в 2024</w:t>
      </w:r>
      <w:r w:rsidRPr="00CE099B">
        <w:rPr>
          <w:color w:val="000000"/>
          <w:szCs w:val="26"/>
        </w:rPr>
        <w:t xml:space="preserve"> году заключен</w:t>
      </w:r>
      <w:r>
        <w:rPr>
          <w:color w:val="000000"/>
          <w:szCs w:val="26"/>
        </w:rPr>
        <w:t>ы муниципальные</w:t>
      </w:r>
      <w:r w:rsidRPr="00CE099B">
        <w:rPr>
          <w:color w:val="000000"/>
          <w:szCs w:val="26"/>
        </w:rPr>
        <w:t xml:space="preserve"> контракт</w:t>
      </w:r>
      <w:r>
        <w:rPr>
          <w:color w:val="000000"/>
          <w:szCs w:val="26"/>
        </w:rPr>
        <w:t>ы</w:t>
      </w:r>
      <w:r w:rsidRPr="00CE099B">
        <w:rPr>
          <w:color w:val="000000"/>
          <w:szCs w:val="26"/>
        </w:rPr>
        <w:t xml:space="preserve"> на оказание услуг по комплексной уборке помещения архивн</w:t>
      </w:r>
      <w:r>
        <w:rPr>
          <w:color w:val="000000"/>
          <w:szCs w:val="26"/>
        </w:rPr>
        <w:t>ого отдела. В мае и октябре 2024</w:t>
      </w:r>
      <w:r w:rsidRPr="00CE099B">
        <w:rPr>
          <w:color w:val="000000"/>
          <w:szCs w:val="26"/>
        </w:rPr>
        <w:t xml:space="preserve"> года проводился выборочный энтомологический и микологический осмотр архивных документов и архивохранилищ, результаты фиксируются в соответствующем журнале. Отрицательных явлений не обнаружено.</w:t>
      </w:r>
    </w:p>
    <w:p w:rsidR="00A0367A" w:rsidRDefault="00F3660C" w:rsidP="00F44079">
      <w:pPr>
        <w:overflowPunct w:val="0"/>
        <w:autoSpaceDE w:val="0"/>
        <w:autoSpaceDN w:val="0"/>
        <w:adjustRightInd w:val="0"/>
        <w:ind w:firstLine="709"/>
        <w:jc w:val="both"/>
        <w:textAlignment w:val="baseline"/>
        <w:rPr>
          <w:color w:val="000000"/>
          <w:szCs w:val="26"/>
        </w:rPr>
      </w:pPr>
      <w:r>
        <w:rPr>
          <w:color w:val="000000"/>
          <w:szCs w:val="26"/>
        </w:rPr>
        <w:t xml:space="preserve">За 2024 год </w:t>
      </w:r>
      <w:r w:rsidRPr="00CE099B">
        <w:rPr>
          <w:color w:val="000000"/>
          <w:szCs w:val="26"/>
        </w:rPr>
        <w:t>протяженность металлических стеллажей</w:t>
      </w:r>
      <w:r>
        <w:rPr>
          <w:color w:val="000000"/>
          <w:szCs w:val="26"/>
        </w:rPr>
        <w:t xml:space="preserve"> в архивохранилище </w:t>
      </w:r>
      <w:r w:rsidR="008E265C">
        <w:rPr>
          <w:color w:val="000000"/>
          <w:szCs w:val="26"/>
        </w:rPr>
        <w:t>№ 1</w:t>
      </w:r>
      <w:r>
        <w:rPr>
          <w:color w:val="000000"/>
          <w:szCs w:val="26"/>
        </w:rPr>
        <w:t>3 увеличилась на 84 п.</w:t>
      </w:r>
      <w:proofErr w:type="gramStart"/>
      <w:r>
        <w:rPr>
          <w:color w:val="000000"/>
          <w:szCs w:val="26"/>
        </w:rPr>
        <w:t>м</w:t>
      </w:r>
      <w:proofErr w:type="gramEnd"/>
      <w:r w:rsidRPr="00CE099B">
        <w:rPr>
          <w:color w:val="000000"/>
          <w:szCs w:val="26"/>
        </w:rPr>
        <w:t>.</w:t>
      </w:r>
    </w:p>
    <w:p w:rsidR="00F3660C" w:rsidRDefault="00F3660C" w:rsidP="00F44079">
      <w:pPr>
        <w:overflowPunct w:val="0"/>
        <w:autoSpaceDE w:val="0"/>
        <w:autoSpaceDN w:val="0"/>
        <w:adjustRightInd w:val="0"/>
        <w:ind w:firstLine="709"/>
        <w:jc w:val="both"/>
        <w:textAlignment w:val="baseline"/>
        <w:rPr>
          <w:color w:val="000000"/>
          <w:szCs w:val="26"/>
        </w:rPr>
      </w:pPr>
      <w:r w:rsidRPr="00AB3E08">
        <w:rPr>
          <w:color w:val="000000"/>
          <w:szCs w:val="26"/>
        </w:rPr>
        <w:t>Архивохранилища оснащены пофондовыми и п</w:t>
      </w:r>
      <w:r>
        <w:rPr>
          <w:color w:val="000000"/>
          <w:szCs w:val="26"/>
        </w:rPr>
        <w:t>остеллажными указателями, в 2024</w:t>
      </w:r>
      <w:r w:rsidR="002056E0">
        <w:rPr>
          <w:color w:val="000000"/>
          <w:szCs w:val="26"/>
        </w:rPr>
        <w:t> </w:t>
      </w:r>
      <w:r w:rsidRPr="00AB3E08">
        <w:rPr>
          <w:color w:val="000000"/>
          <w:szCs w:val="26"/>
        </w:rPr>
        <w:t>году переутверждены схемы размещения архивных фондов в архивохранилищах №№ 1,</w:t>
      </w:r>
      <w:r>
        <w:rPr>
          <w:color w:val="000000"/>
          <w:szCs w:val="26"/>
        </w:rPr>
        <w:t xml:space="preserve"> 2,</w:t>
      </w:r>
      <w:r w:rsidRPr="00AB3E08">
        <w:rPr>
          <w:color w:val="000000"/>
          <w:szCs w:val="26"/>
        </w:rPr>
        <w:t xml:space="preserve"> 10, 13 в связи с приемом документов. Паспорта архивохранилищ, в которые поступили документы, пересоставлены.</w:t>
      </w:r>
    </w:p>
    <w:p w:rsidR="00F3660C" w:rsidRPr="00F35B69" w:rsidRDefault="00F3660C" w:rsidP="00F44079">
      <w:pPr>
        <w:overflowPunct w:val="0"/>
        <w:autoSpaceDE w:val="0"/>
        <w:autoSpaceDN w:val="0"/>
        <w:adjustRightInd w:val="0"/>
        <w:ind w:firstLine="709"/>
        <w:jc w:val="both"/>
        <w:textAlignment w:val="baseline"/>
        <w:rPr>
          <w:color w:val="000000"/>
          <w:szCs w:val="26"/>
        </w:rPr>
      </w:pPr>
      <w:r w:rsidRPr="00404019">
        <w:rPr>
          <w:color w:val="000000"/>
          <w:szCs w:val="26"/>
        </w:rPr>
        <w:t>С целью обеспечения сохранности документов ликвидированны</w:t>
      </w:r>
      <w:r w:rsidR="002056E0">
        <w:rPr>
          <w:color w:val="000000"/>
          <w:szCs w:val="26"/>
        </w:rPr>
        <w:t>х организаций в 2024 </w:t>
      </w:r>
      <w:r>
        <w:rPr>
          <w:color w:val="000000"/>
          <w:szCs w:val="26"/>
        </w:rPr>
        <w:t>году направлено руководителям 21 информационное письмо</w:t>
      </w:r>
      <w:r w:rsidRPr="00FC48C0">
        <w:rPr>
          <w:color w:val="000000"/>
          <w:szCs w:val="26"/>
        </w:rPr>
        <w:t xml:space="preserve"> о необход</w:t>
      </w:r>
      <w:r>
        <w:rPr>
          <w:color w:val="000000"/>
          <w:szCs w:val="26"/>
        </w:rPr>
        <w:t>имости сдачи документов в архив.</w:t>
      </w:r>
    </w:p>
    <w:p w:rsidR="00A0367A" w:rsidRPr="002056E0" w:rsidRDefault="00F3660C" w:rsidP="00F44079">
      <w:pPr>
        <w:pStyle w:val="3"/>
      </w:pPr>
      <w:r w:rsidRPr="002056E0">
        <w:t>Комплектование документов Архивного фонда Российской Федерации и других архивных документов.</w:t>
      </w:r>
    </w:p>
    <w:p w:rsidR="00F3660C" w:rsidRDefault="00F3660C" w:rsidP="00F44079">
      <w:pPr>
        <w:ind w:firstLine="709"/>
        <w:jc w:val="both"/>
        <w:rPr>
          <w:color w:val="000000"/>
          <w:szCs w:val="26"/>
        </w:rPr>
      </w:pPr>
      <w:r>
        <w:rPr>
          <w:color w:val="000000"/>
          <w:szCs w:val="26"/>
        </w:rPr>
        <w:t>В 2024 году п</w:t>
      </w:r>
      <w:r w:rsidRPr="00834BE9">
        <w:rPr>
          <w:color w:val="000000"/>
          <w:szCs w:val="26"/>
        </w:rPr>
        <w:t>роведена работа по пересоставлению списка организаций-источников архивного отдела (далее – списка), который согласован протоколом ЭПК архивного агентства Иркутской области</w:t>
      </w:r>
      <w:r>
        <w:rPr>
          <w:color w:val="000000"/>
          <w:szCs w:val="26"/>
        </w:rPr>
        <w:t xml:space="preserve"> от 29 августа 2024г.</w:t>
      </w:r>
      <w:r w:rsidRPr="00834BE9">
        <w:rPr>
          <w:color w:val="000000"/>
          <w:szCs w:val="26"/>
        </w:rPr>
        <w:t>, утвержден мэром города У</w:t>
      </w:r>
      <w:r w:rsidR="002056E0">
        <w:rPr>
          <w:color w:val="000000"/>
          <w:szCs w:val="26"/>
        </w:rPr>
        <w:t>сть-Илимска 4 </w:t>
      </w:r>
      <w:r>
        <w:rPr>
          <w:color w:val="000000"/>
          <w:szCs w:val="26"/>
        </w:rPr>
        <w:t>сентября 2024 г</w:t>
      </w:r>
      <w:r w:rsidR="009F7ABE">
        <w:rPr>
          <w:color w:val="000000"/>
          <w:szCs w:val="26"/>
        </w:rPr>
        <w:t>ода.</w:t>
      </w:r>
      <w:r>
        <w:rPr>
          <w:color w:val="000000"/>
          <w:szCs w:val="26"/>
        </w:rPr>
        <w:t xml:space="preserve"> Из списка исключены 3 организации: М</w:t>
      </w:r>
      <w:r w:rsidRPr="0076055E">
        <w:rPr>
          <w:color w:val="000000"/>
          <w:szCs w:val="26"/>
        </w:rPr>
        <w:t>ежрайонная ИФНС России № 9 по Иркутской области</w:t>
      </w:r>
      <w:r>
        <w:rPr>
          <w:color w:val="000000"/>
          <w:szCs w:val="26"/>
        </w:rPr>
        <w:t xml:space="preserve"> и ОГКУ ЦЗН города Усть-Илимска</w:t>
      </w:r>
      <w:r w:rsidRPr="0076055E">
        <w:rPr>
          <w:color w:val="000000"/>
          <w:szCs w:val="26"/>
        </w:rPr>
        <w:t xml:space="preserve"> по причин</w:t>
      </w:r>
      <w:r>
        <w:rPr>
          <w:color w:val="000000"/>
          <w:szCs w:val="26"/>
        </w:rPr>
        <w:t xml:space="preserve">е реорганизации государственных органов, </w:t>
      </w:r>
      <w:r w:rsidRPr="006B3862">
        <w:rPr>
          <w:color w:val="000000"/>
          <w:szCs w:val="26"/>
        </w:rPr>
        <w:t>филиал ПАО «Иркутскэнерго» Усть</w:t>
      </w:r>
      <w:r>
        <w:rPr>
          <w:color w:val="000000"/>
          <w:szCs w:val="26"/>
        </w:rPr>
        <w:t xml:space="preserve">-Илимская ГЭС </w:t>
      </w:r>
      <w:r w:rsidRPr="006B3862">
        <w:rPr>
          <w:color w:val="000000"/>
          <w:szCs w:val="26"/>
        </w:rPr>
        <w:t>по причине отказа негосударственной организации от сотрудничества в области архивного дела</w:t>
      </w:r>
      <w:r>
        <w:rPr>
          <w:color w:val="000000"/>
          <w:szCs w:val="26"/>
        </w:rPr>
        <w:t>.</w:t>
      </w:r>
      <w:r w:rsidRPr="00834BE9">
        <w:rPr>
          <w:color w:val="000000"/>
          <w:szCs w:val="26"/>
        </w:rPr>
        <w:t xml:space="preserve"> </w:t>
      </w:r>
      <w:r>
        <w:rPr>
          <w:color w:val="000000"/>
          <w:szCs w:val="26"/>
        </w:rPr>
        <w:t>На 01.01.202</w:t>
      </w:r>
      <w:r w:rsidRPr="00430BDD">
        <w:rPr>
          <w:color w:val="000000"/>
          <w:szCs w:val="26"/>
        </w:rPr>
        <w:t>5</w:t>
      </w:r>
      <w:r w:rsidRPr="00C646DA">
        <w:rPr>
          <w:color w:val="000000"/>
          <w:szCs w:val="26"/>
        </w:rPr>
        <w:t>г. в списке источников комплектова</w:t>
      </w:r>
      <w:r>
        <w:rPr>
          <w:color w:val="000000"/>
          <w:szCs w:val="26"/>
        </w:rPr>
        <w:t>ния архивного отдела числится 2</w:t>
      </w:r>
      <w:r w:rsidRPr="00430BDD">
        <w:rPr>
          <w:color w:val="000000"/>
          <w:szCs w:val="26"/>
        </w:rPr>
        <w:t>5</w:t>
      </w:r>
      <w:r w:rsidR="002056E0">
        <w:rPr>
          <w:color w:val="000000"/>
          <w:szCs w:val="26"/>
        </w:rPr>
        <w:t> </w:t>
      </w:r>
      <w:r w:rsidRPr="00C646DA">
        <w:rPr>
          <w:color w:val="000000"/>
          <w:szCs w:val="26"/>
        </w:rPr>
        <w:t>организаций, в т.ч. по видам соб</w:t>
      </w:r>
      <w:r>
        <w:rPr>
          <w:color w:val="000000"/>
          <w:szCs w:val="26"/>
        </w:rPr>
        <w:t xml:space="preserve">ственности: государственная – 4, </w:t>
      </w:r>
      <w:r w:rsidRPr="00C646DA">
        <w:rPr>
          <w:color w:val="000000"/>
          <w:szCs w:val="26"/>
        </w:rPr>
        <w:t>муниципал</w:t>
      </w:r>
      <w:r>
        <w:rPr>
          <w:color w:val="000000"/>
          <w:szCs w:val="26"/>
        </w:rPr>
        <w:t>ьная – 17, негосударственная – 4</w:t>
      </w:r>
      <w:r w:rsidRPr="00C646DA">
        <w:rPr>
          <w:color w:val="000000"/>
          <w:szCs w:val="26"/>
        </w:rPr>
        <w:t>.</w:t>
      </w:r>
    </w:p>
    <w:p w:rsidR="00A0367A" w:rsidRDefault="00F3660C" w:rsidP="00F44079">
      <w:pPr>
        <w:ind w:firstLine="709"/>
        <w:jc w:val="both"/>
        <w:rPr>
          <w:color w:val="000000"/>
          <w:szCs w:val="26"/>
        </w:rPr>
      </w:pPr>
      <w:proofErr w:type="gramStart"/>
      <w:r w:rsidRPr="00C7390D">
        <w:rPr>
          <w:color w:val="000000"/>
          <w:szCs w:val="26"/>
        </w:rPr>
        <w:lastRenderedPageBreak/>
        <w:t>Архивным отделом осуществляется комплекс работ, направленных на 100% упорядочение документов в органи</w:t>
      </w:r>
      <w:r>
        <w:rPr>
          <w:color w:val="000000"/>
          <w:szCs w:val="26"/>
        </w:rPr>
        <w:t>зациях — источниках комплектова</w:t>
      </w:r>
      <w:r w:rsidRPr="00C7390D">
        <w:rPr>
          <w:color w:val="000000"/>
          <w:szCs w:val="26"/>
        </w:rPr>
        <w:t>ния: в течение всего года ведется работа со специалистами постоянно действующих исполнительных органов Администрации города, муниципальных учреждений, учреждений города по составлению описей дел постоянного срока хранения, личному составу по проведению экспертизы ценности документов, обработке и сдаче дел в архив.</w:t>
      </w:r>
      <w:proofErr w:type="gramEnd"/>
      <w:r w:rsidRPr="00C7390D">
        <w:rPr>
          <w:color w:val="000000"/>
          <w:szCs w:val="26"/>
        </w:rPr>
        <w:t xml:space="preserve"> Все учрежде</w:t>
      </w:r>
      <w:r>
        <w:rPr>
          <w:color w:val="000000"/>
          <w:szCs w:val="26"/>
        </w:rPr>
        <w:t>ния обработали документы по 2023</w:t>
      </w:r>
      <w:r w:rsidRPr="00C7390D">
        <w:rPr>
          <w:color w:val="000000"/>
          <w:szCs w:val="26"/>
        </w:rPr>
        <w:t xml:space="preserve"> год. Фактов утраты документов постоянного срока хранения и документов по личному составу в организациях-</w:t>
      </w:r>
      <w:r>
        <w:rPr>
          <w:color w:val="000000"/>
          <w:szCs w:val="26"/>
        </w:rPr>
        <w:t>источниках комплектования в 2024</w:t>
      </w:r>
      <w:r w:rsidRPr="00C7390D">
        <w:rPr>
          <w:color w:val="000000"/>
          <w:szCs w:val="26"/>
        </w:rPr>
        <w:t xml:space="preserve"> году не обнаружено.</w:t>
      </w:r>
    </w:p>
    <w:p w:rsidR="00A0367A" w:rsidRDefault="00F3660C" w:rsidP="00F44079">
      <w:pPr>
        <w:ind w:firstLine="709"/>
        <w:jc w:val="both"/>
        <w:rPr>
          <w:color w:val="000000"/>
          <w:szCs w:val="26"/>
        </w:rPr>
      </w:pPr>
      <w:r>
        <w:rPr>
          <w:color w:val="000000"/>
          <w:szCs w:val="26"/>
        </w:rPr>
        <w:t>С</w:t>
      </w:r>
      <w:r w:rsidRPr="007C66D8">
        <w:rPr>
          <w:color w:val="000000"/>
          <w:szCs w:val="26"/>
        </w:rPr>
        <w:t xml:space="preserve"> целью</w:t>
      </w:r>
      <w:r>
        <w:rPr>
          <w:color w:val="000000"/>
          <w:szCs w:val="26"/>
        </w:rPr>
        <w:t xml:space="preserve"> оказания </w:t>
      </w:r>
      <w:r w:rsidRPr="007C66D8">
        <w:rPr>
          <w:color w:val="000000"/>
          <w:szCs w:val="26"/>
        </w:rPr>
        <w:t xml:space="preserve">методической </w:t>
      </w:r>
      <w:r>
        <w:rPr>
          <w:color w:val="000000"/>
          <w:szCs w:val="26"/>
        </w:rPr>
        <w:t xml:space="preserve">и практической </w:t>
      </w:r>
      <w:r w:rsidRPr="007C66D8">
        <w:rPr>
          <w:color w:val="000000"/>
          <w:szCs w:val="26"/>
        </w:rPr>
        <w:t xml:space="preserve">помощи </w:t>
      </w:r>
      <w:r w:rsidRPr="0092174E">
        <w:rPr>
          <w:color w:val="000000"/>
          <w:szCs w:val="26"/>
        </w:rPr>
        <w:t xml:space="preserve">организациям, предприятиям города по вопросам архивного делопроизводства </w:t>
      </w:r>
      <w:r>
        <w:rPr>
          <w:color w:val="000000"/>
          <w:szCs w:val="26"/>
        </w:rPr>
        <w:t>с</w:t>
      </w:r>
      <w:r w:rsidRPr="007C66D8">
        <w:rPr>
          <w:color w:val="000000"/>
          <w:szCs w:val="26"/>
        </w:rPr>
        <w:t xml:space="preserve">пециалистами архивного отдела </w:t>
      </w:r>
      <w:r>
        <w:rPr>
          <w:color w:val="000000"/>
          <w:szCs w:val="26"/>
        </w:rPr>
        <w:t>в течение отчетного года дано 81 консультация учреждениям, в т.ч. 32</w:t>
      </w:r>
      <w:r w:rsidRPr="008A40C0">
        <w:rPr>
          <w:color w:val="000000"/>
          <w:szCs w:val="26"/>
        </w:rPr>
        <w:t xml:space="preserve"> с выездом в организации-источни</w:t>
      </w:r>
      <w:r>
        <w:rPr>
          <w:color w:val="000000"/>
          <w:szCs w:val="26"/>
        </w:rPr>
        <w:t>ки комплектования архивного отдела, 7 ликвидируемым организациям. Кроме того, архивный отдел провел 5 обзорных экскурсий и практических семинара</w:t>
      </w:r>
      <w:r w:rsidRPr="008D2B13">
        <w:rPr>
          <w:color w:val="000000"/>
          <w:szCs w:val="26"/>
        </w:rPr>
        <w:t xml:space="preserve"> в архивном отделе для специалистов, ответственных за делопроизвод</w:t>
      </w:r>
      <w:r>
        <w:rPr>
          <w:color w:val="000000"/>
          <w:szCs w:val="26"/>
        </w:rPr>
        <w:t>ство и архив</w:t>
      </w:r>
      <w:r w:rsidRPr="008D2B13">
        <w:rPr>
          <w:color w:val="000000"/>
          <w:szCs w:val="26"/>
        </w:rPr>
        <w:t xml:space="preserve"> организаций – источников комплектования архива.</w:t>
      </w:r>
    </w:p>
    <w:p w:rsidR="00F3660C" w:rsidRDefault="00F3660C" w:rsidP="00F44079">
      <w:pPr>
        <w:ind w:firstLine="709"/>
        <w:jc w:val="both"/>
        <w:rPr>
          <w:color w:val="000000"/>
          <w:szCs w:val="26"/>
        </w:rPr>
      </w:pPr>
      <w:r>
        <w:rPr>
          <w:color w:val="000000"/>
          <w:szCs w:val="26"/>
        </w:rPr>
        <w:t>Распоряжениями архивного агентства Иркутской об</w:t>
      </w:r>
      <w:r w:rsidR="002056E0">
        <w:rPr>
          <w:color w:val="000000"/>
          <w:szCs w:val="26"/>
        </w:rPr>
        <w:t>ласти от 17 января 2024 года №№ </w:t>
      </w:r>
      <w:r>
        <w:rPr>
          <w:color w:val="000000"/>
          <w:szCs w:val="26"/>
        </w:rPr>
        <w:t>98-2-агр, 98-5-агр, 98-6-агр, 98-7-агр архивному отделу Администрации города Усть-Илимска предоставлены полномочия по согласованию: номенклатур дел, инструкций по делопроизводству, положений об архивах и экспертных комиссиях организаций – источников комплектования архива, описей дел по личному составу ликвидированных организаций. В результате этой работы в 2024</w:t>
      </w:r>
      <w:r w:rsidRPr="0033085C">
        <w:rPr>
          <w:color w:val="000000"/>
          <w:szCs w:val="26"/>
        </w:rPr>
        <w:t xml:space="preserve"> году </w:t>
      </w:r>
      <w:r w:rsidRPr="00843A51">
        <w:rPr>
          <w:color w:val="000000"/>
          <w:szCs w:val="26"/>
        </w:rPr>
        <w:t xml:space="preserve">архивным отделом </w:t>
      </w:r>
      <w:r>
        <w:rPr>
          <w:color w:val="000000"/>
          <w:szCs w:val="26"/>
        </w:rPr>
        <w:t xml:space="preserve">проверены и согласованы: 15 </w:t>
      </w:r>
      <w:r w:rsidRPr="0033085C">
        <w:rPr>
          <w:color w:val="000000"/>
          <w:szCs w:val="26"/>
        </w:rPr>
        <w:t>номенклат</w:t>
      </w:r>
      <w:r>
        <w:rPr>
          <w:color w:val="000000"/>
          <w:szCs w:val="26"/>
        </w:rPr>
        <w:t>ур дел, 1 положение по ведомственному архиву, 1 положение по экспертной комиссии, 10 описей дел по личному составу.</w:t>
      </w:r>
    </w:p>
    <w:p w:rsidR="00A0367A" w:rsidRDefault="00F3660C" w:rsidP="00F44079">
      <w:pPr>
        <w:ind w:firstLine="709"/>
        <w:jc w:val="both"/>
        <w:rPr>
          <w:color w:val="000000"/>
          <w:szCs w:val="26"/>
        </w:rPr>
      </w:pPr>
      <w:r>
        <w:rPr>
          <w:color w:val="000000"/>
          <w:szCs w:val="26"/>
        </w:rPr>
        <w:t>В 2024</w:t>
      </w:r>
      <w:r w:rsidRPr="0072226C">
        <w:rPr>
          <w:color w:val="000000"/>
          <w:szCs w:val="26"/>
        </w:rPr>
        <w:t xml:space="preserve"> году в архивный отдел принято на государственное хранение и закартонировано </w:t>
      </w:r>
      <w:r w:rsidRPr="00E77DF9">
        <w:rPr>
          <w:color w:val="000000"/>
          <w:szCs w:val="26"/>
        </w:rPr>
        <w:t>2</w:t>
      </w:r>
      <w:r w:rsidR="002056E0">
        <w:rPr>
          <w:color w:val="000000"/>
          <w:szCs w:val="26"/>
        </w:rPr>
        <w:t> </w:t>
      </w:r>
      <w:r w:rsidRPr="00E77DF9">
        <w:rPr>
          <w:color w:val="000000"/>
          <w:szCs w:val="26"/>
        </w:rPr>
        <w:t xml:space="preserve">358 </w:t>
      </w:r>
      <w:r w:rsidR="00C900CB" w:rsidRPr="00A62A33">
        <w:rPr>
          <w:szCs w:val="26"/>
        </w:rPr>
        <w:t>ед</w:t>
      </w:r>
      <w:r w:rsidR="00C900CB">
        <w:rPr>
          <w:szCs w:val="26"/>
        </w:rPr>
        <w:t xml:space="preserve">иниц </w:t>
      </w:r>
      <w:r w:rsidR="00C900CB" w:rsidRPr="00A62A33">
        <w:rPr>
          <w:szCs w:val="26"/>
        </w:rPr>
        <w:t>хр</w:t>
      </w:r>
      <w:r w:rsidR="00C900CB">
        <w:rPr>
          <w:szCs w:val="26"/>
        </w:rPr>
        <w:t>анения</w:t>
      </w:r>
      <w:r w:rsidR="00C900CB" w:rsidRPr="00E77DF9">
        <w:rPr>
          <w:color w:val="000000"/>
          <w:szCs w:val="26"/>
        </w:rPr>
        <w:t xml:space="preserve"> </w:t>
      </w:r>
      <w:r w:rsidRPr="00E77DF9">
        <w:rPr>
          <w:color w:val="000000"/>
          <w:szCs w:val="26"/>
        </w:rPr>
        <w:t>из них:</w:t>
      </w:r>
    </w:p>
    <w:p w:rsidR="00A0367A" w:rsidRPr="002056E0" w:rsidRDefault="00F3660C" w:rsidP="00F44079">
      <w:pPr>
        <w:pStyle w:val="af3"/>
        <w:numPr>
          <w:ilvl w:val="0"/>
          <w:numId w:val="22"/>
        </w:numPr>
        <w:tabs>
          <w:tab w:val="left" w:pos="993"/>
        </w:tabs>
        <w:spacing w:line="240" w:lineRule="auto"/>
        <w:ind w:left="0" w:firstLine="709"/>
        <w:jc w:val="both"/>
        <w:rPr>
          <w:rFonts w:ascii="Times New Roman" w:eastAsia="Calibri" w:hAnsi="Times New Roman" w:cs="Times New Roman"/>
          <w:sz w:val="24"/>
          <w:szCs w:val="24"/>
        </w:rPr>
      </w:pPr>
      <w:r w:rsidRPr="002056E0">
        <w:rPr>
          <w:rFonts w:ascii="Times New Roman" w:eastAsia="Calibri" w:hAnsi="Times New Roman" w:cs="Times New Roman"/>
          <w:sz w:val="24"/>
          <w:szCs w:val="24"/>
        </w:rPr>
        <w:t xml:space="preserve">управленческая документация от организаций </w:t>
      </w:r>
      <w:proofErr w:type="gramStart"/>
      <w:r w:rsidRPr="002056E0">
        <w:rPr>
          <w:rFonts w:ascii="Times New Roman" w:eastAsia="Calibri" w:hAnsi="Times New Roman" w:cs="Times New Roman"/>
          <w:sz w:val="24"/>
          <w:szCs w:val="24"/>
        </w:rPr>
        <w:t>источников-комплектования</w:t>
      </w:r>
      <w:proofErr w:type="gramEnd"/>
      <w:r w:rsidRPr="002056E0">
        <w:rPr>
          <w:rFonts w:ascii="Times New Roman" w:eastAsia="Calibri" w:hAnsi="Times New Roman" w:cs="Times New Roman"/>
          <w:sz w:val="24"/>
          <w:szCs w:val="24"/>
        </w:rPr>
        <w:t xml:space="preserve"> </w:t>
      </w:r>
      <w:r w:rsidR="001A133D" w:rsidRPr="002056E0">
        <w:rPr>
          <w:rFonts w:ascii="Times New Roman" w:eastAsia="Calibri" w:hAnsi="Times New Roman" w:cs="Times New Roman"/>
          <w:sz w:val="24"/>
          <w:szCs w:val="24"/>
        </w:rPr>
        <w:t>–</w:t>
      </w:r>
      <w:r w:rsidR="00A0367A" w:rsidRPr="002056E0">
        <w:rPr>
          <w:rFonts w:ascii="Times New Roman" w:eastAsia="Calibri" w:hAnsi="Times New Roman" w:cs="Times New Roman"/>
          <w:sz w:val="24"/>
          <w:szCs w:val="24"/>
        </w:rPr>
        <w:t xml:space="preserve"> </w:t>
      </w:r>
      <w:r w:rsidR="001A133D" w:rsidRPr="002056E0">
        <w:rPr>
          <w:rFonts w:ascii="Times New Roman" w:eastAsia="Calibri" w:hAnsi="Times New Roman" w:cs="Times New Roman"/>
          <w:sz w:val="24"/>
          <w:szCs w:val="24"/>
        </w:rPr>
        <w:t>792 </w:t>
      </w:r>
      <w:r w:rsidR="00C900CB" w:rsidRPr="00C900CB">
        <w:rPr>
          <w:rFonts w:ascii="Times New Roman" w:eastAsia="Calibri" w:hAnsi="Times New Roman" w:cs="Times New Roman"/>
          <w:sz w:val="24"/>
          <w:szCs w:val="24"/>
          <w:lang w:val="ru-RU"/>
        </w:rPr>
        <w:t>единиц</w:t>
      </w:r>
      <w:r w:rsidR="00C900CB">
        <w:rPr>
          <w:rFonts w:ascii="Times New Roman" w:eastAsia="Calibri" w:hAnsi="Times New Roman" w:cs="Times New Roman"/>
          <w:sz w:val="24"/>
          <w:szCs w:val="24"/>
          <w:lang w:val="ru-RU"/>
        </w:rPr>
        <w:t>ы</w:t>
      </w:r>
      <w:r w:rsidR="00C900CB" w:rsidRPr="00C900CB">
        <w:rPr>
          <w:rFonts w:ascii="Times New Roman" w:eastAsia="Calibri" w:hAnsi="Times New Roman" w:cs="Times New Roman"/>
          <w:sz w:val="24"/>
          <w:szCs w:val="24"/>
          <w:lang w:val="ru-RU"/>
        </w:rPr>
        <w:t xml:space="preserve"> хранения</w:t>
      </w:r>
      <w:r w:rsidRPr="002056E0">
        <w:rPr>
          <w:rFonts w:ascii="Times New Roman" w:eastAsia="Calibri" w:hAnsi="Times New Roman" w:cs="Times New Roman"/>
          <w:sz w:val="24"/>
          <w:szCs w:val="24"/>
        </w:rPr>
        <w:t>;</w:t>
      </w:r>
    </w:p>
    <w:p w:rsidR="00A0367A" w:rsidRPr="002056E0" w:rsidRDefault="00F3660C" w:rsidP="00F44079">
      <w:pPr>
        <w:pStyle w:val="af3"/>
        <w:numPr>
          <w:ilvl w:val="0"/>
          <w:numId w:val="22"/>
        </w:numPr>
        <w:tabs>
          <w:tab w:val="left" w:pos="993"/>
        </w:tabs>
        <w:spacing w:line="240" w:lineRule="auto"/>
        <w:ind w:left="0" w:firstLine="709"/>
        <w:jc w:val="both"/>
        <w:rPr>
          <w:rFonts w:ascii="Times New Roman" w:eastAsia="Calibri" w:hAnsi="Times New Roman" w:cs="Times New Roman"/>
          <w:sz w:val="24"/>
          <w:szCs w:val="24"/>
        </w:rPr>
      </w:pPr>
      <w:r w:rsidRPr="002056E0">
        <w:rPr>
          <w:rFonts w:ascii="Times New Roman" w:eastAsia="Calibri" w:hAnsi="Times New Roman" w:cs="Times New Roman"/>
          <w:sz w:val="24"/>
          <w:szCs w:val="24"/>
        </w:rPr>
        <w:t>по личному составу ликвидированных организаций – 1</w:t>
      </w:r>
      <w:r w:rsidR="002056E0" w:rsidRPr="002056E0">
        <w:rPr>
          <w:rFonts w:ascii="Times New Roman" w:eastAsia="Calibri" w:hAnsi="Times New Roman" w:cs="Times New Roman"/>
          <w:sz w:val="24"/>
          <w:szCs w:val="24"/>
        </w:rPr>
        <w:t> </w:t>
      </w:r>
      <w:r w:rsidRPr="002056E0">
        <w:rPr>
          <w:rFonts w:ascii="Times New Roman" w:eastAsia="Calibri" w:hAnsi="Times New Roman" w:cs="Times New Roman"/>
          <w:sz w:val="24"/>
          <w:szCs w:val="24"/>
        </w:rPr>
        <w:t xml:space="preserve">542 </w:t>
      </w:r>
      <w:r w:rsidR="00C900CB" w:rsidRPr="00C900CB">
        <w:rPr>
          <w:rFonts w:ascii="Times New Roman" w:eastAsia="Calibri" w:hAnsi="Times New Roman" w:cs="Times New Roman"/>
          <w:sz w:val="24"/>
          <w:szCs w:val="24"/>
          <w:lang w:val="ru-RU"/>
        </w:rPr>
        <w:t>единиц</w:t>
      </w:r>
      <w:r w:rsidR="00C900CB">
        <w:rPr>
          <w:rFonts w:ascii="Times New Roman" w:eastAsia="Calibri" w:hAnsi="Times New Roman" w:cs="Times New Roman"/>
          <w:sz w:val="24"/>
          <w:szCs w:val="24"/>
          <w:lang w:val="ru-RU"/>
        </w:rPr>
        <w:t>ы</w:t>
      </w:r>
      <w:r w:rsidR="00C900CB" w:rsidRPr="00C900CB">
        <w:rPr>
          <w:rFonts w:ascii="Times New Roman" w:eastAsia="Calibri" w:hAnsi="Times New Roman" w:cs="Times New Roman"/>
          <w:sz w:val="24"/>
          <w:szCs w:val="24"/>
          <w:lang w:val="ru-RU"/>
        </w:rPr>
        <w:t xml:space="preserve"> хранения</w:t>
      </w:r>
      <w:r w:rsidRPr="002056E0">
        <w:rPr>
          <w:rFonts w:ascii="Times New Roman" w:eastAsia="Calibri" w:hAnsi="Times New Roman" w:cs="Times New Roman"/>
          <w:sz w:val="24"/>
          <w:szCs w:val="24"/>
        </w:rPr>
        <w:t>;</w:t>
      </w:r>
    </w:p>
    <w:p w:rsidR="00A0367A" w:rsidRPr="002056E0" w:rsidRDefault="00F3660C" w:rsidP="00F44079">
      <w:pPr>
        <w:pStyle w:val="af3"/>
        <w:numPr>
          <w:ilvl w:val="0"/>
          <w:numId w:val="22"/>
        </w:numPr>
        <w:tabs>
          <w:tab w:val="left" w:pos="993"/>
        </w:tabs>
        <w:spacing w:line="240" w:lineRule="auto"/>
        <w:ind w:left="0" w:firstLine="709"/>
        <w:jc w:val="both"/>
        <w:rPr>
          <w:rFonts w:ascii="Times New Roman" w:eastAsia="Calibri" w:hAnsi="Times New Roman" w:cs="Times New Roman"/>
          <w:sz w:val="24"/>
          <w:szCs w:val="24"/>
        </w:rPr>
      </w:pPr>
      <w:r w:rsidRPr="002056E0">
        <w:rPr>
          <w:rFonts w:ascii="Times New Roman" w:eastAsia="Calibri" w:hAnsi="Times New Roman" w:cs="Times New Roman"/>
          <w:sz w:val="24"/>
          <w:szCs w:val="24"/>
        </w:rPr>
        <w:t>фотодокументов</w:t>
      </w:r>
      <w:r w:rsidR="00A0367A" w:rsidRPr="002056E0">
        <w:rPr>
          <w:rFonts w:ascii="Times New Roman" w:eastAsia="Calibri" w:hAnsi="Times New Roman" w:cs="Times New Roman"/>
          <w:sz w:val="24"/>
          <w:szCs w:val="24"/>
        </w:rPr>
        <w:t xml:space="preserve"> </w:t>
      </w:r>
      <w:r w:rsidR="001A133D" w:rsidRPr="002056E0">
        <w:rPr>
          <w:rFonts w:ascii="Times New Roman" w:eastAsia="Calibri" w:hAnsi="Times New Roman" w:cs="Times New Roman"/>
          <w:sz w:val="24"/>
          <w:szCs w:val="24"/>
        </w:rPr>
        <w:t>–</w:t>
      </w:r>
      <w:r w:rsidRPr="002056E0">
        <w:rPr>
          <w:rFonts w:ascii="Times New Roman" w:eastAsia="Calibri" w:hAnsi="Times New Roman" w:cs="Times New Roman"/>
          <w:sz w:val="24"/>
          <w:szCs w:val="24"/>
        </w:rPr>
        <w:t xml:space="preserve"> 23 </w:t>
      </w:r>
      <w:r w:rsidR="00C900CB" w:rsidRPr="00C900CB">
        <w:rPr>
          <w:rFonts w:ascii="Times New Roman" w:eastAsia="Calibri" w:hAnsi="Times New Roman" w:cs="Times New Roman"/>
          <w:sz w:val="24"/>
          <w:szCs w:val="24"/>
          <w:lang w:val="ru-RU"/>
        </w:rPr>
        <w:t>единиц</w:t>
      </w:r>
      <w:r w:rsidR="00C900CB">
        <w:rPr>
          <w:rFonts w:ascii="Times New Roman" w:eastAsia="Calibri" w:hAnsi="Times New Roman" w:cs="Times New Roman"/>
          <w:sz w:val="24"/>
          <w:szCs w:val="24"/>
          <w:lang w:val="ru-RU"/>
        </w:rPr>
        <w:t>ы</w:t>
      </w:r>
      <w:r w:rsidR="00C900CB" w:rsidRPr="00C900CB">
        <w:rPr>
          <w:rFonts w:ascii="Times New Roman" w:eastAsia="Calibri" w:hAnsi="Times New Roman" w:cs="Times New Roman"/>
          <w:sz w:val="24"/>
          <w:szCs w:val="24"/>
          <w:lang w:val="ru-RU"/>
        </w:rPr>
        <w:t xml:space="preserve"> хранения</w:t>
      </w:r>
      <w:r w:rsidRPr="002056E0">
        <w:rPr>
          <w:rFonts w:ascii="Times New Roman" w:eastAsia="Calibri" w:hAnsi="Times New Roman" w:cs="Times New Roman"/>
          <w:sz w:val="24"/>
          <w:szCs w:val="24"/>
        </w:rPr>
        <w:t>,</w:t>
      </w:r>
    </w:p>
    <w:p w:rsidR="00F3660C" w:rsidRPr="002056E0" w:rsidRDefault="00F3660C" w:rsidP="00F44079">
      <w:pPr>
        <w:pStyle w:val="af3"/>
        <w:numPr>
          <w:ilvl w:val="0"/>
          <w:numId w:val="22"/>
        </w:numPr>
        <w:tabs>
          <w:tab w:val="left" w:pos="993"/>
        </w:tabs>
        <w:spacing w:line="240" w:lineRule="auto"/>
        <w:ind w:left="0" w:firstLine="709"/>
        <w:jc w:val="both"/>
        <w:rPr>
          <w:rFonts w:ascii="Times New Roman" w:eastAsia="Calibri" w:hAnsi="Times New Roman" w:cs="Times New Roman"/>
          <w:sz w:val="24"/>
          <w:szCs w:val="24"/>
        </w:rPr>
      </w:pPr>
      <w:proofErr w:type="gramStart"/>
      <w:r w:rsidRPr="002056E0">
        <w:rPr>
          <w:rFonts w:ascii="Times New Roman" w:eastAsia="Calibri" w:hAnsi="Times New Roman" w:cs="Times New Roman"/>
          <w:sz w:val="24"/>
          <w:szCs w:val="24"/>
        </w:rPr>
        <w:t>обнаружена</w:t>
      </w:r>
      <w:proofErr w:type="gramEnd"/>
      <w:r w:rsidRPr="002056E0">
        <w:rPr>
          <w:rFonts w:ascii="Times New Roman" w:eastAsia="Calibri" w:hAnsi="Times New Roman" w:cs="Times New Roman"/>
          <w:sz w:val="24"/>
          <w:szCs w:val="24"/>
        </w:rPr>
        <w:t xml:space="preserve"> 1 </w:t>
      </w:r>
      <w:r w:rsidR="00C900CB" w:rsidRPr="00C900CB">
        <w:rPr>
          <w:rFonts w:ascii="Times New Roman" w:eastAsia="Calibri" w:hAnsi="Times New Roman" w:cs="Times New Roman"/>
          <w:sz w:val="24"/>
          <w:szCs w:val="24"/>
          <w:lang w:val="ru-RU"/>
        </w:rPr>
        <w:t>единиц хранения</w:t>
      </w:r>
      <w:r w:rsidRPr="002056E0">
        <w:rPr>
          <w:rFonts w:ascii="Times New Roman" w:eastAsia="Calibri" w:hAnsi="Times New Roman" w:cs="Times New Roman"/>
          <w:sz w:val="24"/>
          <w:szCs w:val="24"/>
        </w:rPr>
        <w:t>.</w:t>
      </w:r>
    </w:p>
    <w:p w:rsidR="00F3660C" w:rsidRDefault="00F3660C" w:rsidP="00F44079">
      <w:pPr>
        <w:ind w:firstLine="709"/>
        <w:jc w:val="both"/>
        <w:rPr>
          <w:color w:val="000000"/>
          <w:szCs w:val="26"/>
        </w:rPr>
      </w:pPr>
      <w:r w:rsidRPr="008140B5">
        <w:rPr>
          <w:color w:val="000000"/>
          <w:szCs w:val="26"/>
        </w:rPr>
        <w:t xml:space="preserve">В 2024 году выбыли 4 </w:t>
      </w:r>
      <w:r w:rsidR="00C900CB" w:rsidRPr="00C900CB">
        <w:rPr>
          <w:color w:val="000000"/>
          <w:szCs w:val="26"/>
        </w:rPr>
        <w:t>единиц</w:t>
      </w:r>
      <w:r w:rsidR="00C900CB">
        <w:rPr>
          <w:color w:val="000000"/>
          <w:szCs w:val="26"/>
        </w:rPr>
        <w:t>ы</w:t>
      </w:r>
      <w:r w:rsidR="00C900CB" w:rsidRPr="00C900CB">
        <w:rPr>
          <w:color w:val="000000"/>
          <w:szCs w:val="26"/>
        </w:rPr>
        <w:t xml:space="preserve"> хранения</w:t>
      </w:r>
      <w:r w:rsidRPr="008140B5">
        <w:rPr>
          <w:color w:val="000000"/>
          <w:szCs w:val="26"/>
        </w:rPr>
        <w:t xml:space="preserve"> (трудовые книжки) и</w:t>
      </w:r>
      <w:r>
        <w:rPr>
          <w:color w:val="000000"/>
          <w:szCs w:val="26"/>
        </w:rPr>
        <w:t>з документов по личному составу (выданы гражданам по запросам).</w:t>
      </w:r>
    </w:p>
    <w:p w:rsidR="00A0367A" w:rsidRDefault="00F3660C" w:rsidP="00F44079">
      <w:pPr>
        <w:ind w:firstLine="709"/>
        <w:jc w:val="both"/>
        <w:rPr>
          <w:color w:val="000000"/>
          <w:szCs w:val="26"/>
        </w:rPr>
      </w:pPr>
      <w:r>
        <w:rPr>
          <w:color w:val="000000"/>
          <w:szCs w:val="26"/>
        </w:rPr>
        <w:t>В</w:t>
      </w:r>
      <w:r w:rsidR="00A0367A">
        <w:rPr>
          <w:color w:val="000000"/>
          <w:szCs w:val="26"/>
        </w:rPr>
        <w:t xml:space="preserve"> </w:t>
      </w:r>
      <w:r>
        <w:rPr>
          <w:color w:val="000000"/>
          <w:szCs w:val="26"/>
        </w:rPr>
        <w:t>2024</w:t>
      </w:r>
      <w:r w:rsidRPr="0072226C">
        <w:rPr>
          <w:color w:val="000000"/>
          <w:szCs w:val="26"/>
        </w:rPr>
        <w:t xml:space="preserve"> году архив</w:t>
      </w:r>
      <w:r w:rsidR="00A0367A">
        <w:rPr>
          <w:color w:val="000000"/>
          <w:szCs w:val="26"/>
        </w:rPr>
        <w:t xml:space="preserve"> </w:t>
      </w:r>
      <w:r w:rsidRPr="0072226C">
        <w:rPr>
          <w:color w:val="000000"/>
          <w:szCs w:val="26"/>
        </w:rPr>
        <w:t xml:space="preserve">укомплектован </w:t>
      </w:r>
      <w:r>
        <w:rPr>
          <w:color w:val="000000"/>
          <w:szCs w:val="26"/>
        </w:rPr>
        <w:t xml:space="preserve">6 </w:t>
      </w:r>
      <w:r w:rsidRPr="0072226C">
        <w:rPr>
          <w:color w:val="000000"/>
          <w:szCs w:val="26"/>
        </w:rPr>
        <w:t>новыми фондами:</w:t>
      </w:r>
    </w:p>
    <w:p w:rsidR="00A0367A" w:rsidRPr="002056E0" w:rsidRDefault="00F3660C" w:rsidP="00F44079">
      <w:pPr>
        <w:pStyle w:val="af3"/>
        <w:numPr>
          <w:ilvl w:val="0"/>
          <w:numId w:val="22"/>
        </w:numPr>
        <w:tabs>
          <w:tab w:val="left" w:pos="993"/>
        </w:tabs>
        <w:spacing w:line="240" w:lineRule="auto"/>
        <w:ind w:left="0" w:firstLine="709"/>
        <w:jc w:val="both"/>
        <w:rPr>
          <w:rFonts w:ascii="Times New Roman" w:eastAsia="Calibri" w:hAnsi="Times New Roman" w:cs="Times New Roman"/>
          <w:sz w:val="24"/>
          <w:szCs w:val="24"/>
        </w:rPr>
      </w:pPr>
      <w:r w:rsidRPr="002056E0">
        <w:rPr>
          <w:rFonts w:ascii="Times New Roman" w:eastAsia="Calibri" w:hAnsi="Times New Roman" w:cs="Times New Roman"/>
          <w:sz w:val="24"/>
          <w:szCs w:val="24"/>
        </w:rPr>
        <w:t>1 фонд источника комплектования Р-114 МКУ «Специализированная служба по отдельным видам услуг»;</w:t>
      </w:r>
    </w:p>
    <w:p w:rsidR="00F3660C" w:rsidRPr="002056E0" w:rsidRDefault="00F3660C" w:rsidP="00F44079">
      <w:pPr>
        <w:pStyle w:val="af3"/>
        <w:numPr>
          <w:ilvl w:val="0"/>
          <w:numId w:val="22"/>
        </w:numPr>
        <w:tabs>
          <w:tab w:val="left" w:pos="993"/>
        </w:tabs>
        <w:spacing w:line="240" w:lineRule="auto"/>
        <w:ind w:left="0" w:firstLine="709"/>
        <w:jc w:val="both"/>
        <w:rPr>
          <w:rFonts w:ascii="Times New Roman" w:eastAsia="Calibri" w:hAnsi="Times New Roman" w:cs="Times New Roman"/>
          <w:sz w:val="24"/>
          <w:szCs w:val="24"/>
        </w:rPr>
      </w:pPr>
      <w:r w:rsidRPr="002056E0">
        <w:rPr>
          <w:rFonts w:ascii="Times New Roman" w:eastAsia="Calibri" w:hAnsi="Times New Roman" w:cs="Times New Roman"/>
          <w:sz w:val="24"/>
          <w:szCs w:val="24"/>
        </w:rPr>
        <w:t>5 фондов ликвидированных организаций:</w:t>
      </w:r>
      <w:r w:rsidR="00A0367A" w:rsidRPr="002056E0">
        <w:rPr>
          <w:rFonts w:ascii="Times New Roman" w:eastAsia="Calibri" w:hAnsi="Times New Roman" w:cs="Times New Roman"/>
          <w:sz w:val="24"/>
          <w:szCs w:val="24"/>
        </w:rPr>
        <w:t xml:space="preserve"> </w:t>
      </w:r>
      <w:r w:rsidRPr="002056E0">
        <w:rPr>
          <w:rFonts w:ascii="Times New Roman" w:eastAsia="Calibri" w:hAnsi="Times New Roman" w:cs="Times New Roman"/>
          <w:sz w:val="24"/>
          <w:szCs w:val="24"/>
        </w:rPr>
        <w:t>Л-139 ООО «Илим-Сервис», Л-140 ООО «Глянец», Л-141 ООО «Видсервис-1, Л-142 ООО «Сертис», Л-143 ООО «Бабр».</w:t>
      </w:r>
    </w:p>
    <w:p w:rsidR="00F3660C" w:rsidRDefault="00F3660C" w:rsidP="00F44079">
      <w:pPr>
        <w:ind w:firstLine="709"/>
        <w:jc w:val="both"/>
        <w:rPr>
          <w:color w:val="000000"/>
          <w:szCs w:val="26"/>
        </w:rPr>
      </w:pPr>
      <w:r w:rsidRPr="0072226C">
        <w:rPr>
          <w:color w:val="000000"/>
          <w:szCs w:val="26"/>
        </w:rPr>
        <w:t xml:space="preserve">В целях сохранности документов, относящихся к государственной </w:t>
      </w:r>
      <w:r w:rsidR="002056E0">
        <w:rPr>
          <w:color w:val="000000"/>
          <w:szCs w:val="26"/>
        </w:rPr>
        <w:t>собственности, а </w:t>
      </w:r>
      <w:r w:rsidRPr="0072226C">
        <w:rPr>
          <w:color w:val="000000"/>
          <w:szCs w:val="26"/>
        </w:rPr>
        <w:t>также защиты социальных прав граждан,</w:t>
      </w:r>
      <w:r>
        <w:rPr>
          <w:color w:val="000000"/>
          <w:szCs w:val="26"/>
        </w:rPr>
        <w:t xml:space="preserve"> архивным отделом</w:t>
      </w:r>
      <w:r w:rsidRPr="0072226C">
        <w:rPr>
          <w:color w:val="000000"/>
          <w:szCs w:val="26"/>
        </w:rPr>
        <w:t xml:space="preserve"> </w:t>
      </w:r>
      <w:r>
        <w:rPr>
          <w:color w:val="000000"/>
          <w:szCs w:val="26"/>
        </w:rPr>
        <w:t xml:space="preserve">в течение года проведена работа по экспертизе ценности, обработке, описанию </w:t>
      </w:r>
      <w:r w:rsidRPr="0097717F">
        <w:rPr>
          <w:color w:val="000000"/>
          <w:szCs w:val="26"/>
        </w:rPr>
        <w:t>обнаруженных брошенными архивных документов ликвидированных организаций</w:t>
      </w:r>
      <w:r>
        <w:rPr>
          <w:color w:val="000000"/>
          <w:szCs w:val="26"/>
        </w:rPr>
        <w:t>, в результате которой приняты на хра</w:t>
      </w:r>
      <w:r w:rsidR="002056E0">
        <w:rPr>
          <w:color w:val="000000"/>
          <w:szCs w:val="26"/>
        </w:rPr>
        <w:t>нение в </w:t>
      </w:r>
      <w:r>
        <w:rPr>
          <w:color w:val="000000"/>
          <w:szCs w:val="26"/>
        </w:rPr>
        <w:t>архив:</w:t>
      </w:r>
    </w:p>
    <w:p w:rsidR="00F3660C" w:rsidRPr="002056E0" w:rsidRDefault="00F3660C" w:rsidP="00F44079">
      <w:pPr>
        <w:pStyle w:val="af3"/>
        <w:numPr>
          <w:ilvl w:val="0"/>
          <w:numId w:val="22"/>
        </w:numPr>
        <w:tabs>
          <w:tab w:val="left" w:pos="993"/>
        </w:tabs>
        <w:spacing w:line="240" w:lineRule="auto"/>
        <w:ind w:left="0" w:firstLine="709"/>
        <w:jc w:val="both"/>
        <w:rPr>
          <w:rFonts w:ascii="Times New Roman" w:eastAsia="Calibri" w:hAnsi="Times New Roman" w:cs="Times New Roman"/>
          <w:sz w:val="24"/>
          <w:szCs w:val="24"/>
        </w:rPr>
      </w:pPr>
      <w:r w:rsidRPr="002056E0">
        <w:rPr>
          <w:rFonts w:ascii="Times New Roman" w:eastAsia="Calibri" w:hAnsi="Times New Roman" w:cs="Times New Roman"/>
          <w:sz w:val="24"/>
          <w:szCs w:val="24"/>
        </w:rPr>
        <w:t>ЗАО «Усть-Илимский «Гидроспецстрой» (642 дела по личному составу);</w:t>
      </w:r>
    </w:p>
    <w:p w:rsidR="00F3660C" w:rsidRPr="002056E0" w:rsidRDefault="00F3660C" w:rsidP="00F44079">
      <w:pPr>
        <w:pStyle w:val="af3"/>
        <w:numPr>
          <w:ilvl w:val="0"/>
          <w:numId w:val="22"/>
        </w:numPr>
        <w:tabs>
          <w:tab w:val="left" w:pos="993"/>
        </w:tabs>
        <w:spacing w:line="240" w:lineRule="auto"/>
        <w:ind w:left="0" w:firstLine="709"/>
        <w:jc w:val="both"/>
        <w:rPr>
          <w:rFonts w:ascii="Times New Roman" w:eastAsia="Calibri" w:hAnsi="Times New Roman" w:cs="Times New Roman"/>
          <w:sz w:val="24"/>
          <w:szCs w:val="24"/>
        </w:rPr>
      </w:pPr>
      <w:r w:rsidRPr="002056E0">
        <w:rPr>
          <w:rFonts w:ascii="Times New Roman" w:eastAsia="Calibri" w:hAnsi="Times New Roman" w:cs="Times New Roman"/>
          <w:sz w:val="24"/>
          <w:szCs w:val="24"/>
        </w:rPr>
        <w:t>Редакция газеты «</w:t>
      </w:r>
      <w:proofErr w:type="gramStart"/>
      <w:r w:rsidRPr="002056E0">
        <w:rPr>
          <w:rFonts w:ascii="Times New Roman" w:eastAsia="Calibri" w:hAnsi="Times New Roman" w:cs="Times New Roman"/>
          <w:sz w:val="24"/>
          <w:szCs w:val="24"/>
        </w:rPr>
        <w:t>Усть-Илимская</w:t>
      </w:r>
      <w:proofErr w:type="gramEnd"/>
      <w:r w:rsidRPr="002056E0">
        <w:rPr>
          <w:rFonts w:ascii="Times New Roman" w:eastAsia="Calibri" w:hAnsi="Times New Roman" w:cs="Times New Roman"/>
          <w:sz w:val="24"/>
          <w:szCs w:val="24"/>
        </w:rPr>
        <w:t xml:space="preserve"> правда» (203 дел</w:t>
      </w:r>
      <w:r w:rsidR="002056E0">
        <w:rPr>
          <w:rFonts w:ascii="Times New Roman" w:eastAsia="Calibri" w:hAnsi="Times New Roman" w:cs="Times New Roman"/>
          <w:sz w:val="24"/>
          <w:szCs w:val="24"/>
        </w:rPr>
        <w:t>а по личному составу, 12 дел по</w:t>
      </w:r>
      <w:r w:rsidR="002056E0">
        <w:rPr>
          <w:rFonts w:ascii="Times New Roman" w:eastAsia="Calibri" w:hAnsi="Times New Roman" w:cs="Times New Roman"/>
          <w:sz w:val="24"/>
          <w:szCs w:val="24"/>
          <w:lang w:val="ru-RU"/>
        </w:rPr>
        <w:t> </w:t>
      </w:r>
      <w:r w:rsidRPr="002056E0">
        <w:rPr>
          <w:rFonts w:ascii="Times New Roman" w:eastAsia="Calibri" w:hAnsi="Times New Roman" w:cs="Times New Roman"/>
          <w:sz w:val="24"/>
          <w:szCs w:val="24"/>
        </w:rPr>
        <w:t>основной деятельности);</w:t>
      </w:r>
    </w:p>
    <w:p w:rsidR="00F3660C" w:rsidRDefault="00F3660C" w:rsidP="00F44079">
      <w:pPr>
        <w:ind w:firstLine="709"/>
        <w:jc w:val="both"/>
        <w:rPr>
          <w:color w:val="000000"/>
          <w:szCs w:val="26"/>
        </w:rPr>
      </w:pPr>
      <w:r w:rsidRPr="005B4D25">
        <w:rPr>
          <w:color w:val="000000"/>
          <w:szCs w:val="26"/>
        </w:rPr>
        <w:t>В соответствии с Регламентом государственного учета документов Архивного Фонда РФ, утвержденным приказом Государственной архивной службы России от 11.03.1997 № 11 «Об утверждении Регламента государственного учета документов Архивного Фонда РФ» организована паспортизация архивов организаций — источников комплек</w:t>
      </w:r>
      <w:r w:rsidR="002056E0">
        <w:rPr>
          <w:color w:val="000000"/>
          <w:szCs w:val="26"/>
        </w:rPr>
        <w:t>тования на </w:t>
      </w:r>
      <w:r>
        <w:rPr>
          <w:color w:val="000000"/>
          <w:szCs w:val="26"/>
        </w:rPr>
        <w:t>01.01.2025</w:t>
      </w:r>
      <w:r w:rsidRPr="005B4D25">
        <w:rPr>
          <w:color w:val="000000"/>
          <w:szCs w:val="26"/>
        </w:rPr>
        <w:t xml:space="preserve"> год.</w:t>
      </w:r>
    </w:p>
    <w:p w:rsidR="00F3660C" w:rsidRPr="00DB10FE" w:rsidRDefault="00F3660C" w:rsidP="00F44079">
      <w:pPr>
        <w:ind w:firstLine="709"/>
        <w:jc w:val="both"/>
        <w:rPr>
          <w:color w:val="000000"/>
          <w:szCs w:val="26"/>
        </w:rPr>
      </w:pPr>
      <w:r>
        <w:rPr>
          <w:color w:val="000000"/>
          <w:szCs w:val="26"/>
        </w:rPr>
        <w:t xml:space="preserve">В 2024 года начата работа по созданию архивной коллекции документов личного происхождения участников СВО: осуществляется информирование населения, включены в состав Архивного фонда РФ и приняты на хранение фотодокументы по тематике СВО в количестве 10 </w:t>
      </w:r>
      <w:r w:rsidR="00C900CB" w:rsidRPr="00A62A33">
        <w:rPr>
          <w:szCs w:val="26"/>
        </w:rPr>
        <w:t>ед</w:t>
      </w:r>
      <w:r w:rsidR="00C900CB">
        <w:rPr>
          <w:szCs w:val="26"/>
        </w:rPr>
        <w:t xml:space="preserve">иниц </w:t>
      </w:r>
      <w:r w:rsidR="00C900CB" w:rsidRPr="00A62A33">
        <w:rPr>
          <w:szCs w:val="26"/>
        </w:rPr>
        <w:t>хр</w:t>
      </w:r>
      <w:r w:rsidR="00C900CB">
        <w:rPr>
          <w:szCs w:val="26"/>
        </w:rPr>
        <w:t>анения.</w:t>
      </w:r>
    </w:p>
    <w:p w:rsidR="00F3660C" w:rsidRPr="00AB2281" w:rsidRDefault="00F3660C" w:rsidP="00F44079">
      <w:pPr>
        <w:pStyle w:val="3"/>
        <w:rPr>
          <w:color w:val="auto"/>
        </w:rPr>
      </w:pPr>
      <w:r w:rsidRPr="00AB2281">
        <w:rPr>
          <w:color w:val="auto"/>
        </w:rPr>
        <w:lastRenderedPageBreak/>
        <w:t>Использование документов Архивного фонда Российской Федерации и других архивных документов</w:t>
      </w:r>
    </w:p>
    <w:p w:rsidR="00F3660C" w:rsidRPr="00C14811" w:rsidRDefault="00F3660C" w:rsidP="00A153BE">
      <w:pPr>
        <w:overflowPunct w:val="0"/>
        <w:autoSpaceDE w:val="0"/>
        <w:autoSpaceDN w:val="0"/>
        <w:adjustRightInd w:val="0"/>
        <w:spacing w:line="235" w:lineRule="auto"/>
        <w:ind w:firstLine="709"/>
        <w:jc w:val="both"/>
        <w:textAlignment w:val="baseline"/>
        <w:rPr>
          <w:color w:val="000000"/>
          <w:szCs w:val="26"/>
        </w:rPr>
      </w:pPr>
      <w:r w:rsidRPr="00C14811">
        <w:rPr>
          <w:color w:val="000000"/>
          <w:szCs w:val="26"/>
        </w:rPr>
        <w:t>Одним из приоритетных направлений деятельности архивной службы по прежнему остается работа по предоставлению архивной информации гражданам. Особое внимание уделяется дальнейшему повышению качества и степени удовлетворенности населения, усилению ответственности в работе по рассмотрению обращений граждан, недопущению формальных подходов к решению их насущных проблем.</w:t>
      </w:r>
    </w:p>
    <w:p w:rsidR="00A0367A" w:rsidRDefault="00F3660C" w:rsidP="00A153BE">
      <w:pPr>
        <w:overflowPunct w:val="0"/>
        <w:autoSpaceDE w:val="0"/>
        <w:autoSpaceDN w:val="0"/>
        <w:adjustRightInd w:val="0"/>
        <w:spacing w:line="235" w:lineRule="auto"/>
        <w:ind w:firstLine="709"/>
        <w:jc w:val="both"/>
        <w:textAlignment w:val="baseline"/>
        <w:rPr>
          <w:color w:val="000000"/>
          <w:szCs w:val="26"/>
        </w:rPr>
      </w:pPr>
      <w:r>
        <w:rPr>
          <w:color w:val="000000"/>
          <w:szCs w:val="26"/>
        </w:rPr>
        <w:t>В 2024</w:t>
      </w:r>
      <w:r w:rsidRPr="00C14811">
        <w:rPr>
          <w:color w:val="000000"/>
          <w:szCs w:val="26"/>
        </w:rPr>
        <w:t xml:space="preserve"> году исполнено </w:t>
      </w:r>
      <w:r>
        <w:rPr>
          <w:color w:val="000000"/>
          <w:szCs w:val="26"/>
        </w:rPr>
        <w:t>2</w:t>
      </w:r>
      <w:r w:rsidR="002056E0">
        <w:rPr>
          <w:color w:val="000000"/>
          <w:szCs w:val="26"/>
        </w:rPr>
        <w:t> </w:t>
      </w:r>
      <w:r>
        <w:rPr>
          <w:color w:val="000000"/>
          <w:szCs w:val="26"/>
        </w:rPr>
        <w:t xml:space="preserve">414 запросов, из них </w:t>
      </w:r>
      <w:r w:rsidRPr="00A153BE">
        <w:rPr>
          <w:color w:val="000000"/>
          <w:szCs w:val="26"/>
        </w:rPr>
        <w:t>2330</w:t>
      </w:r>
      <w:r w:rsidRPr="00EB6F7B">
        <w:rPr>
          <w:color w:val="000000"/>
          <w:szCs w:val="26"/>
        </w:rPr>
        <w:t xml:space="preserve"> социально-право</w:t>
      </w:r>
      <w:r>
        <w:rPr>
          <w:color w:val="000000"/>
          <w:szCs w:val="26"/>
        </w:rPr>
        <w:t>вого характера, 84</w:t>
      </w:r>
      <w:r w:rsidR="002056E0">
        <w:rPr>
          <w:color w:val="000000"/>
          <w:szCs w:val="26"/>
        </w:rPr>
        <w:t> </w:t>
      </w:r>
      <w:r>
        <w:rPr>
          <w:color w:val="000000"/>
          <w:szCs w:val="26"/>
        </w:rPr>
        <w:t>тематических,</w:t>
      </w:r>
      <w:r w:rsidRPr="00A153BE">
        <w:rPr>
          <w:color w:val="000000"/>
          <w:szCs w:val="26"/>
        </w:rPr>
        <w:t xml:space="preserve"> </w:t>
      </w:r>
      <w:r w:rsidRPr="00EB6F7B">
        <w:rPr>
          <w:color w:val="000000"/>
          <w:szCs w:val="26"/>
        </w:rPr>
        <w:t>все в установленные законодательством сроки</w:t>
      </w:r>
      <w:r>
        <w:rPr>
          <w:color w:val="000000"/>
          <w:szCs w:val="26"/>
        </w:rPr>
        <w:t>.</w:t>
      </w:r>
      <w:r w:rsidRPr="00EB6F7B">
        <w:rPr>
          <w:color w:val="000000"/>
          <w:szCs w:val="26"/>
        </w:rPr>
        <w:t xml:space="preserve"> При исполнении </w:t>
      </w:r>
      <w:r>
        <w:rPr>
          <w:color w:val="000000"/>
          <w:szCs w:val="26"/>
        </w:rPr>
        <w:t>запросов было использовано 5</w:t>
      </w:r>
      <w:r w:rsidR="002056E0">
        <w:rPr>
          <w:color w:val="000000"/>
          <w:szCs w:val="26"/>
        </w:rPr>
        <w:t> </w:t>
      </w:r>
      <w:r>
        <w:rPr>
          <w:color w:val="000000"/>
          <w:szCs w:val="26"/>
        </w:rPr>
        <w:t>131</w:t>
      </w:r>
      <w:r w:rsidRPr="00EB6F7B">
        <w:rPr>
          <w:color w:val="000000"/>
          <w:szCs w:val="26"/>
        </w:rPr>
        <w:t xml:space="preserve"> дел</w:t>
      </w:r>
      <w:r>
        <w:rPr>
          <w:color w:val="000000"/>
          <w:szCs w:val="26"/>
        </w:rPr>
        <w:t>о, изготовлены ксерокопии 460 документов (1</w:t>
      </w:r>
      <w:r w:rsidR="002056E0">
        <w:rPr>
          <w:color w:val="000000"/>
          <w:szCs w:val="26"/>
        </w:rPr>
        <w:t> </w:t>
      </w:r>
      <w:r>
        <w:rPr>
          <w:color w:val="000000"/>
          <w:szCs w:val="26"/>
        </w:rPr>
        <w:t>138</w:t>
      </w:r>
      <w:r w:rsidRPr="00EB6F7B">
        <w:rPr>
          <w:color w:val="000000"/>
          <w:szCs w:val="26"/>
        </w:rPr>
        <w:t xml:space="preserve"> лист</w:t>
      </w:r>
      <w:r>
        <w:rPr>
          <w:color w:val="000000"/>
          <w:szCs w:val="26"/>
        </w:rPr>
        <w:t>ов</w:t>
      </w:r>
      <w:r w:rsidRPr="00EB6F7B">
        <w:rPr>
          <w:color w:val="000000"/>
          <w:szCs w:val="26"/>
        </w:rPr>
        <w:t>).</w:t>
      </w:r>
    </w:p>
    <w:p w:rsidR="00A0367A" w:rsidRDefault="00F3660C" w:rsidP="00A153BE">
      <w:pPr>
        <w:overflowPunct w:val="0"/>
        <w:autoSpaceDE w:val="0"/>
        <w:autoSpaceDN w:val="0"/>
        <w:adjustRightInd w:val="0"/>
        <w:spacing w:line="235" w:lineRule="auto"/>
        <w:ind w:firstLine="709"/>
        <w:jc w:val="both"/>
        <w:textAlignment w:val="baseline"/>
        <w:rPr>
          <w:color w:val="000000"/>
          <w:szCs w:val="26"/>
        </w:rPr>
      </w:pPr>
      <w:proofErr w:type="gramStart"/>
      <w:r w:rsidRPr="00A153BE">
        <w:rPr>
          <w:color w:val="000000"/>
          <w:szCs w:val="26"/>
        </w:rPr>
        <w:t>В 2024 году с целью улучшения качества обслуживания населения обеспечено электронное информационное взаимодействие с территориальными органами Социального фонда Российской Федерации (СФР) при исполнении социально-правовых запросов посредством Личного кабинета архива в Государственной информационной системе «Единая централизованная цифровая платформа в социальной сфере» (ГИС ЕЦП): было исполнено 1</w:t>
      </w:r>
      <w:r w:rsidR="002056E0" w:rsidRPr="00A153BE">
        <w:rPr>
          <w:color w:val="000000"/>
          <w:szCs w:val="26"/>
        </w:rPr>
        <w:t> </w:t>
      </w:r>
      <w:r w:rsidRPr="00A153BE">
        <w:rPr>
          <w:color w:val="000000"/>
          <w:szCs w:val="26"/>
        </w:rPr>
        <w:t>275 запросов</w:t>
      </w:r>
      <w:r>
        <w:rPr>
          <w:color w:val="000000"/>
          <w:szCs w:val="26"/>
        </w:rPr>
        <w:t xml:space="preserve">, </w:t>
      </w:r>
      <w:r w:rsidRPr="0097571D">
        <w:rPr>
          <w:color w:val="000000"/>
          <w:szCs w:val="26"/>
        </w:rPr>
        <w:t>результат исполнения запросов от поступления – 100%.</w:t>
      </w:r>
      <w:proofErr w:type="gramEnd"/>
    </w:p>
    <w:p w:rsidR="00F3660C" w:rsidRDefault="00F3660C" w:rsidP="00A153BE">
      <w:pPr>
        <w:overflowPunct w:val="0"/>
        <w:autoSpaceDE w:val="0"/>
        <w:autoSpaceDN w:val="0"/>
        <w:adjustRightInd w:val="0"/>
        <w:spacing w:line="235" w:lineRule="auto"/>
        <w:ind w:firstLine="709"/>
        <w:jc w:val="both"/>
        <w:textAlignment w:val="baseline"/>
        <w:rPr>
          <w:color w:val="000000"/>
          <w:szCs w:val="26"/>
        </w:rPr>
      </w:pPr>
      <w:r>
        <w:rPr>
          <w:color w:val="000000"/>
          <w:szCs w:val="26"/>
        </w:rPr>
        <w:t>Муниципальная</w:t>
      </w:r>
      <w:r w:rsidRPr="00B85C71">
        <w:rPr>
          <w:color w:val="000000"/>
          <w:szCs w:val="26"/>
        </w:rPr>
        <w:t xml:space="preserve"> услуг</w:t>
      </w:r>
      <w:r>
        <w:rPr>
          <w:color w:val="000000"/>
          <w:szCs w:val="26"/>
        </w:rPr>
        <w:t>а</w:t>
      </w:r>
      <w:r w:rsidRPr="00B85C71">
        <w:rPr>
          <w:color w:val="000000"/>
          <w:szCs w:val="26"/>
        </w:rPr>
        <w:t xml:space="preserve"> по выдаче архивных справок, выписок, копий архивных документов </w:t>
      </w:r>
      <w:r>
        <w:rPr>
          <w:color w:val="000000"/>
          <w:szCs w:val="26"/>
        </w:rPr>
        <w:t>переведена в электронный вид:</w:t>
      </w:r>
      <w:r w:rsidRPr="00B85C71">
        <w:rPr>
          <w:color w:val="000000"/>
          <w:szCs w:val="26"/>
        </w:rPr>
        <w:t xml:space="preserve"> осуществляется прием заявлений </w:t>
      </w:r>
      <w:r>
        <w:rPr>
          <w:color w:val="000000"/>
          <w:szCs w:val="26"/>
        </w:rPr>
        <w:t xml:space="preserve">от граждан </w:t>
      </w:r>
      <w:r w:rsidRPr="00B85C71">
        <w:rPr>
          <w:color w:val="000000"/>
          <w:szCs w:val="26"/>
        </w:rPr>
        <w:t xml:space="preserve">через «Единый портал государственных и муниципальных услуг». </w:t>
      </w:r>
      <w:r>
        <w:rPr>
          <w:color w:val="000000"/>
          <w:szCs w:val="26"/>
        </w:rPr>
        <w:t>В 2024 году</w:t>
      </w:r>
      <w:r w:rsidRPr="00B85C71">
        <w:rPr>
          <w:color w:val="000000"/>
          <w:szCs w:val="26"/>
        </w:rPr>
        <w:t xml:space="preserve"> через «Г</w:t>
      </w:r>
      <w:r>
        <w:rPr>
          <w:color w:val="000000"/>
          <w:szCs w:val="26"/>
        </w:rPr>
        <w:t>осуслуги» получено и исполнено 19 запросов.</w:t>
      </w:r>
    </w:p>
    <w:p w:rsidR="00F3660C" w:rsidRDefault="00F3660C" w:rsidP="00A153BE">
      <w:pPr>
        <w:overflowPunct w:val="0"/>
        <w:autoSpaceDE w:val="0"/>
        <w:autoSpaceDN w:val="0"/>
        <w:adjustRightInd w:val="0"/>
        <w:spacing w:line="235" w:lineRule="auto"/>
        <w:ind w:firstLine="709"/>
        <w:jc w:val="both"/>
        <w:textAlignment w:val="baseline"/>
        <w:rPr>
          <w:color w:val="000000"/>
          <w:szCs w:val="26"/>
        </w:rPr>
      </w:pPr>
      <w:r w:rsidRPr="001E3BBB">
        <w:rPr>
          <w:color w:val="000000"/>
          <w:szCs w:val="26"/>
        </w:rPr>
        <w:t xml:space="preserve">Для повышения доступности и качества предоставляемой архивным отделом населению муниципальной услуги на сайте Администрации города размещена актуальная информация о составе и содержании хранящихся архивных фондов по состоянию на 01.01.2025г. Обеспечен доступ в режиме онлайн к 100% описям дел постоянного срока хранения </w:t>
      </w:r>
      <w:r w:rsidR="001A133D">
        <w:rPr>
          <w:color w:val="000000"/>
          <w:szCs w:val="26"/>
        </w:rPr>
        <w:t>–</w:t>
      </w:r>
      <w:r w:rsidRPr="001E3BBB">
        <w:rPr>
          <w:color w:val="000000"/>
          <w:szCs w:val="26"/>
        </w:rPr>
        <w:t xml:space="preserve"> 85 описей (71 фонд).</w:t>
      </w:r>
    </w:p>
    <w:p w:rsidR="00F3660C" w:rsidRDefault="00F3660C" w:rsidP="00A153BE">
      <w:pPr>
        <w:overflowPunct w:val="0"/>
        <w:autoSpaceDE w:val="0"/>
        <w:autoSpaceDN w:val="0"/>
        <w:adjustRightInd w:val="0"/>
        <w:spacing w:line="235" w:lineRule="auto"/>
        <w:ind w:firstLine="709"/>
        <w:jc w:val="both"/>
        <w:textAlignment w:val="baseline"/>
        <w:rPr>
          <w:color w:val="000000"/>
          <w:szCs w:val="26"/>
        </w:rPr>
      </w:pPr>
      <w:r w:rsidRPr="00B6777D">
        <w:rPr>
          <w:color w:val="000000"/>
          <w:szCs w:val="26"/>
        </w:rPr>
        <w:t xml:space="preserve">Одной из форм популяризации архивного дела и использования архивных документов является оформление выставок. </w:t>
      </w:r>
      <w:r>
        <w:rPr>
          <w:color w:val="000000"/>
          <w:szCs w:val="26"/>
        </w:rPr>
        <w:t>В январе 2025 года</w:t>
      </w:r>
      <w:r w:rsidRPr="008D3F04">
        <w:rPr>
          <w:color w:val="000000"/>
          <w:szCs w:val="26"/>
        </w:rPr>
        <w:t xml:space="preserve"> </w:t>
      </w:r>
      <w:r>
        <w:rPr>
          <w:color w:val="000000"/>
          <w:szCs w:val="26"/>
        </w:rPr>
        <w:t>к</w:t>
      </w:r>
      <w:r w:rsidRPr="008B04CB">
        <w:rPr>
          <w:color w:val="000000"/>
          <w:szCs w:val="26"/>
        </w:rPr>
        <w:t xml:space="preserve"> пр</w:t>
      </w:r>
      <w:r w:rsidR="00A153BE">
        <w:rPr>
          <w:color w:val="000000"/>
          <w:szCs w:val="26"/>
        </w:rPr>
        <w:t>азднованию 50-летия города Усть</w:t>
      </w:r>
      <w:r w:rsidR="00A153BE">
        <w:rPr>
          <w:color w:val="000000"/>
          <w:szCs w:val="26"/>
        </w:rPr>
        <w:noBreakHyphen/>
      </w:r>
      <w:r w:rsidRPr="008B04CB">
        <w:rPr>
          <w:color w:val="000000"/>
          <w:szCs w:val="26"/>
        </w:rPr>
        <w:t>Илимска оформлена выставка «Я люблю тебя, город таежный, город юной меч</w:t>
      </w:r>
      <w:r>
        <w:rPr>
          <w:color w:val="000000"/>
          <w:szCs w:val="26"/>
        </w:rPr>
        <w:t xml:space="preserve">ты </w:t>
      </w:r>
      <w:r w:rsidR="001A133D">
        <w:rPr>
          <w:color w:val="000000"/>
          <w:szCs w:val="26"/>
        </w:rPr>
        <w:t>–</w:t>
      </w:r>
      <w:r>
        <w:rPr>
          <w:color w:val="000000"/>
          <w:szCs w:val="26"/>
        </w:rPr>
        <w:t xml:space="preserve"> Усть-Илим» на основе архив</w:t>
      </w:r>
      <w:r w:rsidRPr="008B04CB">
        <w:rPr>
          <w:color w:val="000000"/>
          <w:szCs w:val="26"/>
        </w:rPr>
        <w:t xml:space="preserve">ных документов и фотографий </w:t>
      </w:r>
      <w:r>
        <w:rPr>
          <w:color w:val="000000"/>
          <w:szCs w:val="26"/>
        </w:rPr>
        <w:t xml:space="preserve">архивных </w:t>
      </w:r>
      <w:r w:rsidRPr="008B04CB">
        <w:rPr>
          <w:color w:val="000000"/>
          <w:szCs w:val="26"/>
        </w:rPr>
        <w:t>фондов</w:t>
      </w:r>
      <w:r>
        <w:rPr>
          <w:color w:val="000000"/>
          <w:szCs w:val="26"/>
        </w:rPr>
        <w:t xml:space="preserve">. Дополнительно </w:t>
      </w:r>
      <w:proofErr w:type="gramStart"/>
      <w:r>
        <w:rPr>
          <w:color w:val="000000"/>
          <w:szCs w:val="26"/>
        </w:rPr>
        <w:t>размещена</w:t>
      </w:r>
      <w:proofErr w:type="gramEnd"/>
      <w:r>
        <w:rPr>
          <w:color w:val="000000"/>
          <w:szCs w:val="26"/>
        </w:rPr>
        <w:t xml:space="preserve"> онлайн-презентация на сайте и в соцсетях Администрации города</w:t>
      </w:r>
      <w:r w:rsidRPr="00D250D1">
        <w:rPr>
          <w:color w:val="000000"/>
          <w:szCs w:val="26"/>
        </w:rPr>
        <w:t>.</w:t>
      </w:r>
      <w:r>
        <w:rPr>
          <w:color w:val="000000"/>
          <w:szCs w:val="26"/>
        </w:rPr>
        <w:t xml:space="preserve"> В мае 2024 года в Интернете размещена </w:t>
      </w:r>
      <w:r w:rsidRPr="000547FB">
        <w:rPr>
          <w:color w:val="000000"/>
          <w:szCs w:val="26"/>
        </w:rPr>
        <w:t>подборка архивных газетных статей 1973-1974 годов с воспоминаниями ветеранов о Великой Отечественной войне 1941-1945гг.</w:t>
      </w:r>
    </w:p>
    <w:p w:rsidR="00A0367A" w:rsidRDefault="00F3660C" w:rsidP="00A153BE">
      <w:pPr>
        <w:overflowPunct w:val="0"/>
        <w:autoSpaceDE w:val="0"/>
        <w:autoSpaceDN w:val="0"/>
        <w:adjustRightInd w:val="0"/>
        <w:spacing w:line="235" w:lineRule="auto"/>
        <w:ind w:firstLine="709"/>
        <w:jc w:val="both"/>
        <w:textAlignment w:val="baseline"/>
        <w:rPr>
          <w:color w:val="000000"/>
          <w:szCs w:val="26"/>
        </w:rPr>
      </w:pPr>
      <w:r w:rsidRPr="000D718F">
        <w:rPr>
          <w:color w:val="000000"/>
          <w:szCs w:val="26"/>
        </w:rPr>
        <w:t xml:space="preserve">В течение </w:t>
      </w:r>
      <w:r>
        <w:rPr>
          <w:color w:val="000000"/>
          <w:szCs w:val="26"/>
        </w:rPr>
        <w:t xml:space="preserve">2024 </w:t>
      </w:r>
      <w:r w:rsidRPr="000D718F">
        <w:rPr>
          <w:color w:val="000000"/>
          <w:szCs w:val="26"/>
        </w:rPr>
        <w:t xml:space="preserve">года в читальном зале архивного отдела работали </w:t>
      </w:r>
      <w:r>
        <w:rPr>
          <w:color w:val="000000"/>
          <w:szCs w:val="26"/>
        </w:rPr>
        <w:t>4 пользователя</w:t>
      </w:r>
      <w:r w:rsidRPr="009941A6">
        <w:rPr>
          <w:color w:val="000000"/>
          <w:szCs w:val="26"/>
        </w:rPr>
        <w:t xml:space="preserve"> по документам</w:t>
      </w:r>
      <w:r>
        <w:rPr>
          <w:color w:val="000000"/>
          <w:szCs w:val="26"/>
        </w:rPr>
        <w:t xml:space="preserve"> постоянного хранения, выдано 81</w:t>
      </w:r>
      <w:r w:rsidRPr="009941A6">
        <w:rPr>
          <w:color w:val="000000"/>
          <w:szCs w:val="26"/>
        </w:rPr>
        <w:t xml:space="preserve"> дел</w:t>
      </w:r>
      <w:r>
        <w:rPr>
          <w:color w:val="000000"/>
          <w:szCs w:val="26"/>
        </w:rPr>
        <w:t>о из 4</w:t>
      </w:r>
      <w:r w:rsidRPr="009941A6">
        <w:rPr>
          <w:color w:val="000000"/>
          <w:szCs w:val="26"/>
        </w:rPr>
        <w:t xml:space="preserve"> фондов. </w:t>
      </w:r>
      <w:r w:rsidRPr="000D718F">
        <w:rPr>
          <w:color w:val="000000"/>
          <w:szCs w:val="26"/>
        </w:rPr>
        <w:t>Работа в читальном зале организована с неукоснительным соблюдением</w:t>
      </w:r>
      <w:r w:rsidR="00A0367A">
        <w:rPr>
          <w:color w:val="000000"/>
          <w:szCs w:val="26"/>
        </w:rPr>
        <w:t xml:space="preserve"> </w:t>
      </w:r>
      <w:r w:rsidRPr="000D718F">
        <w:rPr>
          <w:color w:val="000000"/>
          <w:szCs w:val="26"/>
        </w:rPr>
        <w:t xml:space="preserve">Порядка использования архивных документов в государственных и муниципальных архивах Российской Федерации, утвержденным приказом </w:t>
      </w:r>
      <w:r>
        <w:rPr>
          <w:color w:val="000000"/>
          <w:szCs w:val="26"/>
        </w:rPr>
        <w:t>Росархива от 01.09.2017г. № 143</w:t>
      </w:r>
      <w:r w:rsidRPr="000D718F">
        <w:rPr>
          <w:color w:val="000000"/>
          <w:szCs w:val="26"/>
        </w:rPr>
        <w:t>.</w:t>
      </w:r>
    </w:p>
    <w:p w:rsidR="00A0367A" w:rsidRDefault="00F3660C" w:rsidP="00A153BE">
      <w:pPr>
        <w:overflowPunct w:val="0"/>
        <w:autoSpaceDE w:val="0"/>
        <w:autoSpaceDN w:val="0"/>
        <w:adjustRightInd w:val="0"/>
        <w:spacing w:line="238" w:lineRule="auto"/>
        <w:ind w:firstLine="709"/>
        <w:jc w:val="both"/>
        <w:textAlignment w:val="baseline"/>
        <w:rPr>
          <w:color w:val="000000"/>
          <w:szCs w:val="26"/>
        </w:rPr>
      </w:pPr>
      <w:r w:rsidRPr="000D718F">
        <w:rPr>
          <w:color w:val="000000"/>
          <w:szCs w:val="26"/>
        </w:rPr>
        <w:t>Во исполнение п.28 Плана мероприятий по реализации Концепции содействия развития добровольчества (волонтерства) в Российской Федерации до 2025 года архивный отдел принимает участие в развитии архивного волонтерства и привлечении добровольцев к помощи в восс</w:t>
      </w:r>
      <w:r>
        <w:rPr>
          <w:color w:val="000000"/>
          <w:szCs w:val="26"/>
        </w:rPr>
        <w:t xml:space="preserve">тановлении истории семьи </w:t>
      </w:r>
      <w:r w:rsidRPr="001417E7">
        <w:rPr>
          <w:color w:val="000000"/>
          <w:szCs w:val="26"/>
        </w:rPr>
        <w:t>согласно утвержденному плану меропр</w:t>
      </w:r>
      <w:r>
        <w:rPr>
          <w:color w:val="000000"/>
          <w:szCs w:val="26"/>
        </w:rPr>
        <w:t>иятий на 2024 год. З</w:t>
      </w:r>
      <w:r w:rsidRPr="001417E7">
        <w:rPr>
          <w:color w:val="000000"/>
          <w:szCs w:val="26"/>
        </w:rPr>
        <w:t>а консультацией по поиску информации и восстановлении истории семьи заи</w:t>
      </w:r>
      <w:r>
        <w:rPr>
          <w:color w:val="000000"/>
          <w:szCs w:val="26"/>
        </w:rPr>
        <w:t>нтересованным лицам обратились 4</w:t>
      </w:r>
      <w:r w:rsidRPr="001417E7">
        <w:rPr>
          <w:color w:val="000000"/>
          <w:szCs w:val="26"/>
        </w:rPr>
        <w:t xml:space="preserve"> </w:t>
      </w:r>
      <w:r>
        <w:rPr>
          <w:color w:val="000000"/>
          <w:szCs w:val="26"/>
        </w:rPr>
        <w:t>человека, даны 4</w:t>
      </w:r>
      <w:r w:rsidRPr="001417E7">
        <w:rPr>
          <w:color w:val="000000"/>
          <w:szCs w:val="26"/>
        </w:rPr>
        <w:t xml:space="preserve"> консультации.</w:t>
      </w:r>
      <w:r>
        <w:rPr>
          <w:color w:val="000000"/>
          <w:szCs w:val="26"/>
        </w:rPr>
        <w:t xml:space="preserve"> В ноябре 2024</w:t>
      </w:r>
      <w:r w:rsidRPr="001417E7">
        <w:rPr>
          <w:color w:val="000000"/>
          <w:szCs w:val="26"/>
        </w:rPr>
        <w:t xml:space="preserve"> года </w:t>
      </w:r>
      <w:r>
        <w:rPr>
          <w:color w:val="000000"/>
          <w:szCs w:val="26"/>
        </w:rPr>
        <w:t>сотрудником архива проведен классный час</w:t>
      </w:r>
      <w:r w:rsidRPr="001417E7">
        <w:rPr>
          <w:color w:val="000000"/>
          <w:szCs w:val="26"/>
        </w:rPr>
        <w:t xml:space="preserve"> по популяризации архивного волонтерства среди волонтеров-школьников с 8 по 11 класс в МАОУ «Средня</w:t>
      </w:r>
      <w:r>
        <w:rPr>
          <w:color w:val="000000"/>
          <w:szCs w:val="26"/>
        </w:rPr>
        <w:t>я общеобразовательная школа № 12</w:t>
      </w:r>
      <w:r w:rsidRPr="001417E7">
        <w:rPr>
          <w:color w:val="000000"/>
          <w:szCs w:val="26"/>
        </w:rPr>
        <w:t>».</w:t>
      </w:r>
      <w:r>
        <w:rPr>
          <w:color w:val="000000"/>
          <w:szCs w:val="26"/>
        </w:rPr>
        <w:t xml:space="preserve"> В мероприятии приняли участие 3</w:t>
      </w:r>
      <w:r w:rsidRPr="001417E7">
        <w:rPr>
          <w:color w:val="000000"/>
          <w:szCs w:val="26"/>
        </w:rPr>
        <w:t>0 человек.</w:t>
      </w:r>
      <w:r w:rsidRPr="001417E7">
        <w:rPr>
          <w:color w:val="000000"/>
          <w:szCs w:val="26"/>
        </w:rPr>
        <w:tab/>
      </w:r>
    </w:p>
    <w:p w:rsidR="00F3660C" w:rsidRPr="00C14811" w:rsidRDefault="00F3660C" w:rsidP="00A153BE">
      <w:pPr>
        <w:spacing w:line="238" w:lineRule="auto"/>
        <w:ind w:firstLine="709"/>
        <w:jc w:val="both"/>
        <w:rPr>
          <w:szCs w:val="26"/>
        </w:rPr>
      </w:pPr>
      <w:proofErr w:type="gramStart"/>
      <w:r w:rsidRPr="00797323">
        <w:rPr>
          <w:szCs w:val="26"/>
        </w:rPr>
        <w:t>Работа архивного отдела строилась в соответствии с требованиями нормативных актов Российской Федерации и Иркутской области, регламентирующих вопросы архивного дела, а также Положением об архивном отделе Администрации города Усть-Илимска, комплексным планом работы архивного отдела по основным направлениям деят</w:t>
      </w:r>
      <w:r>
        <w:rPr>
          <w:szCs w:val="26"/>
        </w:rPr>
        <w:t>ельности на 2024</w:t>
      </w:r>
      <w:r w:rsidRPr="00797323">
        <w:rPr>
          <w:szCs w:val="26"/>
        </w:rPr>
        <w:t xml:space="preserve"> год и рекомендациями Совета по архивному делу при архивном </w:t>
      </w:r>
      <w:r>
        <w:rPr>
          <w:szCs w:val="26"/>
        </w:rPr>
        <w:t>агентстве Иркутской области от 5 марта 2024</w:t>
      </w:r>
      <w:r w:rsidRPr="00797323">
        <w:rPr>
          <w:szCs w:val="26"/>
        </w:rPr>
        <w:t xml:space="preserve"> года</w:t>
      </w:r>
      <w:r>
        <w:rPr>
          <w:szCs w:val="26"/>
        </w:rPr>
        <w:t>.</w:t>
      </w:r>
      <w:proofErr w:type="gramEnd"/>
      <w:r>
        <w:rPr>
          <w:szCs w:val="26"/>
        </w:rPr>
        <w:t xml:space="preserve"> </w:t>
      </w:r>
      <w:r w:rsidRPr="00C14811">
        <w:rPr>
          <w:szCs w:val="26"/>
        </w:rPr>
        <w:t xml:space="preserve">Архивный отдел обеспечил выполнение годовых планов работы, продолжая пополнять и сохранять архивный фонд муниципального образования город Усть-Илимск, сознавая ответственность за порученное дело </w:t>
      </w:r>
      <w:r w:rsidR="001A133D">
        <w:rPr>
          <w:szCs w:val="26"/>
        </w:rPr>
        <w:t>–</w:t>
      </w:r>
      <w:r w:rsidRPr="00C14811">
        <w:rPr>
          <w:szCs w:val="26"/>
        </w:rPr>
        <w:t xml:space="preserve"> сбережение для будущих поколений документального наследия города Усть-Илимска</w:t>
      </w:r>
      <w:r>
        <w:rPr>
          <w:szCs w:val="26"/>
        </w:rPr>
        <w:t>.</w:t>
      </w:r>
    </w:p>
    <w:p w:rsidR="00F576B9" w:rsidRPr="00C4285E" w:rsidRDefault="00F576B9" w:rsidP="00F44079">
      <w:pPr>
        <w:pStyle w:val="2"/>
      </w:pPr>
      <w:r w:rsidRPr="00C4285E">
        <w:lastRenderedPageBreak/>
        <w:t>22. Организация ритуальных услуг и содержание мест захоронения</w:t>
      </w:r>
    </w:p>
    <w:p w:rsidR="0028031F" w:rsidRPr="0028031F" w:rsidRDefault="0028031F" w:rsidP="00F44079">
      <w:pPr>
        <w:ind w:firstLine="709"/>
        <w:jc w:val="both"/>
      </w:pPr>
      <w:r w:rsidRPr="0028031F">
        <w:t>Функцию по организации ритуальных услуг и содержанию общественного кладбища на территории муниципального образования город Усть-Илимск осуществляет Муниципальное казенное учреждение «Специализированная служба по отдельным видам услуг» (далее - Учреждение). На праве постоянного (бессрочного) пользования Учреждению передан земельный участок общей площадью 48,6 га, расположенный в левобережной части города, для размещения кладбища.</w:t>
      </w:r>
    </w:p>
    <w:p w:rsidR="0028031F" w:rsidRPr="0028031F" w:rsidRDefault="0028031F" w:rsidP="00F44079">
      <w:pPr>
        <w:ind w:firstLine="709"/>
        <w:jc w:val="both"/>
      </w:pPr>
      <w:r w:rsidRPr="0028031F">
        <w:t>В 2024 году Учреждением организовано выполнение следующих работ:</w:t>
      </w:r>
    </w:p>
    <w:p w:rsidR="0028031F" w:rsidRPr="0028031F" w:rsidRDefault="0028031F" w:rsidP="00F44079">
      <w:pPr>
        <w:ind w:firstLine="709"/>
        <w:jc w:val="both"/>
      </w:pPr>
      <w:r w:rsidRPr="0028031F">
        <w:t xml:space="preserve">зимнее содержание проездов кладбища протяжённостью 2,9 км (АППГ </w:t>
      </w:r>
      <w:r w:rsidR="00194AC5">
        <w:t>–</w:t>
      </w:r>
      <w:r w:rsidR="00A153BE">
        <w:t xml:space="preserve"> 2,9 км) на </w:t>
      </w:r>
      <w:r w:rsidRPr="0028031F">
        <w:t>сумму 459 000,00 рублей;</w:t>
      </w:r>
    </w:p>
    <w:p w:rsidR="0028031F" w:rsidRPr="0028031F" w:rsidRDefault="0028031F" w:rsidP="00F44079">
      <w:pPr>
        <w:ind w:firstLine="709"/>
        <w:jc w:val="both"/>
      </w:pPr>
      <w:r w:rsidRPr="0028031F">
        <w:t>ликвидация несанкционированных свалок на т</w:t>
      </w:r>
      <w:r>
        <w:t>ерритории кладбища в объёме 810 </w:t>
      </w:r>
      <w:r w:rsidRPr="0028031F">
        <w:t xml:space="preserve">куб.м. (АППГ </w:t>
      </w:r>
      <w:r w:rsidR="00194AC5">
        <w:t>–</w:t>
      </w:r>
      <w:r w:rsidRPr="0028031F">
        <w:t xml:space="preserve"> 544 куб.м.) на сумму 852 001,20 рублей;</w:t>
      </w:r>
    </w:p>
    <w:p w:rsidR="0028031F" w:rsidRPr="0028031F" w:rsidRDefault="0028031F" w:rsidP="00F44079">
      <w:pPr>
        <w:ind w:firstLine="709"/>
        <w:jc w:val="both"/>
      </w:pPr>
      <w:r w:rsidRPr="0028031F">
        <w:t>устройство могил для захоронения умерших (погибших) лиц, не имеющих супруга, близких родственников, иных родственников либо законного представителя умершего в количестве 28 ед. (</w:t>
      </w:r>
      <w:r w:rsidR="00194AC5">
        <w:t>АППГ –</w:t>
      </w:r>
      <w:r w:rsidRPr="0028031F">
        <w:t xml:space="preserve"> 44 шт.) на сумму 280 000,00 рублей;</w:t>
      </w:r>
    </w:p>
    <w:p w:rsidR="0028031F" w:rsidRPr="0028031F" w:rsidRDefault="0028031F" w:rsidP="00F44079">
      <w:pPr>
        <w:ind w:firstLine="709"/>
        <w:jc w:val="both"/>
      </w:pPr>
      <w:r w:rsidRPr="0028031F">
        <w:t xml:space="preserve">содержание мест </w:t>
      </w:r>
      <w:r w:rsidRPr="00A153BE">
        <w:rPr>
          <w:spacing w:val="-2"/>
        </w:rPr>
        <w:t>(площадок) накопления твердых</w:t>
      </w:r>
      <w:r w:rsidRPr="0028031F">
        <w:t xml:space="preserve"> коммунальных отходов на кладбище в количестве 24 шт. два раза в неделю (</w:t>
      </w:r>
      <w:r w:rsidR="00194AC5">
        <w:t>АППГ –</w:t>
      </w:r>
      <w:r w:rsidRPr="0028031F">
        <w:t xml:space="preserve"> 24 шт.) на сумму 364 000,00 рублей;</w:t>
      </w:r>
    </w:p>
    <w:p w:rsidR="0028031F" w:rsidRPr="0028031F" w:rsidRDefault="0028031F" w:rsidP="00F44079">
      <w:pPr>
        <w:ind w:firstLine="709"/>
        <w:jc w:val="both"/>
      </w:pPr>
      <w:r w:rsidRPr="0028031F">
        <w:t>вывоз и ликвидация ТКО с территории кладбища общим объёмом 932,87 куб.м. (</w:t>
      </w:r>
      <w:r w:rsidR="00194AC5">
        <w:t>АППГ –</w:t>
      </w:r>
      <w:r w:rsidRPr="0028031F">
        <w:t xml:space="preserve"> 1752,75 куб</w:t>
      </w:r>
      <w:proofErr w:type="gramStart"/>
      <w:r w:rsidRPr="0028031F">
        <w:t>.м</w:t>
      </w:r>
      <w:proofErr w:type="gramEnd"/>
      <w:r w:rsidRPr="0028031F">
        <w:t>) на сумму 928 168,75 рублей;</w:t>
      </w:r>
    </w:p>
    <w:p w:rsidR="0028031F" w:rsidRPr="007C2E11" w:rsidRDefault="0028031F" w:rsidP="00F44079">
      <w:pPr>
        <w:ind w:firstLine="709"/>
        <w:jc w:val="both"/>
      </w:pPr>
      <w:r w:rsidRPr="0028031F">
        <w:t>обустройства мест погребения умерших (погибших) лиц, не имеющих супруга, близких родственников либо законного представителя умершего (уборка и благоустройства мест захоронения) в количестве 0 ед. (</w:t>
      </w:r>
      <w:r w:rsidR="00194AC5">
        <w:t>АППГ –</w:t>
      </w:r>
      <w:r w:rsidRPr="0028031F">
        <w:t xml:space="preserve"> 63 ед.) на сумму 0,00 рублей.</w:t>
      </w:r>
    </w:p>
    <w:p w:rsidR="0028031F" w:rsidRPr="0028031F" w:rsidRDefault="0028031F" w:rsidP="0028031F">
      <w:pPr>
        <w:spacing w:before="120" w:after="120"/>
        <w:jc w:val="center"/>
        <w:rPr>
          <w:b/>
        </w:rPr>
      </w:pPr>
      <w:r w:rsidRPr="0028031F">
        <w:rPr>
          <w:b/>
        </w:rPr>
        <w:t>Информация о результатах деятельности за период 2024 год</w:t>
      </w:r>
    </w:p>
    <w:p w:rsidR="0028031F" w:rsidRPr="0028031F" w:rsidRDefault="0028031F" w:rsidP="0028031F">
      <w:pPr>
        <w:jc w:val="right"/>
        <w:rPr>
          <w:sz w:val="20"/>
          <w:szCs w:val="20"/>
        </w:rPr>
      </w:pPr>
      <w:r w:rsidRPr="0028031F">
        <w:rPr>
          <w:sz w:val="20"/>
          <w:szCs w:val="20"/>
        </w:rPr>
        <w:t xml:space="preserve">Таблица № </w:t>
      </w:r>
      <w:r w:rsidR="00BF2FA7">
        <w:rPr>
          <w:sz w:val="20"/>
          <w:szCs w:val="20"/>
        </w:rPr>
        <w:t>43</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4A0" w:firstRow="1" w:lastRow="0" w:firstColumn="1" w:lastColumn="0" w:noHBand="0" w:noVBand="1"/>
      </w:tblPr>
      <w:tblGrid>
        <w:gridCol w:w="951"/>
        <w:gridCol w:w="4350"/>
        <w:gridCol w:w="4552"/>
      </w:tblGrid>
      <w:tr w:rsidR="0028031F" w:rsidRPr="0028031F" w:rsidTr="00A153BE">
        <w:trPr>
          <w:trHeight w:val="145"/>
        </w:trPr>
        <w:tc>
          <w:tcPr>
            <w:tcW w:w="482" w:type="pct"/>
            <w:tcBorders>
              <w:top w:val="single" w:sz="4" w:space="0" w:color="auto"/>
              <w:left w:val="single" w:sz="4" w:space="0" w:color="auto"/>
              <w:bottom w:val="single" w:sz="4" w:space="0" w:color="auto"/>
              <w:right w:val="single" w:sz="4" w:space="0" w:color="auto"/>
            </w:tcBorders>
          </w:tcPr>
          <w:p w:rsidR="0028031F" w:rsidRPr="0028031F" w:rsidRDefault="0028031F" w:rsidP="0028031F">
            <w:pPr>
              <w:jc w:val="center"/>
              <w:rPr>
                <w:sz w:val="20"/>
                <w:szCs w:val="20"/>
              </w:rPr>
            </w:pPr>
            <w:r w:rsidRPr="0028031F">
              <w:rPr>
                <w:sz w:val="20"/>
                <w:szCs w:val="20"/>
              </w:rPr>
              <w:t xml:space="preserve">№ </w:t>
            </w:r>
            <w:proofErr w:type="gramStart"/>
            <w:r w:rsidRPr="0028031F">
              <w:rPr>
                <w:sz w:val="20"/>
                <w:szCs w:val="20"/>
              </w:rPr>
              <w:t>п</w:t>
            </w:r>
            <w:proofErr w:type="gramEnd"/>
            <w:r w:rsidRPr="0028031F">
              <w:rPr>
                <w:sz w:val="20"/>
                <w:szCs w:val="20"/>
              </w:rPr>
              <w:t>/п</w:t>
            </w:r>
          </w:p>
        </w:tc>
        <w:tc>
          <w:tcPr>
            <w:tcW w:w="2207" w:type="pct"/>
            <w:tcBorders>
              <w:top w:val="single" w:sz="4" w:space="0" w:color="auto"/>
              <w:left w:val="single" w:sz="4" w:space="0" w:color="auto"/>
              <w:bottom w:val="single" w:sz="4" w:space="0" w:color="auto"/>
              <w:right w:val="single" w:sz="4" w:space="0" w:color="auto"/>
            </w:tcBorders>
          </w:tcPr>
          <w:p w:rsidR="0028031F" w:rsidRPr="0028031F" w:rsidRDefault="0028031F" w:rsidP="0028031F">
            <w:pPr>
              <w:jc w:val="center"/>
              <w:rPr>
                <w:sz w:val="20"/>
                <w:szCs w:val="20"/>
              </w:rPr>
            </w:pPr>
            <w:r w:rsidRPr="0028031F">
              <w:rPr>
                <w:sz w:val="20"/>
                <w:szCs w:val="20"/>
              </w:rPr>
              <w:t>2023 год</w:t>
            </w:r>
          </w:p>
        </w:tc>
        <w:tc>
          <w:tcPr>
            <w:tcW w:w="2310" w:type="pct"/>
            <w:tcBorders>
              <w:top w:val="single" w:sz="4" w:space="0" w:color="auto"/>
              <w:left w:val="single" w:sz="4" w:space="0" w:color="auto"/>
              <w:bottom w:val="single" w:sz="4" w:space="0" w:color="auto"/>
              <w:right w:val="single" w:sz="4" w:space="0" w:color="auto"/>
            </w:tcBorders>
          </w:tcPr>
          <w:p w:rsidR="0028031F" w:rsidRPr="0028031F" w:rsidRDefault="0028031F" w:rsidP="0028031F">
            <w:pPr>
              <w:jc w:val="center"/>
              <w:rPr>
                <w:sz w:val="20"/>
                <w:szCs w:val="20"/>
              </w:rPr>
            </w:pPr>
            <w:r w:rsidRPr="0028031F">
              <w:rPr>
                <w:sz w:val="20"/>
                <w:szCs w:val="20"/>
              </w:rPr>
              <w:t>2024год</w:t>
            </w:r>
          </w:p>
        </w:tc>
      </w:tr>
      <w:tr w:rsidR="0028031F" w:rsidRPr="0028031F" w:rsidTr="00A153BE">
        <w:trPr>
          <w:trHeight w:val="145"/>
        </w:trPr>
        <w:tc>
          <w:tcPr>
            <w:tcW w:w="482" w:type="pct"/>
            <w:tcBorders>
              <w:top w:val="single" w:sz="4" w:space="0" w:color="auto"/>
              <w:left w:val="single" w:sz="4" w:space="0" w:color="auto"/>
              <w:bottom w:val="single" w:sz="4" w:space="0" w:color="auto"/>
              <w:right w:val="single" w:sz="4" w:space="0" w:color="auto"/>
            </w:tcBorders>
          </w:tcPr>
          <w:p w:rsidR="0028031F" w:rsidRPr="0028031F" w:rsidRDefault="0028031F" w:rsidP="0028031F">
            <w:pPr>
              <w:jc w:val="center"/>
              <w:rPr>
                <w:sz w:val="20"/>
                <w:szCs w:val="20"/>
              </w:rPr>
            </w:pPr>
            <w:r w:rsidRPr="0028031F">
              <w:rPr>
                <w:sz w:val="20"/>
                <w:szCs w:val="20"/>
              </w:rPr>
              <w:t>1</w:t>
            </w:r>
          </w:p>
        </w:tc>
        <w:tc>
          <w:tcPr>
            <w:tcW w:w="2207" w:type="pct"/>
            <w:tcBorders>
              <w:top w:val="single" w:sz="4" w:space="0" w:color="auto"/>
              <w:left w:val="single" w:sz="4" w:space="0" w:color="auto"/>
              <w:bottom w:val="single" w:sz="4" w:space="0" w:color="auto"/>
              <w:right w:val="single" w:sz="4" w:space="0" w:color="auto"/>
            </w:tcBorders>
          </w:tcPr>
          <w:p w:rsidR="0028031F" w:rsidRPr="0028031F" w:rsidRDefault="0028031F" w:rsidP="0028031F">
            <w:pPr>
              <w:jc w:val="center"/>
              <w:rPr>
                <w:sz w:val="20"/>
                <w:szCs w:val="20"/>
              </w:rPr>
            </w:pPr>
            <w:r w:rsidRPr="0028031F">
              <w:rPr>
                <w:sz w:val="20"/>
                <w:szCs w:val="20"/>
              </w:rPr>
              <w:t>2</w:t>
            </w:r>
          </w:p>
        </w:tc>
        <w:tc>
          <w:tcPr>
            <w:tcW w:w="2310" w:type="pct"/>
            <w:tcBorders>
              <w:top w:val="single" w:sz="4" w:space="0" w:color="auto"/>
              <w:left w:val="single" w:sz="4" w:space="0" w:color="auto"/>
              <w:bottom w:val="single" w:sz="4" w:space="0" w:color="auto"/>
              <w:right w:val="single" w:sz="4" w:space="0" w:color="auto"/>
            </w:tcBorders>
          </w:tcPr>
          <w:p w:rsidR="0028031F" w:rsidRPr="0028031F" w:rsidRDefault="0028031F" w:rsidP="0028031F">
            <w:pPr>
              <w:jc w:val="center"/>
              <w:rPr>
                <w:sz w:val="20"/>
                <w:szCs w:val="20"/>
              </w:rPr>
            </w:pPr>
            <w:r w:rsidRPr="0028031F">
              <w:rPr>
                <w:sz w:val="20"/>
                <w:szCs w:val="20"/>
              </w:rPr>
              <w:t>3</w:t>
            </w:r>
          </w:p>
        </w:tc>
      </w:tr>
      <w:tr w:rsidR="0028031F" w:rsidRPr="00A153BE" w:rsidTr="00A153BE">
        <w:trPr>
          <w:trHeight w:val="84"/>
        </w:trPr>
        <w:tc>
          <w:tcPr>
            <w:tcW w:w="482" w:type="pct"/>
            <w:tcBorders>
              <w:top w:val="single" w:sz="4" w:space="0" w:color="auto"/>
              <w:left w:val="single" w:sz="4" w:space="0" w:color="auto"/>
              <w:bottom w:val="single" w:sz="4" w:space="0" w:color="auto"/>
              <w:right w:val="single" w:sz="4" w:space="0" w:color="auto"/>
            </w:tcBorders>
          </w:tcPr>
          <w:p w:rsidR="0028031F" w:rsidRPr="00A153BE" w:rsidRDefault="0028031F" w:rsidP="0028031F">
            <w:pPr>
              <w:rPr>
                <w:sz w:val="22"/>
                <w:szCs w:val="20"/>
              </w:rPr>
            </w:pPr>
            <w:r w:rsidRPr="00A153BE">
              <w:rPr>
                <w:sz w:val="22"/>
                <w:szCs w:val="20"/>
              </w:rPr>
              <w:t>1.</w:t>
            </w:r>
          </w:p>
        </w:tc>
        <w:tc>
          <w:tcPr>
            <w:tcW w:w="2207" w:type="pct"/>
            <w:tcBorders>
              <w:top w:val="single" w:sz="4" w:space="0" w:color="auto"/>
              <w:left w:val="single" w:sz="4" w:space="0" w:color="auto"/>
              <w:bottom w:val="single" w:sz="4" w:space="0" w:color="auto"/>
              <w:right w:val="single" w:sz="4" w:space="0" w:color="auto"/>
            </w:tcBorders>
          </w:tcPr>
          <w:p w:rsidR="0028031F" w:rsidRPr="00A153BE" w:rsidRDefault="0028031F" w:rsidP="0028031F">
            <w:pPr>
              <w:rPr>
                <w:sz w:val="22"/>
                <w:szCs w:val="20"/>
              </w:rPr>
            </w:pPr>
            <w:r w:rsidRPr="00A153BE">
              <w:rPr>
                <w:sz w:val="22"/>
                <w:szCs w:val="20"/>
              </w:rPr>
              <w:t xml:space="preserve">Работы по </w:t>
            </w:r>
            <w:r w:rsidRPr="00A153BE">
              <w:rPr>
                <w:color w:val="000000"/>
                <w:sz w:val="22"/>
                <w:szCs w:val="20"/>
              </w:rPr>
              <w:t>зимнему содержанию проездов кладбища</w:t>
            </w:r>
            <w:r w:rsidRPr="00A153BE">
              <w:rPr>
                <w:sz w:val="22"/>
                <w:szCs w:val="20"/>
              </w:rPr>
              <w:t>.</w:t>
            </w:r>
          </w:p>
          <w:p w:rsidR="0028031F" w:rsidRPr="00A153BE" w:rsidRDefault="0028031F" w:rsidP="0028031F">
            <w:pPr>
              <w:rPr>
                <w:sz w:val="22"/>
                <w:szCs w:val="20"/>
              </w:rPr>
            </w:pPr>
            <w:r w:rsidRPr="00A153BE">
              <w:rPr>
                <w:sz w:val="22"/>
                <w:szCs w:val="20"/>
              </w:rPr>
              <w:t>Протяженность 2,9 км.</w:t>
            </w:r>
          </w:p>
        </w:tc>
        <w:tc>
          <w:tcPr>
            <w:tcW w:w="2310" w:type="pct"/>
            <w:tcBorders>
              <w:top w:val="single" w:sz="4" w:space="0" w:color="auto"/>
              <w:left w:val="single" w:sz="4" w:space="0" w:color="auto"/>
              <w:bottom w:val="single" w:sz="4" w:space="0" w:color="auto"/>
              <w:right w:val="single" w:sz="4" w:space="0" w:color="auto"/>
            </w:tcBorders>
          </w:tcPr>
          <w:p w:rsidR="0028031F" w:rsidRPr="00A153BE" w:rsidRDefault="0028031F" w:rsidP="0028031F">
            <w:pPr>
              <w:rPr>
                <w:sz w:val="22"/>
                <w:szCs w:val="20"/>
              </w:rPr>
            </w:pPr>
            <w:r w:rsidRPr="00A153BE">
              <w:rPr>
                <w:sz w:val="22"/>
                <w:szCs w:val="20"/>
              </w:rPr>
              <w:t xml:space="preserve">Работы по </w:t>
            </w:r>
            <w:r w:rsidRPr="00A153BE">
              <w:rPr>
                <w:color w:val="000000"/>
                <w:sz w:val="22"/>
                <w:szCs w:val="20"/>
              </w:rPr>
              <w:t>зимнему содержанию проездов кладбища</w:t>
            </w:r>
            <w:r w:rsidRPr="00A153BE">
              <w:rPr>
                <w:sz w:val="22"/>
                <w:szCs w:val="20"/>
              </w:rPr>
              <w:t>.</w:t>
            </w:r>
          </w:p>
          <w:p w:rsidR="0028031F" w:rsidRPr="00A153BE" w:rsidRDefault="0028031F" w:rsidP="0028031F">
            <w:pPr>
              <w:autoSpaceDE w:val="0"/>
              <w:autoSpaceDN w:val="0"/>
              <w:adjustRightInd w:val="0"/>
              <w:jc w:val="both"/>
              <w:rPr>
                <w:sz w:val="22"/>
                <w:szCs w:val="20"/>
              </w:rPr>
            </w:pPr>
            <w:r w:rsidRPr="00A153BE">
              <w:rPr>
                <w:sz w:val="22"/>
                <w:szCs w:val="20"/>
              </w:rPr>
              <w:t>Протяженность 2,9 км.</w:t>
            </w:r>
          </w:p>
        </w:tc>
      </w:tr>
      <w:tr w:rsidR="0028031F" w:rsidRPr="00A153BE" w:rsidTr="00A153BE">
        <w:trPr>
          <w:trHeight w:val="89"/>
        </w:trPr>
        <w:tc>
          <w:tcPr>
            <w:tcW w:w="482" w:type="pct"/>
            <w:tcBorders>
              <w:top w:val="single" w:sz="4" w:space="0" w:color="auto"/>
              <w:left w:val="single" w:sz="4" w:space="0" w:color="auto"/>
              <w:bottom w:val="single" w:sz="4" w:space="0" w:color="auto"/>
              <w:right w:val="single" w:sz="4" w:space="0" w:color="auto"/>
            </w:tcBorders>
          </w:tcPr>
          <w:p w:rsidR="0028031F" w:rsidRPr="00A153BE" w:rsidRDefault="0028031F" w:rsidP="0028031F">
            <w:pPr>
              <w:jc w:val="both"/>
              <w:rPr>
                <w:color w:val="000000"/>
                <w:sz w:val="22"/>
                <w:szCs w:val="20"/>
              </w:rPr>
            </w:pPr>
            <w:r w:rsidRPr="00A153BE">
              <w:rPr>
                <w:color w:val="000000"/>
                <w:sz w:val="22"/>
                <w:szCs w:val="20"/>
              </w:rPr>
              <w:t>2.</w:t>
            </w:r>
          </w:p>
        </w:tc>
        <w:tc>
          <w:tcPr>
            <w:tcW w:w="2207" w:type="pct"/>
            <w:tcBorders>
              <w:top w:val="single" w:sz="4" w:space="0" w:color="auto"/>
              <w:left w:val="single" w:sz="4" w:space="0" w:color="auto"/>
              <w:bottom w:val="single" w:sz="4" w:space="0" w:color="auto"/>
              <w:right w:val="single" w:sz="4" w:space="0" w:color="auto"/>
            </w:tcBorders>
          </w:tcPr>
          <w:p w:rsidR="0028031F" w:rsidRPr="00A153BE" w:rsidRDefault="0028031F" w:rsidP="0028031F">
            <w:pPr>
              <w:jc w:val="both"/>
              <w:rPr>
                <w:sz w:val="22"/>
                <w:szCs w:val="20"/>
              </w:rPr>
            </w:pPr>
            <w:r w:rsidRPr="00A153BE">
              <w:rPr>
                <w:color w:val="000000"/>
                <w:sz w:val="22"/>
                <w:szCs w:val="20"/>
              </w:rPr>
              <w:t>Ликвидация несанкционированных</w:t>
            </w:r>
            <w:r w:rsidRPr="00A153BE">
              <w:rPr>
                <w:sz w:val="22"/>
                <w:szCs w:val="20"/>
              </w:rPr>
              <w:t xml:space="preserve"> свалок на территории кладбища</w:t>
            </w:r>
          </w:p>
          <w:p w:rsidR="0028031F" w:rsidRPr="00A153BE" w:rsidRDefault="0028031F" w:rsidP="0028031F">
            <w:pPr>
              <w:ind w:firstLine="34"/>
              <w:jc w:val="both"/>
              <w:rPr>
                <w:sz w:val="22"/>
                <w:szCs w:val="20"/>
              </w:rPr>
            </w:pPr>
            <w:r w:rsidRPr="00A153BE">
              <w:rPr>
                <w:sz w:val="22"/>
                <w:szCs w:val="20"/>
                <w:lang w:val="en-US"/>
              </w:rPr>
              <w:t>V</w:t>
            </w:r>
            <w:r w:rsidRPr="00A153BE">
              <w:rPr>
                <w:sz w:val="22"/>
                <w:szCs w:val="20"/>
              </w:rPr>
              <w:t>= 544 куб.м.</w:t>
            </w:r>
          </w:p>
        </w:tc>
        <w:tc>
          <w:tcPr>
            <w:tcW w:w="2310" w:type="pct"/>
            <w:tcBorders>
              <w:top w:val="single" w:sz="4" w:space="0" w:color="auto"/>
              <w:left w:val="single" w:sz="4" w:space="0" w:color="auto"/>
              <w:bottom w:val="single" w:sz="4" w:space="0" w:color="auto"/>
              <w:right w:val="single" w:sz="4" w:space="0" w:color="auto"/>
            </w:tcBorders>
          </w:tcPr>
          <w:p w:rsidR="0028031F" w:rsidRPr="00A153BE" w:rsidRDefault="0028031F" w:rsidP="0028031F">
            <w:pPr>
              <w:ind w:firstLine="34"/>
              <w:jc w:val="both"/>
              <w:rPr>
                <w:sz w:val="22"/>
                <w:szCs w:val="20"/>
              </w:rPr>
            </w:pPr>
            <w:r w:rsidRPr="00A153BE">
              <w:rPr>
                <w:color w:val="000000"/>
                <w:sz w:val="22"/>
                <w:szCs w:val="20"/>
              </w:rPr>
              <w:t>Ликвидация несанкционированных</w:t>
            </w:r>
            <w:r w:rsidRPr="00A153BE">
              <w:rPr>
                <w:sz w:val="22"/>
                <w:szCs w:val="20"/>
              </w:rPr>
              <w:t xml:space="preserve"> свалок на территории кладбища</w:t>
            </w:r>
          </w:p>
          <w:p w:rsidR="0028031F" w:rsidRPr="00A153BE" w:rsidRDefault="0028031F" w:rsidP="0028031F">
            <w:pPr>
              <w:ind w:firstLine="33"/>
              <w:jc w:val="both"/>
              <w:rPr>
                <w:sz w:val="22"/>
                <w:szCs w:val="20"/>
              </w:rPr>
            </w:pPr>
            <w:r w:rsidRPr="00A153BE">
              <w:rPr>
                <w:sz w:val="22"/>
                <w:szCs w:val="20"/>
                <w:lang w:val="en-US"/>
              </w:rPr>
              <w:t>V</w:t>
            </w:r>
            <w:r w:rsidRPr="00A153BE">
              <w:rPr>
                <w:sz w:val="22"/>
                <w:szCs w:val="20"/>
              </w:rPr>
              <w:t>= 810 куб.м.</w:t>
            </w:r>
          </w:p>
        </w:tc>
      </w:tr>
      <w:tr w:rsidR="0028031F" w:rsidRPr="00A153BE" w:rsidTr="00A153BE">
        <w:trPr>
          <w:trHeight w:val="84"/>
        </w:trPr>
        <w:tc>
          <w:tcPr>
            <w:tcW w:w="482" w:type="pct"/>
            <w:tcBorders>
              <w:top w:val="single" w:sz="4" w:space="0" w:color="auto"/>
              <w:left w:val="single" w:sz="4" w:space="0" w:color="auto"/>
              <w:bottom w:val="single" w:sz="4" w:space="0" w:color="auto"/>
              <w:right w:val="single" w:sz="4" w:space="0" w:color="auto"/>
            </w:tcBorders>
          </w:tcPr>
          <w:p w:rsidR="0028031F" w:rsidRPr="00A153BE" w:rsidRDefault="0028031F" w:rsidP="0028031F">
            <w:pPr>
              <w:jc w:val="both"/>
              <w:rPr>
                <w:sz w:val="22"/>
                <w:szCs w:val="20"/>
              </w:rPr>
            </w:pPr>
            <w:r w:rsidRPr="00A153BE">
              <w:rPr>
                <w:sz w:val="22"/>
                <w:szCs w:val="20"/>
              </w:rPr>
              <w:t>3.</w:t>
            </w:r>
          </w:p>
        </w:tc>
        <w:tc>
          <w:tcPr>
            <w:tcW w:w="2207" w:type="pct"/>
            <w:tcBorders>
              <w:top w:val="single" w:sz="4" w:space="0" w:color="auto"/>
              <w:left w:val="single" w:sz="4" w:space="0" w:color="auto"/>
              <w:bottom w:val="single" w:sz="4" w:space="0" w:color="auto"/>
              <w:right w:val="single" w:sz="4" w:space="0" w:color="auto"/>
            </w:tcBorders>
          </w:tcPr>
          <w:p w:rsidR="0028031F" w:rsidRPr="00A153BE" w:rsidRDefault="0028031F" w:rsidP="0028031F">
            <w:pPr>
              <w:jc w:val="both"/>
              <w:rPr>
                <w:sz w:val="22"/>
                <w:szCs w:val="20"/>
              </w:rPr>
            </w:pPr>
            <w:r w:rsidRPr="00A153BE">
              <w:rPr>
                <w:sz w:val="22"/>
                <w:szCs w:val="20"/>
              </w:rPr>
              <w:t>Устройство могил для захоронения умерших (погибших) лиц, не имеющих супруга, близких родственников, иных родственников либо законного представителя умершего.</w:t>
            </w:r>
          </w:p>
          <w:p w:rsidR="0028031F" w:rsidRPr="00A153BE" w:rsidRDefault="0028031F" w:rsidP="0028031F">
            <w:pPr>
              <w:rPr>
                <w:sz w:val="22"/>
                <w:szCs w:val="20"/>
              </w:rPr>
            </w:pPr>
            <w:r w:rsidRPr="00A153BE">
              <w:rPr>
                <w:sz w:val="22"/>
                <w:szCs w:val="20"/>
              </w:rPr>
              <w:t>Количество – 44 ед.</w:t>
            </w:r>
          </w:p>
        </w:tc>
        <w:tc>
          <w:tcPr>
            <w:tcW w:w="2310" w:type="pct"/>
            <w:tcBorders>
              <w:top w:val="single" w:sz="4" w:space="0" w:color="auto"/>
              <w:left w:val="single" w:sz="4" w:space="0" w:color="auto"/>
              <w:bottom w:val="single" w:sz="4" w:space="0" w:color="auto"/>
              <w:right w:val="single" w:sz="4" w:space="0" w:color="auto"/>
            </w:tcBorders>
          </w:tcPr>
          <w:p w:rsidR="0028031F" w:rsidRPr="00A153BE" w:rsidRDefault="0028031F" w:rsidP="0028031F">
            <w:pPr>
              <w:jc w:val="both"/>
              <w:rPr>
                <w:sz w:val="22"/>
                <w:szCs w:val="20"/>
              </w:rPr>
            </w:pPr>
            <w:r w:rsidRPr="00A153BE">
              <w:rPr>
                <w:sz w:val="22"/>
                <w:szCs w:val="20"/>
              </w:rPr>
              <w:t>Устройство могил для захоронения умерших (погибших) лиц, не имеющих супруга, близких родственников, иных родственников либо законного представителя умершего.</w:t>
            </w:r>
          </w:p>
          <w:p w:rsidR="0028031F" w:rsidRPr="00A153BE" w:rsidRDefault="0028031F" w:rsidP="0028031F">
            <w:pPr>
              <w:ind w:firstLine="33"/>
              <w:jc w:val="both"/>
              <w:rPr>
                <w:sz w:val="22"/>
                <w:szCs w:val="20"/>
              </w:rPr>
            </w:pPr>
            <w:r w:rsidRPr="00A153BE">
              <w:rPr>
                <w:sz w:val="22"/>
                <w:szCs w:val="20"/>
              </w:rPr>
              <w:t>Количество – 28 ед.</w:t>
            </w:r>
          </w:p>
        </w:tc>
      </w:tr>
      <w:tr w:rsidR="0028031F" w:rsidRPr="00A153BE" w:rsidTr="00A153BE">
        <w:trPr>
          <w:trHeight w:val="84"/>
        </w:trPr>
        <w:tc>
          <w:tcPr>
            <w:tcW w:w="482" w:type="pct"/>
            <w:tcBorders>
              <w:top w:val="single" w:sz="4" w:space="0" w:color="auto"/>
              <w:left w:val="single" w:sz="4" w:space="0" w:color="auto"/>
              <w:bottom w:val="single" w:sz="4" w:space="0" w:color="auto"/>
              <w:right w:val="single" w:sz="4" w:space="0" w:color="auto"/>
            </w:tcBorders>
          </w:tcPr>
          <w:p w:rsidR="0028031F" w:rsidRPr="00A153BE" w:rsidRDefault="0028031F" w:rsidP="0028031F">
            <w:pPr>
              <w:jc w:val="both"/>
              <w:rPr>
                <w:sz w:val="22"/>
                <w:szCs w:val="20"/>
              </w:rPr>
            </w:pPr>
            <w:r w:rsidRPr="00A153BE">
              <w:rPr>
                <w:sz w:val="22"/>
                <w:szCs w:val="20"/>
              </w:rPr>
              <w:t>4.</w:t>
            </w:r>
          </w:p>
        </w:tc>
        <w:tc>
          <w:tcPr>
            <w:tcW w:w="2207" w:type="pct"/>
            <w:tcBorders>
              <w:top w:val="single" w:sz="4" w:space="0" w:color="auto"/>
              <w:left w:val="single" w:sz="4" w:space="0" w:color="auto"/>
              <w:bottom w:val="single" w:sz="4" w:space="0" w:color="auto"/>
              <w:right w:val="single" w:sz="4" w:space="0" w:color="auto"/>
            </w:tcBorders>
          </w:tcPr>
          <w:p w:rsidR="0028031F" w:rsidRPr="00A153BE" w:rsidRDefault="0028031F" w:rsidP="0028031F">
            <w:pPr>
              <w:jc w:val="both"/>
              <w:rPr>
                <w:sz w:val="22"/>
                <w:szCs w:val="20"/>
              </w:rPr>
            </w:pPr>
            <w:r w:rsidRPr="00A153BE">
              <w:rPr>
                <w:sz w:val="22"/>
                <w:szCs w:val="20"/>
              </w:rPr>
              <w:t>Содержание мест (площадок) накопления твердых коммунальных отходов на кладбище.</w:t>
            </w:r>
          </w:p>
          <w:p w:rsidR="0028031F" w:rsidRPr="00A153BE" w:rsidRDefault="0028031F" w:rsidP="0028031F">
            <w:pPr>
              <w:jc w:val="both"/>
              <w:rPr>
                <w:sz w:val="22"/>
                <w:szCs w:val="20"/>
              </w:rPr>
            </w:pPr>
            <w:r w:rsidRPr="00A153BE">
              <w:rPr>
                <w:sz w:val="22"/>
                <w:szCs w:val="20"/>
              </w:rPr>
              <w:t>Количество – 24 шт.</w:t>
            </w:r>
          </w:p>
        </w:tc>
        <w:tc>
          <w:tcPr>
            <w:tcW w:w="2310" w:type="pct"/>
            <w:tcBorders>
              <w:top w:val="single" w:sz="4" w:space="0" w:color="auto"/>
              <w:left w:val="single" w:sz="4" w:space="0" w:color="auto"/>
              <w:bottom w:val="single" w:sz="4" w:space="0" w:color="auto"/>
              <w:right w:val="single" w:sz="4" w:space="0" w:color="auto"/>
            </w:tcBorders>
          </w:tcPr>
          <w:p w:rsidR="0028031F" w:rsidRPr="00A153BE" w:rsidRDefault="0028031F" w:rsidP="0028031F">
            <w:pPr>
              <w:jc w:val="both"/>
              <w:rPr>
                <w:sz w:val="22"/>
                <w:szCs w:val="20"/>
              </w:rPr>
            </w:pPr>
            <w:r w:rsidRPr="00A153BE">
              <w:rPr>
                <w:sz w:val="22"/>
                <w:szCs w:val="20"/>
              </w:rPr>
              <w:t>Содержание мест (площадок) накопления твердых коммунальных отходов на кладбище.</w:t>
            </w:r>
          </w:p>
          <w:p w:rsidR="0028031F" w:rsidRPr="00A153BE" w:rsidRDefault="0028031F" w:rsidP="0028031F">
            <w:pPr>
              <w:ind w:firstLine="33"/>
              <w:jc w:val="both"/>
              <w:rPr>
                <w:sz w:val="22"/>
                <w:szCs w:val="20"/>
              </w:rPr>
            </w:pPr>
            <w:r w:rsidRPr="00A153BE">
              <w:rPr>
                <w:sz w:val="22"/>
                <w:szCs w:val="20"/>
              </w:rPr>
              <w:t>Количество – 24 шт.</w:t>
            </w:r>
          </w:p>
        </w:tc>
      </w:tr>
      <w:tr w:rsidR="0028031F" w:rsidRPr="00A153BE" w:rsidTr="00A153BE">
        <w:trPr>
          <w:trHeight w:val="84"/>
        </w:trPr>
        <w:tc>
          <w:tcPr>
            <w:tcW w:w="482" w:type="pct"/>
            <w:tcBorders>
              <w:top w:val="single" w:sz="4" w:space="0" w:color="auto"/>
              <w:left w:val="single" w:sz="4" w:space="0" w:color="auto"/>
              <w:bottom w:val="single" w:sz="4" w:space="0" w:color="auto"/>
              <w:right w:val="single" w:sz="4" w:space="0" w:color="auto"/>
            </w:tcBorders>
          </w:tcPr>
          <w:p w:rsidR="0028031F" w:rsidRPr="00A153BE" w:rsidRDefault="0028031F" w:rsidP="0028031F">
            <w:pPr>
              <w:jc w:val="both"/>
              <w:rPr>
                <w:sz w:val="22"/>
                <w:szCs w:val="20"/>
              </w:rPr>
            </w:pPr>
            <w:r w:rsidRPr="00A153BE">
              <w:rPr>
                <w:sz w:val="22"/>
                <w:szCs w:val="20"/>
              </w:rPr>
              <w:t>5.</w:t>
            </w:r>
          </w:p>
        </w:tc>
        <w:tc>
          <w:tcPr>
            <w:tcW w:w="2207" w:type="pct"/>
            <w:tcBorders>
              <w:top w:val="single" w:sz="4" w:space="0" w:color="auto"/>
              <w:left w:val="single" w:sz="4" w:space="0" w:color="auto"/>
              <w:bottom w:val="single" w:sz="4" w:space="0" w:color="auto"/>
              <w:right w:val="single" w:sz="4" w:space="0" w:color="auto"/>
            </w:tcBorders>
          </w:tcPr>
          <w:p w:rsidR="0028031F" w:rsidRPr="00A153BE" w:rsidRDefault="0028031F" w:rsidP="0028031F">
            <w:pPr>
              <w:jc w:val="both"/>
              <w:rPr>
                <w:sz w:val="22"/>
                <w:szCs w:val="20"/>
              </w:rPr>
            </w:pPr>
            <w:r w:rsidRPr="00A153BE">
              <w:rPr>
                <w:sz w:val="22"/>
                <w:szCs w:val="20"/>
              </w:rPr>
              <w:t>Вывоз и ликвидация ТКО с территории кладбища.</w:t>
            </w:r>
          </w:p>
          <w:p w:rsidR="0028031F" w:rsidRPr="00A153BE" w:rsidRDefault="0028031F" w:rsidP="0028031F">
            <w:pPr>
              <w:jc w:val="both"/>
              <w:rPr>
                <w:sz w:val="22"/>
                <w:szCs w:val="20"/>
              </w:rPr>
            </w:pPr>
            <w:r w:rsidRPr="00A153BE">
              <w:rPr>
                <w:sz w:val="22"/>
                <w:szCs w:val="20"/>
                <w:lang w:val="en-US"/>
              </w:rPr>
              <w:t>V</w:t>
            </w:r>
            <w:r w:rsidRPr="00A153BE">
              <w:rPr>
                <w:sz w:val="22"/>
                <w:szCs w:val="20"/>
              </w:rPr>
              <w:t>= 1 752</w:t>
            </w:r>
            <w:proofErr w:type="gramStart"/>
            <w:r w:rsidRPr="00A153BE">
              <w:rPr>
                <w:sz w:val="22"/>
                <w:szCs w:val="20"/>
              </w:rPr>
              <w:t>,75</w:t>
            </w:r>
            <w:proofErr w:type="gramEnd"/>
            <w:r w:rsidRPr="00A153BE">
              <w:rPr>
                <w:sz w:val="22"/>
                <w:szCs w:val="20"/>
              </w:rPr>
              <w:t xml:space="preserve"> куб.м.</w:t>
            </w:r>
          </w:p>
        </w:tc>
        <w:tc>
          <w:tcPr>
            <w:tcW w:w="2310" w:type="pct"/>
            <w:tcBorders>
              <w:top w:val="single" w:sz="4" w:space="0" w:color="auto"/>
              <w:left w:val="single" w:sz="4" w:space="0" w:color="auto"/>
              <w:bottom w:val="single" w:sz="4" w:space="0" w:color="auto"/>
              <w:right w:val="single" w:sz="4" w:space="0" w:color="auto"/>
            </w:tcBorders>
          </w:tcPr>
          <w:p w:rsidR="0028031F" w:rsidRPr="00A153BE" w:rsidRDefault="0028031F" w:rsidP="0028031F">
            <w:pPr>
              <w:jc w:val="both"/>
              <w:rPr>
                <w:sz w:val="22"/>
                <w:szCs w:val="20"/>
              </w:rPr>
            </w:pPr>
            <w:r w:rsidRPr="00A153BE">
              <w:rPr>
                <w:sz w:val="22"/>
                <w:szCs w:val="20"/>
              </w:rPr>
              <w:t>Вывоз и ликвидация ТКО с территории кладбища.</w:t>
            </w:r>
          </w:p>
          <w:p w:rsidR="0028031F" w:rsidRPr="00A153BE" w:rsidRDefault="0028031F" w:rsidP="0028031F">
            <w:pPr>
              <w:jc w:val="both"/>
              <w:rPr>
                <w:sz w:val="22"/>
                <w:szCs w:val="20"/>
              </w:rPr>
            </w:pPr>
            <w:r w:rsidRPr="00A153BE">
              <w:rPr>
                <w:sz w:val="22"/>
                <w:szCs w:val="20"/>
                <w:lang w:val="en-US"/>
              </w:rPr>
              <w:t>V</w:t>
            </w:r>
            <w:r w:rsidRPr="00A153BE">
              <w:rPr>
                <w:sz w:val="22"/>
                <w:szCs w:val="20"/>
              </w:rPr>
              <w:t>= 932</w:t>
            </w:r>
            <w:proofErr w:type="gramStart"/>
            <w:r w:rsidRPr="00A153BE">
              <w:rPr>
                <w:sz w:val="22"/>
                <w:szCs w:val="20"/>
              </w:rPr>
              <w:t>,87</w:t>
            </w:r>
            <w:proofErr w:type="gramEnd"/>
            <w:r w:rsidRPr="00A153BE">
              <w:rPr>
                <w:sz w:val="22"/>
                <w:szCs w:val="20"/>
              </w:rPr>
              <w:t xml:space="preserve"> куб.м.</w:t>
            </w:r>
          </w:p>
        </w:tc>
      </w:tr>
      <w:tr w:rsidR="0028031F" w:rsidRPr="00A153BE" w:rsidTr="00A153BE">
        <w:trPr>
          <w:trHeight w:val="695"/>
        </w:trPr>
        <w:tc>
          <w:tcPr>
            <w:tcW w:w="482" w:type="pct"/>
            <w:tcBorders>
              <w:top w:val="single" w:sz="4" w:space="0" w:color="auto"/>
              <w:left w:val="single" w:sz="4" w:space="0" w:color="auto"/>
              <w:bottom w:val="single" w:sz="4" w:space="0" w:color="auto"/>
              <w:right w:val="single" w:sz="4" w:space="0" w:color="auto"/>
            </w:tcBorders>
          </w:tcPr>
          <w:p w:rsidR="0028031F" w:rsidRPr="00A153BE" w:rsidRDefault="0028031F" w:rsidP="0028031F">
            <w:pPr>
              <w:jc w:val="both"/>
              <w:rPr>
                <w:color w:val="000000"/>
                <w:sz w:val="22"/>
                <w:szCs w:val="20"/>
              </w:rPr>
            </w:pPr>
            <w:r w:rsidRPr="00A153BE">
              <w:rPr>
                <w:color w:val="000000"/>
                <w:sz w:val="22"/>
                <w:szCs w:val="20"/>
              </w:rPr>
              <w:t>6.</w:t>
            </w:r>
          </w:p>
        </w:tc>
        <w:tc>
          <w:tcPr>
            <w:tcW w:w="2207" w:type="pct"/>
            <w:tcBorders>
              <w:top w:val="single" w:sz="4" w:space="0" w:color="auto"/>
              <w:left w:val="single" w:sz="4" w:space="0" w:color="auto"/>
              <w:bottom w:val="single" w:sz="4" w:space="0" w:color="auto"/>
              <w:right w:val="single" w:sz="4" w:space="0" w:color="auto"/>
            </w:tcBorders>
          </w:tcPr>
          <w:p w:rsidR="0028031F" w:rsidRPr="00A153BE" w:rsidRDefault="0028031F" w:rsidP="0028031F">
            <w:pPr>
              <w:jc w:val="both"/>
              <w:rPr>
                <w:color w:val="000000"/>
                <w:sz w:val="22"/>
                <w:szCs w:val="20"/>
              </w:rPr>
            </w:pPr>
            <w:r w:rsidRPr="00A153BE">
              <w:rPr>
                <w:color w:val="000000"/>
                <w:sz w:val="22"/>
                <w:szCs w:val="20"/>
              </w:rPr>
              <w:t xml:space="preserve">Обустройство мест погребения </w:t>
            </w:r>
            <w:r w:rsidRPr="00A153BE">
              <w:rPr>
                <w:sz w:val="22"/>
                <w:szCs w:val="20"/>
              </w:rPr>
              <w:t xml:space="preserve">умерших (погибших) лиц, не имеющих супруга, близких родственников, иных родственников либо законного представителя умершего </w:t>
            </w:r>
            <w:r w:rsidRPr="00A153BE">
              <w:rPr>
                <w:color w:val="000000"/>
                <w:sz w:val="22"/>
                <w:szCs w:val="20"/>
              </w:rPr>
              <w:t>(уборка и благоустройство мест захоронения).</w:t>
            </w:r>
          </w:p>
          <w:p w:rsidR="0028031F" w:rsidRPr="00A153BE" w:rsidRDefault="0028031F" w:rsidP="0028031F">
            <w:pPr>
              <w:jc w:val="both"/>
              <w:rPr>
                <w:sz w:val="22"/>
                <w:szCs w:val="20"/>
              </w:rPr>
            </w:pPr>
            <w:r w:rsidRPr="00A153BE">
              <w:rPr>
                <w:color w:val="000000"/>
                <w:sz w:val="22"/>
                <w:szCs w:val="20"/>
              </w:rPr>
              <w:t>Количество – 63 ед.</w:t>
            </w:r>
          </w:p>
        </w:tc>
        <w:tc>
          <w:tcPr>
            <w:tcW w:w="2310" w:type="pct"/>
            <w:tcBorders>
              <w:top w:val="single" w:sz="4" w:space="0" w:color="auto"/>
              <w:left w:val="single" w:sz="4" w:space="0" w:color="auto"/>
              <w:bottom w:val="single" w:sz="4" w:space="0" w:color="auto"/>
              <w:right w:val="single" w:sz="4" w:space="0" w:color="auto"/>
            </w:tcBorders>
          </w:tcPr>
          <w:p w:rsidR="0028031F" w:rsidRPr="00A153BE" w:rsidRDefault="0028031F" w:rsidP="0028031F">
            <w:pPr>
              <w:jc w:val="both"/>
              <w:rPr>
                <w:color w:val="000000"/>
                <w:sz w:val="22"/>
                <w:szCs w:val="20"/>
              </w:rPr>
            </w:pPr>
            <w:r w:rsidRPr="00A153BE">
              <w:rPr>
                <w:color w:val="000000"/>
                <w:sz w:val="22"/>
                <w:szCs w:val="20"/>
              </w:rPr>
              <w:t xml:space="preserve">Обустройство мест погребения </w:t>
            </w:r>
            <w:r w:rsidRPr="00A153BE">
              <w:rPr>
                <w:sz w:val="22"/>
                <w:szCs w:val="20"/>
              </w:rPr>
              <w:t xml:space="preserve">умерших (погибших) лиц, не имеющих супруга, близких родственников, иных родственников либо законного представителя умершего </w:t>
            </w:r>
            <w:r w:rsidRPr="00A153BE">
              <w:rPr>
                <w:color w:val="000000"/>
                <w:sz w:val="22"/>
                <w:szCs w:val="20"/>
              </w:rPr>
              <w:t>(уборка и благоустройство мест захоронения).</w:t>
            </w:r>
          </w:p>
          <w:p w:rsidR="0028031F" w:rsidRPr="00A153BE" w:rsidRDefault="0028031F" w:rsidP="0028031F">
            <w:pPr>
              <w:jc w:val="both"/>
              <w:rPr>
                <w:sz w:val="22"/>
                <w:szCs w:val="20"/>
              </w:rPr>
            </w:pPr>
            <w:r w:rsidRPr="00A153BE">
              <w:rPr>
                <w:color w:val="000000"/>
                <w:sz w:val="22"/>
                <w:szCs w:val="20"/>
              </w:rPr>
              <w:t>Количество – 0 ед.</w:t>
            </w:r>
          </w:p>
        </w:tc>
      </w:tr>
    </w:tbl>
    <w:p w:rsidR="00436307" w:rsidRPr="00C4285E" w:rsidRDefault="00436307" w:rsidP="002C793E">
      <w:pPr>
        <w:pStyle w:val="2"/>
      </w:pPr>
      <w:r w:rsidRPr="0028031F">
        <w:lastRenderedPageBreak/>
        <w:t xml:space="preserve">23. Утверждение правил благоустройства территории городского округа, осуществление </w:t>
      </w:r>
      <w:proofErr w:type="gramStart"/>
      <w:r w:rsidRPr="0028031F">
        <w:t>контроля за</w:t>
      </w:r>
      <w:proofErr w:type="gramEnd"/>
      <w:r w:rsidRPr="0028031F">
        <w:t xml:space="preserve"> их соблюдением, организация благоустройства территории</w:t>
      </w:r>
      <w:r w:rsidRPr="00C4285E">
        <w:t xml:space="preserve"> городского округа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городского округа</w:t>
      </w:r>
    </w:p>
    <w:p w:rsidR="00517C28" w:rsidRPr="00517C28" w:rsidRDefault="00517C28" w:rsidP="00517C28">
      <w:pPr>
        <w:ind w:firstLine="709"/>
        <w:jc w:val="both"/>
      </w:pPr>
      <w:r w:rsidRPr="00517C28">
        <w:t>Правила благоустройства территории муници</w:t>
      </w:r>
      <w:r w:rsidR="00EB59E3">
        <w:t>пального образования город Усть</w:t>
      </w:r>
      <w:r w:rsidR="00EB59E3">
        <w:noBreakHyphen/>
      </w:r>
      <w:r w:rsidRPr="00517C28">
        <w:t>Илимск утверждены решением Городской Думы город</w:t>
      </w:r>
      <w:r>
        <w:t>а Усть-Илимска от 17.10.2012г. № </w:t>
      </w:r>
      <w:r w:rsidRPr="00517C28">
        <w:t>45/310 (в ред. РГД от 22.09.2022г. № 41/287).</w:t>
      </w:r>
    </w:p>
    <w:p w:rsidR="00517C28" w:rsidRPr="00517C28" w:rsidRDefault="00517C28" w:rsidP="00517C28">
      <w:pPr>
        <w:ind w:firstLine="709"/>
        <w:jc w:val="both"/>
        <w:rPr>
          <w:sz w:val="22"/>
          <w:szCs w:val="22"/>
        </w:rPr>
      </w:pPr>
      <w:r w:rsidRPr="00517C28">
        <w:t>В 2024 году в ходе осуществления муниципального контроля в сфере благоустройства составлено 46 протоколов за нарушения правил благоустройства, из них:</w:t>
      </w:r>
    </w:p>
    <w:p w:rsidR="00517C28" w:rsidRPr="00517C28" w:rsidRDefault="00517C28" w:rsidP="00517C28">
      <w:pPr>
        <w:ind w:firstLine="709"/>
        <w:jc w:val="both"/>
        <w:rPr>
          <w:color w:val="000000"/>
        </w:rPr>
      </w:pPr>
      <w:r w:rsidRPr="00517C28">
        <w:t>8 протоколов за нарушение подпункта 16 пункта 215 - «</w:t>
      </w:r>
      <w:r w:rsidRPr="00517C28">
        <w:rPr>
          <w:color w:val="000000"/>
        </w:rPr>
        <w:t>стоянка транспортных средств вне отведенных для этого мест, в том числе на газонах, цветниках и иной естественно и искусственно озелененной территории, детских и игровых площадках, а также иных территориях, не предусмотренных для парковки транспортных сре</w:t>
      </w:r>
      <w:proofErr w:type="gramStart"/>
      <w:r w:rsidRPr="00517C28">
        <w:rPr>
          <w:color w:val="000000"/>
        </w:rPr>
        <w:t>дств с п</w:t>
      </w:r>
      <w:proofErr w:type="gramEnd"/>
      <w:r w:rsidRPr="00517C28">
        <w:rPr>
          <w:color w:val="000000"/>
        </w:rPr>
        <w:t>ересечением бордюрного камня»;</w:t>
      </w:r>
    </w:p>
    <w:p w:rsidR="00517C28" w:rsidRPr="00517C28" w:rsidRDefault="00517C28" w:rsidP="00EB59E3">
      <w:pPr>
        <w:autoSpaceDE w:val="0"/>
        <w:autoSpaceDN w:val="0"/>
        <w:ind w:firstLine="709"/>
        <w:jc w:val="both"/>
      </w:pPr>
      <w:r w:rsidRPr="00517C28">
        <w:rPr>
          <w:color w:val="000000"/>
        </w:rPr>
        <w:t xml:space="preserve">12 </w:t>
      </w:r>
      <w:r w:rsidRPr="00517C28">
        <w:t>протоколов за нарушение подпункта 33 пункта 215 «</w:t>
      </w:r>
      <w:r w:rsidRPr="00517C28">
        <w:rPr>
          <w:color w:val="000000"/>
        </w:rPr>
        <w:t>создание препятствия для работы уборочной техники и машин, специализированной техники, для пешеходов и проезда транспортных средств</w:t>
      </w:r>
      <w:r w:rsidRPr="00517C28">
        <w:t>»</w:t>
      </w:r>
      <w:r w:rsidR="009C069B">
        <w:t>;</w:t>
      </w:r>
    </w:p>
    <w:p w:rsidR="00517C28" w:rsidRPr="00517C28" w:rsidRDefault="00517C28" w:rsidP="00517C28">
      <w:pPr>
        <w:ind w:firstLine="709"/>
        <w:jc w:val="both"/>
      </w:pPr>
      <w:r w:rsidRPr="00517C28">
        <w:t>8 протоколов за нарушение пункта 262  «</w:t>
      </w:r>
      <w:r w:rsidRPr="00517C28">
        <w:rPr>
          <w:color w:val="000000"/>
        </w:rPr>
        <w:t>Содержание и уборка территории города в летний период»</w:t>
      </w:r>
      <w:r w:rsidR="009C069B">
        <w:rPr>
          <w:color w:val="000000"/>
        </w:rPr>
        <w:t>;</w:t>
      </w:r>
    </w:p>
    <w:p w:rsidR="00517C28" w:rsidRPr="00517C28" w:rsidRDefault="00517C28" w:rsidP="00517C28">
      <w:pPr>
        <w:ind w:firstLine="709"/>
        <w:jc w:val="both"/>
      </w:pPr>
      <w:r w:rsidRPr="00517C28">
        <w:t>14 протоколов за нарушение пункта 231 «</w:t>
      </w:r>
      <w:r w:rsidRPr="00517C28">
        <w:rPr>
          <w:color w:val="000000"/>
        </w:rPr>
        <w:t>Деятельность по сбору, накоплению, транспортированию, обработке, утилизации, обезвреживанию и захоронению твердых коммунальных отходов, отходов производства</w:t>
      </w:r>
      <w:r w:rsidRPr="00517C28">
        <w:t>»</w:t>
      </w:r>
      <w:r w:rsidR="009C069B">
        <w:t>;</w:t>
      </w:r>
    </w:p>
    <w:p w:rsidR="00517C28" w:rsidRPr="00517C28" w:rsidRDefault="00517C28" w:rsidP="00517C28">
      <w:pPr>
        <w:ind w:firstLine="709"/>
        <w:jc w:val="both"/>
      </w:pPr>
      <w:r w:rsidRPr="00517C28">
        <w:t>1 протокол за нарушение подпункта 3 пункта 215 «</w:t>
      </w:r>
      <w:r w:rsidRPr="00517C28">
        <w:rPr>
          <w:color w:val="000000"/>
        </w:rPr>
        <w:t>складирования мусора, строительных твердых коммунальных отходов, вне специально отведенных  (или временно согласованных) для этого мест</w:t>
      </w:r>
      <w:r w:rsidRPr="00517C28">
        <w:t>»</w:t>
      </w:r>
      <w:r w:rsidR="009C069B">
        <w:t>;</w:t>
      </w:r>
    </w:p>
    <w:p w:rsidR="00517C28" w:rsidRPr="00517C28" w:rsidRDefault="00517C28" w:rsidP="00517C28">
      <w:pPr>
        <w:ind w:firstLine="709"/>
        <w:jc w:val="both"/>
      </w:pPr>
      <w:r w:rsidRPr="00517C28">
        <w:t>1 протокол за нарушение подпункта 25 пункта 215 «</w:t>
      </w:r>
      <w:r w:rsidRPr="00517C28">
        <w:rPr>
          <w:color w:val="000000"/>
        </w:rPr>
        <w:t>проведение земляных и строительных работ без специального разрешения</w:t>
      </w:r>
      <w:r w:rsidRPr="00517C28">
        <w:t>»</w:t>
      </w:r>
      <w:r w:rsidR="009C069B">
        <w:t>;</w:t>
      </w:r>
    </w:p>
    <w:p w:rsidR="00517C28" w:rsidRPr="00517C28" w:rsidRDefault="00517C28" w:rsidP="00517C28">
      <w:pPr>
        <w:ind w:firstLine="709"/>
        <w:jc w:val="both"/>
      </w:pPr>
      <w:r w:rsidRPr="00517C28">
        <w:t>1 протокол за нарушение подпункта 10 пункта 215 «</w:t>
      </w:r>
      <w:r w:rsidRPr="00517C28">
        <w:rPr>
          <w:color w:val="000000"/>
        </w:rPr>
        <w:t>расклейка различного рода объявлений в местах, не предназначенных для этих целей (подъездах, фасадах зданий, опорах освещения, электросетей, контактной сети электротранспорта</w:t>
      </w:r>
      <w:r w:rsidRPr="00517C28">
        <w:t>»</w:t>
      </w:r>
      <w:r w:rsidR="009C069B">
        <w:t>;</w:t>
      </w:r>
    </w:p>
    <w:p w:rsidR="00517C28" w:rsidRPr="00517C28" w:rsidRDefault="00517C28" w:rsidP="00517C28">
      <w:pPr>
        <w:ind w:firstLine="709"/>
        <w:jc w:val="both"/>
      </w:pPr>
      <w:r w:rsidRPr="00517C28">
        <w:t>1 протокол за нарушение подпункта 7 пункта 215 «</w:t>
      </w:r>
      <w:r w:rsidRPr="00517C28">
        <w:rPr>
          <w:color w:val="000000"/>
        </w:rPr>
        <w:t>разлив фекальных и технических жидкостей</w:t>
      </w:r>
      <w:r w:rsidRPr="00517C28">
        <w:t>»</w:t>
      </w:r>
      <w:r w:rsidR="009C069B">
        <w:t>.</w:t>
      </w:r>
    </w:p>
    <w:p w:rsidR="00517C28" w:rsidRPr="00517C28" w:rsidRDefault="00517C28" w:rsidP="00517C28">
      <w:pPr>
        <w:ind w:firstLine="709"/>
        <w:jc w:val="both"/>
      </w:pPr>
      <w:r w:rsidRPr="00517C28">
        <w:t>В ходе реализации муниципальной программы муниципального образования город Усть-Илимск «Формирование современной городской среды» в 2024 году Дворовые территории:</w:t>
      </w:r>
    </w:p>
    <w:p w:rsidR="00517C28" w:rsidRPr="00517C28" w:rsidRDefault="00517C28" w:rsidP="00517C28">
      <w:pPr>
        <w:widowControl w:val="0"/>
        <w:numPr>
          <w:ilvl w:val="0"/>
          <w:numId w:val="30"/>
        </w:numPr>
        <w:autoSpaceDE w:val="0"/>
        <w:autoSpaceDN w:val="0"/>
        <w:ind w:left="0" w:firstLine="709"/>
        <w:contextualSpacing/>
        <w:jc w:val="both"/>
        <w:rPr>
          <w:rFonts w:eastAsia="Arial"/>
          <w:color w:val="000000"/>
          <w:lang w:val="ru" w:eastAsia="en-US"/>
        </w:rPr>
      </w:pPr>
      <w:r w:rsidRPr="00517C28">
        <w:rPr>
          <w:rFonts w:eastAsia="Arial"/>
          <w:color w:val="000000"/>
          <w:lang w:eastAsia="en-US"/>
        </w:rPr>
        <w:t xml:space="preserve">Иркутская область, город Усть-Илимск, </w:t>
      </w:r>
      <w:r w:rsidRPr="00517C28">
        <w:rPr>
          <w:rFonts w:eastAsia="Arial"/>
          <w:color w:val="000000"/>
          <w:lang w:val="ru" w:eastAsia="en-US"/>
        </w:rPr>
        <w:t>ул. Георгия Димитрова, д. 11</w:t>
      </w:r>
      <w:r w:rsidR="009C069B">
        <w:rPr>
          <w:rFonts w:eastAsia="Arial"/>
          <w:color w:val="000000"/>
          <w:lang w:val="ru" w:eastAsia="en-US"/>
        </w:rPr>
        <w:t>.</w:t>
      </w:r>
    </w:p>
    <w:p w:rsidR="00517C28" w:rsidRPr="00517C28" w:rsidRDefault="00517C28" w:rsidP="00517C28">
      <w:pPr>
        <w:autoSpaceDE w:val="0"/>
        <w:autoSpaceDN w:val="0"/>
        <w:adjustRightInd w:val="0"/>
        <w:ind w:firstLine="709"/>
        <w:jc w:val="both"/>
      </w:pPr>
      <w:proofErr w:type="gramStart"/>
      <w:r w:rsidRPr="00517C28">
        <w:rPr>
          <w:lang w:val="ru"/>
        </w:rPr>
        <w:t>М</w:t>
      </w:r>
      <w:r w:rsidRPr="00517C28">
        <w:t>ежду Комитетом городского благоустройства Администрации города</w:t>
      </w:r>
      <w:r>
        <w:t xml:space="preserve"> </w:t>
      </w:r>
      <w:r w:rsidRPr="00517C28">
        <w:t xml:space="preserve">Усть-Илимска и Обществом с ограниченной ответственностью «ЭнергоСтройПроект» было заключено </w:t>
      </w:r>
      <w:r w:rsidRPr="00EB59E3">
        <w:rPr>
          <w:spacing w:val="-4"/>
        </w:rPr>
        <w:t>с</w:t>
      </w:r>
      <w:r w:rsidRPr="00EB59E3">
        <w:rPr>
          <w:bCs/>
          <w:spacing w:val="-4"/>
        </w:rPr>
        <w:t xml:space="preserve">оглашение </w:t>
      </w:r>
      <w:r w:rsidR="00EB59E3" w:rsidRPr="00EB59E3">
        <w:rPr>
          <w:spacing w:val="-4"/>
        </w:rPr>
        <w:t>№ 10-2024-001096 </w:t>
      </w:r>
      <w:r w:rsidRPr="00EB59E3">
        <w:rPr>
          <w:spacing w:val="-4"/>
        </w:rPr>
        <w:t>от</w:t>
      </w:r>
      <w:r w:rsidR="00EB59E3" w:rsidRPr="00EB59E3">
        <w:rPr>
          <w:spacing w:val="-4"/>
        </w:rPr>
        <w:t> </w:t>
      </w:r>
      <w:r w:rsidRPr="00EB59E3">
        <w:rPr>
          <w:spacing w:val="-4"/>
        </w:rPr>
        <w:t>18.03.2024г. «О</w:t>
      </w:r>
      <w:r w:rsidRPr="00EB59E3">
        <w:rPr>
          <w:bCs/>
          <w:spacing w:val="-4"/>
        </w:rPr>
        <w:t xml:space="preserve"> предоставлении из бюджета муниципального</w:t>
      </w:r>
      <w:r w:rsidRPr="00517C28">
        <w:rPr>
          <w:bCs/>
        </w:rPr>
        <w:t xml:space="preserve"> образования город Усть-Илимск субсидии юридическому лицу на финансовое обеспечение (возмещение) затр</w:t>
      </w:r>
      <w:r>
        <w:rPr>
          <w:bCs/>
        </w:rPr>
        <w:t>ат в связи с выполнением работ по </w:t>
      </w:r>
      <w:r w:rsidRPr="00517C28">
        <w:rPr>
          <w:bCs/>
        </w:rPr>
        <w:t>благоустройству дворовых территорий в рамках муниципальной программы муниципального образования город Усть-Илимск «Формирование современной городской среды», утвержденной постановлением Админ</w:t>
      </w:r>
      <w:r>
        <w:rPr>
          <w:bCs/>
        </w:rPr>
        <w:t>истрации</w:t>
      </w:r>
      <w:proofErr w:type="gramEnd"/>
      <w:r>
        <w:rPr>
          <w:bCs/>
        </w:rPr>
        <w:t xml:space="preserve"> города Усть-Илимска </w:t>
      </w:r>
      <w:r w:rsidRPr="00517C28">
        <w:rPr>
          <w:bCs/>
        </w:rPr>
        <w:t>от 31.10.2017г. № 640».</w:t>
      </w:r>
    </w:p>
    <w:p w:rsidR="00517C28" w:rsidRPr="00517C28" w:rsidRDefault="00517C28" w:rsidP="00517C28">
      <w:pPr>
        <w:autoSpaceDE w:val="0"/>
        <w:autoSpaceDN w:val="0"/>
        <w:adjustRightInd w:val="0"/>
        <w:ind w:firstLine="709"/>
        <w:jc w:val="both"/>
      </w:pPr>
      <w:r w:rsidRPr="00517C28">
        <w:t xml:space="preserve">В рамках благоустройства придомовой территории были выполнены  работы по </w:t>
      </w:r>
      <w:r w:rsidRPr="00EB59E3">
        <w:rPr>
          <w:spacing w:val="-2"/>
        </w:rPr>
        <w:t>ремонту внутри дворового проезда</w:t>
      </w:r>
      <w:r w:rsidRPr="00517C28">
        <w:t xml:space="preserve"> </w:t>
      </w:r>
      <w:r w:rsidRPr="00EB59E3">
        <w:rPr>
          <w:spacing w:val="-2"/>
        </w:rPr>
        <w:t>и установки ограждений.</w:t>
      </w:r>
      <w:r w:rsidRPr="00517C28">
        <w:t xml:space="preserve"> </w:t>
      </w:r>
      <w:proofErr w:type="gramStart"/>
      <w:r w:rsidRPr="00EB59E3">
        <w:rPr>
          <w:color w:val="000000" w:themeColor="text1"/>
          <w:spacing w:val="-2"/>
        </w:rPr>
        <w:t xml:space="preserve">Общая сумма выполненных работ </w:t>
      </w:r>
      <w:r w:rsidRPr="00517C28">
        <w:rPr>
          <w:color w:val="000000" w:themeColor="text1"/>
        </w:rPr>
        <w:t>по благоустройству дворовой территории</w:t>
      </w:r>
      <w:r w:rsidRPr="00517C28">
        <w:t xml:space="preserve"> </w:t>
      </w:r>
      <w:r w:rsidRPr="00517C28">
        <w:rPr>
          <w:color w:val="000000" w:themeColor="text1"/>
        </w:rPr>
        <w:t xml:space="preserve">составила 3 059,9827 тыс. рублей (федеральный – 2 328,4087 </w:t>
      </w:r>
      <w:r w:rsidR="00510754">
        <w:rPr>
          <w:color w:val="000000" w:themeColor="text1"/>
        </w:rPr>
        <w:t>тыс. рублей</w:t>
      </w:r>
      <w:r w:rsidRPr="00517C28">
        <w:rPr>
          <w:color w:val="000000" w:themeColor="text1"/>
        </w:rPr>
        <w:t xml:space="preserve">, областной – 651,0947 </w:t>
      </w:r>
      <w:r w:rsidR="00510754">
        <w:rPr>
          <w:color w:val="000000" w:themeColor="text1"/>
        </w:rPr>
        <w:t>тыс. рублей</w:t>
      </w:r>
      <w:r w:rsidRPr="00517C28">
        <w:rPr>
          <w:color w:val="000000" w:themeColor="text1"/>
        </w:rPr>
        <w:t xml:space="preserve">, местный </w:t>
      </w:r>
      <w:r w:rsidR="009C069B" w:rsidRPr="00517C28">
        <w:rPr>
          <w:color w:val="000000" w:themeColor="text1"/>
        </w:rPr>
        <w:t xml:space="preserve">– </w:t>
      </w:r>
      <w:r w:rsidRPr="00517C28">
        <w:rPr>
          <w:color w:val="000000" w:themeColor="text1"/>
        </w:rPr>
        <w:t xml:space="preserve">80,4793 </w:t>
      </w:r>
      <w:r w:rsidR="00510754">
        <w:rPr>
          <w:color w:val="000000" w:themeColor="text1"/>
        </w:rPr>
        <w:t>тыс. рублей</w:t>
      </w:r>
      <w:r w:rsidRPr="00517C28">
        <w:rPr>
          <w:color w:val="000000" w:themeColor="text1"/>
        </w:rPr>
        <w:t>)</w:t>
      </w:r>
      <w:r w:rsidR="009C069B">
        <w:rPr>
          <w:color w:val="000000" w:themeColor="text1"/>
        </w:rPr>
        <w:t>.</w:t>
      </w:r>
      <w:proofErr w:type="gramEnd"/>
    </w:p>
    <w:p w:rsidR="00517C28" w:rsidRPr="00517C28" w:rsidRDefault="00517C28" w:rsidP="00517C28">
      <w:pPr>
        <w:numPr>
          <w:ilvl w:val="0"/>
          <w:numId w:val="30"/>
        </w:numPr>
        <w:autoSpaceDE w:val="0"/>
        <w:autoSpaceDN w:val="0"/>
        <w:adjustRightInd w:val="0"/>
        <w:ind w:left="0" w:firstLine="709"/>
        <w:contextualSpacing/>
        <w:jc w:val="both"/>
        <w:rPr>
          <w:rFonts w:eastAsia="Arial"/>
          <w:bCs/>
          <w:lang w:val="ru"/>
        </w:rPr>
      </w:pPr>
      <w:r w:rsidRPr="00517C28">
        <w:rPr>
          <w:rFonts w:eastAsia="Arial"/>
          <w:color w:val="000000"/>
          <w:lang w:eastAsia="en-US"/>
        </w:rPr>
        <w:t xml:space="preserve">Иркутская область, город Усть-Илимск, </w:t>
      </w:r>
      <w:r w:rsidRPr="00517C28">
        <w:rPr>
          <w:rFonts w:eastAsia="Arial"/>
          <w:bCs/>
          <w:lang w:val="ru"/>
        </w:rPr>
        <w:t>ул. Карла Маркса, д. 67</w:t>
      </w:r>
      <w:r w:rsidR="009C069B">
        <w:rPr>
          <w:rFonts w:eastAsia="Arial"/>
          <w:bCs/>
          <w:lang w:val="ru"/>
        </w:rPr>
        <w:t>.</w:t>
      </w:r>
    </w:p>
    <w:p w:rsidR="00517C28" w:rsidRPr="00517C28" w:rsidRDefault="00517C28" w:rsidP="00517C28">
      <w:pPr>
        <w:autoSpaceDE w:val="0"/>
        <w:autoSpaceDN w:val="0"/>
        <w:adjustRightInd w:val="0"/>
        <w:ind w:firstLine="709"/>
        <w:jc w:val="both"/>
      </w:pPr>
      <w:r w:rsidRPr="00517C28">
        <w:t>Между Комитетом городского благоустройства Администрации города Усть-Илимска и Обществом с ограниченной ответственностью «ЭнергоСтройПроект</w:t>
      </w:r>
      <w:proofErr w:type="gramStart"/>
      <w:r w:rsidRPr="00517C28">
        <w:t>»б</w:t>
      </w:r>
      <w:proofErr w:type="gramEnd"/>
      <w:r w:rsidRPr="00517C28">
        <w:t xml:space="preserve">ыло заключено </w:t>
      </w:r>
      <w:r w:rsidRPr="00EB59E3">
        <w:rPr>
          <w:spacing w:val="-4"/>
        </w:rPr>
        <w:t>с</w:t>
      </w:r>
      <w:r w:rsidRPr="00EB59E3">
        <w:rPr>
          <w:bCs/>
          <w:spacing w:val="-4"/>
        </w:rPr>
        <w:t xml:space="preserve">оглашение </w:t>
      </w:r>
      <w:r w:rsidRPr="00EB59E3">
        <w:rPr>
          <w:spacing w:val="-4"/>
        </w:rPr>
        <w:t xml:space="preserve">№ </w:t>
      </w:r>
      <w:r w:rsidRPr="00EB59E3">
        <w:rPr>
          <w:rFonts w:eastAsiaTheme="minorHAnsi"/>
          <w:spacing w:val="-4"/>
          <w:lang w:eastAsia="en-US"/>
        </w:rPr>
        <w:t xml:space="preserve">10-2024-018697 </w:t>
      </w:r>
      <w:r w:rsidRPr="00EB59E3">
        <w:rPr>
          <w:spacing w:val="-4"/>
        </w:rPr>
        <w:t>от 01.04.2024г.</w:t>
      </w:r>
      <w:r w:rsidRPr="00EB59E3">
        <w:rPr>
          <w:bCs/>
          <w:spacing w:val="-4"/>
        </w:rPr>
        <w:t xml:space="preserve"> «О предоставлении из бюджета муниципального </w:t>
      </w:r>
      <w:r w:rsidRPr="00517C28">
        <w:rPr>
          <w:bCs/>
        </w:rPr>
        <w:t xml:space="preserve">образования город Усть-Илимск субсидии юридическому лицу на финансовое обеспечение </w:t>
      </w:r>
      <w:r w:rsidRPr="00517C28">
        <w:rPr>
          <w:bCs/>
        </w:rPr>
        <w:lastRenderedPageBreak/>
        <w:t>(возмещение) затрат в связи с выполнением работ по благоустройству дворовых территорий в рамках муниципальной программы муниципального образования город Усть-Илимск «Формирование современной городской среды», утвержденной постановлением Администрации города Усть-Илимска от 31.10.2017г. № 640».</w:t>
      </w:r>
    </w:p>
    <w:p w:rsidR="00517C28" w:rsidRPr="00517C28" w:rsidRDefault="00517C28" w:rsidP="00517C28">
      <w:pPr>
        <w:autoSpaceDE w:val="0"/>
        <w:autoSpaceDN w:val="0"/>
        <w:adjustRightInd w:val="0"/>
        <w:ind w:firstLine="709"/>
        <w:jc w:val="both"/>
        <w:rPr>
          <w:color w:val="000000" w:themeColor="text1"/>
        </w:rPr>
      </w:pPr>
      <w:r w:rsidRPr="00517C28">
        <w:t xml:space="preserve">В рамках благоустройства придомовой территории были выполнены работы по устройству детской площадки; пешеходной дорожки, были установлены скамьи и урны. </w:t>
      </w:r>
      <w:r w:rsidRPr="00517C28">
        <w:rPr>
          <w:color w:val="000000" w:themeColor="text1"/>
        </w:rPr>
        <w:t>Общая сумма выполненных работ по благоустройству дворовой территории</w:t>
      </w:r>
      <w:r w:rsidRPr="00517C28">
        <w:t xml:space="preserve"> </w:t>
      </w:r>
      <w:r w:rsidRPr="00517C28">
        <w:rPr>
          <w:color w:val="000000" w:themeColor="text1"/>
        </w:rPr>
        <w:t xml:space="preserve">составила 7 824,0322 тыс. рублей (федеральный – 5 953, 47961 </w:t>
      </w:r>
      <w:r w:rsidR="00510754">
        <w:rPr>
          <w:color w:val="000000" w:themeColor="text1"/>
        </w:rPr>
        <w:t>тыс. рублей</w:t>
      </w:r>
      <w:r w:rsidR="00EB59E3">
        <w:rPr>
          <w:color w:val="000000" w:themeColor="text1"/>
        </w:rPr>
        <w:t>, областной – 1 664,77606 </w:t>
      </w:r>
      <w:r w:rsidR="00510754">
        <w:rPr>
          <w:color w:val="000000" w:themeColor="text1"/>
        </w:rPr>
        <w:t>тыс. рублей</w:t>
      </w:r>
      <w:r w:rsidRPr="00517C28">
        <w:rPr>
          <w:color w:val="000000" w:themeColor="text1"/>
        </w:rPr>
        <w:t xml:space="preserve">, местный – 205,77653 </w:t>
      </w:r>
      <w:r w:rsidR="00510754">
        <w:rPr>
          <w:color w:val="000000" w:themeColor="text1"/>
        </w:rPr>
        <w:t>тыс. рублей</w:t>
      </w:r>
      <w:r w:rsidRPr="00517C28">
        <w:rPr>
          <w:color w:val="000000" w:themeColor="text1"/>
        </w:rPr>
        <w:t>)</w:t>
      </w:r>
    </w:p>
    <w:p w:rsidR="00517C28" w:rsidRPr="00517C28" w:rsidRDefault="00517C28" w:rsidP="00517C28">
      <w:pPr>
        <w:autoSpaceDE w:val="0"/>
        <w:autoSpaceDN w:val="0"/>
        <w:adjustRightInd w:val="0"/>
        <w:ind w:firstLine="709"/>
        <w:jc w:val="both"/>
      </w:pPr>
      <w:r w:rsidRPr="00517C28">
        <w:t>Общественные территории:</w:t>
      </w:r>
    </w:p>
    <w:p w:rsidR="00517C28" w:rsidRPr="00517C28" w:rsidRDefault="00517C28" w:rsidP="00517C28">
      <w:pPr>
        <w:pStyle w:val="a6"/>
        <w:widowControl w:val="0"/>
        <w:numPr>
          <w:ilvl w:val="0"/>
          <w:numId w:val="31"/>
        </w:numPr>
        <w:ind w:left="0" w:firstLine="709"/>
        <w:jc w:val="both"/>
        <w:rPr>
          <w:b w:val="0"/>
          <w:sz w:val="24"/>
          <w:szCs w:val="24"/>
        </w:rPr>
      </w:pPr>
      <w:r w:rsidRPr="00517C28">
        <w:rPr>
          <w:b w:val="0"/>
          <w:sz w:val="24"/>
          <w:szCs w:val="24"/>
        </w:rPr>
        <w:t>Иркутская область, г. Усть-Илимск, в районе ул. Карла Маркса, д. 61 (Белградская, 21а) спортивная зона.</w:t>
      </w:r>
    </w:p>
    <w:p w:rsidR="00517C28" w:rsidRPr="00517C28" w:rsidRDefault="00517C28" w:rsidP="00517C28">
      <w:pPr>
        <w:pStyle w:val="a6"/>
        <w:widowControl w:val="0"/>
        <w:ind w:firstLine="709"/>
        <w:jc w:val="both"/>
        <w:rPr>
          <w:b w:val="0"/>
          <w:sz w:val="24"/>
          <w:szCs w:val="24"/>
        </w:rPr>
      </w:pPr>
      <w:r w:rsidRPr="00517C28">
        <w:rPr>
          <w:b w:val="0"/>
          <w:sz w:val="24"/>
          <w:szCs w:val="24"/>
        </w:rPr>
        <w:t>Благоустройство территории проводилось в ра</w:t>
      </w:r>
      <w:r w:rsidR="009C069B">
        <w:rPr>
          <w:b w:val="0"/>
          <w:sz w:val="24"/>
          <w:szCs w:val="24"/>
        </w:rPr>
        <w:t>мках Муниципального контракта № </w:t>
      </w:r>
      <w:r w:rsidRPr="00517C28">
        <w:rPr>
          <w:b w:val="0"/>
          <w:sz w:val="24"/>
          <w:szCs w:val="24"/>
        </w:rPr>
        <w:t>А.2024.02017 от 25.03.2024г. «На выполнение работ по благоустройству территории сквера, расположенной по адресу: Иркутская область, г. Усть-Илимск, в районе ул. Карла Маркса, д. 61 (Белградская, 21а) спортивная зона». Подрядчик ООО «СТАЛКЕР».</w:t>
      </w:r>
    </w:p>
    <w:p w:rsidR="00517C28" w:rsidRPr="00517C28" w:rsidRDefault="00517C28" w:rsidP="00517C28">
      <w:pPr>
        <w:pStyle w:val="a6"/>
        <w:widowControl w:val="0"/>
        <w:ind w:firstLine="709"/>
        <w:jc w:val="both"/>
        <w:rPr>
          <w:b w:val="0"/>
          <w:sz w:val="24"/>
          <w:szCs w:val="24"/>
        </w:rPr>
      </w:pPr>
      <w:proofErr w:type="gramStart"/>
      <w:r w:rsidRPr="00517C28">
        <w:rPr>
          <w:b w:val="0"/>
          <w:sz w:val="24"/>
          <w:szCs w:val="24"/>
        </w:rPr>
        <w:t>В рамках благоустройства общественной территории были выполнены работы по устройству освещения, велодорожки, пешеходных дорожек, спортивной площадки, было установлено спортивное оборудование, также было проведено устройство озеленения были установлены урны и скамейки.</w:t>
      </w:r>
      <w:proofErr w:type="gramEnd"/>
    </w:p>
    <w:p w:rsidR="00517C28" w:rsidRPr="00517C28" w:rsidRDefault="00517C28" w:rsidP="00517C28">
      <w:pPr>
        <w:autoSpaceDE w:val="0"/>
        <w:autoSpaceDN w:val="0"/>
        <w:adjustRightInd w:val="0"/>
        <w:ind w:firstLine="709"/>
        <w:jc w:val="both"/>
      </w:pPr>
      <w:proofErr w:type="gramStart"/>
      <w:r w:rsidRPr="00517C28">
        <w:rPr>
          <w:color w:val="000000" w:themeColor="text1"/>
        </w:rPr>
        <w:t>Общая сумма выполненных работ по благоустройству общественной территории</w:t>
      </w:r>
      <w:r w:rsidRPr="00517C28">
        <w:t xml:space="preserve"> </w:t>
      </w:r>
      <w:r w:rsidRPr="00517C28">
        <w:rPr>
          <w:color w:val="000000" w:themeColor="text1"/>
        </w:rPr>
        <w:t xml:space="preserve">составила 20 818,89241тыс. рублей (федеральный – 15 841,55696 </w:t>
      </w:r>
      <w:r w:rsidR="00510754">
        <w:rPr>
          <w:color w:val="000000" w:themeColor="text1"/>
        </w:rPr>
        <w:t>тыс. рублей</w:t>
      </w:r>
      <w:r w:rsidRPr="00517C28">
        <w:rPr>
          <w:color w:val="000000" w:themeColor="text1"/>
        </w:rPr>
        <w:t xml:space="preserve">, областной – 4 429,78665 </w:t>
      </w:r>
      <w:r w:rsidR="00510754">
        <w:rPr>
          <w:color w:val="000000" w:themeColor="text1"/>
        </w:rPr>
        <w:t>тыс. рублей</w:t>
      </w:r>
      <w:r w:rsidRPr="00517C28">
        <w:rPr>
          <w:color w:val="000000" w:themeColor="text1"/>
        </w:rPr>
        <w:t xml:space="preserve">, местный – 547,5488 </w:t>
      </w:r>
      <w:r w:rsidR="00510754">
        <w:rPr>
          <w:color w:val="000000" w:themeColor="text1"/>
        </w:rPr>
        <w:t>тыс. рублей</w:t>
      </w:r>
      <w:r w:rsidRPr="00517C28">
        <w:rPr>
          <w:color w:val="000000" w:themeColor="text1"/>
        </w:rPr>
        <w:t>)</w:t>
      </w:r>
      <w:proofErr w:type="gramEnd"/>
    </w:p>
    <w:p w:rsidR="00517C28" w:rsidRPr="00517C28" w:rsidRDefault="00517C28" w:rsidP="00517C28">
      <w:pPr>
        <w:pStyle w:val="af3"/>
        <w:numPr>
          <w:ilvl w:val="0"/>
          <w:numId w:val="31"/>
        </w:numPr>
        <w:spacing w:line="240" w:lineRule="auto"/>
        <w:ind w:left="0" w:firstLine="709"/>
        <w:jc w:val="both"/>
        <w:rPr>
          <w:rFonts w:ascii="Times New Roman" w:hAnsi="Times New Roman" w:cs="Times New Roman"/>
          <w:sz w:val="24"/>
          <w:szCs w:val="24"/>
        </w:rPr>
      </w:pPr>
      <w:r w:rsidRPr="00517C28">
        <w:rPr>
          <w:rFonts w:ascii="Times New Roman" w:hAnsi="Times New Roman" w:cs="Times New Roman"/>
          <w:sz w:val="24"/>
          <w:szCs w:val="24"/>
        </w:rPr>
        <w:t>г. Усть-Илимск, ул. Мечтателей, 10 б, 2 этап, зеленая зона.</w:t>
      </w:r>
    </w:p>
    <w:p w:rsidR="00517C28" w:rsidRPr="00517C28" w:rsidRDefault="00517C28" w:rsidP="00517C28">
      <w:pPr>
        <w:pStyle w:val="af3"/>
        <w:autoSpaceDE w:val="0"/>
        <w:autoSpaceDN w:val="0"/>
        <w:adjustRightInd w:val="0"/>
        <w:spacing w:line="240" w:lineRule="auto"/>
        <w:ind w:left="0" w:firstLine="709"/>
        <w:jc w:val="both"/>
        <w:rPr>
          <w:rFonts w:ascii="Times New Roman" w:hAnsi="Times New Roman" w:cs="Times New Roman"/>
          <w:sz w:val="24"/>
          <w:szCs w:val="24"/>
          <w:lang w:val="ru-RU"/>
        </w:rPr>
      </w:pPr>
      <w:r w:rsidRPr="00517C28">
        <w:rPr>
          <w:rFonts w:ascii="Times New Roman" w:hAnsi="Times New Roman" w:cs="Times New Roman"/>
          <w:sz w:val="24"/>
          <w:szCs w:val="24"/>
        </w:rPr>
        <w:t>Благоустройство территории проводилось в рамках Муниципального контракта Муниципальный контракт № А.2024.0087 от 04.03.2024г</w:t>
      </w:r>
      <w:proofErr w:type="gramStart"/>
      <w:r w:rsidRPr="00517C28">
        <w:rPr>
          <w:rFonts w:ascii="Times New Roman" w:hAnsi="Times New Roman" w:cs="Times New Roman"/>
          <w:sz w:val="24"/>
          <w:szCs w:val="24"/>
        </w:rPr>
        <w:t>.н</w:t>
      </w:r>
      <w:proofErr w:type="gramEnd"/>
      <w:r w:rsidRPr="00517C28">
        <w:rPr>
          <w:rFonts w:ascii="Times New Roman" w:hAnsi="Times New Roman" w:cs="Times New Roman"/>
          <w:sz w:val="24"/>
          <w:szCs w:val="24"/>
        </w:rPr>
        <w:t>а выполнение работ по благоустройству общественного пространства, расположенного</w:t>
      </w:r>
      <w:r w:rsidRPr="00517C28">
        <w:rPr>
          <w:rFonts w:ascii="Times New Roman" w:hAnsi="Times New Roman" w:cs="Times New Roman"/>
          <w:sz w:val="24"/>
          <w:szCs w:val="24"/>
          <w:lang w:val="ru-RU"/>
        </w:rPr>
        <w:t xml:space="preserve"> </w:t>
      </w:r>
      <w:r w:rsidRPr="00517C28">
        <w:rPr>
          <w:rFonts w:ascii="Times New Roman" w:hAnsi="Times New Roman" w:cs="Times New Roman"/>
          <w:sz w:val="24"/>
          <w:szCs w:val="24"/>
        </w:rPr>
        <w:t>по адресу: г. Усть-Илимск, ул. Мечтателей, 10 б, 2 этап, зеленая зона.</w:t>
      </w:r>
      <w:r w:rsidRPr="00517C28">
        <w:rPr>
          <w:rFonts w:ascii="Times New Roman" w:hAnsi="Times New Roman" w:cs="Times New Roman"/>
          <w:sz w:val="24"/>
          <w:szCs w:val="24"/>
          <w:lang w:val="ru-RU"/>
        </w:rPr>
        <w:t xml:space="preserve"> </w:t>
      </w:r>
      <w:r w:rsidRPr="00517C28">
        <w:rPr>
          <w:rFonts w:ascii="Times New Roman" w:hAnsi="Times New Roman" w:cs="Times New Roman"/>
          <w:sz w:val="24"/>
          <w:szCs w:val="24"/>
        </w:rPr>
        <w:t>Подрядчик ООО «СТАЛКЕР» г. Братск.</w:t>
      </w:r>
    </w:p>
    <w:p w:rsidR="00517C28" w:rsidRPr="00517C28" w:rsidRDefault="00517C28" w:rsidP="00517C28">
      <w:pPr>
        <w:pStyle w:val="a6"/>
        <w:widowControl w:val="0"/>
        <w:ind w:firstLine="709"/>
        <w:jc w:val="both"/>
        <w:rPr>
          <w:b w:val="0"/>
          <w:sz w:val="24"/>
          <w:szCs w:val="24"/>
        </w:rPr>
      </w:pPr>
      <w:r w:rsidRPr="00517C28">
        <w:rPr>
          <w:b w:val="0"/>
          <w:sz w:val="24"/>
          <w:szCs w:val="24"/>
        </w:rPr>
        <w:t>В рамках благоустройства общественной территории были выполнены работы по устройству освещения, пешеходных дорожек, озеленения, по установки скамеек и урн.</w:t>
      </w:r>
    </w:p>
    <w:p w:rsidR="00517C28" w:rsidRPr="005F676D" w:rsidRDefault="00517C28" w:rsidP="00517C28">
      <w:pPr>
        <w:autoSpaceDE w:val="0"/>
        <w:autoSpaceDN w:val="0"/>
        <w:adjustRightInd w:val="0"/>
        <w:ind w:firstLine="709"/>
        <w:jc w:val="both"/>
      </w:pPr>
      <w:proofErr w:type="gramStart"/>
      <w:r w:rsidRPr="00517C28">
        <w:rPr>
          <w:color w:val="000000" w:themeColor="text1"/>
        </w:rPr>
        <w:t>Общая сумма выполненных работ по благоустройству общественной территории,</w:t>
      </w:r>
      <w:r w:rsidRPr="00517C28">
        <w:t xml:space="preserve"> </w:t>
      </w:r>
      <w:r w:rsidRPr="00517C28">
        <w:rPr>
          <w:color w:val="000000" w:themeColor="text1"/>
        </w:rPr>
        <w:t xml:space="preserve">составила 7 216,62724тыс. рублей (федеральный – 5 491,29172 </w:t>
      </w:r>
      <w:r w:rsidR="00510754">
        <w:rPr>
          <w:color w:val="000000" w:themeColor="text1"/>
        </w:rPr>
        <w:t>тыс. рублей</w:t>
      </w:r>
      <w:r w:rsidRPr="00517C28">
        <w:rPr>
          <w:color w:val="000000" w:themeColor="text1"/>
        </w:rPr>
        <w:t xml:space="preserve">, областной – 1 535,53408 </w:t>
      </w:r>
      <w:r w:rsidR="00510754">
        <w:rPr>
          <w:color w:val="000000" w:themeColor="text1"/>
        </w:rPr>
        <w:t>тыс. рублей</w:t>
      </w:r>
      <w:r w:rsidRPr="00517C28">
        <w:rPr>
          <w:color w:val="000000" w:themeColor="text1"/>
        </w:rPr>
        <w:t xml:space="preserve">, местный – 189,80144 </w:t>
      </w:r>
      <w:r w:rsidR="00510754">
        <w:rPr>
          <w:color w:val="000000" w:themeColor="text1"/>
        </w:rPr>
        <w:t>тыс. рублей</w:t>
      </w:r>
      <w:r w:rsidRPr="00517C28">
        <w:rPr>
          <w:color w:val="000000" w:themeColor="text1"/>
        </w:rPr>
        <w:t>)</w:t>
      </w:r>
      <w:r>
        <w:rPr>
          <w:color w:val="000000" w:themeColor="text1"/>
        </w:rPr>
        <w:t>.</w:t>
      </w:r>
      <w:proofErr w:type="gramEnd"/>
    </w:p>
    <w:p w:rsidR="00517C28" w:rsidRPr="006E746F" w:rsidRDefault="00517C28" w:rsidP="009C069B">
      <w:pPr>
        <w:spacing w:before="120"/>
        <w:jc w:val="center"/>
        <w:rPr>
          <w:b/>
        </w:rPr>
      </w:pPr>
      <w:r w:rsidRPr="006E746F">
        <w:rPr>
          <w:b/>
        </w:rPr>
        <w:t>Достижение целевых показателей муниципальной программы «Формирование современной городской среды» за 2024 год</w:t>
      </w:r>
    </w:p>
    <w:p w:rsidR="00517C28" w:rsidRPr="006E746F" w:rsidRDefault="00517C28" w:rsidP="00517C28">
      <w:pPr>
        <w:jc w:val="right"/>
        <w:rPr>
          <w:sz w:val="20"/>
          <w:szCs w:val="20"/>
        </w:rPr>
      </w:pPr>
      <w:r w:rsidRPr="006E746F">
        <w:rPr>
          <w:sz w:val="20"/>
          <w:szCs w:val="20"/>
        </w:rPr>
        <w:t xml:space="preserve">Таблица № </w:t>
      </w:r>
      <w:r w:rsidR="00BF2FA7">
        <w:rPr>
          <w:sz w:val="20"/>
          <w:szCs w:val="20"/>
        </w:rPr>
        <w:t>44</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9"/>
        <w:gridCol w:w="4865"/>
        <w:gridCol w:w="1382"/>
        <w:gridCol w:w="1891"/>
        <w:gridCol w:w="1146"/>
      </w:tblGrid>
      <w:tr w:rsidR="00EB59E3" w:rsidRPr="009C069B" w:rsidTr="00EB59E3">
        <w:trPr>
          <w:trHeight w:val="343"/>
          <w:tblHeader/>
        </w:trPr>
        <w:tc>
          <w:tcPr>
            <w:tcW w:w="292" w:type="pct"/>
            <w:tcBorders>
              <w:top w:val="single" w:sz="4" w:space="0" w:color="auto"/>
              <w:left w:val="single" w:sz="4" w:space="0" w:color="auto"/>
              <w:bottom w:val="single" w:sz="4" w:space="0" w:color="auto"/>
              <w:right w:val="single" w:sz="4" w:space="0" w:color="auto"/>
            </w:tcBorders>
            <w:vAlign w:val="center"/>
            <w:hideMark/>
          </w:tcPr>
          <w:p w:rsidR="00EB59E3" w:rsidRDefault="00517C28" w:rsidP="00EB59E3">
            <w:pPr>
              <w:spacing w:line="216" w:lineRule="auto"/>
              <w:jc w:val="center"/>
              <w:rPr>
                <w:sz w:val="20"/>
                <w:szCs w:val="20"/>
              </w:rPr>
            </w:pPr>
            <w:r w:rsidRPr="009C069B">
              <w:rPr>
                <w:sz w:val="20"/>
                <w:szCs w:val="20"/>
              </w:rPr>
              <w:t>№</w:t>
            </w:r>
          </w:p>
          <w:p w:rsidR="00517C28" w:rsidRPr="009C069B" w:rsidRDefault="00517C28" w:rsidP="00EB59E3">
            <w:pPr>
              <w:spacing w:line="216" w:lineRule="auto"/>
              <w:jc w:val="center"/>
              <w:rPr>
                <w:sz w:val="20"/>
                <w:szCs w:val="20"/>
              </w:rPr>
            </w:pPr>
            <w:proofErr w:type="gramStart"/>
            <w:r w:rsidRPr="009C069B">
              <w:rPr>
                <w:sz w:val="20"/>
                <w:szCs w:val="20"/>
              </w:rPr>
              <w:t>п</w:t>
            </w:r>
            <w:proofErr w:type="gramEnd"/>
            <w:r w:rsidRPr="009C069B">
              <w:rPr>
                <w:sz w:val="20"/>
                <w:szCs w:val="20"/>
              </w:rPr>
              <w:t>/п</w:t>
            </w:r>
          </w:p>
        </w:tc>
        <w:tc>
          <w:tcPr>
            <w:tcW w:w="2472" w:type="pct"/>
            <w:tcBorders>
              <w:top w:val="single" w:sz="4" w:space="0" w:color="auto"/>
              <w:left w:val="single" w:sz="4" w:space="0" w:color="auto"/>
              <w:bottom w:val="single" w:sz="4" w:space="0" w:color="auto"/>
              <w:right w:val="single" w:sz="4" w:space="0" w:color="auto"/>
            </w:tcBorders>
            <w:vAlign w:val="center"/>
            <w:hideMark/>
          </w:tcPr>
          <w:p w:rsidR="00517C28" w:rsidRPr="009C069B" w:rsidRDefault="00517C28" w:rsidP="00EB59E3">
            <w:pPr>
              <w:spacing w:line="216" w:lineRule="auto"/>
              <w:jc w:val="center"/>
              <w:rPr>
                <w:sz w:val="20"/>
                <w:szCs w:val="20"/>
              </w:rPr>
            </w:pPr>
            <w:r w:rsidRPr="009C069B">
              <w:rPr>
                <w:sz w:val="20"/>
                <w:szCs w:val="20"/>
              </w:rPr>
              <w:t>Наименование целевого показателя (индикатора)</w:t>
            </w:r>
          </w:p>
        </w:tc>
        <w:tc>
          <w:tcPr>
            <w:tcW w:w="704" w:type="pct"/>
            <w:tcBorders>
              <w:top w:val="single" w:sz="4" w:space="0" w:color="auto"/>
              <w:left w:val="single" w:sz="4" w:space="0" w:color="auto"/>
              <w:bottom w:val="single" w:sz="4" w:space="0" w:color="auto"/>
              <w:right w:val="single" w:sz="4" w:space="0" w:color="auto"/>
            </w:tcBorders>
            <w:vAlign w:val="center"/>
            <w:hideMark/>
          </w:tcPr>
          <w:p w:rsidR="00517C28" w:rsidRPr="009C069B" w:rsidRDefault="00517C28" w:rsidP="00EB59E3">
            <w:pPr>
              <w:spacing w:line="216" w:lineRule="auto"/>
              <w:jc w:val="center"/>
              <w:rPr>
                <w:sz w:val="20"/>
                <w:szCs w:val="20"/>
              </w:rPr>
            </w:pPr>
            <w:r w:rsidRPr="009C069B">
              <w:rPr>
                <w:sz w:val="20"/>
                <w:szCs w:val="20"/>
              </w:rPr>
              <w:t>Плановое значение целевого показателя (индикатора)</w:t>
            </w:r>
          </w:p>
        </w:tc>
        <w:tc>
          <w:tcPr>
            <w:tcW w:w="962" w:type="pct"/>
            <w:tcBorders>
              <w:top w:val="single" w:sz="4" w:space="0" w:color="auto"/>
              <w:left w:val="single" w:sz="4" w:space="0" w:color="auto"/>
              <w:bottom w:val="single" w:sz="4" w:space="0" w:color="auto"/>
              <w:right w:val="single" w:sz="4" w:space="0" w:color="auto"/>
            </w:tcBorders>
            <w:vAlign w:val="center"/>
            <w:hideMark/>
          </w:tcPr>
          <w:p w:rsidR="00517C28" w:rsidRPr="009C069B" w:rsidRDefault="00517C28" w:rsidP="00EB59E3">
            <w:pPr>
              <w:spacing w:line="216" w:lineRule="auto"/>
              <w:jc w:val="center"/>
              <w:rPr>
                <w:sz w:val="20"/>
                <w:szCs w:val="20"/>
              </w:rPr>
            </w:pPr>
            <w:r w:rsidRPr="009C069B">
              <w:rPr>
                <w:sz w:val="20"/>
                <w:szCs w:val="20"/>
              </w:rPr>
              <w:t>Фактическое значение целевого показателя (индикатора)</w:t>
            </w:r>
          </w:p>
        </w:tc>
        <w:tc>
          <w:tcPr>
            <w:tcW w:w="570" w:type="pct"/>
            <w:tcBorders>
              <w:top w:val="single" w:sz="4" w:space="0" w:color="auto"/>
              <w:left w:val="single" w:sz="4" w:space="0" w:color="auto"/>
              <w:bottom w:val="single" w:sz="4" w:space="0" w:color="auto"/>
              <w:right w:val="single" w:sz="4" w:space="0" w:color="auto"/>
            </w:tcBorders>
            <w:vAlign w:val="center"/>
            <w:hideMark/>
          </w:tcPr>
          <w:p w:rsidR="00EB59E3" w:rsidRDefault="00517C28" w:rsidP="00EB59E3">
            <w:pPr>
              <w:spacing w:line="216" w:lineRule="auto"/>
              <w:ind w:right="-108"/>
              <w:jc w:val="center"/>
              <w:rPr>
                <w:sz w:val="20"/>
                <w:szCs w:val="20"/>
              </w:rPr>
            </w:pPr>
            <w:r w:rsidRPr="009C069B">
              <w:rPr>
                <w:sz w:val="20"/>
                <w:szCs w:val="20"/>
              </w:rPr>
              <w:t>%</w:t>
            </w:r>
          </w:p>
          <w:p w:rsidR="00517C28" w:rsidRPr="009C069B" w:rsidRDefault="00517C28" w:rsidP="00EB59E3">
            <w:pPr>
              <w:spacing w:line="216" w:lineRule="auto"/>
              <w:ind w:right="-108"/>
              <w:jc w:val="center"/>
              <w:rPr>
                <w:sz w:val="20"/>
                <w:szCs w:val="20"/>
              </w:rPr>
            </w:pPr>
            <w:r w:rsidRPr="009C069B">
              <w:rPr>
                <w:sz w:val="20"/>
                <w:szCs w:val="20"/>
              </w:rPr>
              <w:t>выполнения</w:t>
            </w:r>
          </w:p>
        </w:tc>
      </w:tr>
      <w:tr w:rsidR="00EB59E3" w:rsidRPr="009C069B" w:rsidTr="00EB59E3">
        <w:trPr>
          <w:tblHeader/>
        </w:trPr>
        <w:tc>
          <w:tcPr>
            <w:tcW w:w="292" w:type="pct"/>
            <w:tcBorders>
              <w:top w:val="single" w:sz="4" w:space="0" w:color="auto"/>
              <w:left w:val="single" w:sz="4" w:space="0" w:color="auto"/>
              <w:bottom w:val="single" w:sz="4" w:space="0" w:color="auto"/>
              <w:right w:val="single" w:sz="4" w:space="0" w:color="auto"/>
            </w:tcBorders>
            <w:vAlign w:val="center"/>
            <w:hideMark/>
          </w:tcPr>
          <w:p w:rsidR="00517C28" w:rsidRPr="009C069B" w:rsidRDefault="00517C28" w:rsidP="00517C28">
            <w:pPr>
              <w:jc w:val="center"/>
              <w:rPr>
                <w:sz w:val="20"/>
                <w:szCs w:val="20"/>
              </w:rPr>
            </w:pPr>
            <w:r w:rsidRPr="009C069B">
              <w:rPr>
                <w:sz w:val="20"/>
                <w:szCs w:val="20"/>
              </w:rPr>
              <w:t>1</w:t>
            </w:r>
          </w:p>
        </w:tc>
        <w:tc>
          <w:tcPr>
            <w:tcW w:w="2472" w:type="pct"/>
            <w:tcBorders>
              <w:top w:val="single" w:sz="4" w:space="0" w:color="auto"/>
              <w:left w:val="single" w:sz="4" w:space="0" w:color="auto"/>
              <w:bottom w:val="single" w:sz="4" w:space="0" w:color="auto"/>
              <w:right w:val="single" w:sz="4" w:space="0" w:color="auto"/>
            </w:tcBorders>
            <w:vAlign w:val="center"/>
            <w:hideMark/>
          </w:tcPr>
          <w:p w:rsidR="00517C28" w:rsidRPr="009C069B" w:rsidRDefault="00517C28" w:rsidP="00517C28">
            <w:pPr>
              <w:jc w:val="center"/>
              <w:rPr>
                <w:sz w:val="20"/>
                <w:szCs w:val="20"/>
              </w:rPr>
            </w:pPr>
            <w:r w:rsidRPr="009C069B">
              <w:rPr>
                <w:sz w:val="20"/>
                <w:szCs w:val="20"/>
              </w:rPr>
              <w:t>2</w:t>
            </w:r>
          </w:p>
        </w:tc>
        <w:tc>
          <w:tcPr>
            <w:tcW w:w="704" w:type="pct"/>
            <w:tcBorders>
              <w:top w:val="single" w:sz="4" w:space="0" w:color="auto"/>
              <w:left w:val="single" w:sz="4" w:space="0" w:color="auto"/>
              <w:bottom w:val="single" w:sz="4" w:space="0" w:color="auto"/>
              <w:right w:val="single" w:sz="4" w:space="0" w:color="auto"/>
            </w:tcBorders>
            <w:vAlign w:val="center"/>
            <w:hideMark/>
          </w:tcPr>
          <w:p w:rsidR="00517C28" w:rsidRPr="009C069B" w:rsidRDefault="00517C28" w:rsidP="00517C28">
            <w:pPr>
              <w:jc w:val="center"/>
              <w:rPr>
                <w:sz w:val="20"/>
                <w:szCs w:val="20"/>
              </w:rPr>
            </w:pPr>
            <w:r w:rsidRPr="009C069B">
              <w:rPr>
                <w:sz w:val="20"/>
                <w:szCs w:val="20"/>
              </w:rPr>
              <w:t>3</w:t>
            </w:r>
          </w:p>
        </w:tc>
        <w:tc>
          <w:tcPr>
            <w:tcW w:w="962" w:type="pct"/>
            <w:tcBorders>
              <w:top w:val="single" w:sz="4" w:space="0" w:color="auto"/>
              <w:left w:val="single" w:sz="4" w:space="0" w:color="auto"/>
              <w:bottom w:val="single" w:sz="4" w:space="0" w:color="auto"/>
              <w:right w:val="single" w:sz="4" w:space="0" w:color="auto"/>
            </w:tcBorders>
            <w:vAlign w:val="center"/>
            <w:hideMark/>
          </w:tcPr>
          <w:p w:rsidR="00517C28" w:rsidRPr="009C069B" w:rsidRDefault="00517C28" w:rsidP="00517C28">
            <w:pPr>
              <w:jc w:val="center"/>
              <w:rPr>
                <w:sz w:val="20"/>
                <w:szCs w:val="20"/>
              </w:rPr>
            </w:pPr>
            <w:r w:rsidRPr="009C069B">
              <w:rPr>
                <w:sz w:val="20"/>
                <w:szCs w:val="20"/>
              </w:rPr>
              <w:t>4</w:t>
            </w:r>
          </w:p>
        </w:tc>
        <w:tc>
          <w:tcPr>
            <w:tcW w:w="570" w:type="pct"/>
            <w:tcBorders>
              <w:top w:val="single" w:sz="4" w:space="0" w:color="auto"/>
              <w:left w:val="single" w:sz="4" w:space="0" w:color="auto"/>
              <w:bottom w:val="single" w:sz="4" w:space="0" w:color="auto"/>
              <w:right w:val="single" w:sz="4" w:space="0" w:color="auto"/>
            </w:tcBorders>
            <w:vAlign w:val="center"/>
            <w:hideMark/>
          </w:tcPr>
          <w:p w:rsidR="00517C28" w:rsidRPr="009C069B" w:rsidRDefault="00517C28" w:rsidP="00517C28">
            <w:pPr>
              <w:jc w:val="center"/>
              <w:rPr>
                <w:sz w:val="20"/>
                <w:szCs w:val="20"/>
              </w:rPr>
            </w:pPr>
            <w:r w:rsidRPr="009C069B">
              <w:rPr>
                <w:sz w:val="20"/>
                <w:szCs w:val="20"/>
              </w:rPr>
              <w:t>5</w:t>
            </w:r>
          </w:p>
        </w:tc>
      </w:tr>
      <w:tr w:rsidR="00EB59E3" w:rsidRPr="00EB59E3" w:rsidTr="00EB59E3">
        <w:tc>
          <w:tcPr>
            <w:tcW w:w="292" w:type="pct"/>
            <w:tcBorders>
              <w:top w:val="single" w:sz="4" w:space="0" w:color="auto"/>
              <w:left w:val="single" w:sz="4" w:space="0" w:color="auto"/>
              <w:bottom w:val="single" w:sz="4" w:space="0" w:color="auto"/>
              <w:right w:val="single" w:sz="4" w:space="0" w:color="auto"/>
            </w:tcBorders>
            <w:vAlign w:val="center"/>
            <w:hideMark/>
          </w:tcPr>
          <w:p w:rsidR="00517C28" w:rsidRPr="00EB59E3" w:rsidRDefault="00517C28" w:rsidP="00517C28">
            <w:pPr>
              <w:jc w:val="both"/>
              <w:rPr>
                <w:sz w:val="22"/>
                <w:szCs w:val="22"/>
              </w:rPr>
            </w:pPr>
            <w:r w:rsidRPr="00EB59E3">
              <w:rPr>
                <w:sz w:val="22"/>
                <w:szCs w:val="22"/>
              </w:rPr>
              <w:t>1.</w:t>
            </w:r>
          </w:p>
        </w:tc>
        <w:tc>
          <w:tcPr>
            <w:tcW w:w="2472" w:type="pct"/>
            <w:tcBorders>
              <w:top w:val="single" w:sz="4" w:space="0" w:color="auto"/>
              <w:left w:val="single" w:sz="4" w:space="0" w:color="auto"/>
              <w:bottom w:val="single" w:sz="4" w:space="0" w:color="auto"/>
              <w:right w:val="single" w:sz="4" w:space="0" w:color="auto"/>
            </w:tcBorders>
            <w:vAlign w:val="bottom"/>
            <w:hideMark/>
          </w:tcPr>
          <w:p w:rsidR="00517C28" w:rsidRPr="00EB59E3" w:rsidRDefault="00517C28" w:rsidP="00EB59E3">
            <w:pPr>
              <w:widowControl w:val="0"/>
              <w:rPr>
                <w:sz w:val="22"/>
                <w:szCs w:val="22"/>
              </w:rPr>
            </w:pPr>
            <w:r w:rsidRPr="00EB59E3">
              <w:rPr>
                <w:sz w:val="22"/>
                <w:szCs w:val="22"/>
              </w:rPr>
              <w:t>Количество благоустроенных дворовых территорий, ед.</w:t>
            </w:r>
          </w:p>
        </w:tc>
        <w:tc>
          <w:tcPr>
            <w:tcW w:w="704" w:type="pct"/>
            <w:tcBorders>
              <w:top w:val="single" w:sz="4" w:space="0" w:color="auto"/>
              <w:left w:val="single" w:sz="4" w:space="0" w:color="auto"/>
              <w:bottom w:val="single" w:sz="4" w:space="0" w:color="auto"/>
              <w:right w:val="single" w:sz="4" w:space="0" w:color="auto"/>
            </w:tcBorders>
            <w:vAlign w:val="center"/>
            <w:hideMark/>
          </w:tcPr>
          <w:p w:rsidR="00517C28" w:rsidRPr="00EB59E3" w:rsidRDefault="00517C28" w:rsidP="00EB59E3">
            <w:pPr>
              <w:widowControl w:val="0"/>
              <w:jc w:val="center"/>
              <w:rPr>
                <w:sz w:val="22"/>
                <w:szCs w:val="22"/>
              </w:rPr>
            </w:pPr>
            <w:r w:rsidRPr="00EB59E3">
              <w:rPr>
                <w:sz w:val="22"/>
                <w:szCs w:val="22"/>
              </w:rPr>
              <w:t>2</w:t>
            </w:r>
          </w:p>
        </w:tc>
        <w:tc>
          <w:tcPr>
            <w:tcW w:w="962" w:type="pct"/>
            <w:tcBorders>
              <w:top w:val="single" w:sz="4" w:space="0" w:color="auto"/>
              <w:left w:val="single" w:sz="4" w:space="0" w:color="auto"/>
              <w:bottom w:val="single" w:sz="4" w:space="0" w:color="auto"/>
              <w:right w:val="single" w:sz="4" w:space="0" w:color="auto"/>
            </w:tcBorders>
            <w:vAlign w:val="center"/>
            <w:hideMark/>
          </w:tcPr>
          <w:p w:rsidR="00517C28" w:rsidRPr="00EB59E3" w:rsidRDefault="00753DDD" w:rsidP="00EB59E3">
            <w:pPr>
              <w:widowControl w:val="0"/>
              <w:jc w:val="center"/>
              <w:rPr>
                <w:sz w:val="22"/>
                <w:szCs w:val="22"/>
              </w:rPr>
            </w:pPr>
            <w:r w:rsidRPr="00EB59E3">
              <w:rPr>
                <w:sz w:val="22"/>
                <w:szCs w:val="22"/>
              </w:rPr>
              <w:t>2</w:t>
            </w:r>
          </w:p>
        </w:tc>
        <w:tc>
          <w:tcPr>
            <w:tcW w:w="570" w:type="pct"/>
            <w:tcBorders>
              <w:top w:val="single" w:sz="4" w:space="0" w:color="auto"/>
              <w:left w:val="single" w:sz="4" w:space="0" w:color="auto"/>
              <w:bottom w:val="single" w:sz="4" w:space="0" w:color="auto"/>
              <w:right w:val="single" w:sz="4" w:space="0" w:color="auto"/>
            </w:tcBorders>
            <w:vAlign w:val="center"/>
            <w:hideMark/>
          </w:tcPr>
          <w:p w:rsidR="00517C28" w:rsidRPr="00EB59E3" w:rsidRDefault="00517C28" w:rsidP="00EB59E3">
            <w:pPr>
              <w:jc w:val="center"/>
              <w:rPr>
                <w:sz w:val="22"/>
                <w:szCs w:val="22"/>
              </w:rPr>
            </w:pPr>
            <w:r w:rsidRPr="00EB59E3">
              <w:rPr>
                <w:sz w:val="22"/>
                <w:szCs w:val="22"/>
              </w:rPr>
              <w:t>100%</w:t>
            </w:r>
          </w:p>
        </w:tc>
      </w:tr>
      <w:tr w:rsidR="00EB59E3" w:rsidRPr="00EB59E3" w:rsidTr="00EB59E3">
        <w:tc>
          <w:tcPr>
            <w:tcW w:w="292" w:type="pct"/>
            <w:tcBorders>
              <w:top w:val="single" w:sz="4" w:space="0" w:color="auto"/>
              <w:left w:val="single" w:sz="4" w:space="0" w:color="auto"/>
              <w:bottom w:val="single" w:sz="4" w:space="0" w:color="auto"/>
              <w:right w:val="single" w:sz="4" w:space="0" w:color="auto"/>
            </w:tcBorders>
            <w:vAlign w:val="center"/>
            <w:hideMark/>
          </w:tcPr>
          <w:p w:rsidR="00517C28" w:rsidRPr="00EB59E3" w:rsidRDefault="00517C28" w:rsidP="00517C28">
            <w:pPr>
              <w:jc w:val="both"/>
              <w:rPr>
                <w:sz w:val="22"/>
                <w:szCs w:val="22"/>
              </w:rPr>
            </w:pPr>
            <w:r w:rsidRPr="00EB59E3">
              <w:rPr>
                <w:sz w:val="22"/>
                <w:szCs w:val="22"/>
              </w:rPr>
              <w:t>2.</w:t>
            </w:r>
          </w:p>
        </w:tc>
        <w:tc>
          <w:tcPr>
            <w:tcW w:w="2472" w:type="pct"/>
            <w:tcBorders>
              <w:top w:val="single" w:sz="4" w:space="0" w:color="auto"/>
              <w:left w:val="single" w:sz="4" w:space="0" w:color="auto"/>
              <w:bottom w:val="single" w:sz="4" w:space="0" w:color="auto"/>
              <w:right w:val="single" w:sz="4" w:space="0" w:color="auto"/>
            </w:tcBorders>
            <w:vAlign w:val="bottom"/>
            <w:hideMark/>
          </w:tcPr>
          <w:p w:rsidR="00517C28" w:rsidRPr="00EB59E3" w:rsidRDefault="00517C28" w:rsidP="00EB59E3">
            <w:pPr>
              <w:rPr>
                <w:sz w:val="22"/>
                <w:szCs w:val="22"/>
              </w:rPr>
            </w:pPr>
            <w:r w:rsidRPr="00EB59E3">
              <w:rPr>
                <w:sz w:val="22"/>
                <w:szCs w:val="22"/>
              </w:rPr>
              <w:t>Площадь благоустроенных дворовых территорий, м</w:t>
            </w:r>
            <w:proofErr w:type="gramStart"/>
            <w:r w:rsidRPr="00EB59E3">
              <w:rPr>
                <w:sz w:val="22"/>
                <w:szCs w:val="22"/>
              </w:rPr>
              <w:t>2</w:t>
            </w:r>
            <w:proofErr w:type="gramEnd"/>
          </w:p>
        </w:tc>
        <w:tc>
          <w:tcPr>
            <w:tcW w:w="704" w:type="pct"/>
            <w:tcBorders>
              <w:top w:val="single" w:sz="4" w:space="0" w:color="auto"/>
              <w:left w:val="single" w:sz="4" w:space="0" w:color="auto"/>
              <w:bottom w:val="single" w:sz="4" w:space="0" w:color="auto"/>
              <w:right w:val="single" w:sz="4" w:space="0" w:color="auto"/>
            </w:tcBorders>
            <w:vAlign w:val="center"/>
            <w:hideMark/>
          </w:tcPr>
          <w:p w:rsidR="00517C28" w:rsidRPr="00EB59E3" w:rsidRDefault="00517C28" w:rsidP="00EB59E3">
            <w:pPr>
              <w:jc w:val="center"/>
              <w:rPr>
                <w:sz w:val="22"/>
                <w:szCs w:val="22"/>
              </w:rPr>
            </w:pPr>
            <w:r w:rsidRPr="00EB59E3">
              <w:rPr>
                <w:sz w:val="22"/>
                <w:szCs w:val="22"/>
              </w:rPr>
              <w:t>6 857</w:t>
            </w:r>
          </w:p>
        </w:tc>
        <w:tc>
          <w:tcPr>
            <w:tcW w:w="962" w:type="pct"/>
            <w:tcBorders>
              <w:top w:val="single" w:sz="4" w:space="0" w:color="auto"/>
              <w:left w:val="single" w:sz="4" w:space="0" w:color="auto"/>
              <w:bottom w:val="single" w:sz="4" w:space="0" w:color="auto"/>
              <w:right w:val="single" w:sz="4" w:space="0" w:color="auto"/>
            </w:tcBorders>
            <w:vAlign w:val="center"/>
            <w:hideMark/>
          </w:tcPr>
          <w:p w:rsidR="00517C28" w:rsidRPr="00EB59E3" w:rsidRDefault="00517C28" w:rsidP="00EB59E3">
            <w:pPr>
              <w:jc w:val="center"/>
              <w:rPr>
                <w:sz w:val="22"/>
                <w:szCs w:val="22"/>
              </w:rPr>
            </w:pPr>
            <w:r w:rsidRPr="00EB59E3">
              <w:rPr>
                <w:sz w:val="22"/>
                <w:szCs w:val="22"/>
              </w:rPr>
              <w:t>6 857</w:t>
            </w:r>
          </w:p>
        </w:tc>
        <w:tc>
          <w:tcPr>
            <w:tcW w:w="570" w:type="pct"/>
            <w:tcBorders>
              <w:top w:val="single" w:sz="4" w:space="0" w:color="auto"/>
              <w:left w:val="single" w:sz="4" w:space="0" w:color="auto"/>
              <w:bottom w:val="single" w:sz="4" w:space="0" w:color="auto"/>
              <w:right w:val="single" w:sz="4" w:space="0" w:color="auto"/>
            </w:tcBorders>
            <w:vAlign w:val="center"/>
            <w:hideMark/>
          </w:tcPr>
          <w:p w:rsidR="00517C28" w:rsidRPr="00EB59E3" w:rsidRDefault="00517C28" w:rsidP="00EB59E3">
            <w:pPr>
              <w:jc w:val="center"/>
              <w:rPr>
                <w:sz w:val="22"/>
                <w:szCs w:val="22"/>
              </w:rPr>
            </w:pPr>
            <w:r w:rsidRPr="00EB59E3">
              <w:rPr>
                <w:sz w:val="22"/>
                <w:szCs w:val="22"/>
              </w:rPr>
              <w:t>100%</w:t>
            </w:r>
          </w:p>
        </w:tc>
      </w:tr>
      <w:tr w:rsidR="00EB59E3" w:rsidRPr="00EB59E3" w:rsidTr="00EB59E3">
        <w:tc>
          <w:tcPr>
            <w:tcW w:w="292" w:type="pct"/>
            <w:tcBorders>
              <w:top w:val="single" w:sz="4" w:space="0" w:color="auto"/>
              <w:left w:val="single" w:sz="4" w:space="0" w:color="auto"/>
              <w:bottom w:val="single" w:sz="4" w:space="0" w:color="auto"/>
              <w:right w:val="single" w:sz="4" w:space="0" w:color="auto"/>
            </w:tcBorders>
            <w:vAlign w:val="center"/>
            <w:hideMark/>
          </w:tcPr>
          <w:p w:rsidR="00517C28" w:rsidRPr="00EB59E3" w:rsidRDefault="00517C28" w:rsidP="00517C28">
            <w:pPr>
              <w:jc w:val="both"/>
              <w:rPr>
                <w:sz w:val="22"/>
                <w:szCs w:val="22"/>
              </w:rPr>
            </w:pPr>
            <w:r w:rsidRPr="00EB59E3">
              <w:rPr>
                <w:sz w:val="22"/>
                <w:szCs w:val="22"/>
              </w:rPr>
              <w:t>3.</w:t>
            </w:r>
          </w:p>
        </w:tc>
        <w:tc>
          <w:tcPr>
            <w:tcW w:w="2472" w:type="pct"/>
            <w:tcBorders>
              <w:top w:val="single" w:sz="4" w:space="0" w:color="auto"/>
              <w:left w:val="single" w:sz="4" w:space="0" w:color="auto"/>
              <w:bottom w:val="single" w:sz="4" w:space="0" w:color="auto"/>
              <w:right w:val="single" w:sz="4" w:space="0" w:color="auto"/>
            </w:tcBorders>
            <w:vAlign w:val="bottom"/>
            <w:hideMark/>
          </w:tcPr>
          <w:p w:rsidR="00517C28" w:rsidRPr="00EB59E3" w:rsidRDefault="00517C28" w:rsidP="00EB59E3">
            <w:pPr>
              <w:rPr>
                <w:sz w:val="22"/>
                <w:szCs w:val="22"/>
              </w:rPr>
            </w:pPr>
            <w:r w:rsidRPr="00EB59E3">
              <w:rPr>
                <w:sz w:val="22"/>
                <w:szCs w:val="22"/>
              </w:rPr>
              <w:t>Доля благоустроенных дворовых территорий, %</w:t>
            </w:r>
          </w:p>
        </w:tc>
        <w:tc>
          <w:tcPr>
            <w:tcW w:w="704" w:type="pct"/>
            <w:tcBorders>
              <w:top w:val="single" w:sz="4" w:space="0" w:color="auto"/>
              <w:left w:val="single" w:sz="4" w:space="0" w:color="auto"/>
              <w:bottom w:val="single" w:sz="4" w:space="0" w:color="auto"/>
              <w:right w:val="single" w:sz="4" w:space="0" w:color="auto"/>
            </w:tcBorders>
            <w:vAlign w:val="center"/>
            <w:hideMark/>
          </w:tcPr>
          <w:p w:rsidR="00517C28" w:rsidRPr="00EB59E3" w:rsidRDefault="00517C28" w:rsidP="00EB59E3">
            <w:pPr>
              <w:jc w:val="center"/>
              <w:rPr>
                <w:sz w:val="22"/>
                <w:szCs w:val="22"/>
              </w:rPr>
            </w:pPr>
            <w:r w:rsidRPr="00EB59E3">
              <w:rPr>
                <w:sz w:val="22"/>
                <w:szCs w:val="22"/>
              </w:rPr>
              <w:t>0,41</w:t>
            </w:r>
          </w:p>
        </w:tc>
        <w:tc>
          <w:tcPr>
            <w:tcW w:w="962" w:type="pct"/>
            <w:tcBorders>
              <w:top w:val="single" w:sz="4" w:space="0" w:color="auto"/>
              <w:left w:val="single" w:sz="4" w:space="0" w:color="auto"/>
              <w:bottom w:val="single" w:sz="4" w:space="0" w:color="auto"/>
              <w:right w:val="single" w:sz="4" w:space="0" w:color="auto"/>
            </w:tcBorders>
            <w:vAlign w:val="center"/>
            <w:hideMark/>
          </w:tcPr>
          <w:p w:rsidR="00517C28" w:rsidRPr="00EB59E3" w:rsidRDefault="00517C28" w:rsidP="00EB59E3">
            <w:pPr>
              <w:jc w:val="center"/>
              <w:rPr>
                <w:sz w:val="22"/>
                <w:szCs w:val="22"/>
              </w:rPr>
            </w:pPr>
            <w:r w:rsidRPr="00EB59E3">
              <w:rPr>
                <w:sz w:val="22"/>
                <w:szCs w:val="22"/>
              </w:rPr>
              <w:t>0,41</w:t>
            </w:r>
          </w:p>
        </w:tc>
        <w:tc>
          <w:tcPr>
            <w:tcW w:w="570" w:type="pct"/>
            <w:tcBorders>
              <w:top w:val="single" w:sz="4" w:space="0" w:color="auto"/>
              <w:left w:val="single" w:sz="4" w:space="0" w:color="auto"/>
              <w:bottom w:val="single" w:sz="4" w:space="0" w:color="auto"/>
              <w:right w:val="single" w:sz="4" w:space="0" w:color="auto"/>
            </w:tcBorders>
            <w:vAlign w:val="center"/>
            <w:hideMark/>
          </w:tcPr>
          <w:p w:rsidR="00517C28" w:rsidRPr="00EB59E3" w:rsidRDefault="00517C28" w:rsidP="00EB59E3">
            <w:pPr>
              <w:jc w:val="center"/>
              <w:rPr>
                <w:sz w:val="22"/>
                <w:szCs w:val="22"/>
              </w:rPr>
            </w:pPr>
            <w:r w:rsidRPr="00EB59E3">
              <w:rPr>
                <w:sz w:val="22"/>
                <w:szCs w:val="22"/>
              </w:rPr>
              <w:t>100%</w:t>
            </w:r>
          </w:p>
        </w:tc>
      </w:tr>
      <w:tr w:rsidR="00EB59E3" w:rsidRPr="00EB59E3" w:rsidTr="00EB59E3">
        <w:tc>
          <w:tcPr>
            <w:tcW w:w="292" w:type="pct"/>
            <w:tcBorders>
              <w:top w:val="single" w:sz="4" w:space="0" w:color="auto"/>
              <w:left w:val="single" w:sz="4" w:space="0" w:color="auto"/>
              <w:bottom w:val="single" w:sz="4" w:space="0" w:color="auto"/>
              <w:right w:val="single" w:sz="4" w:space="0" w:color="auto"/>
            </w:tcBorders>
            <w:vAlign w:val="center"/>
            <w:hideMark/>
          </w:tcPr>
          <w:p w:rsidR="00517C28" w:rsidRPr="00EB59E3" w:rsidRDefault="00517C28" w:rsidP="00517C28">
            <w:pPr>
              <w:jc w:val="both"/>
              <w:rPr>
                <w:sz w:val="22"/>
                <w:szCs w:val="22"/>
              </w:rPr>
            </w:pPr>
            <w:r w:rsidRPr="00EB59E3">
              <w:rPr>
                <w:sz w:val="22"/>
                <w:szCs w:val="22"/>
              </w:rPr>
              <w:t>5.</w:t>
            </w:r>
          </w:p>
        </w:tc>
        <w:tc>
          <w:tcPr>
            <w:tcW w:w="2472" w:type="pct"/>
            <w:tcBorders>
              <w:top w:val="single" w:sz="4" w:space="0" w:color="auto"/>
              <w:left w:val="single" w:sz="4" w:space="0" w:color="auto"/>
              <w:bottom w:val="single" w:sz="4" w:space="0" w:color="auto"/>
              <w:right w:val="single" w:sz="4" w:space="0" w:color="auto"/>
            </w:tcBorders>
            <w:vAlign w:val="bottom"/>
            <w:hideMark/>
          </w:tcPr>
          <w:p w:rsidR="00517C28" w:rsidRPr="00EB59E3" w:rsidRDefault="00517C28" w:rsidP="00EB59E3">
            <w:pPr>
              <w:rPr>
                <w:sz w:val="22"/>
                <w:szCs w:val="22"/>
              </w:rPr>
            </w:pPr>
            <w:r w:rsidRPr="00EB59E3">
              <w:rPr>
                <w:sz w:val="22"/>
                <w:szCs w:val="22"/>
              </w:rPr>
              <w:t>Количество благоустроенных общественных территорий, ед.</w:t>
            </w:r>
          </w:p>
        </w:tc>
        <w:tc>
          <w:tcPr>
            <w:tcW w:w="704" w:type="pct"/>
            <w:tcBorders>
              <w:top w:val="single" w:sz="4" w:space="0" w:color="auto"/>
              <w:left w:val="single" w:sz="4" w:space="0" w:color="auto"/>
              <w:bottom w:val="single" w:sz="4" w:space="0" w:color="auto"/>
              <w:right w:val="single" w:sz="4" w:space="0" w:color="auto"/>
            </w:tcBorders>
            <w:vAlign w:val="center"/>
            <w:hideMark/>
          </w:tcPr>
          <w:p w:rsidR="00517C28" w:rsidRPr="00EB59E3" w:rsidRDefault="00517C28" w:rsidP="00EB59E3">
            <w:pPr>
              <w:jc w:val="center"/>
              <w:rPr>
                <w:sz w:val="22"/>
                <w:szCs w:val="22"/>
              </w:rPr>
            </w:pPr>
            <w:r w:rsidRPr="00EB59E3">
              <w:rPr>
                <w:sz w:val="22"/>
                <w:szCs w:val="22"/>
              </w:rPr>
              <w:t>2</w:t>
            </w:r>
          </w:p>
        </w:tc>
        <w:tc>
          <w:tcPr>
            <w:tcW w:w="962" w:type="pct"/>
            <w:tcBorders>
              <w:top w:val="single" w:sz="4" w:space="0" w:color="auto"/>
              <w:left w:val="single" w:sz="4" w:space="0" w:color="auto"/>
              <w:bottom w:val="single" w:sz="4" w:space="0" w:color="auto"/>
              <w:right w:val="single" w:sz="4" w:space="0" w:color="auto"/>
            </w:tcBorders>
            <w:vAlign w:val="center"/>
            <w:hideMark/>
          </w:tcPr>
          <w:p w:rsidR="00517C28" w:rsidRPr="00EB59E3" w:rsidRDefault="00517C28" w:rsidP="00EB59E3">
            <w:pPr>
              <w:jc w:val="center"/>
              <w:rPr>
                <w:sz w:val="22"/>
                <w:szCs w:val="22"/>
              </w:rPr>
            </w:pPr>
            <w:r w:rsidRPr="00EB59E3">
              <w:rPr>
                <w:sz w:val="22"/>
                <w:szCs w:val="22"/>
              </w:rPr>
              <w:t>2</w:t>
            </w:r>
          </w:p>
        </w:tc>
        <w:tc>
          <w:tcPr>
            <w:tcW w:w="570" w:type="pct"/>
            <w:tcBorders>
              <w:top w:val="single" w:sz="4" w:space="0" w:color="auto"/>
              <w:left w:val="single" w:sz="4" w:space="0" w:color="auto"/>
              <w:bottom w:val="single" w:sz="4" w:space="0" w:color="auto"/>
              <w:right w:val="single" w:sz="4" w:space="0" w:color="auto"/>
            </w:tcBorders>
            <w:vAlign w:val="center"/>
            <w:hideMark/>
          </w:tcPr>
          <w:p w:rsidR="00517C28" w:rsidRPr="00EB59E3" w:rsidRDefault="00517C28" w:rsidP="00EB59E3">
            <w:pPr>
              <w:jc w:val="center"/>
              <w:rPr>
                <w:sz w:val="22"/>
                <w:szCs w:val="22"/>
              </w:rPr>
            </w:pPr>
            <w:r w:rsidRPr="00EB59E3">
              <w:rPr>
                <w:sz w:val="22"/>
                <w:szCs w:val="22"/>
              </w:rPr>
              <w:t>100%</w:t>
            </w:r>
          </w:p>
        </w:tc>
      </w:tr>
      <w:tr w:rsidR="00EB59E3" w:rsidRPr="00EB59E3" w:rsidTr="00EB59E3">
        <w:tc>
          <w:tcPr>
            <w:tcW w:w="292" w:type="pct"/>
            <w:tcBorders>
              <w:top w:val="single" w:sz="4" w:space="0" w:color="auto"/>
              <w:left w:val="single" w:sz="4" w:space="0" w:color="auto"/>
              <w:bottom w:val="single" w:sz="4" w:space="0" w:color="auto"/>
              <w:right w:val="single" w:sz="4" w:space="0" w:color="auto"/>
            </w:tcBorders>
            <w:vAlign w:val="center"/>
            <w:hideMark/>
          </w:tcPr>
          <w:p w:rsidR="00517C28" w:rsidRPr="00EB59E3" w:rsidRDefault="00517C28" w:rsidP="00517C28">
            <w:pPr>
              <w:jc w:val="both"/>
              <w:rPr>
                <w:sz w:val="22"/>
                <w:szCs w:val="22"/>
              </w:rPr>
            </w:pPr>
            <w:r w:rsidRPr="00EB59E3">
              <w:rPr>
                <w:sz w:val="22"/>
                <w:szCs w:val="22"/>
              </w:rPr>
              <w:t>6.</w:t>
            </w:r>
          </w:p>
        </w:tc>
        <w:tc>
          <w:tcPr>
            <w:tcW w:w="2472" w:type="pct"/>
            <w:tcBorders>
              <w:top w:val="single" w:sz="4" w:space="0" w:color="auto"/>
              <w:left w:val="single" w:sz="4" w:space="0" w:color="auto"/>
              <w:bottom w:val="single" w:sz="4" w:space="0" w:color="auto"/>
              <w:right w:val="single" w:sz="4" w:space="0" w:color="auto"/>
            </w:tcBorders>
            <w:vAlign w:val="bottom"/>
            <w:hideMark/>
          </w:tcPr>
          <w:p w:rsidR="00517C28" w:rsidRPr="00EB59E3" w:rsidRDefault="00517C28" w:rsidP="00EB59E3">
            <w:pPr>
              <w:rPr>
                <w:sz w:val="22"/>
                <w:szCs w:val="22"/>
              </w:rPr>
            </w:pPr>
            <w:r w:rsidRPr="00EB59E3">
              <w:rPr>
                <w:sz w:val="22"/>
                <w:szCs w:val="22"/>
              </w:rPr>
              <w:t>Площадь благоустроенных общественных территорий, городских парков, м</w:t>
            </w:r>
            <w:proofErr w:type="gramStart"/>
            <w:r w:rsidRPr="00EB59E3">
              <w:rPr>
                <w:sz w:val="22"/>
                <w:szCs w:val="22"/>
              </w:rPr>
              <w:t>2</w:t>
            </w:r>
            <w:proofErr w:type="gramEnd"/>
          </w:p>
        </w:tc>
        <w:tc>
          <w:tcPr>
            <w:tcW w:w="704" w:type="pct"/>
            <w:tcBorders>
              <w:top w:val="single" w:sz="4" w:space="0" w:color="auto"/>
              <w:left w:val="single" w:sz="4" w:space="0" w:color="auto"/>
              <w:bottom w:val="single" w:sz="4" w:space="0" w:color="auto"/>
              <w:right w:val="single" w:sz="4" w:space="0" w:color="auto"/>
            </w:tcBorders>
            <w:vAlign w:val="center"/>
            <w:hideMark/>
          </w:tcPr>
          <w:p w:rsidR="00517C28" w:rsidRPr="00EB59E3" w:rsidRDefault="00517C28" w:rsidP="00EB59E3">
            <w:pPr>
              <w:jc w:val="center"/>
              <w:rPr>
                <w:sz w:val="22"/>
                <w:szCs w:val="22"/>
              </w:rPr>
            </w:pPr>
            <w:r w:rsidRPr="00EB59E3">
              <w:rPr>
                <w:sz w:val="22"/>
                <w:szCs w:val="22"/>
              </w:rPr>
              <w:t>20 205,2</w:t>
            </w:r>
          </w:p>
        </w:tc>
        <w:tc>
          <w:tcPr>
            <w:tcW w:w="962" w:type="pct"/>
            <w:tcBorders>
              <w:top w:val="single" w:sz="4" w:space="0" w:color="auto"/>
              <w:left w:val="single" w:sz="4" w:space="0" w:color="auto"/>
              <w:bottom w:val="single" w:sz="4" w:space="0" w:color="auto"/>
              <w:right w:val="single" w:sz="4" w:space="0" w:color="auto"/>
            </w:tcBorders>
            <w:vAlign w:val="center"/>
            <w:hideMark/>
          </w:tcPr>
          <w:p w:rsidR="00517C28" w:rsidRPr="00EB59E3" w:rsidRDefault="00517C28" w:rsidP="00EB59E3">
            <w:pPr>
              <w:jc w:val="center"/>
              <w:rPr>
                <w:sz w:val="22"/>
                <w:szCs w:val="22"/>
              </w:rPr>
            </w:pPr>
            <w:r w:rsidRPr="00EB59E3">
              <w:rPr>
                <w:sz w:val="22"/>
                <w:szCs w:val="22"/>
              </w:rPr>
              <w:t>20 205,2</w:t>
            </w:r>
          </w:p>
        </w:tc>
        <w:tc>
          <w:tcPr>
            <w:tcW w:w="570" w:type="pct"/>
            <w:tcBorders>
              <w:top w:val="single" w:sz="4" w:space="0" w:color="auto"/>
              <w:left w:val="single" w:sz="4" w:space="0" w:color="auto"/>
              <w:bottom w:val="single" w:sz="4" w:space="0" w:color="auto"/>
              <w:right w:val="single" w:sz="4" w:space="0" w:color="auto"/>
            </w:tcBorders>
            <w:vAlign w:val="center"/>
            <w:hideMark/>
          </w:tcPr>
          <w:p w:rsidR="00517C28" w:rsidRPr="00EB59E3" w:rsidRDefault="00517C28" w:rsidP="00EB59E3">
            <w:pPr>
              <w:jc w:val="center"/>
              <w:rPr>
                <w:sz w:val="22"/>
                <w:szCs w:val="22"/>
              </w:rPr>
            </w:pPr>
            <w:r w:rsidRPr="00EB59E3">
              <w:rPr>
                <w:sz w:val="22"/>
                <w:szCs w:val="22"/>
              </w:rPr>
              <w:t>100%</w:t>
            </w:r>
          </w:p>
        </w:tc>
      </w:tr>
      <w:tr w:rsidR="00EB59E3" w:rsidRPr="00EB59E3" w:rsidTr="00EB59E3">
        <w:tc>
          <w:tcPr>
            <w:tcW w:w="292" w:type="pct"/>
            <w:tcBorders>
              <w:top w:val="single" w:sz="4" w:space="0" w:color="auto"/>
              <w:left w:val="single" w:sz="4" w:space="0" w:color="auto"/>
              <w:bottom w:val="single" w:sz="4" w:space="0" w:color="auto"/>
              <w:right w:val="single" w:sz="4" w:space="0" w:color="auto"/>
            </w:tcBorders>
            <w:vAlign w:val="center"/>
            <w:hideMark/>
          </w:tcPr>
          <w:p w:rsidR="00517C28" w:rsidRPr="00EB59E3" w:rsidRDefault="00517C28" w:rsidP="00517C28">
            <w:pPr>
              <w:jc w:val="both"/>
              <w:rPr>
                <w:sz w:val="22"/>
                <w:szCs w:val="22"/>
              </w:rPr>
            </w:pPr>
            <w:r w:rsidRPr="00EB59E3">
              <w:rPr>
                <w:sz w:val="22"/>
                <w:szCs w:val="22"/>
              </w:rPr>
              <w:t>7.</w:t>
            </w:r>
          </w:p>
        </w:tc>
        <w:tc>
          <w:tcPr>
            <w:tcW w:w="2472" w:type="pct"/>
            <w:tcBorders>
              <w:top w:val="single" w:sz="4" w:space="0" w:color="auto"/>
              <w:left w:val="single" w:sz="4" w:space="0" w:color="auto"/>
              <w:bottom w:val="single" w:sz="4" w:space="0" w:color="auto"/>
              <w:right w:val="single" w:sz="4" w:space="0" w:color="auto"/>
            </w:tcBorders>
            <w:vAlign w:val="bottom"/>
            <w:hideMark/>
          </w:tcPr>
          <w:p w:rsidR="00517C28" w:rsidRPr="00EB59E3" w:rsidRDefault="00517C28" w:rsidP="00EB59E3">
            <w:pPr>
              <w:rPr>
                <w:sz w:val="22"/>
                <w:szCs w:val="22"/>
              </w:rPr>
            </w:pPr>
            <w:r w:rsidRPr="00EB59E3">
              <w:rPr>
                <w:sz w:val="22"/>
                <w:szCs w:val="22"/>
              </w:rPr>
              <w:t>Доля площади благоустроенных общественных территорий,  %</w:t>
            </w:r>
          </w:p>
        </w:tc>
        <w:tc>
          <w:tcPr>
            <w:tcW w:w="704" w:type="pct"/>
            <w:tcBorders>
              <w:top w:val="single" w:sz="4" w:space="0" w:color="auto"/>
              <w:left w:val="single" w:sz="4" w:space="0" w:color="auto"/>
              <w:bottom w:val="single" w:sz="4" w:space="0" w:color="auto"/>
              <w:right w:val="single" w:sz="4" w:space="0" w:color="auto"/>
            </w:tcBorders>
            <w:vAlign w:val="center"/>
            <w:hideMark/>
          </w:tcPr>
          <w:p w:rsidR="00517C28" w:rsidRPr="00EB59E3" w:rsidRDefault="00517C28" w:rsidP="00EB59E3">
            <w:pPr>
              <w:jc w:val="center"/>
              <w:rPr>
                <w:sz w:val="22"/>
                <w:szCs w:val="22"/>
              </w:rPr>
            </w:pPr>
            <w:r w:rsidRPr="00EB59E3">
              <w:rPr>
                <w:sz w:val="22"/>
                <w:szCs w:val="22"/>
              </w:rPr>
              <w:t>3,49</w:t>
            </w:r>
          </w:p>
        </w:tc>
        <w:tc>
          <w:tcPr>
            <w:tcW w:w="962" w:type="pct"/>
            <w:tcBorders>
              <w:top w:val="single" w:sz="4" w:space="0" w:color="auto"/>
              <w:left w:val="single" w:sz="4" w:space="0" w:color="auto"/>
              <w:bottom w:val="single" w:sz="4" w:space="0" w:color="auto"/>
              <w:right w:val="single" w:sz="4" w:space="0" w:color="auto"/>
            </w:tcBorders>
            <w:vAlign w:val="center"/>
            <w:hideMark/>
          </w:tcPr>
          <w:p w:rsidR="00517C28" w:rsidRPr="00EB59E3" w:rsidRDefault="00517C28" w:rsidP="00EB59E3">
            <w:pPr>
              <w:jc w:val="center"/>
              <w:rPr>
                <w:sz w:val="22"/>
                <w:szCs w:val="22"/>
              </w:rPr>
            </w:pPr>
            <w:r w:rsidRPr="00EB59E3">
              <w:rPr>
                <w:sz w:val="22"/>
                <w:szCs w:val="22"/>
              </w:rPr>
              <w:t>3,49</w:t>
            </w:r>
          </w:p>
        </w:tc>
        <w:tc>
          <w:tcPr>
            <w:tcW w:w="570" w:type="pct"/>
            <w:tcBorders>
              <w:top w:val="single" w:sz="4" w:space="0" w:color="auto"/>
              <w:left w:val="single" w:sz="4" w:space="0" w:color="auto"/>
              <w:bottom w:val="single" w:sz="4" w:space="0" w:color="auto"/>
              <w:right w:val="single" w:sz="4" w:space="0" w:color="auto"/>
            </w:tcBorders>
            <w:vAlign w:val="center"/>
            <w:hideMark/>
          </w:tcPr>
          <w:p w:rsidR="00517C28" w:rsidRPr="00EB59E3" w:rsidRDefault="00517C28" w:rsidP="00EB59E3">
            <w:pPr>
              <w:jc w:val="center"/>
              <w:rPr>
                <w:sz w:val="22"/>
                <w:szCs w:val="22"/>
              </w:rPr>
            </w:pPr>
            <w:r w:rsidRPr="00EB59E3">
              <w:rPr>
                <w:sz w:val="22"/>
                <w:szCs w:val="22"/>
              </w:rPr>
              <w:t>100%</w:t>
            </w:r>
          </w:p>
        </w:tc>
      </w:tr>
      <w:tr w:rsidR="00EB59E3" w:rsidRPr="00EB59E3" w:rsidTr="00EB59E3">
        <w:tc>
          <w:tcPr>
            <w:tcW w:w="292" w:type="pct"/>
            <w:tcBorders>
              <w:top w:val="single" w:sz="4" w:space="0" w:color="auto"/>
              <w:left w:val="single" w:sz="4" w:space="0" w:color="auto"/>
              <w:bottom w:val="single" w:sz="4" w:space="0" w:color="auto"/>
              <w:right w:val="single" w:sz="4" w:space="0" w:color="auto"/>
            </w:tcBorders>
            <w:vAlign w:val="center"/>
            <w:hideMark/>
          </w:tcPr>
          <w:p w:rsidR="00517C28" w:rsidRPr="00EB59E3" w:rsidRDefault="00517C28" w:rsidP="00517C28">
            <w:pPr>
              <w:jc w:val="both"/>
              <w:rPr>
                <w:sz w:val="22"/>
                <w:szCs w:val="22"/>
              </w:rPr>
            </w:pPr>
            <w:r w:rsidRPr="00EB59E3">
              <w:rPr>
                <w:sz w:val="22"/>
                <w:szCs w:val="22"/>
              </w:rPr>
              <w:t>8.</w:t>
            </w:r>
          </w:p>
        </w:tc>
        <w:tc>
          <w:tcPr>
            <w:tcW w:w="2472" w:type="pct"/>
            <w:tcBorders>
              <w:top w:val="single" w:sz="4" w:space="0" w:color="auto"/>
              <w:left w:val="single" w:sz="4" w:space="0" w:color="auto"/>
              <w:bottom w:val="single" w:sz="4" w:space="0" w:color="auto"/>
              <w:right w:val="single" w:sz="4" w:space="0" w:color="auto"/>
            </w:tcBorders>
            <w:vAlign w:val="bottom"/>
            <w:hideMark/>
          </w:tcPr>
          <w:p w:rsidR="00517C28" w:rsidRPr="00EB59E3" w:rsidRDefault="00517C28" w:rsidP="00EB59E3">
            <w:pPr>
              <w:rPr>
                <w:sz w:val="22"/>
                <w:szCs w:val="22"/>
              </w:rPr>
            </w:pPr>
            <w:r w:rsidRPr="00EB59E3">
              <w:rPr>
                <w:sz w:val="22"/>
                <w:szCs w:val="22"/>
              </w:rPr>
              <w:t xml:space="preserve">Количество разработанных проектно-сметных документаций на благоустройство </w:t>
            </w:r>
            <w:r w:rsidRPr="00EB59E3">
              <w:rPr>
                <w:spacing w:val="-2"/>
                <w:sz w:val="22"/>
                <w:szCs w:val="22"/>
              </w:rPr>
              <w:t>общественных территорий, городских парков, шт.</w:t>
            </w:r>
          </w:p>
        </w:tc>
        <w:tc>
          <w:tcPr>
            <w:tcW w:w="704" w:type="pct"/>
            <w:tcBorders>
              <w:top w:val="single" w:sz="4" w:space="0" w:color="auto"/>
              <w:left w:val="single" w:sz="4" w:space="0" w:color="auto"/>
              <w:bottom w:val="single" w:sz="4" w:space="0" w:color="auto"/>
              <w:right w:val="single" w:sz="4" w:space="0" w:color="auto"/>
            </w:tcBorders>
            <w:vAlign w:val="center"/>
            <w:hideMark/>
          </w:tcPr>
          <w:p w:rsidR="00517C28" w:rsidRPr="00EB59E3" w:rsidRDefault="00517C28" w:rsidP="00EB59E3">
            <w:pPr>
              <w:jc w:val="center"/>
              <w:rPr>
                <w:sz w:val="22"/>
                <w:szCs w:val="22"/>
              </w:rPr>
            </w:pPr>
            <w:r w:rsidRPr="00EB59E3">
              <w:rPr>
                <w:sz w:val="22"/>
                <w:szCs w:val="22"/>
              </w:rPr>
              <w:t>1</w:t>
            </w:r>
          </w:p>
        </w:tc>
        <w:tc>
          <w:tcPr>
            <w:tcW w:w="962" w:type="pct"/>
            <w:tcBorders>
              <w:top w:val="single" w:sz="4" w:space="0" w:color="auto"/>
              <w:left w:val="single" w:sz="4" w:space="0" w:color="auto"/>
              <w:bottom w:val="single" w:sz="4" w:space="0" w:color="auto"/>
              <w:right w:val="single" w:sz="4" w:space="0" w:color="auto"/>
            </w:tcBorders>
            <w:vAlign w:val="center"/>
            <w:hideMark/>
          </w:tcPr>
          <w:p w:rsidR="00517C28" w:rsidRPr="00EB59E3" w:rsidRDefault="00517C28" w:rsidP="00EB59E3">
            <w:pPr>
              <w:jc w:val="center"/>
              <w:rPr>
                <w:sz w:val="22"/>
                <w:szCs w:val="22"/>
              </w:rPr>
            </w:pPr>
            <w:r w:rsidRPr="00EB59E3">
              <w:rPr>
                <w:sz w:val="22"/>
                <w:szCs w:val="22"/>
              </w:rPr>
              <w:t>1</w:t>
            </w:r>
          </w:p>
        </w:tc>
        <w:tc>
          <w:tcPr>
            <w:tcW w:w="570" w:type="pct"/>
            <w:tcBorders>
              <w:top w:val="single" w:sz="4" w:space="0" w:color="auto"/>
              <w:left w:val="single" w:sz="4" w:space="0" w:color="auto"/>
              <w:bottom w:val="single" w:sz="4" w:space="0" w:color="auto"/>
              <w:right w:val="single" w:sz="4" w:space="0" w:color="auto"/>
            </w:tcBorders>
            <w:vAlign w:val="center"/>
            <w:hideMark/>
          </w:tcPr>
          <w:p w:rsidR="00517C28" w:rsidRPr="00EB59E3" w:rsidRDefault="00517C28" w:rsidP="00EB59E3">
            <w:pPr>
              <w:jc w:val="center"/>
              <w:rPr>
                <w:sz w:val="22"/>
                <w:szCs w:val="22"/>
              </w:rPr>
            </w:pPr>
            <w:r w:rsidRPr="00EB59E3">
              <w:rPr>
                <w:sz w:val="22"/>
                <w:szCs w:val="22"/>
              </w:rPr>
              <w:t>100%</w:t>
            </w:r>
          </w:p>
        </w:tc>
      </w:tr>
    </w:tbl>
    <w:p w:rsidR="00517C28" w:rsidRPr="009C069B" w:rsidRDefault="00517C28" w:rsidP="009C069B">
      <w:pPr>
        <w:widowControl w:val="0"/>
        <w:autoSpaceDE w:val="0"/>
        <w:autoSpaceDN w:val="0"/>
        <w:spacing w:before="120"/>
        <w:ind w:firstLine="709"/>
        <w:jc w:val="both"/>
        <w:rPr>
          <w:lang w:eastAsia="en-US"/>
        </w:rPr>
      </w:pPr>
      <w:r w:rsidRPr="009C069B">
        <w:rPr>
          <w:lang w:eastAsia="en-US"/>
        </w:rPr>
        <w:lastRenderedPageBreak/>
        <w:t>В 2024 году город Усть-Илимск стал победителем Всероссийского конкурса лучших проектов создания комфортной городской среды (категория – малые города с численностью населения от 50 тыс. человек до 100 тыс. человек). Конкурс проводится по поручению Президента Российской Федерации с 2018 года в рамках федерального проекта «Формирование комфортной городской среды» национального проекта «Жилье и городская среда». Победителей определяет Федеральная комиссия.</w:t>
      </w:r>
    </w:p>
    <w:p w:rsidR="00517C28" w:rsidRPr="009C069B" w:rsidRDefault="00517C28" w:rsidP="009C069B">
      <w:pPr>
        <w:ind w:firstLine="709"/>
        <w:jc w:val="both"/>
      </w:pPr>
      <w:r w:rsidRPr="009C069B">
        <w:t xml:space="preserve">В период с 31 января по 9 февраля 2024 года на территории муниципального образования город Усть-Илимск были проведены общественные обсуждения по выбору общественной территории, на которой будет реализовываться проект создания комфортной </w:t>
      </w:r>
      <w:bookmarkStart w:id="7" w:name="l11"/>
      <w:bookmarkEnd w:id="7"/>
      <w:r w:rsidRPr="009C069B">
        <w:t xml:space="preserve">городской среды. Предложения принимались как в пунктах сбора предложений, так и в электронной форме. Участие в общественных обсуждениях приняли 5 337 человек. В рамках обсуждений была определена территория для участия в Конкурсе, набравшая наибольшее количество голосов (выбор населения) – набережная (земельный участок, расположенный по адресу: г. Усть-Илимск, в районе ул. Героев Труда, 65). </w:t>
      </w:r>
    </w:p>
    <w:p w:rsidR="00517C28" w:rsidRPr="009C069B" w:rsidRDefault="00517C28" w:rsidP="009C069B">
      <w:pPr>
        <w:ind w:firstLine="709"/>
        <w:jc w:val="both"/>
      </w:pPr>
      <w:r w:rsidRPr="009C069B">
        <w:t xml:space="preserve">В период с 29 февраля по 17 марта 2024 года был проведен прием предложений от населения о предлагаемых мероприятиях по благоустройству набережной, расположенной по адресу: г. Усть-Илимск, участок в районе ул. Героев Труда, 65. </w:t>
      </w:r>
    </w:p>
    <w:p w:rsidR="00517C28" w:rsidRPr="009C069B" w:rsidRDefault="00517C28" w:rsidP="009C069B">
      <w:pPr>
        <w:autoSpaceDE w:val="0"/>
        <w:autoSpaceDN w:val="0"/>
        <w:adjustRightInd w:val="0"/>
        <w:ind w:firstLine="709"/>
        <w:contextualSpacing/>
        <w:jc w:val="both"/>
      </w:pPr>
      <w:r w:rsidRPr="009C069B">
        <w:t>Также проводились встречи с жителями города, которые принимали активное участие в разработке концепции проекта «Свет маяка. Благоустройство правобережной набережной в г. Усть-Илимск Иркутской области».</w:t>
      </w:r>
    </w:p>
    <w:p w:rsidR="00517C28" w:rsidRPr="009C069B" w:rsidRDefault="00517C28" w:rsidP="009C069B">
      <w:pPr>
        <w:autoSpaceDE w:val="0"/>
        <w:autoSpaceDN w:val="0"/>
        <w:adjustRightInd w:val="0"/>
        <w:ind w:firstLine="709"/>
        <w:contextualSpacing/>
        <w:jc w:val="both"/>
      </w:pPr>
      <w:r w:rsidRPr="009C069B">
        <w:t xml:space="preserve">2 марта 2024 года во Дворце культуры «Дружба» была проведена проектная сессия (общественные обсуждения) по благоустройству набережной на тему: «Какой станет набережная».  Участие в мероприятии мог принять любой желающий. </w:t>
      </w:r>
    </w:p>
    <w:p w:rsidR="00517C28" w:rsidRPr="009C069B" w:rsidRDefault="00517C28" w:rsidP="009C069B">
      <w:pPr>
        <w:autoSpaceDE w:val="0"/>
        <w:autoSpaceDN w:val="0"/>
        <w:adjustRightInd w:val="0"/>
        <w:ind w:firstLine="709"/>
        <w:contextualSpacing/>
        <w:jc w:val="both"/>
      </w:pPr>
      <w:r w:rsidRPr="009C069B">
        <w:t xml:space="preserve">Проектная документация разработана ООО «Мастерская архитектуры и дизайна ФОКС» (город Иркутск). </w:t>
      </w:r>
      <w:r w:rsidRPr="009C069B">
        <w:rPr>
          <w:bCs/>
        </w:rPr>
        <w:t xml:space="preserve">Стоимость проекта «Свет маяка» согласно проектно-сметной документации составила 126 672 000 рублей, в том числе федеральный бюджет – 96 680 600 </w:t>
      </w:r>
      <w:r w:rsidR="007A3A82">
        <w:rPr>
          <w:bCs/>
        </w:rPr>
        <w:t>рублей</w:t>
      </w:r>
      <w:r w:rsidRPr="009C069B">
        <w:rPr>
          <w:bCs/>
        </w:rPr>
        <w:t xml:space="preserve">, областной бюджет – 26 319 400 </w:t>
      </w:r>
      <w:r w:rsidR="007A3A82">
        <w:rPr>
          <w:bCs/>
        </w:rPr>
        <w:t>рублей</w:t>
      </w:r>
      <w:r w:rsidRPr="009C069B">
        <w:rPr>
          <w:bCs/>
        </w:rPr>
        <w:t xml:space="preserve">, местный бюджет – 3 672 000 </w:t>
      </w:r>
      <w:r w:rsidR="007A3A82">
        <w:rPr>
          <w:bCs/>
        </w:rPr>
        <w:t>рублей.</w:t>
      </w:r>
    </w:p>
    <w:p w:rsidR="00517C28" w:rsidRPr="009C069B" w:rsidRDefault="00517C28" w:rsidP="009C069B">
      <w:pPr>
        <w:autoSpaceDE w:val="0"/>
        <w:autoSpaceDN w:val="0"/>
        <w:adjustRightInd w:val="0"/>
        <w:ind w:firstLine="709"/>
        <w:contextualSpacing/>
        <w:jc w:val="both"/>
      </w:pPr>
      <w:r w:rsidRPr="009C069B">
        <w:rPr>
          <w:bCs/>
          <w:iCs/>
        </w:rPr>
        <w:t>Проектом предусмотрены следующие функциональные зоны:</w:t>
      </w:r>
    </w:p>
    <w:p w:rsidR="00517C28" w:rsidRPr="009C069B" w:rsidRDefault="00517C28" w:rsidP="009C069B">
      <w:pPr>
        <w:numPr>
          <w:ilvl w:val="0"/>
          <w:numId w:val="29"/>
        </w:numPr>
        <w:tabs>
          <w:tab w:val="left" w:pos="1276"/>
          <w:tab w:val="left" w:pos="1418"/>
        </w:tabs>
        <w:autoSpaceDE w:val="0"/>
        <w:autoSpaceDN w:val="0"/>
        <w:adjustRightInd w:val="0"/>
        <w:ind w:left="0" w:firstLine="709"/>
        <w:contextualSpacing/>
        <w:jc w:val="both"/>
      </w:pPr>
      <w:r w:rsidRPr="009C069B">
        <w:rPr>
          <w:bCs/>
          <w:iCs/>
        </w:rPr>
        <w:t>зона коммерции;</w:t>
      </w:r>
    </w:p>
    <w:p w:rsidR="00517C28" w:rsidRPr="009C069B" w:rsidRDefault="00517C28" w:rsidP="009C069B">
      <w:pPr>
        <w:numPr>
          <w:ilvl w:val="0"/>
          <w:numId w:val="29"/>
        </w:numPr>
        <w:tabs>
          <w:tab w:val="left" w:pos="1276"/>
          <w:tab w:val="left" w:pos="1418"/>
        </w:tabs>
        <w:autoSpaceDE w:val="0"/>
        <w:autoSpaceDN w:val="0"/>
        <w:adjustRightInd w:val="0"/>
        <w:ind w:left="0" w:firstLine="709"/>
        <w:contextualSpacing/>
        <w:jc w:val="both"/>
      </w:pPr>
      <w:r w:rsidRPr="009C069B">
        <w:rPr>
          <w:bCs/>
          <w:iCs/>
        </w:rPr>
        <w:t>спортивные площадки;</w:t>
      </w:r>
    </w:p>
    <w:p w:rsidR="00517C28" w:rsidRPr="009C069B" w:rsidRDefault="00517C28" w:rsidP="009C069B">
      <w:pPr>
        <w:numPr>
          <w:ilvl w:val="0"/>
          <w:numId w:val="29"/>
        </w:numPr>
        <w:tabs>
          <w:tab w:val="left" w:pos="1276"/>
          <w:tab w:val="left" w:pos="1418"/>
        </w:tabs>
        <w:autoSpaceDE w:val="0"/>
        <w:autoSpaceDN w:val="0"/>
        <w:adjustRightInd w:val="0"/>
        <w:ind w:left="0" w:firstLine="709"/>
        <w:contextualSpacing/>
        <w:jc w:val="both"/>
      </w:pPr>
      <w:r w:rsidRPr="009C069B">
        <w:rPr>
          <w:bCs/>
          <w:iCs/>
        </w:rPr>
        <w:t>пляжная зона;</w:t>
      </w:r>
    </w:p>
    <w:p w:rsidR="00517C28" w:rsidRPr="009C069B" w:rsidRDefault="00517C28" w:rsidP="009C069B">
      <w:pPr>
        <w:numPr>
          <w:ilvl w:val="0"/>
          <w:numId w:val="29"/>
        </w:numPr>
        <w:tabs>
          <w:tab w:val="left" w:pos="1276"/>
          <w:tab w:val="left" w:pos="1418"/>
        </w:tabs>
        <w:autoSpaceDE w:val="0"/>
        <w:autoSpaceDN w:val="0"/>
        <w:adjustRightInd w:val="0"/>
        <w:ind w:left="0" w:firstLine="709"/>
        <w:contextualSpacing/>
        <w:jc w:val="both"/>
      </w:pPr>
      <w:r w:rsidRPr="009C069B">
        <w:rPr>
          <w:bCs/>
          <w:iCs/>
        </w:rPr>
        <w:t>смотровая площадка;</w:t>
      </w:r>
    </w:p>
    <w:p w:rsidR="00517C28" w:rsidRPr="009C069B" w:rsidRDefault="00517C28" w:rsidP="009C069B">
      <w:pPr>
        <w:numPr>
          <w:ilvl w:val="0"/>
          <w:numId w:val="29"/>
        </w:numPr>
        <w:tabs>
          <w:tab w:val="left" w:pos="1276"/>
          <w:tab w:val="left" w:pos="1418"/>
        </w:tabs>
        <w:autoSpaceDE w:val="0"/>
        <w:autoSpaceDN w:val="0"/>
        <w:adjustRightInd w:val="0"/>
        <w:ind w:left="0" w:firstLine="709"/>
        <w:contextualSpacing/>
        <w:jc w:val="both"/>
      </w:pPr>
      <w:r w:rsidRPr="009C069B">
        <w:rPr>
          <w:bCs/>
          <w:iCs/>
        </w:rPr>
        <w:t>зона отдыха с навесами;</w:t>
      </w:r>
    </w:p>
    <w:p w:rsidR="00517C28" w:rsidRPr="009C069B" w:rsidRDefault="00517C28" w:rsidP="009C069B">
      <w:pPr>
        <w:numPr>
          <w:ilvl w:val="0"/>
          <w:numId w:val="29"/>
        </w:numPr>
        <w:tabs>
          <w:tab w:val="left" w:pos="1276"/>
          <w:tab w:val="left" w:pos="1418"/>
        </w:tabs>
        <w:autoSpaceDE w:val="0"/>
        <w:autoSpaceDN w:val="0"/>
        <w:adjustRightInd w:val="0"/>
        <w:ind w:left="0" w:firstLine="709"/>
        <w:contextualSpacing/>
        <w:jc w:val="both"/>
      </w:pPr>
      <w:r w:rsidRPr="009C069B">
        <w:rPr>
          <w:bCs/>
          <w:iCs/>
        </w:rPr>
        <w:t>наблюдательная башня.</w:t>
      </w:r>
    </w:p>
    <w:p w:rsidR="00517C28" w:rsidRPr="009C069B" w:rsidRDefault="00517C28" w:rsidP="009C069B">
      <w:pPr>
        <w:ind w:firstLine="709"/>
        <w:jc w:val="both"/>
      </w:pPr>
      <w:r w:rsidRPr="009C069B">
        <w:t>В рамках реализации инициативных проектов в 2024 году выполнены:</w:t>
      </w:r>
    </w:p>
    <w:p w:rsidR="00517C28" w:rsidRPr="009C069B" w:rsidRDefault="00517C28" w:rsidP="009C069B">
      <w:pPr>
        <w:ind w:firstLine="709"/>
        <w:jc w:val="both"/>
      </w:pPr>
      <w:r w:rsidRPr="009C069B">
        <w:t>- работы по организации детской площадки «Лесная», расположенная по адресу: Иркутская область, г. Усть-Илимск, микрорайон Лесной,</w:t>
      </w:r>
      <w:r w:rsidR="009C069B">
        <w:t xml:space="preserve"> ул. Соколиная, 24 на сумму 2,3 </w:t>
      </w:r>
      <w:r w:rsidRPr="009C069B">
        <w:t>мнл. рублей;</w:t>
      </w:r>
    </w:p>
    <w:p w:rsidR="00517C28" w:rsidRPr="009C069B" w:rsidRDefault="00517C28" w:rsidP="009C069B">
      <w:pPr>
        <w:ind w:firstLine="709"/>
        <w:jc w:val="both"/>
      </w:pPr>
      <w:r w:rsidRPr="009C069B">
        <w:t>- работы по ремонту лестничного схода от ул</w:t>
      </w:r>
      <w:proofErr w:type="gramStart"/>
      <w:r w:rsidRPr="009C069B">
        <w:t>.Р</w:t>
      </w:r>
      <w:proofErr w:type="gramEnd"/>
      <w:r w:rsidRPr="009C069B">
        <w:t xml:space="preserve">омантиков, 22 до ограждения МБОУ </w:t>
      </w:r>
      <w:r w:rsidRPr="009C069B">
        <w:rPr>
          <w:bCs/>
        </w:rPr>
        <w:t>«СОШ №1»</w:t>
      </w:r>
      <w:r w:rsidRPr="009C069B">
        <w:t xml:space="preserve"> по адресу: г.Усть-Илимск, ул.Романтиков, 14 на сумму 943 978 рублей. При выполнении ремонтных работ, были выполнены следующие работы: ремонт лестничного схода; укладке тротуарной плитки на лестничном сходе; устройство перильных ограждений на </w:t>
      </w:r>
      <w:r w:rsidRPr="009C069B">
        <w:rPr>
          <w:bCs/>
        </w:rPr>
        <w:t>лестничном сходе;</w:t>
      </w:r>
    </w:p>
    <w:p w:rsidR="00517C28" w:rsidRPr="009C069B" w:rsidRDefault="00517C28" w:rsidP="009C069B">
      <w:pPr>
        <w:autoSpaceDE w:val="0"/>
        <w:autoSpaceDN w:val="0"/>
        <w:adjustRightInd w:val="0"/>
        <w:ind w:firstLine="709"/>
        <w:jc w:val="both"/>
      </w:pPr>
      <w:r w:rsidRPr="009C069B">
        <w:rPr>
          <w:bCs/>
        </w:rPr>
        <w:t xml:space="preserve">- </w:t>
      </w:r>
      <w:r w:rsidRPr="009C069B">
        <w:t>работы по благоустройству территории расположения комплекса по увековечиванию памяти погибших участников СВО и по созданию мемориального комплекса по увековечиванию памяти погибших участников СВО</w:t>
      </w:r>
      <w:r w:rsidRPr="009C069B">
        <w:rPr>
          <w:rFonts w:eastAsia="Calibri"/>
        </w:rPr>
        <w:t xml:space="preserve">, на общую сумму 4,7 млн. </w:t>
      </w:r>
      <w:r w:rsidR="007A3A82">
        <w:rPr>
          <w:rFonts w:eastAsia="Calibri"/>
        </w:rPr>
        <w:t>рублей.</w:t>
      </w:r>
      <w:r w:rsidRPr="009C069B">
        <w:t xml:space="preserve"> При выполнении ремонтных работ, были выполнены следующие работы: устройство основания под плитку; устройство основания фундаментов под стелы; устройство стел; укладка тротуарной плитки (брусчатки); облицовка стел гранитными плитами; устройство стилобата; устройство металлической конструкции </w:t>
      </w:r>
      <w:r w:rsidRPr="009C069B">
        <w:rPr>
          <w:lang w:val="en-US"/>
        </w:rPr>
        <w:t>ZOV</w:t>
      </w:r>
      <w:r w:rsidRPr="009C069B">
        <w:t xml:space="preserve">; </w:t>
      </w:r>
    </w:p>
    <w:p w:rsidR="00517C28" w:rsidRPr="009C069B" w:rsidRDefault="00517C28" w:rsidP="009C069B">
      <w:pPr>
        <w:autoSpaceDE w:val="0"/>
        <w:autoSpaceDN w:val="0"/>
        <w:adjustRightInd w:val="0"/>
        <w:ind w:firstLine="709"/>
        <w:jc w:val="both"/>
      </w:pPr>
      <w:r w:rsidRPr="009C069B">
        <w:t>- работы по организации детских площадок по адре</w:t>
      </w:r>
      <w:r w:rsidR="007D2BF1">
        <w:t xml:space="preserve">сам: </w:t>
      </w:r>
      <w:proofErr w:type="gramStart"/>
      <w:r w:rsidR="007D2BF1">
        <w:t>Иркутская область, г. Усть</w:t>
      </w:r>
      <w:r w:rsidR="007D2BF1">
        <w:noBreakHyphen/>
      </w:r>
      <w:r w:rsidRPr="009C069B">
        <w:t>Илимск, ул. Карла Маркса, между д. 55 - д. 49 (Игрогр</w:t>
      </w:r>
      <w:r w:rsidR="009C069B">
        <w:t>ад), ул. Карла Маркса, между д. </w:t>
      </w:r>
      <w:r w:rsidRPr="009C069B">
        <w:t>39 и д. 33 (Ромашка), ул. Энгельса, между д. 27 - д. 23 (С</w:t>
      </w:r>
      <w:r w:rsidR="009C069B">
        <w:t>порт с внуками), сумма работ по </w:t>
      </w:r>
      <w:r w:rsidRPr="009C069B">
        <w:rPr>
          <w:bCs/>
          <w:sz w:val="22"/>
          <w:szCs w:val="22"/>
        </w:rPr>
        <w:t xml:space="preserve">устройству основания, </w:t>
      </w:r>
      <w:r w:rsidRPr="009C069B">
        <w:t xml:space="preserve">закупке, доставке малых архитектурных форм и их монтажу на </w:t>
      </w:r>
      <w:r w:rsidRPr="009C069B">
        <w:lastRenderedPageBreak/>
        <w:t>детской игровой площадке «Ромашка», научно-развивающей площадке «Игроград», спортивно-игровой площадке «Спорт с внуками рядом</w:t>
      </w:r>
      <w:proofErr w:type="gramEnd"/>
      <w:r w:rsidRPr="009C069B">
        <w:t>» составила 4,03мнл. рублей.</w:t>
      </w:r>
    </w:p>
    <w:p w:rsidR="00517C28" w:rsidRPr="009C069B" w:rsidRDefault="00517C28" w:rsidP="009C069B">
      <w:pPr>
        <w:ind w:firstLine="709"/>
        <w:jc w:val="both"/>
      </w:pPr>
      <w:proofErr w:type="gramStart"/>
      <w:r w:rsidRPr="009C069B">
        <w:rPr>
          <w:rFonts w:eastAsia="Calibri"/>
        </w:rPr>
        <w:t xml:space="preserve">В рамках реализации муниципальной программы муниципального образования город Усть-Илимск «Развитие жилищной политики и городского хозяйства», утвержденной постановлением  Администрации  города  Усть-Илимска от 18.11.2015г. № 883 «Об утверждении муниципальной программы муниципального образования город Усть-Илимск «Развитие жилищной политики и городского хозяйства» были выполнены </w:t>
      </w:r>
      <w:r w:rsidRPr="009C069B">
        <w:t>работ по ремонту 5-ти муниципальных квартир для врачей на сумму 4,884 мнл. рублей.</w:t>
      </w:r>
      <w:proofErr w:type="gramEnd"/>
    </w:p>
    <w:p w:rsidR="00517C28" w:rsidRPr="009C069B" w:rsidRDefault="00517C28" w:rsidP="009C069B">
      <w:pPr>
        <w:autoSpaceDE w:val="0"/>
        <w:autoSpaceDN w:val="0"/>
        <w:adjustRightInd w:val="0"/>
        <w:ind w:firstLine="709"/>
        <w:jc w:val="both"/>
        <w:rPr>
          <w:lang w:eastAsia="ar-SA"/>
        </w:rPr>
      </w:pPr>
      <w:proofErr w:type="gramStart"/>
      <w:r w:rsidRPr="009C069B">
        <w:rPr>
          <w:lang w:eastAsia="ar-SA"/>
        </w:rPr>
        <w:t>Для решения поставленных задач, направленных на реализацию основных направлений муниципальной политики на территории муниципального образования город Усть-Илимск, разработана и действует с 2016 года муниципальная программа муниципального образования город Усть-Илимск «Доступная среда для инвалидов и маломобильных групп населения»</w:t>
      </w:r>
      <w:r w:rsidRPr="009C069B">
        <w:rPr>
          <w:b/>
          <w:lang w:eastAsia="ar-SA"/>
        </w:rPr>
        <w:t>,</w:t>
      </w:r>
      <w:r w:rsidRPr="009C069B">
        <w:rPr>
          <w:lang w:eastAsia="ar-SA"/>
        </w:rPr>
        <w:t xml:space="preserve"> утвержденная постановлением администрации города Усть-Илимска от 15.10.2015г. № 774.</w:t>
      </w:r>
      <w:r w:rsidRPr="009C069B">
        <w:rPr>
          <w:bCs/>
          <w:lang w:eastAsia="ar-SA"/>
        </w:rPr>
        <w:t>Расходы на реализа</w:t>
      </w:r>
      <w:r w:rsidR="009C069B">
        <w:rPr>
          <w:bCs/>
          <w:lang w:eastAsia="ar-SA"/>
        </w:rPr>
        <w:t>цию мероприятий составили 0,799 </w:t>
      </w:r>
      <w:r w:rsidRPr="009C069B">
        <w:rPr>
          <w:bCs/>
          <w:lang w:eastAsia="ar-SA"/>
        </w:rPr>
        <w:t>млн. рублей.</w:t>
      </w:r>
      <w:proofErr w:type="gramEnd"/>
    </w:p>
    <w:p w:rsidR="00517C28" w:rsidRPr="009C069B" w:rsidRDefault="00517C28" w:rsidP="009C069B">
      <w:pPr>
        <w:autoSpaceDE w:val="0"/>
        <w:autoSpaceDN w:val="0"/>
        <w:adjustRightInd w:val="0"/>
        <w:ind w:firstLine="709"/>
        <w:jc w:val="both"/>
        <w:rPr>
          <w:rFonts w:eastAsia="Calibri"/>
        </w:rPr>
      </w:pPr>
      <w:r w:rsidRPr="009C069B">
        <w:rPr>
          <w:lang w:eastAsia="ar-SA"/>
        </w:rPr>
        <w:t xml:space="preserve">В 2024 году были </w:t>
      </w:r>
      <w:r w:rsidRPr="009C069B">
        <w:rPr>
          <w:rFonts w:eastAsia="Calibri"/>
        </w:rPr>
        <w:t>выполнены работы:</w:t>
      </w:r>
    </w:p>
    <w:p w:rsidR="00517C28" w:rsidRPr="009C069B" w:rsidRDefault="00517C28" w:rsidP="009C069B">
      <w:pPr>
        <w:numPr>
          <w:ilvl w:val="0"/>
          <w:numId w:val="1"/>
        </w:numPr>
        <w:autoSpaceDE w:val="0"/>
        <w:autoSpaceDN w:val="0"/>
        <w:adjustRightInd w:val="0"/>
        <w:ind w:left="0" w:firstLine="709"/>
        <w:jc w:val="both"/>
        <w:rPr>
          <w:rFonts w:eastAsia="Calibri"/>
        </w:rPr>
      </w:pPr>
      <w:r w:rsidRPr="009C069B">
        <w:t xml:space="preserve">по устройству пандуса по адресу: ул. Карла Маркса,  дом 25 и перильного ограждения по адресу: ул. Героев Труда, дом 23, 4 подъезд </w:t>
      </w:r>
      <w:r w:rsidRPr="009C069B">
        <w:rPr>
          <w:rFonts w:eastAsia="Calibri"/>
        </w:rPr>
        <w:t xml:space="preserve"> на сумму 505,0 тыс. рублей </w:t>
      </w:r>
    </w:p>
    <w:p w:rsidR="00517C28" w:rsidRPr="009C069B" w:rsidRDefault="00517C28" w:rsidP="009C069B">
      <w:pPr>
        <w:numPr>
          <w:ilvl w:val="0"/>
          <w:numId w:val="1"/>
        </w:numPr>
        <w:ind w:left="0" w:firstLine="709"/>
        <w:jc w:val="both"/>
        <w:rPr>
          <w:rFonts w:eastAsia="Calibri"/>
        </w:rPr>
      </w:pPr>
      <w:r w:rsidRPr="009C069B">
        <w:t>по устройству перильных ограждений</w:t>
      </w:r>
      <w:r w:rsidR="009C069B">
        <w:rPr>
          <w:rFonts w:eastAsia="Calibri"/>
        </w:rPr>
        <w:t xml:space="preserve"> на сумму 184,0 тыс. рублей по </w:t>
      </w:r>
      <w:r w:rsidRPr="009C069B">
        <w:rPr>
          <w:rFonts w:eastAsia="Calibri"/>
        </w:rPr>
        <w:t>адресам:</w:t>
      </w:r>
    </w:p>
    <w:p w:rsidR="00517C28" w:rsidRPr="009C069B" w:rsidRDefault="00517C28" w:rsidP="009C069B">
      <w:pPr>
        <w:ind w:firstLine="709"/>
        <w:contextualSpacing/>
        <w:jc w:val="both"/>
        <w:rPr>
          <w:lang w:eastAsia="ar-SA"/>
        </w:rPr>
      </w:pPr>
      <w:r w:rsidRPr="009C069B">
        <w:t>ул. Г. Димитрова д. 28, 3 подъезд</w:t>
      </w:r>
      <w:r w:rsidRPr="009C069B">
        <w:rPr>
          <w:lang w:eastAsia="ar-SA"/>
        </w:rPr>
        <w:t>;</w:t>
      </w:r>
    </w:p>
    <w:p w:rsidR="00517C28" w:rsidRPr="009C069B" w:rsidRDefault="00517C28" w:rsidP="009C069B">
      <w:pPr>
        <w:ind w:firstLine="709"/>
        <w:contextualSpacing/>
        <w:jc w:val="both"/>
      </w:pPr>
      <w:r w:rsidRPr="009C069B">
        <w:t>ул. Наймушина, д. 8, 2 подъезд;</w:t>
      </w:r>
    </w:p>
    <w:p w:rsidR="00517C28" w:rsidRPr="009C069B" w:rsidRDefault="00517C28" w:rsidP="009C069B">
      <w:pPr>
        <w:ind w:firstLine="709"/>
        <w:contextualSpacing/>
        <w:jc w:val="both"/>
      </w:pPr>
      <w:r w:rsidRPr="009C069B">
        <w:t>пр. Дружбы Народов, д. 42, 2 подъезд;</w:t>
      </w:r>
    </w:p>
    <w:p w:rsidR="00517C28" w:rsidRPr="009C069B" w:rsidRDefault="00517C28" w:rsidP="009C069B">
      <w:pPr>
        <w:ind w:firstLine="709"/>
        <w:contextualSpacing/>
        <w:jc w:val="both"/>
      </w:pPr>
      <w:r w:rsidRPr="009C069B">
        <w:t>пр. Дружбы Народов, д. 42, 3 подъезд;</w:t>
      </w:r>
    </w:p>
    <w:p w:rsidR="00517C28" w:rsidRPr="009C069B" w:rsidRDefault="00517C28" w:rsidP="009C069B">
      <w:pPr>
        <w:ind w:firstLine="709"/>
        <w:contextualSpacing/>
        <w:jc w:val="both"/>
      </w:pPr>
      <w:r w:rsidRPr="009C069B">
        <w:t>пр. Мира, д. 23, 6 подъезд;</w:t>
      </w:r>
    </w:p>
    <w:p w:rsidR="00517C28" w:rsidRPr="009C069B" w:rsidRDefault="00517C28" w:rsidP="009C069B">
      <w:pPr>
        <w:ind w:firstLine="709"/>
        <w:contextualSpacing/>
        <w:jc w:val="both"/>
        <w:rPr>
          <w:lang w:eastAsia="ar-SA"/>
        </w:rPr>
      </w:pPr>
      <w:r w:rsidRPr="009C069B">
        <w:t>ул. Романтиков, д. 8, 4 подъезд.</w:t>
      </w:r>
    </w:p>
    <w:p w:rsidR="00517C28" w:rsidRPr="009C069B" w:rsidRDefault="00517C28" w:rsidP="009C069B">
      <w:pPr>
        <w:numPr>
          <w:ilvl w:val="0"/>
          <w:numId w:val="1"/>
        </w:numPr>
        <w:ind w:left="0" w:firstLine="709"/>
        <w:jc w:val="both"/>
        <w:rPr>
          <w:rFonts w:eastAsia="Calibri"/>
        </w:rPr>
      </w:pPr>
      <w:r w:rsidRPr="009C069B">
        <w:t>по устройству перильных ограждений</w:t>
      </w:r>
      <w:r w:rsidR="009C069B">
        <w:rPr>
          <w:rFonts w:eastAsia="Calibri"/>
        </w:rPr>
        <w:t xml:space="preserve"> на сумму 110,0тыс. рублей по </w:t>
      </w:r>
      <w:r w:rsidRPr="009C069B">
        <w:rPr>
          <w:rFonts w:eastAsia="Calibri"/>
        </w:rPr>
        <w:t>адресам:</w:t>
      </w:r>
    </w:p>
    <w:p w:rsidR="00517C28" w:rsidRPr="009C069B" w:rsidRDefault="00517C28" w:rsidP="009C069B">
      <w:pPr>
        <w:ind w:firstLine="709"/>
        <w:jc w:val="both"/>
      </w:pPr>
      <w:r w:rsidRPr="009C069B">
        <w:t>пр-т Дружбы Народов д. 34, подъезд 5;</w:t>
      </w:r>
    </w:p>
    <w:p w:rsidR="00517C28" w:rsidRPr="009C069B" w:rsidRDefault="00517C28" w:rsidP="009C069B">
      <w:pPr>
        <w:ind w:firstLine="709"/>
        <w:jc w:val="both"/>
      </w:pPr>
      <w:r w:rsidRPr="009C069B">
        <w:t xml:space="preserve"> ул. </w:t>
      </w:r>
      <w:proofErr w:type="gramStart"/>
      <w:r w:rsidRPr="009C069B">
        <w:t>Белградская</w:t>
      </w:r>
      <w:proofErr w:type="gramEnd"/>
      <w:r w:rsidRPr="009C069B">
        <w:t>, д. 13 подъезд 4;</w:t>
      </w:r>
    </w:p>
    <w:p w:rsidR="00517C28" w:rsidRPr="009C069B" w:rsidRDefault="00517C28" w:rsidP="009C069B">
      <w:pPr>
        <w:ind w:firstLine="709"/>
        <w:jc w:val="both"/>
      </w:pPr>
      <w:r w:rsidRPr="009C069B">
        <w:t xml:space="preserve"> ул. </w:t>
      </w:r>
      <w:proofErr w:type="gramStart"/>
      <w:r w:rsidRPr="009C069B">
        <w:t>Белградская</w:t>
      </w:r>
      <w:proofErr w:type="gramEnd"/>
      <w:r w:rsidRPr="009C069B">
        <w:t>, д. 15 подъезд 4;</w:t>
      </w:r>
    </w:p>
    <w:p w:rsidR="00517C28" w:rsidRPr="009C069B" w:rsidRDefault="00517C28" w:rsidP="009C069B">
      <w:pPr>
        <w:ind w:firstLine="709"/>
        <w:jc w:val="both"/>
      </w:pPr>
      <w:r w:rsidRPr="009C069B">
        <w:t xml:space="preserve"> ул. Мечтателей, д. 38 подъезд 2;</w:t>
      </w:r>
    </w:p>
    <w:p w:rsidR="00517C28" w:rsidRPr="009C069B" w:rsidRDefault="00517C28" w:rsidP="009C069B">
      <w:pPr>
        <w:ind w:firstLine="709"/>
        <w:jc w:val="both"/>
      </w:pPr>
      <w:r w:rsidRPr="009C069B">
        <w:t xml:space="preserve"> ул. Карла Маркса, д. 23 подъезд 4;</w:t>
      </w:r>
    </w:p>
    <w:p w:rsidR="00D529DD" w:rsidRPr="009C069B" w:rsidRDefault="00517C28" w:rsidP="009C069B">
      <w:pPr>
        <w:ind w:firstLine="709"/>
        <w:jc w:val="both"/>
        <w:rPr>
          <w:rFonts w:eastAsia="Calibri"/>
        </w:rPr>
      </w:pPr>
      <w:r w:rsidRPr="009C069B">
        <w:t xml:space="preserve"> пр-т Мира, д. 17 подъезд 4</w:t>
      </w:r>
      <w:r w:rsidR="00D529DD" w:rsidRPr="009C069B">
        <w:rPr>
          <w:rFonts w:eastAsia="Calibri"/>
        </w:rPr>
        <w:t>.</w:t>
      </w:r>
    </w:p>
    <w:p w:rsidR="00436307" w:rsidRPr="000D1732" w:rsidRDefault="00436307" w:rsidP="009C069B">
      <w:pPr>
        <w:spacing w:before="120" w:after="120"/>
        <w:jc w:val="center"/>
        <w:rPr>
          <w:b/>
        </w:rPr>
      </w:pPr>
      <w:r w:rsidRPr="000D1732">
        <w:rPr>
          <w:b/>
        </w:rPr>
        <w:t>Деятельность в сфере лесных отношений</w:t>
      </w:r>
    </w:p>
    <w:p w:rsidR="00072259" w:rsidRPr="00A7082C" w:rsidRDefault="00072259" w:rsidP="00072259">
      <w:pPr>
        <w:jc w:val="right"/>
        <w:rPr>
          <w:sz w:val="20"/>
          <w:szCs w:val="20"/>
        </w:rPr>
      </w:pPr>
      <w:r w:rsidRPr="00BF2FA7">
        <w:rPr>
          <w:sz w:val="20"/>
          <w:szCs w:val="20"/>
        </w:rPr>
        <w:t>Таблица №</w:t>
      </w:r>
      <w:r w:rsidR="00560C26" w:rsidRPr="00BF2FA7">
        <w:rPr>
          <w:sz w:val="20"/>
          <w:szCs w:val="20"/>
        </w:rPr>
        <w:t xml:space="preserve"> </w:t>
      </w:r>
      <w:r w:rsidR="00BF2FA7">
        <w:rPr>
          <w:sz w:val="20"/>
          <w:szCs w:val="20"/>
        </w:rPr>
        <w:t>45</w:t>
      </w:r>
    </w:p>
    <w:tbl>
      <w:tblPr>
        <w:tblW w:w="501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7"/>
        <w:gridCol w:w="7060"/>
        <w:gridCol w:w="983"/>
        <w:gridCol w:w="1018"/>
      </w:tblGrid>
      <w:tr w:rsidR="002A6827" w:rsidRPr="00250B89" w:rsidTr="002A10F9">
        <w:trPr>
          <w:trHeight w:val="53"/>
        </w:trPr>
        <w:tc>
          <w:tcPr>
            <w:tcW w:w="418" w:type="pct"/>
            <w:tcBorders>
              <w:top w:val="single" w:sz="4" w:space="0" w:color="auto"/>
              <w:left w:val="single" w:sz="4" w:space="0" w:color="auto"/>
              <w:bottom w:val="single" w:sz="4" w:space="0" w:color="auto"/>
              <w:right w:val="single" w:sz="4" w:space="0" w:color="auto"/>
            </w:tcBorders>
          </w:tcPr>
          <w:p w:rsidR="008D19EA" w:rsidRPr="00250B89" w:rsidRDefault="008D19EA" w:rsidP="00112273">
            <w:pPr>
              <w:jc w:val="center"/>
              <w:rPr>
                <w:sz w:val="20"/>
                <w:szCs w:val="20"/>
              </w:rPr>
            </w:pPr>
            <w:r w:rsidRPr="00250B89">
              <w:rPr>
                <w:sz w:val="20"/>
                <w:szCs w:val="20"/>
              </w:rPr>
              <w:t xml:space="preserve">№ </w:t>
            </w:r>
            <w:proofErr w:type="gramStart"/>
            <w:r w:rsidRPr="00250B89">
              <w:rPr>
                <w:sz w:val="20"/>
                <w:szCs w:val="20"/>
              </w:rPr>
              <w:t>п</w:t>
            </w:r>
            <w:proofErr w:type="gramEnd"/>
            <w:r w:rsidRPr="00250B89">
              <w:rPr>
                <w:sz w:val="20"/>
                <w:szCs w:val="20"/>
              </w:rPr>
              <w:t>/п</w:t>
            </w:r>
          </w:p>
        </w:tc>
        <w:tc>
          <w:tcPr>
            <w:tcW w:w="3570" w:type="pct"/>
            <w:tcBorders>
              <w:top w:val="single" w:sz="4" w:space="0" w:color="auto"/>
              <w:left w:val="single" w:sz="4" w:space="0" w:color="auto"/>
              <w:bottom w:val="single" w:sz="4" w:space="0" w:color="auto"/>
              <w:right w:val="single" w:sz="4" w:space="0" w:color="auto"/>
            </w:tcBorders>
          </w:tcPr>
          <w:p w:rsidR="008D19EA" w:rsidRPr="00250B89" w:rsidRDefault="008D19EA" w:rsidP="008D19EA">
            <w:pPr>
              <w:jc w:val="center"/>
              <w:rPr>
                <w:sz w:val="20"/>
                <w:szCs w:val="20"/>
              </w:rPr>
            </w:pPr>
            <w:r w:rsidRPr="00250B89">
              <w:rPr>
                <w:sz w:val="20"/>
                <w:szCs w:val="20"/>
              </w:rPr>
              <w:t>Показатели</w:t>
            </w:r>
          </w:p>
        </w:tc>
        <w:tc>
          <w:tcPr>
            <w:tcW w:w="497" w:type="pct"/>
            <w:tcBorders>
              <w:top w:val="single" w:sz="4" w:space="0" w:color="auto"/>
              <w:left w:val="single" w:sz="4" w:space="0" w:color="auto"/>
              <w:bottom w:val="single" w:sz="4" w:space="0" w:color="auto"/>
              <w:right w:val="single" w:sz="4" w:space="0" w:color="auto"/>
            </w:tcBorders>
          </w:tcPr>
          <w:p w:rsidR="008D19EA" w:rsidRPr="00250B89" w:rsidRDefault="008D19EA" w:rsidP="00F312D9">
            <w:pPr>
              <w:jc w:val="center"/>
              <w:rPr>
                <w:sz w:val="20"/>
                <w:szCs w:val="20"/>
              </w:rPr>
            </w:pPr>
            <w:r w:rsidRPr="00250B89">
              <w:rPr>
                <w:sz w:val="20"/>
                <w:szCs w:val="20"/>
              </w:rPr>
              <w:t>202</w:t>
            </w:r>
            <w:r w:rsidR="00F312D9" w:rsidRPr="00250B89">
              <w:rPr>
                <w:sz w:val="20"/>
                <w:szCs w:val="20"/>
              </w:rPr>
              <w:t>4</w:t>
            </w:r>
            <w:r w:rsidRPr="00250B89">
              <w:rPr>
                <w:sz w:val="20"/>
                <w:szCs w:val="20"/>
              </w:rPr>
              <w:t>г.</w:t>
            </w:r>
          </w:p>
        </w:tc>
        <w:tc>
          <w:tcPr>
            <w:tcW w:w="516" w:type="pct"/>
            <w:tcBorders>
              <w:top w:val="single" w:sz="4" w:space="0" w:color="auto"/>
              <w:left w:val="single" w:sz="4" w:space="0" w:color="auto"/>
              <w:bottom w:val="single" w:sz="4" w:space="0" w:color="auto"/>
              <w:right w:val="single" w:sz="4" w:space="0" w:color="auto"/>
            </w:tcBorders>
          </w:tcPr>
          <w:p w:rsidR="008D19EA" w:rsidRPr="00250B89" w:rsidRDefault="008D19EA" w:rsidP="00F312D9">
            <w:pPr>
              <w:jc w:val="center"/>
              <w:rPr>
                <w:sz w:val="20"/>
                <w:szCs w:val="20"/>
              </w:rPr>
            </w:pPr>
            <w:r w:rsidRPr="00250B89">
              <w:rPr>
                <w:sz w:val="20"/>
                <w:szCs w:val="20"/>
              </w:rPr>
              <w:t>202</w:t>
            </w:r>
            <w:r w:rsidR="00F312D9" w:rsidRPr="00250B89">
              <w:rPr>
                <w:sz w:val="20"/>
                <w:szCs w:val="20"/>
              </w:rPr>
              <w:t>3</w:t>
            </w:r>
            <w:r w:rsidRPr="00250B89">
              <w:rPr>
                <w:sz w:val="20"/>
                <w:szCs w:val="20"/>
              </w:rPr>
              <w:t>г.</w:t>
            </w:r>
          </w:p>
        </w:tc>
      </w:tr>
      <w:tr w:rsidR="002A6827" w:rsidRPr="00250B89" w:rsidTr="00250B89">
        <w:trPr>
          <w:trHeight w:val="53"/>
        </w:trPr>
        <w:tc>
          <w:tcPr>
            <w:tcW w:w="418" w:type="pct"/>
            <w:tcBorders>
              <w:top w:val="single" w:sz="4" w:space="0" w:color="auto"/>
              <w:left w:val="single" w:sz="4" w:space="0" w:color="auto"/>
              <w:bottom w:val="single" w:sz="4" w:space="0" w:color="auto"/>
              <w:right w:val="single" w:sz="4" w:space="0" w:color="auto"/>
            </w:tcBorders>
          </w:tcPr>
          <w:p w:rsidR="008D19EA" w:rsidRPr="00250B89" w:rsidRDefault="008D19EA" w:rsidP="00112273">
            <w:pPr>
              <w:jc w:val="center"/>
              <w:rPr>
                <w:sz w:val="20"/>
                <w:szCs w:val="20"/>
              </w:rPr>
            </w:pPr>
            <w:r w:rsidRPr="00250B89">
              <w:rPr>
                <w:sz w:val="20"/>
                <w:szCs w:val="20"/>
              </w:rPr>
              <w:t>1</w:t>
            </w:r>
          </w:p>
        </w:tc>
        <w:tc>
          <w:tcPr>
            <w:tcW w:w="3570" w:type="pct"/>
            <w:tcBorders>
              <w:top w:val="single" w:sz="4" w:space="0" w:color="auto"/>
              <w:left w:val="single" w:sz="4" w:space="0" w:color="auto"/>
              <w:bottom w:val="single" w:sz="4" w:space="0" w:color="auto"/>
              <w:right w:val="single" w:sz="4" w:space="0" w:color="auto"/>
            </w:tcBorders>
          </w:tcPr>
          <w:p w:rsidR="008D19EA" w:rsidRPr="00250B89" w:rsidRDefault="008D19EA" w:rsidP="008D19EA">
            <w:pPr>
              <w:jc w:val="center"/>
              <w:rPr>
                <w:sz w:val="20"/>
                <w:szCs w:val="20"/>
              </w:rPr>
            </w:pPr>
            <w:r w:rsidRPr="00250B89">
              <w:rPr>
                <w:sz w:val="20"/>
                <w:szCs w:val="20"/>
              </w:rPr>
              <w:t>2</w:t>
            </w:r>
          </w:p>
        </w:tc>
        <w:tc>
          <w:tcPr>
            <w:tcW w:w="497" w:type="pct"/>
            <w:tcBorders>
              <w:top w:val="single" w:sz="4" w:space="0" w:color="auto"/>
              <w:left w:val="single" w:sz="4" w:space="0" w:color="auto"/>
              <w:bottom w:val="single" w:sz="4" w:space="0" w:color="auto"/>
              <w:right w:val="single" w:sz="4" w:space="0" w:color="auto"/>
            </w:tcBorders>
          </w:tcPr>
          <w:p w:rsidR="008D19EA" w:rsidRPr="00250B89" w:rsidRDefault="008D19EA" w:rsidP="00112273">
            <w:pPr>
              <w:jc w:val="center"/>
              <w:rPr>
                <w:sz w:val="20"/>
                <w:szCs w:val="20"/>
              </w:rPr>
            </w:pPr>
            <w:r w:rsidRPr="00250B89">
              <w:rPr>
                <w:sz w:val="20"/>
                <w:szCs w:val="20"/>
              </w:rPr>
              <w:t>3</w:t>
            </w:r>
          </w:p>
        </w:tc>
        <w:tc>
          <w:tcPr>
            <w:tcW w:w="516" w:type="pct"/>
            <w:tcBorders>
              <w:top w:val="single" w:sz="4" w:space="0" w:color="auto"/>
              <w:left w:val="single" w:sz="4" w:space="0" w:color="auto"/>
              <w:bottom w:val="single" w:sz="4" w:space="0" w:color="auto"/>
              <w:right w:val="single" w:sz="4" w:space="0" w:color="auto"/>
            </w:tcBorders>
          </w:tcPr>
          <w:p w:rsidR="008D19EA" w:rsidRPr="00250B89" w:rsidRDefault="008D19EA" w:rsidP="00112273">
            <w:pPr>
              <w:jc w:val="center"/>
              <w:rPr>
                <w:sz w:val="20"/>
                <w:szCs w:val="20"/>
              </w:rPr>
            </w:pPr>
            <w:r w:rsidRPr="00250B89">
              <w:rPr>
                <w:sz w:val="20"/>
                <w:szCs w:val="20"/>
              </w:rPr>
              <w:t>4</w:t>
            </w:r>
          </w:p>
        </w:tc>
      </w:tr>
      <w:tr w:rsidR="00A7082C" w:rsidRPr="00250B89" w:rsidTr="00250B89">
        <w:trPr>
          <w:trHeight w:val="53"/>
        </w:trPr>
        <w:tc>
          <w:tcPr>
            <w:tcW w:w="418" w:type="pct"/>
            <w:tcBorders>
              <w:top w:val="single" w:sz="4" w:space="0" w:color="auto"/>
              <w:left w:val="single" w:sz="4" w:space="0" w:color="auto"/>
              <w:bottom w:val="single" w:sz="4" w:space="0" w:color="auto"/>
              <w:right w:val="single" w:sz="4" w:space="0" w:color="auto"/>
            </w:tcBorders>
          </w:tcPr>
          <w:p w:rsidR="008D19EA" w:rsidRPr="00250B89" w:rsidRDefault="008D19EA" w:rsidP="008D19EA">
            <w:pPr>
              <w:rPr>
                <w:b/>
                <w:sz w:val="22"/>
                <w:szCs w:val="22"/>
              </w:rPr>
            </w:pPr>
            <w:r w:rsidRPr="00250B89">
              <w:rPr>
                <w:b/>
                <w:sz w:val="22"/>
                <w:szCs w:val="22"/>
              </w:rPr>
              <w:t>1.</w:t>
            </w:r>
          </w:p>
        </w:tc>
        <w:tc>
          <w:tcPr>
            <w:tcW w:w="4582" w:type="pct"/>
            <w:gridSpan w:val="3"/>
            <w:tcBorders>
              <w:top w:val="single" w:sz="4" w:space="0" w:color="auto"/>
              <w:left w:val="single" w:sz="4" w:space="0" w:color="auto"/>
              <w:bottom w:val="single" w:sz="4" w:space="0" w:color="auto"/>
              <w:right w:val="single" w:sz="4" w:space="0" w:color="auto"/>
            </w:tcBorders>
          </w:tcPr>
          <w:p w:rsidR="008D19EA" w:rsidRPr="00250B89" w:rsidRDefault="008D19EA" w:rsidP="008D19EA">
            <w:pPr>
              <w:rPr>
                <w:b/>
                <w:sz w:val="22"/>
                <w:szCs w:val="22"/>
              </w:rPr>
            </w:pPr>
            <w:r w:rsidRPr="00250B89">
              <w:rPr>
                <w:b/>
                <w:sz w:val="22"/>
                <w:szCs w:val="22"/>
              </w:rPr>
              <w:t>Динамика</w:t>
            </w:r>
            <w:r w:rsidR="00A0367A" w:rsidRPr="00250B89">
              <w:rPr>
                <w:b/>
                <w:sz w:val="22"/>
                <w:szCs w:val="22"/>
              </w:rPr>
              <w:t xml:space="preserve"> </w:t>
            </w:r>
            <w:r w:rsidRPr="00250B89">
              <w:rPr>
                <w:b/>
                <w:sz w:val="22"/>
                <w:szCs w:val="22"/>
              </w:rPr>
              <w:t>лесных пожаров в городских лесах города Усть-Илимска</w:t>
            </w:r>
          </w:p>
        </w:tc>
      </w:tr>
      <w:tr w:rsidR="002A6827" w:rsidRPr="00250B89" w:rsidTr="00250B89">
        <w:tc>
          <w:tcPr>
            <w:tcW w:w="418" w:type="pct"/>
            <w:tcBorders>
              <w:top w:val="single" w:sz="4" w:space="0" w:color="auto"/>
              <w:left w:val="single" w:sz="4" w:space="0" w:color="auto"/>
              <w:bottom w:val="single" w:sz="4" w:space="0" w:color="auto"/>
              <w:right w:val="single" w:sz="4" w:space="0" w:color="auto"/>
            </w:tcBorders>
          </w:tcPr>
          <w:p w:rsidR="008D19EA" w:rsidRPr="00250B89" w:rsidRDefault="008D19EA" w:rsidP="008D19EA">
            <w:pPr>
              <w:rPr>
                <w:sz w:val="22"/>
                <w:szCs w:val="22"/>
              </w:rPr>
            </w:pPr>
            <w:r w:rsidRPr="00250B89">
              <w:rPr>
                <w:sz w:val="22"/>
                <w:szCs w:val="22"/>
              </w:rPr>
              <w:t>1.1.</w:t>
            </w:r>
          </w:p>
        </w:tc>
        <w:tc>
          <w:tcPr>
            <w:tcW w:w="3570" w:type="pct"/>
            <w:tcBorders>
              <w:top w:val="single" w:sz="4" w:space="0" w:color="auto"/>
              <w:left w:val="single" w:sz="4" w:space="0" w:color="auto"/>
              <w:bottom w:val="single" w:sz="4" w:space="0" w:color="auto"/>
              <w:right w:val="single" w:sz="4" w:space="0" w:color="auto"/>
            </w:tcBorders>
          </w:tcPr>
          <w:p w:rsidR="008D19EA" w:rsidRPr="00250B89" w:rsidRDefault="008D19EA" w:rsidP="00112273">
            <w:pPr>
              <w:rPr>
                <w:sz w:val="22"/>
                <w:szCs w:val="22"/>
              </w:rPr>
            </w:pPr>
            <w:r w:rsidRPr="00250B89">
              <w:rPr>
                <w:sz w:val="22"/>
                <w:szCs w:val="22"/>
              </w:rPr>
              <w:t>Количество лесных пожаров, ед.</w:t>
            </w:r>
          </w:p>
        </w:tc>
        <w:tc>
          <w:tcPr>
            <w:tcW w:w="497" w:type="pct"/>
            <w:tcBorders>
              <w:top w:val="single" w:sz="4" w:space="0" w:color="auto"/>
              <w:left w:val="single" w:sz="4" w:space="0" w:color="auto"/>
              <w:bottom w:val="single" w:sz="4" w:space="0" w:color="auto"/>
              <w:right w:val="single" w:sz="4" w:space="0" w:color="auto"/>
            </w:tcBorders>
          </w:tcPr>
          <w:p w:rsidR="008D19EA" w:rsidRPr="00250B89" w:rsidRDefault="008D19EA" w:rsidP="00112273">
            <w:pPr>
              <w:jc w:val="center"/>
              <w:rPr>
                <w:sz w:val="22"/>
                <w:szCs w:val="22"/>
              </w:rPr>
            </w:pPr>
            <w:r w:rsidRPr="00250B89">
              <w:rPr>
                <w:sz w:val="22"/>
                <w:szCs w:val="22"/>
              </w:rPr>
              <w:t>0</w:t>
            </w:r>
          </w:p>
        </w:tc>
        <w:tc>
          <w:tcPr>
            <w:tcW w:w="516" w:type="pct"/>
            <w:tcBorders>
              <w:top w:val="single" w:sz="4" w:space="0" w:color="auto"/>
              <w:left w:val="single" w:sz="4" w:space="0" w:color="auto"/>
              <w:bottom w:val="single" w:sz="4" w:space="0" w:color="auto"/>
              <w:right w:val="single" w:sz="4" w:space="0" w:color="auto"/>
            </w:tcBorders>
          </w:tcPr>
          <w:p w:rsidR="008D19EA" w:rsidRPr="00250B89" w:rsidRDefault="008D19EA" w:rsidP="00112273">
            <w:pPr>
              <w:jc w:val="center"/>
              <w:rPr>
                <w:sz w:val="22"/>
                <w:szCs w:val="22"/>
              </w:rPr>
            </w:pPr>
            <w:r w:rsidRPr="00250B89">
              <w:rPr>
                <w:sz w:val="22"/>
                <w:szCs w:val="22"/>
              </w:rPr>
              <w:t>0</w:t>
            </w:r>
          </w:p>
        </w:tc>
      </w:tr>
      <w:tr w:rsidR="002A6827" w:rsidRPr="00250B89" w:rsidTr="00250B89">
        <w:tc>
          <w:tcPr>
            <w:tcW w:w="418" w:type="pct"/>
            <w:tcBorders>
              <w:top w:val="single" w:sz="4" w:space="0" w:color="auto"/>
              <w:left w:val="single" w:sz="4" w:space="0" w:color="auto"/>
              <w:bottom w:val="single" w:sz="4" w:space="0" w:color="auto"/>
              <w:right w:val="single" w:sz="4" w:space="0" w:color="auto"/>
            </w:tcBorders>
          </w:tcPr>
          <w:p w:rsidR="008D19EA" w:rsidRPr="00250B89" w:rsidRDefault="008D19EA" w:rsidP="008D19EA">
            <w:pPr>
              <w:rPr>
                <w:sz w:val="22"/>
                <w:szCs w:val="22"/>
              </w:rPr>
            </w:pPr>
            <w:r w:rsidRPr="00250B89">
              <w:rPr>
                <w:sz w:val="22"/>
                <w:szCs w:val="22"/>
              </w:rPr>
              <w:t>1.2.</w:t>
            </w:r>
          </w:p>
        </w:tc>
        <w:tc>
          <w:tcPr>
            <w:tcW w:w="3570" w:type="pct"/>
            <w:tcBorders>
              <w:top w:val="single" w:sz="4" w:space="0" w:color="auto"/>
              <w:left w:val="single" w:sz="4" w:space="0" w:color="auto"/>
              <w:bottom w:val="single" w:sz="4" w:space="0" w:color="auto"/>
              <w:right w:val="single" w:sz="4" w:space="0" w:color="auto"/>
            </w:tcBorders>
          </w:tcPr>
          <w:p w:rsidR="008D19EA" w:rsidRPr="00250B89" w:rsidRDefault="008D19EA" w:rsidP="00112273">
            <w:pPr>
              <w:rPr>
                <w:sz w:val="22"/>
                <w:szCs w:val="22"/>
              </w:rPr>
            </w:pPr>
            <w:r w:rsidRPr="00250B89">
              <w:rPr>
                <w:sz w:val="22"/>
                <w:szCs w:val="22"/>
              </w:rPr>
              <w:t xml:space="preserve">Площадь ликвидации лесного пожара, </w:t>
            </w:r>
            <w:proofErr w:type="gramStart"/>
            <w:r w:rsidRPr="00250B89">
              <w:rPr>
                <w:sz w:val="22"/>
                <w:szCs w:val="22"/>
              </w:rPr>
              <w:t>га</w:t>
            </w:r>
            <w:proofErr w:type="gramEnd"/>
            <w:r w:rsidRPr="00250B89">
              <w:rPr>
                <w:sz w:val="22"/>
                <w:szCs w:val="22"/>
              </w:rPr>
              <w:t>.</w:t>
            </w:r>
          </w:p>
        </w:tc>
        <w:tc>
          <w:tcPr>
            <w:tcW w:w="497" w:type="pct"/>
            <w:tcBorders>
              <w:top w:val="single" w:sz="4" w:space="0" w:color="auto"/>
              <w:left w:val="single" w:sz="4" w:space="0" w:color="auto"/>
              <w:bottom w:val="single" w:sz="4" w:space="0" w:color="auto"/>
              <w:right w:val="single" w:sz="4" w:space="0" w:color="auto"/>
            </w:tcBorders>
            <w:vAlign w:val="center"/>
          </w:tcPr>
          <w:p w:rsidR="008D19EA" w:rsidRPr="00250B89" w:rsidRDefault="008D19EA" w:rsidP="00112273">
            <w:pPr>
              <w:jc w:val="center"/>
              <w:rPr>
                <w:sz w:val="22"/>
                <w:szCs w:val="22"/>
              </w:rPr>
            </w:pPr>
            <w:r w:rsidRPr="00250B89">
              <w:rPr>
                <w:sz w:val="22"/>
                <w:szCs w:val="22"/>
              </w:rPr>
              <w:t>0</w:t>
            </w:r>
          </w:p>
        </w:tc>
        <w:tc>
          <w:tcPr>
            <w:tcW w:w="516" w:type="pct"/>
            <w:tcBorders>
              <w:top w:val="single" w:sz="4" w:space="0" w:color="auto"/>
              <w:left w:val="single" w:sz="4" w:space="0" w:color="auto"/>
              <w:bottom w:val="single" w:sz="4" w:space="0" w:color="auto"/>
              <w:right w:val="single" w:sz="4" w:space="0" w:color="auto"/>
            </w:tcBorders>
            <w:vAlign w:val="center"/>
          </w:tcPr>
          <w:p w:rsidR="008D19EA" w:rsidRPr="00250B89" w:rsidRDefault="008D19EA" w:rsidP="00112273">
            <w:pPr>
              <w:jc w:val="center"/>
              <w:rPr>
                <w:sz w:val="22"/>
                <w:szCs w:val="22"/>
              </w:rPr>
            </w:pPr>
            <w:r w:rsidRPr="00250B89">
              <w:rPr>
                <w:sz w:val="22"/>
                <w:szCs w:val="22"/>
              </w:rPr>
              <w:t>0</w:t>
            </w:r>
          </w:p>
        </w:tc>
      </w:tr>
      <w:tr w:rsidR="00A7082C" w:rsidRPr="00250B89" w:rsidTr="00FB2BC8">
        <w:trPr>
          <w:trHeight w:val="53"/>
        </w:trPr>
        <w:tc>
          <w:tcPr>
            <w:tcW w:w="418" w:type="pct"/>
            <w:tcBorders>
              <w:top w:val="single" w:sz="4" w:space="0" w:color="auto"/>
              <w:left w:val="single" w:sz="4" w:space="0" w:color="auto"/>
              <w:bottom w:val="single" w:sz="4" w:space="0" w:color="auto"/>
              <w:right w:val="single" w:sz="4" w:space="0" w:color="auto"/>
            </w:tcBorders>
          </w:tcPr>
          <w:p w:rsidR="008D19EA" w:rsidRPr="00250B89" w:rsidRDefault="008D19EA" w:rsidP="008D19EA">
            <w:pPr>
              <w:rPr>
                <w:b/>
                <w:sz w:val="22"/>
                <w:szCs w:val="22"/>
              </w:rPr>
            </w:pPr>
            <w:r w:rsidRPr="00250B89">
              <w:rPr>
                <w:b/>
                <w:sz w:val="22"/>
                <w:szCs w:val="22"/>
              </w:rPr>
              <w:t>2.</w:t>
            </w:r>
          </w:p>
        </w:tc>
        <w:tc>
          <w:tcPr>
            <w:tcW w:w="4582" w:type="pct"/>
            <w:gridSpan w:val="3"/>
            <w:tcBorders>
              <w:top w:val="single" w:sz="4" w:space="0" w:color="auto"/>
              <w:left w:val="single" w:sz="4" w:space="0" w:color="auto"/>
              <w:bottom w:val="single" w:sz="4" w:space="0" w:color="auto"/>
              <w:right w:val="single" w:sz="4" w:space="0" w:color="auto"/>
            </w:tcBorders>
          </w:tcPr>
          <w:p w:rsidR="008D19EA" w:rsidRPr="00250B89" w:rsidRDefault="008D19EA" w:rsidP="008D19EA">
            <w:pPr>
              <w:rPr>
                <w:b/>
                <w:sz w:val="22"/>
                <w:szCs w:val="22"/>
              </w:rPr>
            </w:pPr>
            <w:r w:rsidRPr="00250B89">
              <w:rPr>
                <w:b/>
                <w:sz w:val="22"/>
                <w:szCs w:val="22"/>
              </w:rPr>
              <w:t>Мероприятия по предотвращению пожаров в городских лесах</w:t>
            </w:r>
          </w:p>
        </w:tc>
      </w:tr>
      <w:tr w:rsidR="002A6827" w:rsidRPr="00250B89" w:rsidTr="00250B89">
        <w:tc>
          <w:tcPr>
            <w:tcW w:w="418" w:type="pct"/>
            <w:tcBorders>
              <w:top w:val="single" w:sz="4" w:space="0" w:color="auto"/>
              <w:left w:val="single" w:sz="4" w:space="0" w:color="auto"/>
              <w:bottom w:val="single" w:sz="4" w:space="0" w:color="auto"/>
              <w:right w:val="single" w:sz="4" w:space="0" w:color="auto"/>
            </w:tcBorders>
          </w:tcPr>
          <w:p w:rsidR="008D19EA" w:rsidRPr="00250B89" w:rsidRDefault="008D19EA" w:rsidP="008D19EA">
            <w:pPr>
              <w:rPr>
                <w:sz w:val="22"/>
                <w:szCs w:val="22"/>
              </w:rPr>
            </w:pPr>
            <w:r w:rsidRPr="00250B89">
              <w:rPr>
                <w:sz w:val="22"/>
                <w:szCs w:val="22"/>
              </w:rPr>
              <w:t>2.1.</w:t>
            </w:r>
          </w:p>
        </w:tc>
        <w:tc>
          <w:tcPr>
            <w:tcW w:w="3570" w:type="pct"/>
            <w:tcBorders>
              <w:top w:val="single" w:sz="4" w:space="0" w:color="auto"/>
              <w:left w:val="single" w:sz="4" w:space="0" w:color="auto"/>
              <w:bottom w:val="single" w:sz="4" w:space="0" w:color="auto"/>
              <w:right w:val="single" w:sz="4" w:space="0" w:color="auto"/>
            </w:tcBorders>
          </w:tcPr>
          <w:p w:rsidR="008D19EA" w:rsidRPr="00250B89" w:rsidRDefault="008D19EA" w:rsidP="00112273">
            <w:pPr>
              <w:jc w:val="both"/>
              <w:rPr>
                <w:sz w:val="22"/>
                <w:szCs w:val="22"/>
              </w:rPr>
            </w:pPr>
            <w:r w:rsidRPr="00250B89">
              <w:rPr>
                <w:sz w:val="22"/>
                <w:szCs w:val="22"/>
              </w:rPr>
              <w:t xml:space="preserve">Подготовлено технических заданий </w:t>
            </w:r>
            <w:r w:rsidRPr="00250B89">
              <w:rPr>
                <w:bCs/>
                <w:sz w:val="22"/>
                <w:szCs w:val="22"/>
              </w:rPr>
              <w:t>для заключения муниципальных контрактов по охране лесов от пожаров, ед.</w:t>
            </w:r>
          </w:p>
        </w:tc>
        <w:tc>
          <w:tcPr>
            <w:tcW w:w="497" w:type="pct"/>
            <w:tcBorders>
              <w:top w:val="single" w:sz="4" w:space="0" w:color="auto"/>
              <w:left w:val="single" w:sz="4" w:space="0" w:color="auto"/>
              <w:bottom w:val="single" w:sz="4" w:space="0" w:color="auto"/>
              <w:right w:val="single" w:sz="4" w:space="0" w:color="auto"/>
            </w:tcBorders>
            <w:vAlign w:val="center"/>
          </w:tcPr>
          <w:p w:rsidR="008D19EA" w:rsidRPr="00250B89" w:rsidRDefault="008D19EA" w:rsidP="00112273">
            <w:pPr>
              <w:jc w:val="center"/>
              <w:rPr>
                <w:sz w:val="22"/>
                <w:szCs w:val="22"/>
              </w:rPr>
            </w:pPr>
            <w:r w:rsidRPr="00250B89">
              <w:rPr>
                <w:sz w:val="22"/>
                <w:szCs w:val="22"/>
              </w:rPr>
              <w:t>2</w:t>
            </w:r>
          </w:p>
        </w:tc>
        <w:tc>
          <w:tcPr>
            <w:tcW w:w="516" w:type="pct"/>
            <w:tcBorders>
              <w:top w:val="single" w:sz="4" w:space="0" w:color="auto"/>
              <w:left w:val="single" w:sz="4" w:space="0" w:color="auto"/>
              <w:bottom w:val="single" w:sz="4" w:space="0" w:color="auto"/>
              <w:right w:val="single" w:sz="4" w:space="0" w:color="auto"/>
            </w:tcBorders>
            <w:vAlign w:val="center"/>
          </w:tcPr>
          <w:p w:rsidR="008D19EA" w:rsidRPr="00250B89" w:rsidRDefault="008D19EA" w:rsidP="00112273">
            <w:pPr>
              <w:jc w:val="center"/>
              <w:rPr>
                <w:sz w:val="22"/>
                <w:szCs w:val="22"/>
              </w:rPr>
            </w:pPr>
            <w:r w:rsidRPr="00250B89">
              <w:rPr>
                <w:sz w:val="22"/>
                <w:szCs w:val="22"/>
              </w:rPr>
              <w:t>2</w:t>
            </w:r>
          </w:p>
        </w:tc>
      </w:tr>
      <w:tr w:rsidR="002A6827" w:rsidRPr="00250B89" w:rsidTr="00250B89">
        <w:tc>
          <w:tcPr>
            <w:tcW w:w="418" w:type="pct"/>
            <w:tcBorders>
              <w:top w:val="single" w:sz="4" w:space="0" w:color="auto"/>
              <w:left w:val="single" w:sz="4" w:space="0" w:color="auto"/>
              <w:bottom w:val="single" w:sz="4" w:space="0" w:color="auto"/>
              <w:right w:val="single" w:sz="4" w:space="0" w:color="auto"/>
            </w:tcBorders>
          </w:tcPr>
          <w:p w:rsidR="008D19EA" w:rsidRPr="00250B89" w:rsidRDefault="008D19EA" w:rsidP="008D19EA">
            <w:pPr>
              <w:rPr>
                <w:sz w:val="22"/>
                <w:szCs w:val="22"/>
              </w:rPr>
            </w:pPr>
            <w:r w:rsidRPr="00250B89">
              <w:rPr>
                <w:sz w:val="22"/>
                <w:szCs w:val="22"/>
              </w:rPr>
              <w:t>2.2.</w:t>
            </w:r>
          </w:p>
        </w:tc>
        <w:tc>
          <w:tcPr>
            <w:tcW w:w="3570" w:type="pct"/>
            <w:tcBorders>
              <w:top w:val="single" w:sz="4" w:space="0" w:color="auto"/>
              <w:left w:val="single" w:sz="4" w:space="0" w:color="auto"/>
              <w:bottom w:val="single" w:sz="4" w:space="0" w:color="auto"/>
              <w:right w:val="single" w:sz="4" w:space="0" w:color="auto"/>
            </w:tcBorders>
          </w:tcPr>
          <w:p w:rsidR="008D19EA" w:rsidRPr="00250B89" w:rsidRDefault="008D19EA" w:rsidP="00112273">
            <w:pPr>
              <w:jc w:val="both"/>
              <w:rPr>
                <w:sz w:val="22"/>
                <w:szCs w:val="22"/>
              </w:rPr>
            </w:pPr>
            <w:r w:rsidRPr="00250B89">
              <w:rPr>
                <w:sz w:val="22"/>
                <w:szCs w:val="22"/>
              </w:rPr>
              <w:t>Количество муниципальных контрактов на оказание услуг по охране и защите городских лесов от пожаров в пожароопасный период, ед.</w:t>
            </w:r>
          </w:p>
        </w:tc>
        <w:tc>
          <w:tcPr>
            <w:tcW w:w="497" w:type="pct"/>
            <w:tcBorders>
              <w:top w:val="single" w:sz="4" w:space="0" w:color="auto"/>
              <w:left w:val="single" w:sz="4" w:space="0" w:color="auto"/>
              <w:bottom w:val="single" w:sz="4" w:space="0" w:color="auto"/>
              <w:right w:val="single" w:sz="4" w:space="0" w:color="auto"/>
            </w:tcBorders>
            <w:vAlign w:val="center"/>
          </w:tcPr>
          <w:p w:rsidR="008D19EA" w:rsidRPr="00250B89" w:rsidRDefault="00F312D9" w:rsidP="00112273">
            <w:pPr>
              <w:jc w:val="center"/>
              <w:rPr>
                <w:sz w:val="22"/>
                <w:szCs w:val="22"/>
              </w:rPr>
            </w:pPr>
            <w:r w:rsidRPr="00250B89">
              <w:rPr>
                <w:sz w:val="22"/>
                <w:szCs w:val="22"/>
              </w:rPr>
              <w:t>4</w:t>
            </w:r>
          </w:p>
        </w:tc>
        <w:tc>
          <w:tcPr>
            <w:tcW w:w="516" w:type="pct"/>
            <w:tcBorders>
              <w:top w:val="single" w:sz="4" w:space="0" w:color="auto"/>
              <w:left w:val="single" w:sz="4" w:space="0" w:color="auto"/>
              <w:bottom w:val="single" w:sz="4" w:space="0" w:color="auto"/>
              <w:right w:val="single" w:sz="4" w:space="0" w:color="auto"/>
            </w:tcBorders>
            <w:vAlign w:val="center"/>
          </w:tcPr>
          <w:p w:rsidR="008D19EA" w:rsidRPr="00250B89" w:rsidRDefault="008D19EA" w:rsidP="00112273">
            <w:pPr>
              <w:jc w:val="center"/>
              <w:rPr>
                <w:sz w:val="22"/>
                <w:szCs w:val="22"/>
              </w:rPr>
            </w:pPr>
            <w:r w:rsidRPr="00250B89">
              <w:rPr>
                <w:sz w:val="22"/>
                <w:szCs w:val="22"/>
              </w:rPr>
              <w:t>2</w:t>
            </w:r>
          </w:p>
        </w:tc>
      </w:tr>
      <w:tr w:rsidR="002A6827" w:rsidRPr="00250B89" w:rsidTr="00250B89">
        <w:tc>
          <w:tcPr>
            <w:tcW w:w="418" w:type="pct"/>
            <w:tcBorders>
              <w:top w:val="single" w:sz="4" w:space="0" w:color="auto"/>
              <w:left w:val="single" w:sz="4" w:space="0" w:color="auto"/>
              <w:bottom w:val="single" w:sz="4" w:space="0" w:color="auto"/>
              <w:right w:val="single" w:sz="4" w:space="0" w:color="auto"/>
            </w:tcBorders>
          </w:tcPr>
          <w:p w:rsidR="008D19EA" w:rsidRPr="00250B89" w:rsidRDefault="008D19EA" w:rsidP="008D19EA">
            <w:pPr>
              <w:rPr>
                <w:sz w:val="22"/>
                <w:szCs w:val="22"/>
              </w:rPr>
            </w:pPr>
            <w:r w:rsidRPr="00250B89">
              <w:rPr>
                <w:sz w:val="22"/>
                <w:szCs w:val="22"/>
              </w:rPr>
              <w:t>2.3.</w:t>
            </w:r>
          </w:p>
        </w:tc>
        <w:tc>
          <w:tcPr>
            <w:tcW w:w="3570" w:type="pct"/>
            <w:tcBorders>
              <w:top w:val="single" w:sz="4" w:space="0" w:color="auto"/>
              <w:left w:val="single" w:sz="4" w:space="0" w:color="auto"/>
              <w:bottom w:val="single" w:sz="4" w:space="0" w:color="auto"/>
              <w:right w:val="single" w:sz="4" w:space="0" w:color="auto"/>
            </w:tcBorders>
          </w:tcPr>
          <w:p w:rsidR="008D19EA" w:rsidRPr="00250B89" w:rsidRDefault="008D19EA" w:rsidP="00112273">
            <w:pPr>
              <w:jc w:val="both"/>
              <w:rPr>
                <w:sz w:val="22"/>
                <w:szCs w:val="22"/>
              </w:rPr>
            </w:pPr>
            <w:r w:rsidRPr="00250B89">
              <w:rPr>
                <w:sz w:val="22"/>
                <w:szCs w:val="22"/>
              </w:rPr>
              <w:t>Уход за существующими противопожарными минерализованными полосами,</w:t>
            </w:r>
            <w:r w:rsidR="00A0367A" w:rsidRPr="00250B89">
              <w:rPr>
                <w:sz w:val="22"/>
                <w:szCs w:val="22"/>
              </w:rPr>
              <w:t xml:space="preserve"> </w:t>
            </w:r>
            <w:proofErr w:type="gramStart"/>
            <w:r w:rsidRPr="00250B89">
              <w:rPr>
                <w:sz w:val="22"/>
                <w:szCs w:val="22"/>
              </w:rPr>
              <w:t>км</w:t>
            </w:r>
            <w:proofErr w:type="gramEnd"/>
            <w:r w:rsidRPr="00250B89">
              <w:rPr>
                <w:sz w:val="22"/>
                <w:szCs w:val="22"/>
              </w:rPr>
              <w:t>.</w:t>
            </w:r>
          </w:p>
        </w:tc>
        <w:tc>
          <w:tcPr>
            <w:tcW w:w="497" w:type="pct"/>
            <w:tcBorders>
              <w:top w:val="single" w:sz="4" w:space="0" w:color="auto"/>
              <w:left w:val="single" w:sz="4" w:space="0" w:color="auto"/>
              <w:bottom w:val="single" w:sz="4" w:space="0" w:color="auto"/>
              <w:right w:val="single" w:sz="4" w:space="0" w:color="auto"/>
            </w:tcBorders>
            <w:vAlign w:val="center"/>
          </w:tcPr>
          <w:p w:rsidR="008D19EA" w:rsidRPr="00250B89" w:rsidRDefault="008D19EA" w:rsidP="00112273">
            <w:pPr>
              <w:jc w:val="center"/>
              <w:rPr>
                <w:sz w:val="22"/>
                <w:szCs w:val="22"/>
              </w:rPr>
            </w:pPr>
            <w:r w:rsidRPr="00250B89">
              <w:rPr>
                <w:sz w:val="22"/>
                <w:szCs w:val="22"/>
              </w:rPr>
              <w:t>20,0</w:t>
            </w:r>
          </w:p>
        </w:tc>
        <w:tc>
          <w:tcPr>
            <w:tcW w:w="516" w:type="pct"/>
            <w:tcBorders>
              <w:top w:val="single" w:sz="4" w:space="0" w:color="auto"/>
              <w:left w:val="single" w:sz="4" w:space="0" w:color="auto"/>
              <w:bottom w:val="single" w:sz="4" w:space="0" w:color="auto"/>
              <w:right w:val="single" w:sz="4" w:space="0" w:color="auto"/>
            </w:tcBorders>
            <w:vAlign w:val="center"/>
          </w:tcPr>
          <w:p w:rsidR="008D19EA" w:rsidRPr="00250B89" w:rsidRDefault="008D19EA" w:rsidP="00112273">
            <w:pPr>
              <w:jc w:val="center"/>
              <w:rPr>
                <w:sz w:val="22"/>
                <w:szCs w:val="22"/>
              </w:rPr>
            </w:pPr>
            <w:r w:rsidRPr="00250B89">
              <w:rPr>
                <w:sz w:val="22"/>
                <w:szCs w:val="22"/>
              </w:rPr>
              <w:t>20,0</w:t>
            </w:r>
          </w:p>
        </w:tc>
      </w:tr>
      <w:tr w:rsidR="002A6827" w:rsidRPr="00250B89" w:rsidTr="00250B89">
        <w:trPr>
          <w:trHeight w:val="415"/>
        </w:trPr>
        <w:tc>
          <w:tcPr>
            <w:tcW w:w="418" w:type="pct"/>
            <w:tcBorders>
              <w:top w:val="single" w:sz="4" w:space="0" w:color="auto"/>
              <w:left w:val="single" w:sz="4" w:space="0" w:color="auto"/>
              <w:bottom w:val="single" w:sz="4" w:space="0" w:color="auto"/>
              <w:right w:val="single" w:sz="4" w:space="0" w:color="auto"/>
            </w:tcBorders>
          </w:tcPr>
          <w:p w:rsidR="008D19EA" w:rsidRPr="00250B89" w:rsidRDefault="008D19EA" w:rsidP="008D19EA">
            <w:pPr>
              <w:rPr>
                <w:sz w:val="22"/>
                <w:szCs w:val="22"/>
              </w:rPr>
            </w:pPr>
            <w:r w:rsidRPr="00250B89">
              <w:rPr>
                <w:sz w:val="22"/>
                <w:szCs w:val="22"/>
              </w:rPr>
              <w:t>2.4.</w:t>
            </w:r>
          </w:p>
        </w:tc>
        <w:tc>
          <w:tcPr>
            <w:tcW w:w="3570" w:type="pct"/>
            <w:tcBorders>
              <w:top w:val="single" w:sz="4" w:space="0" w:color="auto"/>
              <w:left w:val="single" w:sz="4" w:space="0" w:color="auto"/>
              <w:bottom w:val="single" w:sz="4" w:space="0" w:color="auto"/>
              <w:right w:val="single" w:sz="4" w:space="0" w:color="auto"/>
            </w:tcBorders>
          </w:tcPr>
          <w:p w:rsidR="008D19EA" w:rsidRPr="00250B89" w:rsidRDefault="008D19EA" w:rsidP="00112273">
            <w:pPr>
              <w:jc w:val="both"/>
              <w:rPr>
                <w:sz w:val="22"/>
                <w:szCs w:val="22"/>
              </w:rPr>
            </w:pPr>
            <w:r w:rsidRPr="00250B89">
              <w:rPr>
                <w:sz w:val="22"/>
                <w:szCs w:val="22"/>
              </w:rPr>
              <w:t xml:space="preserve">Мониторинг пожарной опасности в городских лесах методом наземного патрулирования на площади, </w:t>
            </w:r>
            <w:proofErr w:type="gramStart"/>
            <w:r w:rsidRPr="00250B89">
              <w:rPr>
                <w:sz w:val="22"/>
                <w:szCs w:val="22"/>
              </w:rPr>
              <w:t>га</w:t>
            </w:r>
            <w:proofErr w:type="gramEnd"/>
            <w:r w:rsidRPr="00250B89">
              <w:rPr>
                <w:sz w:val="22"/>
                <w:szCs w:val="22"/>
              </w:rPr>
              <w:t>.</w:t>
            </w:r>
          </w:p>
        </w:tc>
        <w:tc>
          <w:tcPr>
            <w:tcW w:w="497" w:type="pct"/>
            <w:tcBorders>
              <w:top w:val="single" w:sz="4" w:space="0" w:color="auto"/>
              <w:left w:val="single" w:sz="4" w:space="0" w:color="auto"/>
              <w:bottom w:val="single" w:sz="4" w:space="0" w:color="auto"/>
              <w:right w:val="single" w:sz="4" w:space="0" w:color="auto"/>
            </w:tcBorders>
            <w:vAlign w:val="center"/>
          </w:tcPr>
          <w:p w:rsidR="008D19EA" w:rsidRPr="00250B89" w:rsidRDefault="008D19EA" w:rsidP="00112273">
            <w:pPr>
              <w:jc w:val="center"/>
              <w:rPr>
                <w:sz w:val="22"/>
                <w:szCs w:val="22"/>
              </w:rPr>
            </w:pPr>
            <w:r w:rsidRPr="00250B89">
              <w:rPr>
                <w:sz w:val="22"/>
                <w:szCs w:val="22"/>
              </w:rPr>
              <w:t>8</w:t>
            </w:r>
            <w:r w:rsidR="002A6827" w:rsidRPr="00250B89">
              <w:rPr>
                <w:sz w:val="22"/>
                <w:szCs w:val="22"/>
              </w:rPr>
              <w:t> </w:t>
            </w:r>
            <w:r w:rsidRPr="00250B89">
              <w:rPr>
                <w:sz w:val="22"/>
                <w:szCs w:val="22"/>
              </w:rPr>
              <w:t>793,2</w:t>
            </w:r>
          </w:p>
        </w:tc>
        <w:tc>
          <w:tcPr>
            <w:tcW w:w="516" w:type="pct"/>
            <w:tcBorders>
              <w:top w:val="single" w:sz="4" w:space="0" w:color="auto"/>
              <w:left w:val="single" w:sz="4" w:space="0" w:color="auto"/>
              <w:bottom w:val="single" w:sz="4" w:space="0" w:color="auto"/>
              <w:right w:val="single" w:sz="4" w:space="0" w:color="auto"/>
            </w:tcBorders>
            <w:vAlign w:val="center"/>
          </w:tcPr>
          <w:p w:rsidR="008D19EA" w:rsidRPr="00250B89" w:rsidRDefault="008D19EA" w:rsidP="00112273">
            <w:pPr>
              <w:jc w:val="center"/>
              <w:rPr>
                <w:sz w:val="22"/>
                <w:szCs w:val="22"/>
              </w:rPr>
            </w:pPr>
            <w:r w:rsidRPr="00250B89">
              <w:rPr>
                <w:sz w:val="22"/>
                <w:szCs w:val="22"/>
              </w:rPr>
              <w:t>8</w:t>
            </w:r>
            <w:r w:rsidR="002A6827" w:rsidRPr="00250B89">
              <w:rPr>
                <w:sz w:val="22"/>
                <w:szCs w:val="22"/>
              </w:rPr>
              <w:t> </w:t>
            </w:r>
            <w:r w:rsidRPr="00250B89">
              <w:rPr>
                <w:sz w:val="22"/>
                <w:szCs w:val="22"/>
              </w:rPr>
              <w:t>793,2</w:t>
            </w:r>
          </w:p>
        </w:tc>
      </w:tr>
      <w:tr w:rsidR="002A6827" w:rsidRPr="00250B89" w:rsidTr="00250B89">
        <w:tc>
          <w:tcPr>
            <w:tcW w:w="418" w:type="pct"/>
            <w:tcBorders>
              <w:top w:val="single" w:sz="4" w:space="0" w:color="auto"/>
              <w:left w:val="single" w:sz="4" w:space="0" w:color="auto"/>
              <w:bottom w:val="single" w:sz="4" w:space="0" w:color="auto"/>
              <w:right w:val="single" w:sz="4" w:space="0" w:color="auto"/>
            </w:tcBorders>
          </w:tcPr>
          <w:p w:rsidR="008D19EA" w:rsidRPr="00250B89" w:rsidRDefault="008D19EA" w:rsidP="008D19EA">
            <w:pPr>
              <w:rPr>
                <w:sz w:val="22"/>
                <w:szCs w:val="22"/>
              </w:rPr>
            </w:pPr>
            <w:r w:rsidRPr="00250B89">
              <w:rPr>
                <w:sz w:val="22"/>
                <w:szCs w:val="22"/>
              </w:rPr>
              <w:t>2.5.</w:t>
            </w:r>
          </w:p>
        </w:tc>
        <w:tc>
          <w:tcPr>
            <w:tcW w:w="3570" w:type="pct"/>
            <w:tcBorders>
              <w:top w:val="single" w:sz="4" w:space="0" w:color="auto"/>
              <w:left w:val="single" w:sz="4" w:space="0" w:color="auto"/>
              <w:bottom w:val="single" w:sz="4" w:space="0" w:color="auto"/>
              <w:right w:val="single" w:sz="4" w:space="0" w:color="auto"/>
            </w:tcBorders>
          </w:tcPr>
          <w:p w:rsidR="008D19EA" w:rsidRPr="00250B89" w:rsidRDefault="008D19EA" w:rsidP="00112273">
            <w:pPr>
              <w:jc w:val="both"/>
              <w:rPr>
                <w:sz w:val="22"/>
                <w:szCs w:val="22"/>
              </w:rPr>
            </w:pPr>
            <w:r w:rsidRPr="00250B89">
              <w:rPr>
                <w:sz w:val="22"/>
                <w:szCs w:val="22"/>
              </w:rPr>
              <w:t>Изготовление и установка противопожарных аншлагов, шт.</w:t>
            </w:r>
          </w:p>
        </w:tc>
        <w:tc>
          <w:tcPr>
            <w:tcW w:w="497" w:type="pct"/>
            <w:tcBorders>
              <w:top w:val="single" w:sz="4" w:space="0" w:color="auto"/>
              <w:left w:val="single" w:sz="4" w:space="0" w:color="auto"/>
              <w:bottom w:val="single" w:sz="4" w:space="0" w:color="auto"/>
              <w:right w:val="single" w:sz="4" w:space="0" w:color="auto"/>
            </w:tcBorders>
            <w:vAlign w:val="center"/>
          </w:tcPr>
          <w:p w:rsidR="008D19EA" w:rsidRPr="00250B89" w:rsidRDefault="008D19EA" w:rsidP="00112273">
            <w:pPr>
              <w:jc w:val="center"/>
              <w:rPr>
                <w:sz w:val="22"/>
                <w:szCs w:val="22"/>
              </w:rPr>
            </w:pPr>
            <w:r w:rsidRPr="00250B89">
              <w:rPr>
                <w:sz w:val="22"/>
                <w:szCs w:val="22"/>
              </w:rPr>
              <w:t>1</w:t>
            </w:r>
          </w:p>
        </w:tc>
        <w:tc>
          <w:tcPr>
            <w:tcW w:w="516" w:type="pct"/>
            <w:tcBorders>
              <w:top w:val="single" w:sz="4" w:space="0" w:color="auto"/>
              <w:left w:val="single" w:sz="4" w:space="0" w:color="auto"/>
              <w:bottom w:val="single" w:sz="4" w:space="0" w:color="auto"/>
              <w:right w:val="single" w:sz="4" w:space="0" w:color="auto"/>
            </w:tcBorders>
            <w:vAlign w:val="center"/>
          </w:tcPr>
          <w:p w:rsidR="008D19EA" w:rsidRPr="00250B89" w:rsidRDefault="008D19EA" w:rsidP="00112273">
            <w:pPr>
              <w:jc w:val="center"/>
              <w:rPr>
                <w:sz w:val="22"/>
                <w:szCs w:val="22"/>
              </w:rPr>
            </w:pPr>
            <w:r w:rsidRPr="00250B89">
              <w:rPr>
                <w:sz w:val="22"/>
                <w:szCs w:val="22"/>
              </w:rPr>
              <w:t>1</w:t>
            </w:r>
          </w:p>
        </w:tc>
      </w:tr>
      <w:tr w:rsidR="002A6827" w:rsidRPr="00250B89" w:rsidTr="00250B89">
        <w:tc>
          <w:tcPr>
            <w:tcW w:w="418" w:type="pct"/>
            <w:tcBorders>
              <w:top w:val="single" w:sz="4" w:space="0" w:color="auto"/>
              <w:left w:val="single" w:sz="4" w:space="0" w:color="auto"/>
              <w:bottom w:val="single" w:sz="4" w:space="0" w:color="auto"/>
              <w:right w:val="single" w:sz="4" w:space="0" w:color="auto"/>
            </w:tcBorders>
          </w:tcPr>
          <w:p w:rsidR="008D19EA" w:rsidRPr="00250B89" w:rsidRDefault="008D19EA" w:rsidP="008D19EA">
            <w:pPr>
              <w:rPr>
                <w:sz w:val="22"/>
                <w:szCs w:val="22"/>
              </w:rPr>
            </w:pPr>
            <w:r w:rsidRPr="00250B89">
              <w:rPr>
                <w:sz w:val="22"/>
                <w:szCs w:val="22"/>
              </w:rPr>
              <w:t>2.6.</w:t>
            </w:r>
          </w:p>
        </w:tc>
        <w:tc>
          <w:tcPr>
            <w:tcW w:w="3570" w:type="pct"/>
            <w:tcBorders>
              <w:top w:val="single" w:sz="4" w:space="0" w:color="auto"/>
              <w:left w:val="single" w:sz="4" w:space="0" w:color="auto"/>
              <w:bottom w:val="single" w:sz="4" w:space="0" w:color="auto"/>
              <w:right w:val="single" w:sz="4" w:space="0" w:color="auto"/>
            </w:tcBorders>
          </w:tcPr>
          <w:p w:rsidR="008D19EA" w:rsidRPr="00250B89" w:rsidRDefault="008D19EA" w:rsidP="00112273">
            <w:pPr>
              <w:jc w:val="both"/>
              <w:rPr>
                <w:sz w:val="22"/>
                <w:szCs w:val="22"/>
              </w:rPr>
            </w:pPr>
            <w:r w:rsidRPr="00250B89">
              <w:rPr>
                <w:sz w:val="22"/>
                <w:szCs w:val="22"/>
              </w:rPr>
              <w:t>Обустройство мест отдыха</w:t>
            </w:r>
            <w:r w:rsidR="00A0367A" w:rsidRPr="00250B89">
              <w:rPr>
                <w:sz w:val="22"/>
                <w:szCs w:val="22"/>
              </w:rPr>
              <w:t xml:space="preserve"> </w:t>
            </w:r>
            <w:r w:rsidRPr="00250B89">
              <w:rPr>
                <w:sz w:val="22"/>
                <w:szCs w:val="22"/>
              </w:rPr>
              <w:t>(санитарное содержание), шт.</w:t>
            </w:r>
          </w:p>
        </w:tc>
        <w:tc>
          <w:tcPr>
            <w:tcW w:w="497" w:type="pct"/>
            <w:tcBorders>
              <w:top w:val="single" w:sz="4" w:space="0" w:color="auto"/>
              <w:left w:val="single" w:sz="4" w:space="0" w:color="auto"/>
              <w:bottom w:val="single" w:sz="4" w:space="0" w:color="auto"/>
              <w:right w:val="single" w:sz="4" w:space="0" w:color="auto"/>
            </w:tcBorders>
            <w:vAlign w:val="center"/>
          </w:tcPr>
          <w:p w:rsidR="008D19EA" w:rsidRPr="00250B89" w:rsidRDefault="008D19EA" w:rsidP="00112273">
            <w:pPr>
              <w:jc w:val="center"/>
              <w:rPr>
                <w:sz w:val="22"/>
                <w:szCs w:val="22"/>
              </w:rPr>
            </w:pPr>
            <w:r w:rsidRPr="00250B89">
              <w:rPr>
                <w:sz w:val="22"/>
                <w:szCs w:val="22"/>
              </w:rPr>
              <w:t>5</w:t>
            </w:r>
          </w:p>
        </w:tc>
        <w:tc>
          <w:tcPr>
            <w:tcW w:w="516" w:type="pct"/>
            <w:tcBorders>
              <w:top w:val="single" w:sz="4" w:space="0" w:color="auto"/>
              <w:left w:val="single" w:sz="4" w:space="0" w:color="auto"/>
              <w:bottom w:val="single" w:sz="4" w:space="0" w:color="auto"/>
              <w:right w:val="single" w:sz="4" w:space="0" w:color="auto"/>
            </w:tcBorders>
            <w:vAlign w:val="center"/>
          </w:tcPr>
          <w:p w:rsidR="008D19EA" w:rsidRPr="00250B89" w:rsidRDefault="008D19EA" w:rsidP="00112273">
            <w:pPr>
              <w:jc w:val="center"/>
              <w:rPr>
                <w:sz w:val="22"/>
                <w:szCs w:val="22"/>
              </w:rPr>
            </w:pPr>
            <w:r w:rsidRPr="00250B89">
              <w:rPr>
                <w:sz w:val="22"/>
                <w:szCs w:val="22"/>
              </w:rPr>
              <w:t>5</w:t>
            </w:r>
          </w:p>
        </w:tc>
      </w:tr>
      <w:tr w:rsidR="002A6827" w:rsidRPr="00250B89" w:rsidTr="00250B89">
        <w:tc>
          <w:tcPr>
            <w:tcW w:w="418" w:type="pct"/>
            <w:tcBorders>
              <w:top w:val="single" w:sz="4" w:space="0" w:color="auto"/>
              <w:left w:val="single" w:sz="4" w:space="0" w:color="auto"/>
              <w:bottom w:val="single" w:sz="4" w:space="0" w:color="auto"/>
              <w:right w:val="single" w:sz="4" w:space="0" w:color="auto"/>
            </w:tcBorders>
          </w:tcPr>
          <w:p w:rsidR="008D19EA" w:rsidRPr="00250B89" w:rsidRDefault="008D19EA" w:rsidP="008D19EA">
            <w:pPr>
              <w:rPr>
                <w:sz w:val="22"/>
                <w:szCs w:val="22"/>
              </w:rPr>
            </w:pPr>
            <w:r w:rsidRPr="00250B89">
              <w:rPr>
                <w:sz w:val="22"/>
                <w:szCs w:val="22"/>
              </w:rPr>
              <w:t>2.7.</w:t>
            </w:r>
          </w:p>
        </w:tc>
        <w:tc>
          <w:tcPr>
            <w:tcW w:w="3570" w:type="pct"/>
            <w:tcBorders>
              <w:top w:val="single" w:sz="4" w:space="0" w:color="auto"/>
              <w:left w:val="single" w:sz="4" w:space="0" w:color="auto"/>
              <w:bottom w:val="single" w:sz="4" w:space="0" w:color="auto"/>
              <w:right w:val="single" w:sz="4" w:space="0" w:color="auto"/>
            </w:tcBorders>
          </w:tcPr>
          <w:p w:rsidR="008D19EA" w:rsidRPr="00250B89" w:rsidRDefault="008D19EA" w:rsidP="00112273">
            <w:pPr>
              <w:jc w:val="both"/>
              <w:rPr>
                <w:sz w:val="22"/>
                <w:szCs w:val="22"/>
              </w:rPr>
            </w:pPr>
            <w:r w:rsidRPr="00250B89">
              <w:rPr>
                <w:sz w:val="22"/>
                <w:szCs w:val="22"/>
              </w:rPr>
              <w:t xml:space="preserve">Изготовление, монтаж и демонтаж баннеров </w:t>
            </w:r>
          </w:p>
        </w:tc>
        <w:tc>
          <w:tcPr>
            <w:tcW w:w="497" w:type="pct"/>
            <w:tcBorders>
              <w:top w:val="single" w:sz="4" w:space="0" w:color="auto"/>
              <w:left w:val="single" w:sz="4" w:space="0" w:color="auto"/>
              <w:bottom w:val="single" w:sz="4" w:space="0" w:color="auto"/>
              <w:right w:val="single" w:sz="4" w:space="0" w:color="auto"/>
            </w:tcBorders>
            <w:vAlign w:val="center"/>
          </w:tcPr>
          <w:p w:rsidR="008D19EA" w:rsidRPr="00250B89" w:rsidRDefault="008D19EA" w:rsidP="00112273">
            <w:pPr>
              <w:jc w:val="center"/>
              <w:rPr>
                <w:sz w:val="22"/>
                <w:szCs w:val="22"/>
              </w:rPr>
            </w:pPr>
            <w:r w:rsidRPr="00250B89">
              <w:rPr>
                <w:sz w:val="22"/>
                <w:szCs w:val="22"/>
              </w:rPr>
              <w:t>2</w:t>
            </w:r>
          </w:p>
        </w:tc>
        <w:tc>
          <w:tcPr>
            <w:tcW w:w="516" w:type="pct"/>
            <w:tcBorders>
              <w:top w:val="single" w:sz="4" w:space="0" w:color="auto"/>
              <w:left w:val="single" w:sz="4" w:space="0" w:color="auto"/>
              <w:bottom w:val="single" w:sz="4" w:space="0" w:color="auto"/>
              <w:right w:val="single" w:sz="4" w:space="0" w:color="auto"/>
            </w:tcBorders>
            <w:vAlign w:val="center"/>
          </w:tcPr>
          <w:p w:rsidR="008D19EA" w:rsidRPr="00250B89" w:rsidRDefault="008D19EA" w:rsidP="00112273">
            <w:pPr>
              <w:jc w:val="center"/>
              <w:rPr>
                <w:sz w:val="22"/>
                <w:szCs w:val="22"/>
              </w:rPr>
            </w:pPr>
            <w:r w:rsidRPr="00250B89">
              <w:rPr>
                <w:sz w:val="22"/>
                <w:szCs w:val="22"/>
              </w:rPr>
              <w:t>2</w:t>
            </w:r>
          </w:p>
        </w:tc>
      </w:tr>
      <w:tr w:rsidR="002A6827" w:rsidRPr="00250B89" w:rsidTr="00250B89">
        <w:tc>
          <w:tcPr>
            <w:tcW w:w="418" w:type="pct"/>
            <w:tcBorders>
              <w:top w:val="single" w:sz="4" w:space="0" w:color="auto"/>
              <w:left w:val="single" w:sz="4" w:space="0" w:color="auto"/>
              <w:bottom w:val="single" w:sz="4" w:space="0" w:color="auto"/>
              <w:right w:val="single" w:sz="4" w:space="0" w:color="auto"/>
            </w:tcBorders>
          </w:tcPr>
          <w:p w:rsidR="008D19EA" w:rsidRPr="00250B89" w:rsidRDefault="008D19EA" w:rsidP="008D19EA">
            <w:pPr>
              <w:rPr>
                <w:sz w:val="22"/>
                <w:szCs w:val="22"/>
              </w:rPr>
            </w:pPr>
            <w:r w:rsidRPr="00250B89">
              <w:rPr>
                <w:sz w:val="22"/>
                <w:szCs w:val="22"/>
              </w:rPr>
              <w:t>2.8.</w:t>
            </w:r>
          </w:p>
        </w:tc>
        <w:tc>
          <w:tcPr>
            <w:tcW w:w="3570" w:type="pct"/>
            <w:tcBorders>
              <w:top w:val="single" w:sz="4" w:space="0" w:color="auto"/>
              <w:left w:val="single" w:sz="4" w:space="0" w:color="auto"/>
              <w:bottom w:val="single" w:sz="4" w:space="0" w:color="auto"/>
              <w:right w:val="single" w:sz="4" w:space="0" w:color="auto"/>
            </w:tcBorders>
          </w:tcPr>
          <w:p w:rsidR="008D19EA" w:rsidRPr="00250B89" w:rsidRDefault="008D19EA" w:rsidP="00112273">
            <w:pPr>
              <w:jc w:val="both"/>
              <w:rPr>
                <w:sz w:val="22"/>
                <w:szCs w:val="22"/>
              </w:rPr>
            </w:pPr>
            <w:r w:rsidRPr="00250B89">
              <w:rPr>
                <w:sz w:val="22"/>
                <w:szCs w:val="22"/>
              </w:rPr>
              <w:t>Изготовление листовок, работа со СМИ, беседы с населением на противопожарную тематику:</w:t>
            </w:r>
          </w:p>
        </w:tc>
        <w:tc>
          <w:tcPr>
            <w:tcW w:w="497" w:type="pct"/>
            <w:tcBorders>
              <w:top w:val="single" w:sz="4" w:space="0" w:color="auto"/>
              <w:left w:val="single" w:sz="4" w:space="0" w:color="auto"/>
              <w:bottom w:val="single" w:sz="4" w:space="0" w:color="auto"/>
              <w:right w:val="single" w:sz="4" w:space="0" w:color="auto"/>
            </w:tcBorders>
            <w:vAlign w:val="center"/>
          </w:tcPr>
          <w:p w:rsidR="008D19EA" w:rsidRPr="00250B89" w:rsidRDefault="008D19EA" w:rsidP="00112273">
            <w:pPr>
              <w:jc w:val="center"/>
              <w:rPr>
                <w:sz w:val="22"/>
                <w:szCs w:val="22"/>
              </w:rPr>
            </w:pPr>
          </w:p>
        </w:tc>
        <w:tc>
          <w:tcPr>
            <w:tcW w:w="516" w:type="pct"/>
            <w:tcBorders>
              <w:top w:val="single" w:sz="4" w:space="0" w:color="auto"/>
              <w:left w:val="single" w:sz="4" w:space="0" w:color="auto"/>
              <w:bottom w:val="single" w:sz="4" w:space="0" w:color="auto"/>
              <w:right w:val="single" w:sz="4" w:space="0" w:color="auto"/>
            </w:tcBorders>
            <w:vAlign w:val="center"/>
          </w:tcPr>
          <w:p w:rsidR="008D19EA" w:rsidRPr="00250B89" w:rsidRDefault="008D19EA" w:rsidP="00112273">
            <w:pPr>
              <w:jc w:val="center"/>
              <w:rPr>
                <w:sz w:val="22"/>
                <w:szCs w:val="22"/>
              </w:rPr>
            </w:pPr>
          </w:p>
        </w:tc>
      </w:tr>
      <w:tr w:rsidR="002A6827" w:rsidRPr="00250B89" w:rsidTr="00250B89">
        <w:tc>
          <w:tcPr>
            <w:tcW w:w="418" w:type="pct"/>
            <w:tcBorders>
              <w:top w:val="single" w:sz="4" w:space="0" w:color="auto"/>
              <w:left w:val="single" w:sz="4" w:space="0" w:color="auto"/>
              <w:bottom w:val="single" w:sz="4" w:space="0" w:color="auto"/>
              <w:right w:val="single" w:sz="4" w:space="0" w:color="auto"/>
            </w:tcBorders>
          </w:tcPr>
          <w:p w:rsidR="008D19EA" w:rsidRPr="00250B89" w:rsidRDefault="008D19EA" w:rsidP="008D19EA">
            <w:pPr>
              <w:rPr>
                <w:sz w:val="22"/>
                <w:szCs w:val="22"/>
              </w:rPr>
            </w:pPr>
            <w:r w:rsidRPr="00250B89">
              <w:rPr>
                <w:sz w:val="22"/>
                <w:szCs w:val="22"/>
              </w:rPr>
              <w:t>2.8.1.</w:t>
            </w:r>
          </w:p>
        </w:tc>
        <w:tc>
          <w:tcPr>
            <w:tcW w:w="3570" w:type="pct"/>
            <w:tcBorders>
              <w:top w:val="single" w:sz="4" w:space="0" w:color="auto"/>
              <w:left w:val="single" w:sz="4" w:space="0" w:color="auto"/>
              <w:bottom w:val="single" w:sz="4" w:space="0" w:color="auto"/>
              <w:right w:val="single" w:sz="4" w:space="0" w:color="auto"/>
            </w:tcBorders>
          </w:tcPr>
          <w:p w:rsidR="008D19EA" w:rsidRPr="00250B89" w:rsidRDefault="008D19EA" w:rsidP="00112273">
            <w:pPr>
              <w:jc w:val="both"/>
              <w:rPr>
                <w:sz w:val="22"/>
                <w:szCs w:val="22"/>
              </w:rPr>
            </w:pPr>
            <w:r w:rsidRPr="00250B89">
              <w:rPr>
                <w:sz w:val="22"/>
                <w:szCs w:val="22"/>
              </w:rPr>
              <w:t>Изготовление листовок, вручение листовок населению, проведение бесед с населением на противопожарную тематику,</w:t>
            </w:r>
            <w:r w:rsidR="00A0367A" w:rsidRPr="00250B89">
              <w:rPr>
                <w:sz w:val="22"/>
                <w:szCs w:val="22"/>
              </w:rPr>
              <w:t xml:space="preserve"> </w:t>
            </w:r>
            <w:r w:rsidRPr="00250B89">
              <w:rPr>
                <w:sz w:val="22"/>
                <w:szCs w:val="22"/>
              </w:rPr>
              <w:t>шт.</w:t>
            </w:r>
          </w:p>
        </w:tc>
        <w:tc>
          <w:tcPr>
            <w:tcW w:w="497" w:type="pct"/>
            <w:tcBorders>
              <w:top w:val="single" w:sz="4" w:space="0" w:color="auto"/>
              <w:left w:val="single" w:sz="4" w:space="0" w:color="auto"/>
              <w:bottom w:val="single" w:sz="4" w:space="0" w:color="auto"/>
              <w:right w:val="single" w:sz="4" w:space="0" w:color="auto"/>
            </w:tcBorders>
            <w:vAlign w:val="center"/>
          </w:tcPr>
          <w:p w:rsidR="008D19EA" w:rsidRPr="00250B89" w:rsidRDefault="008D19EA" w:rsidP="00112273">
            <w:pPr>
              <w:jc w:val="center"/>
              <w:rPr>
                <w:sz w:val="22"/>
                <w:szCs w:val="22"/>
              </w:rPr>
            </w:pPr>
            <w:r w:rsidRPr="00250B89">
              <w:rPr>
                <w:sz w:val="22"/>
                <w:szCs w:val="22"/>
              </w:rPr>
              <w:t>3</w:t>
            </w:r>
            <w:r w:rsidR="002A6827" w:rsidRPr="00250B89">
              <w:rPr>
                <w:sz w:val="22"/>
                <w:szCs w:val="22"/>
              </w:rPr>
              <w:t> </w:t>
            </w:r>
            <w:r w:rsidRPr="00250B89">
              <w:rPr>
                <w:sz w:val="22"/>
                <w:szCs w:val="22"/>
              </w:rPr>
              <w:t>000</w:t>
            </w:r>
          </w:p>
        </w:tc>
        <w:tc>
          <w:tcPr>
            <w:tcW w:w="516" w:type="pct"/>
            <w:tcBorders>
              <w:top w:val="single" w:sz="4" w:space="0" w:color="auto"/>
              <w:left w:val="single" w:sz="4" w:space="0" w:color="auto"/>
              <w:bottom w:val="single" w:sz="4" w:space="0" w:color="auto"/>
              <w:right w:val="single" w:sz="4" w:space="0" w:color="auto"/>
            </w:tcBorders>
            <w:vAlign w:val="center"/>
          </w:tcPr>
          <w:p w:rsidR="008D19EA" w:rsidRPr="00250B89" w:rsidRDefault="008D19EA" w:rsidP="00112273">
            <w:pPr>
              <w:jc w:val="center"/>
              <w:rPr>
                <w:sz w:val="22"/>
                <w:szCs w:val="22"/>
              </w:rPr>
            </w:pPr>
            <w:r w:rsidRPr="00250B89">
              <w:rPr>
                <w:sz w:val="22"/>
                <w:szCs w:val="22"/>
              </w:rPr>
              <w:t>3</w:t>
            </w:r>
            <w:r w:rsidR="002A6827" w:rsidRPr="00250B89">
              <w:rPr>
                <w:sz w:val="22"/>
                <w:szCs w:val="22"/>
              </w:rPr>
              <w:t> </w:t>
            </w:r>
            <w:r w:rsidRPr="00250B89">
              <w:rPr>
                <w:sz w:val="22"/>
                <w:szCs w:val="22"/>
              </w:rPr>
              <w:t>000</w:t>
            </w:r>
          </w:p>
        </w:tc>
      </w:tr>
      <w:tr w:rsidR="002A6827" w:rsidRPr="00250B89" w:rsidTr="00250B89">
        <w:tc>
          <w:tcPr>
            <w:tcW w:w="418" w:type="pct"/>
            <w:tcBorders>
              <w:top w:val="single" w:sz="4" w:space="0" w:color="auto"/>
              <w:left w:val="single" w:sz="4" w:space="0" w:color="auto"/>
              <w:bottom w:val="single" w:sz="4" w:space="0" w:color="auto"/>
              <w:right w:val="single" w:sz="4" w:space="0" w:color="auto"/>
            </w:tcBorders>
          </w:tcPr>
          <w:p w:rsidR="008D19EA" w:rsidRPr="00250B89" w:rsidRDefault="008D19EA" w:rsidP="008D19EA">
            <w:pPr>
              <w:rPr>
                <w:sz w:val="22"/>
                <w:szCs w:val="22"/>
              </w:rPr>
            </w:pPr>
            <w:r w:rsidRPr="00250B89">
              <w:rPr>
                <w:sz w:val="22"/>
                <w:szCs w:val="22"/>
              </w:rPr>
              <w:lastRenderedPageBreak/>
              <w:t>2.8.2.</w:t>
            </w:r>
          </w:p>
        </w:tc>
        <w:tc>
          <w:tcPr>
            <w:tcW w:w="3570" w:type="pct"/>
            <w:tcBorders>
              <w:top w:val="single" w:sz="4" w:space="0" w:color="auto"/>
              <w:left w:val="single" w:sz="4" w:space="0" w:color="auto"/>
              <w:bottom w:val="single" w:sz="4" w:space="0" w:color="auto"/>
              <w:right w:val="single" w:sz="4" w:space="0" w:color="auto"/>
            </w:tcBorders>
          </w:tcPr>
          <w:p w:rsidR="008D19EA" w:rsidRPr="00250B89" w:rsidRDefault="008D19EA" w:rsidP="00112273">
            <w:pPr>
              <w:jc w:val="both"/>
              <w:rPr>
                <w:sz w:val="22"/>
                <w:szCs w:val="22"/>
              </w:rPr>
            </w:pPr>
            <w:r w:rsidRPr="00250B89">
              <w:rPr>
                <w:sz w:val="22"/>
                <w:szCs w:val="22"/>
              </w:rPr>
              <w:t>Статьи в газетах, шт.</w:t>
            </w:r>
          </w:p>
        </w:tc>
        <w:tc>
          <w:tcPr>
            <w:tcW w:w="497" w:type="pct"/>
            <w:tcBorders>
              <w:top w:val="single" w:sz="4" w:space="0" w:color="auto"/>
              <w:left w:val="single" w:sz="4" w:space="0" w:color="auto"/>
              <w:bottom w:val="single" w:sz="4" w:space="0" w:color="auto"/>
              <w:right w:val="single" w:sz="4" w:space="0" w:color="auto"/>
            </w:tcBorders>
            <w:vAlign w:val="center"/>
          </w:tcPr>
          <w:p w:rsidR="008D19EA" w:rsidRPr="00250B89" w:rsidRDefault="008D19EA" w:rsidP="00112273">
            <w:pPr>
              <w:jc w:val="center"/>
              <w:rPr>
                <w:sz w:val="22"/>
                <w:szCs w:val="22"/>
              </w:rPr>
            </w:pPr>
            <w:r w:rsidRPr="00250B89">
              <w:rPr>
                <w:sz w:val="22"/>
                <w:szCs w:val="22"/>
              </w:rPr>
              <w:t>2</w:t>
            </w:r>
          </w:p>
        </w:tc>
        <w:tc>
          <w:tcPr>
            <w:tcW w:w="516" w:type="pct"/>
            <w:tcBorders>
              <w:top w:val="single" w:sz="4" w:space="0" w:color="auto"/>
              <w:left w:val="single" w:sz="4" w:space="0" w:color="auto"/>
              <w:bottom w:val="single" w:sz="4" w:space="0" w:color="auto"/>
              <w:right w:val="single" w:sz="4" w:space="0" w:color="auto"/>
            </w:tcBorders>
            <w:vAlign w:val="center"/>
          </w:tcPr>
          <w:p w:rsidR="008D19EA" w:rsidRPr="00250B89" w:rsidRDefault="008D19EA" w:rsidP="00112273">
            <w:pPr>
              <w:jc w:val="center"/>
              <w:rPr>
                <w:sz w:val="22"/>
                <w:szCs w:val="22"/>
              </w:rPr>
            </w:pPr>
            <w:r w:rsidRPr="00250B89">
              <w:rPr>
                <w:sz w:val="22"/>
                <w:szCs w:val="22"/>
              </w:rPr>
              <w:t>2</w:t>
            </w:r>
          </w:p>
        </w:tc>
      </w:tr>
      <w:tr w:rsidR="002A6827" w:rsidRPr="00250B89" w:rsidTr="00250B89">
        <w:tc>
          <w:tcPr>
            <w:tcW w:w="418" w:type="pct"/>
            <w:tcBorders>
              <w:top w:val="single" w:sz="4" w:space="0" w:color="auto"/>
              <w:left w:val="single" w:sz="4" w:space="0" w:color="auto"/>
              <w:bottom w:val="single" w:sz="4" w:space="0" w:color="auto"/>
              <w:right w:val="single" w:sz="4" w:space="0" w:color="auto"/>
            </w:tcBorders>
          </w:tcPr>
          <w:p w:rsidR="008D19EA" w:rsidRPr="00250B89" w:rsidRDefault="008D19EA" w:rsidP="008D19EA">
            <w:pPr>
              <w:rPr>
                <w:sz w:val="22"/>
                <w:szCs w:val="22"/>
              </w:rPr>
            </w:pPr>
            <w:r w:rsidRPr="00250B89">
              <w:rPr>
                <w:sz w:val="22"/>
                <w:szCs w:val="22"/>
              </w:rPr>
              <w:t>2.8.3.</w:t>
            </w:r>
          </w:p>
        </w:tc>
        <w:tc>
          <w:tcPr>
            <w:tcW w:w="3570" w:type="pct"/>
            <w:tcBorders>
              <w:top w:val="single" w:sz="4" w:space="0" w:color="auto"/>
              <w:left w:val="single" w:sz="4" w:space="0" w:color="auto"/>
              <w:bottom w:val="single" w:sz="4" w:space="0" w:color="auto"/>
              <w:right w:val="single" w:sz="4" w:space="0" w:color="auto"/>
            </w:tcBorders>
          </w:tcPr>
          <w:p w:rsidR="008D19EA" w:rsidRPr="00250B89" w:rsidRDefault="008D19EA" w:rsidP="00112273">
            <w:pPr>
              <w:jc w:val="both"/>
              <w:rPr>
                <w:sz w:val="22"/>
                <w:szCs w:val="22"/>
              </w:rPr>
            </w:pPr>
            <w:r w:rsidRPr="00250B89">
              <w:rPr>
                <w:sz w:val="22"/>
                <w:szCs w:val="22"/>
              </w:rPr>
              <w:t>Размещение информационного сообщения о пожароопасном периоде на радиоканале, выходов</w:t>
            </w:r>
          </w:p>
        </w:tc>
        <w:tc>
          <w:tcPr>
            <w:tcW w:w="497" w:type="pct"/>
            <w:tcBorders>
              <w:top w:val="single" w:sz="4" w:space="0" w:color="auto"/>
              <w:left w:val="single" w:sz="4" w:space="0" w:color="auto"/>
              <w:bottom w:val="single" w:sz="4" w:space="0" w:color="auto"/>
              <w:right w:val="single" w:sz="4" w:space="0" w:color="auto"/>
            </w:tcBorders>
            <w:vAlign w:val="center"/>
          </w:tcPr>
          <w:p w:rsidR="008D19EA" w:rsidRPr="00250B89" w:rsidRDefault="008D19EA" w:rsidP="00112273">
            <w:pPr>
              <w:jc w:val="center"/>
              <w:rPr>
                <w:sz w:val="22"/>
                <w:szCs w:val="22"/>
              </w:rPr>
            </w:pPr>
            <w:r w:rsidRPr="00250B89">
              <w:rPr>
                <w:sz w:val="22"/>
                <w:szCs w:val="22"/>
              </w:rPr>
              <w:t>300</w:t>
            </w:r>
          </w:p>
        </w:tc>
        <w:tc>
          <w:tcPr>
            <w:tcW w:w="516" w:type="pct"/>
            <w:tcBorders>
              <w:top w:val="single" w:sz="4" w:space="0" w:color="auto"/>
              <w:left w:val="single" w:sz="4" w:space="0" w:color="auto"/>
              <w:bottom w:val="single" w:sz="4" w:space="0" w:color="auto"/>
              <w:right w:val="single" w:sz="4" w:space="0" w:color="auto"/>
            </w:tcBorders>
            <w:vAlign w:val="center"/>
          </w:tcPr>
          <w:p w:rsidR="008D19EA" w:rsidRPr="00250B89" w:rsidRDefault="008D19EA" w:rsidP="00112273">
            <w:pPr>
              <w:jc w:val="center"/>
              <w:rPr>
                <w:sz w:val="22"/>
                <w:szCs w:val="22"/>
              </w:rPr>
            </w:pPr>
            <w:r w:rsidRPr="00250B89">
              <w:rPr>
                <w:sz w:val="22"/>
                <w:szCs w:val="22"/>
              </w:rPr>
              <w:t>300</w:t>
            </w:r>
          </w:p>
        </w:tc>
      </w:tr>
      <w:tr w:rsidR="002A6827" w:rsidRPr="00250B89" w:rsidTr="00250B89">
        <w:tc>
          <w:tcPr>
            <w:tcW w:w="418" w:type="pct"/>
            <w:tcBorders>
              <w:top w:val="single" w:sz="4" w:space="0" w:color="auto"/>
              <w:left w:val="single" w:sz="4" w:space="0" w:color="auto"/>
              <w:bottom w:val="single" w:sz="4" w:space="0" w:color="auto"/>
              <w:right w:val="single" w:sz="4" w:space="0" w:color="auto"/>
            </w:tcBorders>
          </w:tcPr>
          <w:p w:rsidR="008D19EA" w:rsidRPr="00250B89" w:rsidRDefault="008D19EA" w:rsidP="008D19EA">
            <w:pPr>
              <w:rPr>
                <w:sz w:val="22"/>
                <w:szCs w:val="22"/>
              </w:rPr>
            </w:pPr>
            <w:r w:rsidRPr="00250B89">
              <w:rPr>
                <w:sz w:val="22"/>
                <w:szCs w:val="22"/>
              </w:rPr>
              <w:t>2.8.4.</w:t>
            </w:r>
          </w:p>
        </w:tc>
        <w:tc>
          <w:tcPr>
            <w:tcW w:w="3570" w:type="pct"/>
            <w:tcBorders>
              <w:top w:val="single" w:sz="4" w:space="0" w:color="auto"/>
              <w:left w:val="single" w:sz="4" w:space="0" w:color="auto"/>
              <w:bottom w:val="single" w:sz="4" w:space="0" w:color="auto"/>
              <w:right w:val="single" w:sz="4" w:space="0" w:color="auto"/>
            </w:tcBorders>
          </w:tcPr>
          <w:p w:rsidR="008D19EA" w:rsidRPr="00250B89" w:rsidRDefault="008D19EA" w:rsidP="00112273">
            <w:pPr>
              <w:jc w:val="both"/>
              <w:rPr>
                <w:sz w:val="22"/>
                <w:szCs w:val="22"/>
              </w:rPr>
            </w:pPr>
            <w:r w:rsidRPr="00250B89">
              <w:rPr>
                <w:sz w:val="22"/>
                <w:szCs w:val="22"/>
              </w:rPr>
              <w:t>Размещение информационного сообщения о пожароопасном периоде в эфире телевизионных каналов на территории города Усть-Илимска и Усть-Илимского района, выходов</w:t>
            </w:r>
          </w:p>
        </w:tc>
        <w:tc>
          <w:tcPr>
            <w:tcW w:w="497" w:type="pct"/>
            <w:tcBorders>
              <w:top w:val="single" w:sz="4" w:space="0" w:color="auto"/>
              <w:left w:val="single" w:sz="4" w:space="0" w:color="auto"/>
              <w:bottom w:val="single" w:sz="4" w:space="0" w:color="auto"/>
              <w:right w:val="single" w:sz="4" w:space="0" w:color="auto"/>
            </w:tcBorders>
            <w:vAlign w:val="center"/>
          </w:tcPr>
          <w:p w:rsidR="008D19EA" w:rsidRPr="00250B89" w:rsidRDefault="008D19EA" w:rsidP="00112273">
            <w:pPr>
              <w:jc w:val="center"/>
              <w:rPr>
                <w:sz w:val="22"/>
                <w:szCs w:val="22"/>
              </w:rPr>
            </w:pPr>
            <w:r w:rsidRPr="00250B89">
              <w:rPr>
                <w:sz w:val="22"/>
                <w:szCs w:val="22"/>
              </w:rPr>
              <w:t>300</w:t>
            </w:r>
          </w:p>
        </w:tc>
        <w:tc>
          <w:tcPr>
            <w:tcW w:w="516" w:type="pct"/>
            <w:tcBorders>
              <w:top w:val="single" w:sz="4" w:space="0" w:color="auto"/>
              <w:left w:val="single" w:sz="4" w:space="0" w:color="auto"/>
              <w:bottom w:val="single" w:sz="4" w:space="0" w:color="auto"/>
              <w:right w:val="single" w:sz="4" w:space="0" w:color="auto"/>
            </w:tcBorders>
            <w:vAlign w:val="center"/>
          </w:tcPr>
          <w:p w:rsidR="008D19EA" w:rsidRPr="00250B89" w:rsidRDefault="008D19EA" w:rsidP="00112273">
            <w:pPr>
              <w:jc w:val="center"/>
              <w:rPr>
                <w:sz w:val="22"/>
                <w:szCs w:val="22"/>
              </w:rPr>
            </w:pPr>
            <w:r w:rsidRPr="00250B89">
              <w:rPr>
                <w:sz w:val="22"/>
                <w:szCs w:val="22"/>
              </w:rPr>
              <w:t>300</w:t>
            </w:r>
          </w:p>
        </w:tc>
      </w:tr>
      <w:tr w:rsidR="002A6827" w:rsidRPr="00250B89" w:rsidTr="00250B89">
        <w:tc>
          <w:tcPr>
            <w:tcW w:w="418" w:type="pct"/>
            <w:tcBorders>
              <w:top w:val="single" w:sz="4" w:space="0" w:color="auto"/>
              <w:left w:val="single" w:sz="4" w:space="0" w:color="auto"/>
              <w:bottom w:val="single" w:sz="4" w:space="0" w:color="auto"/>
              <w:right w:val="single" w:sz="4" w:space="0" w:color="auto"/>
            </w:tcBorders>
          </w:tcPr>
          <w:p w:rsidR="00F312D9" w:rsidRPr="00250B89" w:rsidRDefault="00F312D9" w:rsidP="008D19EA">
            <w:pPr>
              <w:rPr>
                <w:sz w:val="22"/>
                <w:szCs w:val="22"/>
              </w:rPr>
            </w:pPr>
            <w:r w:rsidRPr="00250B89">
              <w:rPr>
                <w:sz w:val="22"/>
                <w:szCs w:val="22"/>
              </w:rPr>
              <w:t>2.9.</w:t>
            </w:r>
          </w:p>
        </w:tc>
        <w:tc>
          <w:tcPr>
            <w:tcW w:w="3570" w:type="pct"/>
            <w:tcBorders>
              <w:top w:val="single" w:sz="4" w:space="0" w:color="auto"/>
              <w:left w:val="single" w:sz="4" w:space="0" w:color="auto"/>
              <w:bottom w:val="single" w:sz="4" w:space="0" w:color="auto"/>
              <w:right w:val="single" w:sz="4" w:space="0" w:color="auto"/>
            </w:tcBorders>
          </w:tcPr>
          <w:p w:rsidR="00F312D9" w:rsidRPr="00250B89" w:rsidRDefault="00F312D9" w:rsidP="00112273">
            <w:pPr>
              <w:jc w:val="both"/>
              <w:rPr>
                <w:sz w:val="22"/>
                <w:szCs w:val="22"/>
              </w:rPr>
            </w:pPr>
            <w:r w:rsidRPr="00250B89">
              <w:rPr>
                <w:sz w:val="22"/>
                <w:szCs w:val="22"/>
              </w:rPr>
              <w:t>Мониторинг и ликвидация несанкционированных свалок</w:t>
            </w:r>
          </w:p>
        </w:tc>
        <w:tc>
          <w:tcPr>
            <w:tcW w:w="497" w:type="pct"/>
            <w:tcBorders>
              <w:top w:val="single" w:sz="4" w:space="0" w:color="auto"/>
              <w:left w:val="single" w:sz="4" w:space="0" w:color="auto"/>
              <w:bottom w:val="single" w:sz="4" w:space="0" w:color="auto"/>
              <w:right w:val="single" w:sz="4" w:space="0" w:color="auto"/>
            </w:tcBorders>
            <w:vAlign w:val="center"/>
          </w:tcPr>
          <w:p w:rsidR="00F312D9" w:rsidRPr="00250B89" w:rsidRDefault="00F312D9" w:rsidP="00112273">
            <w:pPr>
              <w:jc w:val="center"/>
              <w:rPr>
                <w:sz w:val="22"/>
                <w:szCs w:val="22"/>
              </w:rPr>
            </w:pPr>
          </w:p>
        </w:tc>
        <w:tc>
          <w:tcPr>
            <w:tcW w:w="516" w:type="pct"/>
            <w:tcBorders>
              <w:top w:val="single" w:sz="4" w:space="0" w:color="auto"/>
              <w:left w:val="single" w:sz="4" w:space="0" w:color="auto"/>
              <w:bottom w:val="single" w:sz="4" w:space="0" w:color="auto"/>
              <w:right w:val="single" w:sz="4" w:space="0" w:color="auto"/>
            </w:tcBorders>
            <w:vAlign w:val="center"/>
          </w:tcPr>
          <w:p w:rsidR="00F312D9" w:rsidRPr="00250B89" w:rsidRDefault="00F312D9" w:rsidP="00112273">
            <w:pPr>
              <w:jc w:val="center"/>
              <w:rPr>
                <w:sz w:val="22"/>
                <w:szCs w:val="22"/>
              </w:rPr>
            </w:pPr>
          </w:p>
        </w:tc>
      </w:tr>
      <w:tr w:rsidR="002A6827" w:rsidRPr="00250B89" w:rsidTr="00250B89">
        <w:tc>
          <w:tcPr>
            <w:tcW w:w="418" w:type="pct"/>
            <w:tcBorders>
              <w:top w:val="single" w:sz="4" w:space="0" w:color="auto"/>
              <w:left w:val="single" w:sz="4" w:space="0" w:color="auto"/>
              <w:bottom w:val="single" w:sz="4" w:space="0" w:color="auto"/>
              <w:right w:val="single" w:sz="4" w:space="0" w:color="auto"/>
            </w:tcBorders>
          </w:tcPr>
          <w:p w:rsidR="008D19EA" w:rsidRPr="00250B89" w:rsidRDefault="008D19EA" w:rsidP="008D19EA">
            <w:pPr>
              <w:rPr>
                <w:sz w:val="22"/>
                <w:szCs w:val="22"/>
              </w:rPr>
            </w:pPr>
            <w:r w:rsidRPr="00250B89">
              <w:rPr>
                <w:sz w:val="22"/>
                <w:szCs w:val="22"/>
              </w:rPr>
              <w:t>2.9.</w:t>
            </w:r>
            <w:r w:rsidR="00F312D9" w:rsidRPr="00250B89">
              <w:rPr>
                <w:sz w:val="22"/>
                <w:szCs w:val="22"/>
              </w:rPr>
              <w:t>1</w:t>
            </w:r>
          </w:p>
        </w:tc>
        <w:tc>
          <w:tcPr>
            <w:tcW w:w="3570" w:type="pct"/>
            <w:tcBorders>
              <w:top w:val="single" w:sz="4" w:space="0" w:color="auto"/>
              <w:left w:val="single" w:sz="4" w:space="0" w:color="auto"/>
              <w:bottom w:val="single" w:sz="4" w:space="0" w:color="auto"/>
              <w:right w:val="single" w:sz="4" w:space="0" w:color="auto"/>
            </w:tcBorders>
          </w:tcPr>
          <w:p w:rsidR="008D19EA" w:rsidRPr="00250B89" w:rsidRDefault="008D19EA" w:rsidP="00112273">
            <w:pPr>
              <w:jc w:val="both"/>
              <w:rPr>
                <w:sz w:val="22"/>
                <w:szCs w:val="22"/>
              </w:rPr>
            </w:pPr>
            <w:r w:rsidRPr="00250B89">
              <w:rPr>
                <w:sz w:val="22"/>
                <w:szCs w:val="22"/>
              </w:rPr>
              <w:t xml:space="preserve">Приобретение товара: дальномер лазерный </w:t>
            </w:r>
            <w:r w:rsidRPr="00250B89">
              <w:rPr>
                <w:sz w:val="22"/>
                <w:szCs w:val="22"/>
                <w:lang w:val="en-US"/>
              </w:rPr>
              <w:t>Bosh</w:t>
            </w:r>
            <w:r w:rsidRPr="00250B89">
              <w:rPr>
                <w:sz w:val="22"/>
                <w:szCs w:val="22"/>
              </w:rPr>
              <w:t xml:space="preserve"> </w:t>
            </w:r>
            <w:r w:rsidRPr="00250B89">
              <w:rPr>
                <w:sz w:val="22"/>
                <w:szCs w:val="22"/>
                <w:lang w:val="en-US"/>
              </w:rPr>
              <w:t>GLM</w:t>
            </w:r>
            <w:r w:rsidRPr="00250B89">
              <w:rPr>
                <w:sz w:val="22"/>
                <w:szCs w:val="22"/>
              </w:rPr>
              <w:t xml:space="preserve">120 </w:t>
            </w:r>
            <w:r w:rsidRPr="00250B89">
              <w:rPr>
                <w:sz w:val="22"/>
                <w:szCs w:val="22"/>
                <w:lang w:val="en-US"/>
              </w:rPr>
              <w:t>C</w:t>
            </w:r>
            <w:r w:rsidRPr="00250B89">
              <w:rPr>
                <w:sz w:val="22"/>
                <w:szCs w:val="22"/>
              </w:rPr>
              <w:t xml:space="preserve"> 0601072</w:t>
            </w:r>
            <w:r w:rsidRPr="00250B89">
              <w:rPr>
                <w:sz w:val="22"/>
                <w:szCs w:val="22"/>
                <w:lang w:val="en-US"/>
              </w:rPr>
              <w:t>F</w:t>
            </w:r>
            <w:r w:rsidRPr="00250B89">
              <w:rPr>
                <w:sz w:val="22"/>
                <w:szCs w:val="22"/>
              </w:rPr>
              <w:t xml:space="preserve">00; штатив </w:t>
            </w:r>
            <w:r w:rsidRPr="00250B89">
              <w:rPr>
                <w:sz w:val="22"/>
                <w:szCs w:val="22"/>
                <w:lang w:val="en-US"/>
              </w:rPr>
              <w:t>Bosh</w:t>
            </w:r>
            <w:r w:rsidRPr="00250B89">
              <w:rPr>
                <w:sz w:val="22"/>
                <w:szCs w:val="22"/>
              </w:rPr>
              <w:t xml:space="preserve"> 1500601096</w:t>
            </w:r>
            <w:r w:rsidRPr="00250B89">
              <w:rPr>
                <w:sz w:val="22"/>
                <w:szCs w:val="22"/>
                <w:lang w:val="en-US"/>
              </w:rPr>
              <w:t>B</w:t>
            </w:r>
            <w:r w:rsidRPr="00250B89">
              <w:rPr>
                <w:sz w:val="22"/>
                <w:szCs w:val="22"/>
              </w:rPr>
              <w:t>00</w:t>
            </w:r>
          </w:p>
        </w:tc>
        <w:tc>
          <w:tcPr>
            <w:tcW w:w="497" w:type="pct"/>
            <w:tcBorders>
              <w:top w:val="single" w:sz="4" w:space="0" w:color="auto"/>
              <w:left w:val="single" w:sz="4" w:space="0" w:color="auto"/>
              <w:bottom w:val="single" w:sz="4" w:space="0" w:color="auto"/>
              <w:right w:val="single" w:sz="4" w:space="0" w:color="auto"/>
            </w:tcBorders>
            <w:vAlign w:val="center"/>
          </w:tcPr>
          <w:p w:rsidR="008D19EA" w:rsidRPr="00250B89" w:rsidRDefault="00F312D9" w:rsidP="00112273">
            <w:pPr>
              <w:jc w:val="center"/>
              <w:rPr>
                <w:sz w:val="22"/>
                <w:szCs w:val="22"/>
              </w:rPr>
            </w:pPr>
            <w:r w:rsidRPr="00250B89">
              <w:rPr>
                <w:sz w:val="22"/>
                <w:szCs w:val="22"/>
              </w:rPr>
              <w:t>1</w:t>
            </w:r>
          </w:p>
        </w:tc>
        <w:tc>
          <w:tcPr>
            <w:tcW w:w="516" w:type="pct"/>
            <w:tcBorders>
              <w:top w:val="single" w:sz="4" w:space="0" w:color="auto"/>
              <w:left w:val="single" w:sz="4" w:space="0" w:color="auto"/>
              <w:bottom w:val="single" w:sz="4" w:space="0" w:color="auto"/>
              <w:right w:val="single" w:sz="4" w:space="0" w:color="auto"/>
            </w:tcBorders>
            <w:vAlign w:val="center"/>
          </w:tcPr>
          <w:p w:rsidR="008D19EA" w:rsidRPr="00250B89" w:rsidRDefault="00912852" w:rsidP="00112273">
            <w:pPr>
              <w:jc w:val="center"/>
              <w:rPr>
                <w:sz w:val="22"/>
                <w:szCs w:val="22"/>
              </w:rPr>
            </w:pPr>
            <w:r w:rsidRPr="00250B89">
              <w:rPr>
                <w:sz w:val="22"/>
                <w:szCs w:val="22"/>
              </w:rPr>
              <w:t>0</w:t>
            </w:r>
          </w:p>
        </w:tc>
      </w:tr>
      <w:tr w:rsidR="002A6827" w:rsidRPr="00250B89" w:rsidTr="00250B89">
        <w:tc>
          <w:tcPr>
            <w:tcW w:w="418" w:type="pct"/>
            <w:tcBorders>
              <w:top w:val="single" w:sz="4" w:space="0" w:color="auto"/>
              <w:left w:val="single" w:sz="4" w:space="0" w:color="auto"/>
              <w:bottom w:val="single" w:sz="4" w:space="0" w:color="auto"/>
              <w:right w:val="single" w:sz="4" w:space="0" w:color="auto"/>
            </w:tcBorders>
          </w:tcPr>
          <w:p w:rsidR="00F312D9" w:rsidRPr="00250B89" w:rsidRDefault="00F312D9" w:rsidP="008D19EA">
            <w:pPr>
              <w:rPr>
                <w:sz w:val="22"/>
                <w:szCs w:val="22"/>
              </w:rPr>
            </w:pPr>
            <w:r w:rsidRPr="00250B89">
              <w:rPr>
                <w:sz w:val="22"/>
                <w:szCs w:val="22"/>
              </w:rPr>
              <w:t>2.9.2</w:t>
            </w:r>
          </w:p>
        </w:tc>
        <w:tc>
          <w:tcPr>
            <w:tcW w:w="3570" w:type="pct"/>
            <w:tcBorders>
              <w:top w:val="single" w:sz="4" w:space="0" w:color="auto"/>
              <w:left w:val="single" w:sz="4" w:space="0" w:color="auto"/>
              <w:bottom w:val="single" w:sz="4" w:space="0" w:color="auto"/>
              <w:right w:val="single" w:sz="4" w:space="0" w:color="auto"/>
            </w:tcBorders>
          </w:tcPr>
          <w:p w:rsidR="00F312D9" w:rsidRPr="00250B89" w:rsidRDefault="00F312D9" w:rsidP="00112273">
            <w:pPr>
              <w:jc w:val="both"/>
              <w:rPr>
                <w:sz w:val="22"/>
                <w:szCs w:val="22"/>
              </w:rPr>
            </w:pPr>
            <w:r w:rsidRPr="00250B89">
              <w:rPr>
                <w:sz w:val="22"/>
                <w:szCs w:val="22"/>
              </w:rPr>
              <w:t>Обеспечение доступа к RTK</w:t>
            </w:r>
          </w:p>
        </w:tc>
        <w:tc>
          <w:tcPr>
            <w:tcW w:w="497" w:type="pct"/>
            <w:tcBorders>
              <w:top w:val="single" w:sz="4" w:space="0" w:color="auto"/>
              <w:left w:val="single" w:sz="4" w:space="0" w:color="auto"/>
              <w:bottom w:val="single" w:sz="4" w:space="0" w:color="auto"/>
              <w:right w:val="single" w:sz="4" w:space="0" w:color="auto"/>
            </w:tcBorders>
            <w:vAlign w:val="center"/>
          </w:tcPr>
          <w:p w:rsidR="00F312D9" w:rsidRPr="00250B89" w:rsidRDefault="00F312D9" w:rsidP="00112273">
            <w:pPr>
              <w:jc w:val="center"/>
              <w:rPr>
                <w:sz w:val="22"/>
                <w:szCs w:val="22"/>
              </w:rPr>
            </w:pPr>
            <w:r w:rsidRPr="00250B89">
              <w:rPr>
                <w:sz w:val="22"/>
                <w:szCs w:val="22"/>
              </w:rPr>
              <w:t>1</w:t>
            </w:r>
          </w:p>
        </w:tc>
        <w:tc>
          <w:tcPr>
            <w:tcW w:w="516" w:type="pct"/>
            <w:tcBorders>
              <w:top w:val="single" w:sz="4" w:space="0" w:color="auto"/>
              <w:left w:val="single" w:sz="4" w:space="0" w:color="auto"/>
              <w:bottom w:val="single" w:sz="4" w:space="0" w:color="auto"/>
              <w:right w:val="single" w:sz="4" w:space="0" w:color="auto"/>
            </w:tcBorders>
            <w:vAlign w:val="center"/>
          </w:tcPr>
          <w:p w:rsidR="00F312D9" w:rsidRPr="00250B89" w:rsidRDefault="00F312D9" w:rsidP="00112273">
            <w:pPr>
              <w:jc w:val="center"/>
              <w:rPr>
                <w:sz w:val="22"/>
                <w:szCs w:val="22"/>
              </w:rPr>
            </w:pPr>
            <w:r w:rsidRPr="00250B89">
              <w:rPr>
                <w:sz w:val="22"/>
                <w:szCs w:val="22"/>
              </w:rPr>
              <w:t>0</w:t>
            </w:r>
          </w:p>
        </w:tc>
      </w:tr>
      <w:tr w:rsidR="002A6827" w:rsidRPr="00250B89" w:rsidTr="00250B89">
        <w:tc>
          <w:tcPr>
            <w:tcW w:w="418" w:type="pct"/>
            <w:tcBorders>
              <w:top w:val="single" w:sz="4" w:space="0" w:color="auto"/>
              <w:left w:val="single" w:sz="4" w:space="0" w:color="auto"/>
              <w:bottom w:val="single" w:sz="4" w:space="0" w:color="auto"/>
              <w:right w:val="single" w:sz="4" w:space="0" w:color="auto"/>
            </w:tcBorders>
          </w:tcPr>
          <w:p w:rsidR="00F312D9" w:rsidRPr="00250B89" w:rsidRDefault="00F312D9" w:rsidP="008D19EA">
            <w:pPr>
              <w:rPr>
                <w:sz w:val="22"/>
                <w:szCs w:val="22"/>
              </w:rPr>
            </w:pPr>
            <w:r w:rsidRPr="00250B89">
              <w:rPr>
                <w:sz w:val="22"/>
                <w:szCs w:val="22"/>
              </w:rPr>
              <w:t>2.10.</w:t>
            </w:r>
          </w:p>
        </w:tc>
        <w:tc>
          <w:tcPr>
            <w:tcW w:w="3570" w:type="pct"/>
            <w:tcBorders>
              <w:top w:val="single" w:sz="4" w:space="0" w:color="auto"/>
              <w:left w:val="single" w:sz="4" w:space="0" w:color="auto"/>
              <w:bottom w:val="single" w:sz="4" w:space="0" w:color="auto"/>
              <w:right w:val="single" w:sz="4" w:space="0" w:color="auto"/>
            </w:tcBorders>
          </w:tcPr>
          <w:p w:rsidR="00F312D9" w:rsidRPr="00250B89" w:rsidRDefault="00F312D9" w:rsidP="00A7082C">
            <w:pPr>
              <w:jc w:val="both"/>
              <w:rPr>
                <w:sz w:val="22"/>
                <w:szCs w:val="22"/>
              </w:rPr>
            </w:pPr>
            <w:r w:rsidRPr="00250B89">
              <w:rPr>
                <w:sz w:val="22"/>
                <w:szCs w:val="22"/>
              </w:rPr>
              <w:t xml:space="preserve">Эксплуатация (ремонт) шлагбаумов </w:t>
            </w:r>
          </w:p>
        </w:tc>
        <w:tc>
          <w:tcPr>
            <w:tcW w:w="497" w:type="pct"/>
            <w:tcBorders>
              <w:top w:val="single" w:sz="4" w:space="0" w:color="auto"/>
              <w:left w:val="single" w:sz="4" w:space="0" w:color="auto"/>
              <w:bottom w:val="single" w:sz="4" w:space="0" w:color="auto"/>
              <w:right w:val="single" w:sz="4" w:space="0" w:color="auto"/>
            </w:tcBorders>
            <w:vAlign w:val="center"/>
          </w:tcPr>
          <w:p w:rsidR="00F312D9" w:rsidRPr="00250B89" w:rsidRDefault="00F312D9" w:rsidP="00A7082C">
            <w:pPr>
              <w:jc w:val="center"/>
              <w:rPr>
                <w:sz w:val="22"/>
                <w:szCs w:val="22"/>
              </w:rPr>
            </w:pPr>
            <w:r w:rsidRPr="00250B89">
              <w:rPr>
                <w:sz w:val="22"/>
                <w:szCs w:val="22"/>
              </w:rPr>
              <w:t>6</w:t>
            </w:r>
          </w:p>
        </w:tc>
        <w:tc>
          <w:tcPr>
            <w:tcW w:w="516" w:type="pct"/>
            <w:tcBorders>
              <w:top w:val="single" w:sz="4" w:space="0" w:color="auto"/>
              <w:left w:val="single" w:sz="4" w:space="0" w:color="auto"/>
              <w:bottom w:val="single" w:sz="4" w:space="0" w:color="auto"/>
              <w:right w:val="single" w:sz="4" w:space="0" w:color="auto"/>
            </w:tcBorders>
            <w:vAlign w:val="center"/>
          </w:tcPr>
          <w:p w:rsidR="00F312D9" w:rsidRPr="00250B89" w:rsidRDefault="00F312D9" w:rsidP="00A7082C">
            <w:pPr>
              <w:jc w:val="center"/>
              <w:rPr>
                <w:sz w:val="22"/>
                <w:szCs w:val="22"/>
              </w:rPr>
            </w:pPr>
            <w:r w:rsidRPr="00250B89">
              <w:rPr>
                <w:sz w:val="22"/>
                <w:szCs w:val="22"/>
              </w:rPr>
              <w:t>6</w:t>
            </w:r>
          </w:p>
        </w:tc>
      </w:tr>
      <w:tr w:rsidR="002A6827" w:rsidRPr="00250B89" w:rsidTr="00250B89">
        <w:tc>
          <w:tcPr>
            <w:tcW w:w="418" w:type="pct"/>
            <w:tcBorders>
              <w:top w:val="single" w:sz="4" w:space="0" w:color="auto"/>
              <w:left w:val="single" w:sz="4" w:space="0" w:color="auto"/>
              <w:bottom w:val="single" w:sz="4" w:space="0" w:color="auto"/>
              <w:right w:val="single" w:sz="4" w:space="0" w:color="auto"/>
            </w:tcBorders>
          </w:tcPr>
          <w:p w:rsidR="00F312D9" w:rsidRPr="00250B89" w:rsidRDefault="00F312D9" w:rsidP="008D19EA">
            <w:pPr>
              <w:rPr>
                <w:sz w:val="22"/>
                <w:szCs w:val="22"/>
              </w:rPr>
            </w:pPr>
            <w:r w:rsidRPr="00250B89">
              <w:rPr>
                <w:sz w:val="22"/>
                <w:szCs w:val="22"/>
              </w:rPr>
              <w:t>2.11.</w:t>
            </w:r>
          </w:p>
        </w:tc>
        <w:tc>
          <w:tcPr>
            <w:tcW w:w="3570" w:type="pct"/>
            <w:tcBorders>
              <w:top w:val="single" w:sz="4" w:space="0" w:color="auto"/>
              <w:left w:val="single" w:sz="4" w:space="0" w:color="auto"/>
              <w:bottom w:val="single" w:sz="4" w:space="0" w:color="auto"/>
              <w:right w:val="single" w:sz="4" w:space="0" w:color="auto"/>
            </w:tcBorders>
          </w:tcPr>
          <w:p w:rsidR="00F312D9" w:rsidRPr="00250B89" w:rsidRDefault="00F312D9" w:rsidP="00A7082C">
            <w:pPr>
              <w:jc w:val="both"/>
              <w:rPr>
                <w:sz w:val="22"/>
                <w:szCs w:val="22"/>
              </w:rPr>
            </w:pPr>
            <w:r w:rsidRPr="00250B89">
              <w:rPr>
                <w:sz w:val="22"/>
                <w:szCs w:val="22"/>
              </w:rPr>
              <w:t xml:space="preserve">Очистка леса от захламленности, </w:t>
            </w:r>
            <w:proofErr w:type="gramStart"/>
            <w:r w:rsidRPr="00250B89">
              <w:rPr>
                <w:sz w:val="22"/>
                <w:szCs w:val="22"/>
              </w:rPr>
              <w:t>га</w:t>
            </w:r>
            <w:proofErr w:type="gramEnd"/>
            <w:r w:rsidRPr="00250B89">
              <w:rPr>
                <w:sz w:val="22"/>
                <w:szCs w:val="22"/>
              </w:rPr>
              <w:t>.</w:t>
            </w:r>
          </w:p>
        </w:tc>
        <w:tc>
          <w:tcPr>
            <w:tcW w:w="497" w:type="pct"/>
            <w:tcBorders>
              <w:top w:val="single" w:sz="4" w:space="0" w:color="auto"/>
              <w:left w:val="single" w:sz="4" w:space="0" w:color="auto"/>
              <w:bottom w:val="single" w:sz="4" w:space="0" w:color="auto"/>
              <w:right w:val="single" w:sz="4" w:space="0" w:color="auto"/>
            </w:tcBorders>
            <w:vAlign w:val="center"/>
          </w:tcPr>
          <w:p w:rsidR="00F312D9" w:rsidRPr="00250B89" w:rsidRDefault="00F312D9" w:rsidP="00A7082C">
            <w:pPr>
              <w:jc w:val="center"/>
              <w:rPr>
                <w:sz w:val="22"/>
                <w:szCs w:val="22"/>
              </w:rPr>
            </w:pPr>
            <w:r w:rsidRPr="00250B89">
              <w:rPr>
                <w:sz w:val="22"/>
                <w:szCs w:val="22"/>
              </w:rPr>
              <w:t>1</w:t>
            </w:r>
          </w:p>
        </w:tc>
        <w:tc>
          <w:tcPr>
            <w:tcW w:w="516" w:type="pct"/>
            <w:tcBorders>
              <w:top w:val="single" w:sz="4" w:space="0" w:color="auto"/>
              <w:left w:val="single" w:sz="4" w:space="0" w:color="auto"/>
              <w:bottom w:val="single" w:sz="4" w:space="0" w:color="auto"/>
              <w:right w:val="single" w:sz="4" w:space="0" w:color="auto"/>
            </w:tcBorders>
            <w:vAlign w:val="center"/>
          </w:tcPr>
          <w:p w:rsidR="00F312D9" w:rsidRPr="00250B89" w:rsidRDefault="00F312D9" w:rsidP="00A7082C">
            <w:pPr>
              <w:jc w:val="center"/>
              <w:rPr>
                <w:sz w:val="22"/>
                <w:szCs w:val="22"/>
              </w:rPr>
            </w:pPr>
            <w:r w:rsidRPr="00250B89">
              <w:rPr>
                <w:sz w:val="22"/>
                <w:szCs w:val="22"/>
              </w:rPr>
              <w:t>1</w:t>
            </w:r>
          </w:p>
        </w:tc>
      </w:tr>
      <w:tr w:rsidR="002A6827" w:rsidRPr="00250B89" w:rsidTr="00250B89">
        <w:tc>
          <w:tcPr>
            <w:tcW w:w="418" w:type="pct"/>
            <w:tcBorders>
              <w:top w:val="single" w:sz="4" w:space="0" w:color="auto"/>
              <w:left w:val="single" w:sz="4" w:space="0" w:color="auto"/>
              <w:bottom w:val="single" w:sz="4" w:space="0" w:color="auto"/>
              <w:right w:val="single" w:sz="4" w:space="0" w:color="auto"/>
            </w:tcBorders>
          </w:tcPr>
          <w:p w:rsidR="00F312D9" w:rsidRPr="00250B89" w:rsidRDefault="00F312D9" w:rsidP="008D19EA">
            <w:pPr>
              <w:rPr>
                <w:sz w:val="22"/>
                <w:szCs w:val="22"/>
              </w:rPr>
            </w:pPr>
            <w:r w:rsidRPr="00250B89">
              <w:rPr>
                <w:sz w:val="22"/>
                <w:szCs w:val="22"/>
              </w:rPr>
              <w:t>2.12.</w:t>
            </w:r>
          </w:p>
        </w:tc>
        <w:tc>
          <w:tcPr>
            <w:tcW w:w="3570" w:type="pct"/>
            <w:tcBorders>
              <w:top w:val="single" w:sz="4" w:space="0" w:color="auto"/>
              <w:left w:val="single" w:sz="4" w:space="0" w:color="auto"/>
              <w:bottom w:val="single" w:sz="4" w:space="0" w:color="auto"/>
              <w:right w:val="single" w:sz="4" w:space="0" w:color="auto"/>
            </w:tcBorders>
          </w:tcPr>
          <w:p w:rsidR="00F312D9" w:rsidRPr="00250B89" w:rsidRDefault="00F312D9" w:rsidP="00A7082C">
            <w:pPr>
              <w:jc w:val="both"/>
              <w:rPr>
                <w:sz w:val="22"/>
                <w:szCs w:val="22"/>
              </w:rPr>
            </w:pPr>
            <w:r w:rsidRPr="00250B89">
              <w:rPr>
                <w:sz w:val="22"/>
                <w:szCs w:val="22"/>
              </w:rPr>
              <w:t xml:space="preserve">Проведение проверок готовности арендатора лесного участка к пожароопасному периоду, а также </w:t>
            </w:r>
            <w:r w:rsidRPr="00024A94">
              <w:rPr>
                <w:sz w:val="22"/>
                <w:szCs w:val="22"/>
              </w:rPr>
              <w:t xml:space="preserve">проверки </w:t>
            </w:r>
            <w:r w:rsidRPr="00250B89">
              <w:rPr>
                <w:sz w:val="22"/>
                <w:szCs w:val="22"/>
              </w:rPr>
              <w:t>по соблюдению правил пожарной безопасности в лесах при размещении и эксплуатации автомобильных дорог, линий электропередач, связи и других линейных объектов, сопредельных с городскими лесами</w:t>
            </w:r>
          </w:p>
        </w:tc>
        <w:tc>
          <w:tcPr>
            <w:tcW w:w="497" w:type="pct"/>
            <w:tcBorders>
              <w:top w:val="single" w:sz="4" w:space="0" w:color="auto"/>
              <w:left w:val="single" w:sz="4" w:space="0" w:color="auto"/>
              <w:bottom w:val="single" w:sz="4" w:space="0" w:color="auto"/>
              <w:right w:val="single" w:sz="4" w:space="0" w:color="auto"/>
            </w:tcBorders>
            <w:vAlign w:val="center"/>
          </w:tcPr>
          <w:p w:rsidR="00F312D9" w:rsidRPr="00250B89" w:rsidRDefault="00F312D9" w:rsidP="00A7082C">
            <w:pPr>
              <w:jc w:val="center"/>
              <w:rPr>
                <w:sz w:val="22"/>
                <w:szCs w:val="22"/>
              </w:rPr>
            </w:pPr>
            <w:r w:rsidRPr="00250B89">
              <w:rPr>
                <w:sz w:val="22"/>
                <w:szCs w:val="22"/>
              </w:rPr>
              <w:t>7</w:t>
            </w:r>
          </w:p>
        </w:tc>
        <w:tc>
          <w:tcPr>
            <w:tcW w:w="516" w:type="pct"/>
            <w:tcBorders>
              <w:top w:val="single" w:sz="4" w:space="0" w:color="auto"/>
              <w:left w:val="single" w:sz="4" w:space="0" w:color="auto"/>
              <w:bottom w:val="single" w:sz="4" w:space="0" w:color="auto"/>
              <w:right w:val="single" w:sz="4" w:space="0" w:color="auto"/>
            </w:tcBorders>
            <w:vAlign w:val="center"/>
          </w:tcPr>
          <w:p w:rsidR="00F312D9" w:rsidRPr="00250B89" w:rsidRDefault="00F312D9" w:rsidP="00A7082C">
            <w:pPr>
              <w:jc w:val="center"/>
              <w:rPr>
                <w:sz w:val="22"/>
                <w:szCs w:val="22"/>
              </w:rPr>
            </w:pPr>
            <w:r w:rsidRPr="00250B89">
              <w:rPr>
                <w:sz w:val="22"/>
                <w:szCs w:val="22"/>
              </w:rPr>
              <w:t>7</w:t>
            </w:r>
          </w:p>
        </w:tc>
      </w:tr>
      <w:tr w:rsidR="00A7082C" w:rsidRPr="00250B89" w:rsidTr="00250B89">
        <w:trPr>
          <w:trHeight w:val="257"/>
        </w:trPr>
        <w:tc>
          <w:tcPr>
            <w:tcW w:w="418" w:type="pct"/>
            <w:tcBorders>
              <w:top w:val="single" w:sz="4" w:space="0" w:color="auto"/>
              <w:left w:val="single" w:sz="4" w:space="0" w:color="auto"/>
              <w:bottom w:val="single" w:sz="4" w:space="0" w:color="auto"/>
              <w:right w:val="single" w:sz="4" w:space="0" w:color="auto"/>
            </w:tcBorders>
          </w:tcPr>
          <w:p w:rsidR="00F312D9" w:rsidRPr="00250B89" w:rsidRDefault="00F312D9" w:rsidP="008D19EA">
            <w:pPr>
              <w:rPr>
                <w:b/>
                <w:bCs/>
                <w:sz w:val="22"/>
                <w:szCs w:val="22"/>
              </w:rPr>
            </w:pPr>
            <w:r w:rsidRPr="00250B89">
              <w:rPr>
                <w:b/>
                <w:bCs/>
                <w:sz w:val="22"/>
                <w:szCs w:val="22"/>
              </w:rPr>
              <w:t>3.</w:t>
            </w:r>
          </w:p>
        </w:tc>
        <w:tc>
          <w:tcPr>
            <w:tcW w:w="4582" w:type="pct"/>
            <w:gridSpan w:val="3"/>
            <w:tcBorders>
              <w:top w:val="single" w:sz="4" w:space="0" w:color="auto"/>
              <w:left w:val="single" w:sz="4" w:space="0" w:color="auto"/>
              <w:bottom w:val="single" w:sz="4" w:space="0" w:color="auto"/>
              <w:right w:val="single" w:sz="4" w:space="0" w:color="auto"/>
            </w:tcBorders>
          </w:tcPr>
          <w:p w:rsidR="00F312D9" w:rsidRPr="00250B89" w:rsidRDefault="00F312D9" w:rsidP="008D19EA">
            <w:pPr>
              <w:rPr>
                <w:b/>
                <w:bCs/>
                <w:sz w:val="22"/>
                <w:szCs w:val="22"/>
              </w:rPr>
            </w:pPr>
            <w:r w:rsidRPr="00250B89">
              <w:rPr>
                <w:b/>
                <w:bCs/>
                <w:sz w:val="22"/>
                <w:szCs w:val="22"/>
              </w:rPr>
              <w:t>Борьба с незаконной рубкой леса</w:t>
            </w:r>
          </w:p>
        </w:tc>
      </w:tr>
      <w:tr w:rsidR="002A6827" w:rsidRPr="00250B89" w:rsidTr="00250B89">
        <w:tc>
          <w:tcPr>
            <w:tcW w:w="418" w:type="pct"/>
            <w:tcBorders>
              <w:top w:val="single" w:sz="4" w:space="0" w:color="auto"/>
              <w:left w:val="single" w:sz="4" w:space="0" w:color="auto"/>
              <w:bottom w:val="single" w:sz="4" w:space="0" w:color="auto"/>
              <w:right w:val="single" w:sz="4" w:space="0" w:color="auto"/>
            </w:tcBorders>
          </w:tcPr>
          <w:p w:rsidR="00F312D9" w:rsidRPr="00250B89" w:rsidRDefault="00F312D9" w:rsidP="008D19EA">
            <w:pPr>
              <w:rPr>
                <w:sz w:val="22"/>
                <w:szCs w:val="22"/>
              </w:rPr>
            </w:pPr>
            <w:r w:rsidRPr="00250B89">
              <w:rPr>
                <w:sz w:val="22"/>
                <w:szCs w:val="22"/>
              </w:rPr>
              <w:t>3.1.</w:t>
            </w:r>
          </w:p>
        </w:tc>
        <w:tc>
          <w:tcPr>
            <w:tcW w:w="3570" w:type="pct"/>
            <w:tcBorders>
              <w:top w:val="single" w:sz="4" w:space="0" w:color="auto"/>
              <w:left w:val="single" w:sz="4" w:space="0" w:color="auto"/>
              <w:bottom w:val="single" w:sz="4" w:space="0" w:color="auto"/>
              <w:right w:val="single" w:sz="4" w:space="0" w:color="auto"/>
            </w:tcBorders>
          </w:tcPr>
          <w:p w:rsidR="00F312D9" w:rsidRPr="00250B89" w:rsidRDefault="00F312D9" w:rsidP="00112273">
            <w:pPr>
              <w:rPr>
                <w:sz w:val="22"/>
                <w:szCs w:val="22"/>
              </w:rPr>
            </w:pPr>
            <w:r w:rsidRPr="00250B89">
              <w:rPr>
                <w:sz w:val="22"/>
                <w:szCs w:val="22"/>
              </w:rPr>
              <w:t>Количество незаконных рубок, ед.</w:t>
            </w:r>
          </w:p>
        </w:tc>
        <w:tc>
          <w:tcPr>
            <w:tcW w:w="497" w:type="pct"/>
            <w:tcBorders>
              <w:top w:val="single" w:sz="4" w:space="0" w:color="auto"/>
              <w:left w:val="single" w:sz="4" w:space="0" w:color="auto"/>
              <w:bottom w:val="single" w:sz="4" w:space="0" w:color="auto"/>
              <w:right w:val="single" w:sz="4" w:space="0" w:color="auto"/>
            </w:tcBorders>
            <w:vAlign w:val="center"/>
          </w:tcPr>
          <w:p w:rsidR="00F312D9" w:rsidRPr="00250B89" w:rsidRDefault="00F312D9" w:rsidP="00112273">
            <w:pPr>
              <w:jc w:val="center"/>
              <w:rPr>
                <w:sz w:val="22"/>
                <w:szCs w:val="22"/>
              </w:rPr>
            </w:pPr>
            <w:r w:rsidRPr="00250B89">
              <w:rPr>
                <w:sz w:val="22"/>
                <w:szCs w:val="22"/>
              </w:rPr>
              <w:t>2</w:t>
            </w:r>
          </w:p>
        </w:tc>
        <w:tc>
          <w:tcPr>
            <w:tcW w:w="516" w:type="pct"/>
            <w:tcBorders>
              <w:top w:val="single" w:sz="4" w:space="0" w:color="auto"/>
              <w:left w:val="single" w:sz="4" w:space="0" w:color="auto"/>
              <w:bottom w:val="single" w:sz="4" w:space="0" w:color="auto"/>
              <w:right w:val="single" w:sz="4" w:space="0" w:color="auto"/>
            </w:tcBorders>
            <w:vAlign w:val="center"/>
          </w:tcPr>
          <w:p w:rsidR="00F312D9" w:rsidRPr="00250B89" w:rsidRDefault="00F312D9" w:rsidP="00112273">
            <w:pPr>
              <w:jc w:val="center"/>
              <w:rPr>
                <w:sz w:val="22"/>
                <w:szCs w:val="22"/>
              </w:rPr>
            </w:pPr>
            <w:r w:rsidRPr="00250B89">
              <w:rPr>
                <w:sz w:val="22"/>
                <w:szCs w:val="22"/>
              </w:rPr>
              <w:t>1</w:t>
            </w:r>
          </w:p>
        </w:tc>
      </w:tr>
      <w:tr w:rsidR="002A6827" w:rsidRPr="00250B89" w:rsidTr="00250B89">
        <w:tc>
          <w:tcPr>
            <w:tcW w:w="418" w:type="pct"/>
            <w:tcBorders>
              <w:top w:val="single" w:sz="4" w:space="0" w:color="auto"/>
              <w:left w:val="single" w:sz="4" w:space="0" w:color="auto"/>
              <w:bottom w:val="single" w:sz="4" w:space="0" w:color="auto"/>
              <w:right w:val="single" w:sz="4" w:space="0" w:color="auto"/>
            </w:tcBorders>
          </w:tcPr>
          <w:p w:rsidR="00354E5F" w:rsidRPr="00250B89" w:rsidRDefault="00354E5F" w:rsidP="008D19EA">
            <w:pPr>
              <w:rPr>
                <w:sz w:val="22"/>
                <w:szCs w:val="22"/>
              </w:rPr>
            </w:pPr>
            <w:r w:rsidRPr="00250B89">
              <w:rPr>
                <w:sz w:val="22"/>
                <w:szCs w:val="22"/>
              </w:rPr>
              <w:t>3..2.</w:t>
            </w:r>
          </w:p>
        </w:tc>
        <w:tc>
          <w:tcPr>
            <w:tcW w:w="3570" w:type="pct"/>
            <w:tcBorders>
              <w:top w:val="single" w:sz="4" w:space="0" w:color="auto"/>
              <w:left w:val="single" w:sz="4" w:space="0" w:color="auto"/>
              <w:bottom w:val="single" w:sz="4" w:space="0" w:color="auto"/>
              <w:right w:val="single" w:sz="4" w:space="0" w:color="auto"/>
            </w:tcBorders>
          </w:tcPr>
          <w:p w:rsidR="00354E5F" w:rsidRPr="00250B89" w:rsidRDefault="00354E5F" w:rsidP="00112273">
            <w:pPr>
              <w:rPr>
                <w:sz w:val="22"/>
                <w:szCs w:val="22"/>
              </w:rPr>
            </w:pPr>
            <w:r w:rsidRPr="00250B89">
              <w:rPr>
                <w:sz w:val="22"/>
                <w:szCs w:val="22"/>
              </w:rPr>
              <w:t>Сумма ущерба от незаконных рубок, тыс. руб.</w:t>
            </w:r>
          </w:p>
        </w:tc>
        <w:tc>
          <w:tcPr>
            <w:tcW w:w="497" w:type="pct"/>
            <w:tcBorders>
              <w:top w:val="single" w:sz="4" w:space="0" w:color="auto"/>
              <w:left w:val="single" w:sz="4" w:space="0" w:color="auto"/>
              <w:bottom w:val="single" w:sz="4" w:space="0" w:color="auto"/>
              <w:right w:val="single" w:sz="4" w:space="0" w:color="auto"/>
            </w:tcBorders>
            <w:vAlign w:val="center"/>
          </w:tcPr>
          <w:p w:rsidR="00354E5F" w:rsidRPr="00250B89" w:rsidRDefault="00354E5F" w:rsidP="00A7082C">
            <w:pPr>
              <w:jc w:val="center"/>
              <w:rPr>
                <w:sz w:val="22"/>
                <w:szCs w:val="22"/>
              </w:rPr>
            </w:pPr>
            <w:r w:rsidRPr="00250B89">
              <w:rPr>
                <w:sz w:val="22"/>
                <w:szCs w:val="22"/>
              </w:rPr>
              <w:t>2</w:t>
            </w:r>
            <w:r w:rsidR="002A6827" w:rsidRPr="00250B89">
              <w:rPr>
                <w:sz w:val="22"/>
                <w:szCs w:val="22"/>
              </w:rPr>
              <w:t> </w:t>
            </w:r>
            <w:r w:rsidRPr="00250B89">
              <w:rPr>
                <w:sz w:val="22"/>
                <w:szCs w:val="22"/>
              </w:rPr>
              <w:t>092,4</w:t>
            </w:r>
          </w:p>
        </w:tc>
        <w:tc>
          <w:tcPr>
            <w:tcW w:w="516" w:type="pct"/>
            <w:tcBorders>
              <w:top w:val="single" w:sz="4" w:space="0" w:color="auto"/>
              <w:left w:val="single" w:sz="4" w:space="0" w:color="auto"/>
              <w:bottom w:val="single" w:sz="4" w:space="0" w:color="auto"/>
              <w:right w:val="single" w:sz="4" w:space="0" w:color="auto"/>
            </w:tcBorders>
            <w:vAlign w:val="center"/>
          </w:tcPr>
          <w:p w:rsidR="00354E5F" w:rsidRPr="00250B89" w:rsidRDefault="00354E5F" w:rsidP="00A7082C">
            <w:pPr>
              <w:jc w:val="center"/>
              <w:rPr>
                <w:sz w:val="22"/>
                <w:szCs w:val="22"/>
              </w:rPr>
            </w:pPr>
            <w:r w:rsidRPr="00250B89">
              <w:rPr>
                <w:sz w:val="22"/>
                <w:szCs w:val="22"/>
              </w:rPr>
              <w:t>902,4</w:t>
            </w:r>
          </w:p>
        </w:tc>
      </w:tr>
      <w:tr w:rsidR="002A6827" w:rsidRPr="00250B89" w:rsidTr="00250B89">
        <w:tc>
          <w:tcPr>
            <w:tcW w:w="418" w:type="pct"/>
            <w:tcBorders>
              <w:top w:val="single" w:sz="4" w:space="0" w:color="auto"/>
              <w:left w:val="single" w:sz="4" w:space="0" w:color="auto"/>
              <w:bottom w:val="single" w:sz="4" w:space="0" w:color="auto"/>
              <w:right w:val="single" w:sz="4" w:space="0" w:color="auto"/>
            </w:tcBorders>
          </w:tcPr>
          <w:p w:rsidR="004C3BDA" w:rsidRPr="00250B89" w:rsidRDefault="004C3BDA" w:rsidP="00A7082C">
            <w:pPr>
              <w:rPr>
                <w:b/>
                <w:bCs/>
                <w:sz w:val="22"/>
                <w:szCs w:val="22"/>
              </w:rPr>
            </w:pPr>
            <w:r w:rsidRPr="00250B89">
              <w:rPr>
                <w:b/>
                <w:bCs/>
                <w:sz w:val="22"/>
                <w:szCs w:val="22"/>
              </w:rPr>
              <w:t>4.</w:t>
            </w:r>
          </w:p>
        </w:tc>
        <w:tc>
          <w:tcPr>
            <w:tcW w:w="3570" w:type="pct"/>
            <w:tcBorders>
              <w:top w:val="single" w:sz="4" w:space="0" w:color="auto"/>
              <w:left w:val="single" w:sz="4" w:space="0" w:color="auto"/>
              <w:bottom w:val="single" w:sz="4" w:space="0" w:color="auto"/>
              <w:right w:val="single" w:sz="4" w:space="0" w:color="auto"/>
            </w:tcBorders>
          </w:tcPr>
          <w:p w:rsidR="004C3BDA" w:rsidRPr="00250B89" w:rsidRDefault="004C3BDA" w:rsidP="00112273">
            <w:pPr>
              <w:rPr>
                <w:b/>
                <w:bCs/>
                <w:sz w:val="22"/>
                <w:szCs w:val="22"/>
              </w:rPr>
            </w:pPr>
            <w:r w:rsidRPr="00250B89">
              <w:rPr>
                <w:b/>
                <w:bCs/>
                <w:sz w:val="22"/>
                <w:szCs w:val="22"/>
              </w:rPr>
              <w:t>Самовольное снятия почвы (изъятие грунта)</w:t>
            </w:r>
          </w:p>
        </w:tc>
        <w:tc>
          <w:tcPr>
            <w:tcW w:w="497" w:type="pct"/>
            <w:tcBorders>
              <w:top w:val="single" w:sz="4" w:space="0" w:color="auto"/>
              <w:left w:val="single" w:sz="4" w:space="0" w:color="auto"/>
              <w:bottom w:val="single" w:sz="4" w:space="0" w:color="auto"/>
              <w:right w:val="single" w:sz="4" w:space="0" w:color="auto"/>
            </w:tcBorders>
            <w:vAlign w:val="center"/>
          </w:tcPr>
          <w:p w:rsidR="004C3BDA" w:rsidRPr="00250B89" w:rsidRDefault="004C3BDA" w:rsidP="004C3BDA">
            <w:pPr>
              <w:rPr>
                <w:b/>
                <w:bCs/>
                <w:sz w:val="22"/>
                <w:szCs w:val="22"/>
              </w:rPr>
            </w:pPr>
          </w:p>
        </w:tc>
        <w:tc>
          <w:tcPr>
            <w:tcW w:w="516" w:type="pct"/>
            <w:tcBorders>
              <w:top w:val="single" w:sz="4" w:space="0" w:color="auto"/>
              <w:left w:val="single" w:sz="4" w:space="0" w:color="auto"/>
              <w:bottom w:val="single" w:sz="4" w:space="0" w:color="auto"/>
              <w:right w:val="single" w:sz="4" w:space="0" w:color="auto"/>
            </w:tcBorders>
            <w:vAlign w:val="center"/>
          </w:tcPr>
          <w:p w:rsidR="004C3BDA" w:rsidRPr="00250B89" w:rsidRDefault="004C3BDA" w:rsidP="004C3BDA">
            <w:pPr>
              <w:rPr>
                <w:b/>
                <w:bCs/>
                <w:sz w:val="22"/>
                <w:szCs w:val="22"/>
              </w:rPr>
            </w:pPr>
          </w:p>
        </w:tc>
      </w:tr>
      <w:tr w:rsidR="002A6827" w:rsidRPr="00250B89" w:rsidTr="00250B89">
        <w:tc>
          <w:tcPr>
            <w:tcW w:w="418" w:type="pct"/>
            <w:tcBorders>
              <w:top w:val="single" w:sz="4" w:space="0" w:color="auto"/>
              <w:left w:val="single" w:sz="4" w:space="0" w:color="auto"/>
              <w:bottom w:val="single" w:sz="4" w:space="0" w:color="auto"/>
              <w:right w:val="single" w:sz="4" w:space="0" w:color="auto"/>
            </w:tcBorders>
          </w:tcPr>
          <w:p w:rsidR="004C3BDA" w:rsidRPr="00250B89" w:rsidRDefault="004C3BDA" w:rsidP="00A7082C">
            <w:pPr>
              <w:rPr>
                <w:sz w:val="22"/>
                <w:szCs w:val="22"/>
              </w:rPr>
            </w:pPr>
            <w:r w:rsidRPr="00250B89">
              <w:rPr>
                <w:sz w:val="22"/>
                <w:szCs w:val="22"/>
              </w:rPr>
              <w:t>4.1.</w:t>
            </w:r>
          </w:p>
        </w:tc>
        <w:tc>
          <w:tcPr>
            <w:tcW w:w="3570" w:type="pct"/>
            <w:tcBorders>
              <w:top w:val="single" w:sz="4" w:space="0" w:color="auto"/>
              <w:left w:val="single" w:sz="4" w:space="0" w:color="auto"/>
              <w:bottom w:val="single" w:sz="4" w:space="0" w:color="auto"/>
              <w:right w:val="single" w:sz="4" w:space="0" w:color="auto"/>
            </w:tcBorders>
          </w:tcPr>
          <w:p w:rsidR="004C3BDA" w:rsidRPr="00250B89" w:rsidRDefault="004C3BDA" w:rsidP="00A7082C">
            <w:pPr>
              <w:rPr>
                <w:sz w:val="22"/>
                <w:szCs w:val="22"/>
              </w:rPr>
            </w:pPr>
            <w:r w:rsidRPr="00250B89">
              <w:rPr>
                <w:sz w:val="22"/>
                <w:szCs w:val="22"/>
              </w:rPr>
              <w:t>Количество нарушений, ед.</w:t>
            </w:r>
          </w:p>
        </w:tc>
        <w:tc>
          <w:tcPr>
            <w:tcW w:w="497" w:type="pct"/>
            <w:tcBorders>
              <w:top w:val="single" w:sz="4" w:space="0" w:color="auto"/>
              <w:left w:val="single" w:sz="4" w:space="0" w:color="auto"/>
              <w:bottom w:val="single" w:sz="4" w:space="0" w:color="auto"/>
              <w:right w:val="single" w:sz="4" w:space="0" w:color="auto"/>
            </w:tcBorders>
            <w:vAlign w:val="center"/>
          </w:tcPr>
          <w:p w:rsidR="004C3BDA" w:rsidRPr="00250B89" w:rsidRDefault="004C3BDA" w:rsidP="004C3BDA">
            <w:pPr>
              <w:jc w:val="center"/>
              <w:rPr>
                <w:sz w:val="22"/>
                <w:szCs w:val="22"/>
              </w:rPr>
            </w:pPr>
            <w:r w:rsidRPr="00250B89">
              <w:rPr>
                <w:sz w:val="22"/>
                <w:szCs w:val="22"/>
              </w:rPr>
              <w:t>1</w:t>
            </w:r>
          </w:p>
        </w:tc>
        <w:tc>
          <w:tcPr>
            <w:tcW w:w="516" w:type="pct"/>
            <w:tcBorders>
              <w:top w:val="single" w:sz="4" w:space="0" w:color="auto"/>
              <w:left w:val="single" w:sz="4" w:space="0" w:color="auto"/>
              <w:bottom w:val="single" w:sz="4" w:space="0" w:color="auto"/>
              <w:right w:val="single" w:sz="4" w:space="0" w:color="auto"/>
            </w:tcBorders>
            <w:vAlign w:val="center"/>
          </w:tcPr>
          <w:p w:rsidR="004C3BDA" w:rsidRPr="00250B89" w:rsidRDefault="004C3BDA" w:rsidP="004C3BDA">
            <w:pPr>
              <w:jc w:val="center"/>
              <w:rPr>
                <w:sz w:val="22"/>
                <w:szCs w:val="22"/>
              </w:rPr>
            </w:pPr>
            <w:r w:rsidRPr="00250B89">
              <w:rPr>
                <w:sz w:val="22"/>
                <w:szCs w:val="22"/>
              </w:rPr>
              <w:t>0</w:t>
            </w:r>
          </w:p>
        </w:tc>
      </w:tr>
      <w:tr w:rsidR="002A6827" w:rsidRPr="00250B89" w:rsidTr="00250B89">
        <w:tc>
          <w:tcPr>
            <w:tcW w:w="418" w:type="pct"/>
            <w:tcBorders>
              <w:top w:val="single" w:sz="4" w:space="0" w:color="auto"/>
              <w:left w:val="single" w:sz="4" w:space="0" w:color="auto"/>
              <w:bottom w:val="single" w:sz="4" w:space="0" w:color="auto"/>
              <w:right w:val="single" w:sz="4" w:space="0" w:color="auto"/>
            </w:tcBorders>
          </w:tcPr>
          <w:p w:rsidR="004C3BDA" w:rsidRPr="00250B89" w:rsidRDefault="004C3BDA" w:rsidP="00A7082C">
            <w:pPr>
              <w:rPr>
                <w:sz w:val="22"/>
                <w:szCs w:val="22"/>
              </w:rPr>
            </w:pPr>
            <w:r w:rsidRPr="00250B89">
              <w:rPr>
                <w:sz w:val="22"/>
                <w:szCs w:val="22"/>
              </w:rPr>
              <w:t>4..2.</w:t>
            </w:r>
          </w:p>
        </w:tc>
        <w:tc>
          <w:tcPr>
            <w:tcW w:w="3570" w:type="pct"/>
            <w:tcBorders>
              <w:top w:val="single" w:sz="4" w:space="0" w:color="auto"/>
              <w:left w:val="single" w:sz="4" w:space="0" w:color="auto"/>
              <w:bottom w:val="single" w:sz="4" w:space="0" w:color="auto"/>
              <w:right w:val="single" w:sz="4" w:space="0" w:color="auto"/>
            </w:tcBorders>
          </w:tcPr>
          <w:p w:rsidR="004C3BDA" w:rsidRPr="00250B89" w:rsidRDefault="004C3BDA" w:rsidP="00A7082C">
            <w:pPr>
              <w:rPr>
                <w:sz w:val="22"/>
                <w:szCs w:val="22"/>
              </w:rPr>
            </w:pPr>
            <w:r w:rsidRPr="00250B89">
              <w:rPr>
                <w:sz w:val="22"/>
                <w:szCs w:val="22"/>
              </w:rPr>
              <w:t>Сумма ущерба от самовольного</w:t>
            </w:r>
            <w:r w:rsidR="00A0367A" w:rsidRPr="00250B89">
              <w:rPr>
                <w:sz w:val="22"/>
                <w:szCs w:val="22"/>
              </w:rPr>
              <w:t xml:space="preserve"> </w:t>
            </w:r>
            <w:r w:rsidRPr="00250B89">
              <w:rPr>
                <w:sz w:val="22"/>
                <w:szCs w:val="22"/>
              </w:rPr>
              <w:t>снятия почвы (изъятие грунта), тыс. руб.</w:t>
            </w:r>
          </w:p>
        </w:tc>
        <w:tc>
          <w:tcPr>
            <w:tcW w:w="497" w:type="pct"/>
            <w:tcBorders>
              <w:top w:val="single" w:sz="4" w:space="0" w:color="auto"/>
              <w:left w:val="single" w:sz="4" w:space="0" w:color="auto"/>
              <w:bottom w:val="single" w:sz="4" w:space="0" w:color="auto"/>
              <w:right w:val="single" w:sz="4" w:space="0" w:color="auto"/>
            </w:tcBorders>
            <w:vAlign w:val="center"/>
          </w:tcPr>
          <w:p w:rsidR="004C3BDA" w:rsidRPr="00250B89" w:rsidRDefault="004C3BDA" w:rsidP="004C3BDA">
            <w:pPr>
              <w:jc w:val="center"/>
              <w:rPr>
                <w:sz w:val="22"/>
                <w:szCs w:val="22"/>
              </w:rPr>
            </w:pPr>
            <w:r w:rsidRPr="00250B89">
              <w:rPr>
                <w:sz w:val="22"/>
                <w:szCs w:val="22"/>
              </w:rPr>
              <w:t>1</w:t>
            </w:r>
            <w:r w:rsidR="002A6827" w:rsidRPr="00250B89">
              <w:rPr>
                <w:sz w:val="22"/>
                <w:szCs w:val="22"/>
              </w:rPr>
              <w:t> </w:t>
            </w:r>
            <w:r w:rsidRPr="00250B89">
              <w:rPr>
                <w:sz w:val="22"/>
                <w:szCs w:val="22"/>
              </w:rPr>
              <w:t>528,9</w:t>
            </w:r>
          </w:p>
        </w:tc>
        <w:tc>
          <w:tcPr>
            <w:tcW w:w="516" w:type="pct"/>
            <w:tcBorders>
              <w:top w:val="single" w:sz="4" w:space="0" w:color="auto"/>
              <w:left w:val="single" w:sz="4" w:space="0" w:color="auto"/>
              <w:bottom w:val="single" w:sz="4" w:space="0" w:color="auto"/>
              <w:right w:val="single" w:sz="4" w:space="0" w:color="auto"/>
            </w:tcBorders>
            <w:vAlign w:val="center"/>
          </w:tcPr>
          <w:p w:rsidR="004C3BDA" w:rsidRPr="00250B89" w:rsidRDefault="004C3BDA" w:rsidP="004C3BDA">
            <w:pPr>
              <w:jc w:val="center"/>
              <w:rPr>
                <w:sz w:val="22"/>
                <w:szCs w:val="22"/>
              </w:rPr>
            </w:pPr>
            <w:r w:rsidRPr="00250B89">
              <w:rPr>
                <w:sz w:val="22"/>
                <w:szCs w:val="22"/>
              </w:rPr>
              <w:t>0</w:t>
            </w:r>
          </w:p>
        </w:tc>
      </w:tr>
      <w:tr w:rsidR="00A7082C" w:rsidRPr="00250B89" w:rsidTr="00250B89">
        <w:tc>
          <w:tcPr>
            <w:tcW w:w="418" w:type="pct"/>
            <w:tcBorders>
              <w:top w:val="single" w:sz="4" w:space="0" w:color="auto"/>
              <w:left w:val="single" w:sz="4" w:space="0" w:color="auto"/>
              <w:bottom w:val="single" w:sz="4" w:space="0" w:color="auto"/>
              <w:right w:val="single" w:sz="4" w:space="0" w:color="auto"/>
            </w:tcBorders>
          </w:tcPr>
          <w:p w:rsidR="004C3BDA" w:rsidRPr="00250B89" w:rsidRDefault="004C3BDA" w:rsidP="0011039D">
            <w:pPr>
              <w:rPr>
                <w:b/>
                <w:sz w:val="22"/>
                <w:szCs w:val="22"/>
              </w:rPr>
            </w:pPr>
            <w:r w:rsidRPr="00250B89">
              <w:rPr>
                <w:b/>
                <w:sz w:val="22"/>
                <w:szCs w:val="22"/>
              </w:rPr>
              <w:t>5.</w:t>
            </w:r>
          </w:p>
        </w:tc>
        <w:tc>
          <w:tcPr>
            <w:tcW w:w="4582" w:type="pct"/>
            <w:gridSpan w:val="3"/>
            <w:tcBorders>
              <w:top w:val="single" w:sz="4" w:space="0" w:color="auto"/>
              <w:left w:val="single" w:sz="4" w:space="0" w:color="auto"/>
              <w:bottom w:val="single" w:sz="4" w:space="0" w:color="auto"/>
              <w:right w:val="single" w:sz="4" w:space="0" w:color="auto"/>
            </w:tcBorders>
          </w:tcPr>
          <w:p w:rsidR="004C3BDA" w:rsidRPr="00250B89" w:rsidRDefault="004C3BDA" w:rsidP="0011039D">
            <w:pPr>
              <w:rPr>
                <w:b/>
                <w:sz w:val="22"/>
                <w:szCs w:val="22"/>
              </w:rPr>
            </w:pPr>
            <w:r w:rsidRPr="00250B89">
              <w:rPr>
                <w:b/>
                <w:sz w:val="22"/>
                <w:szCs w:val="22"/>
              </w:rPr>
              <w:t>Приемка и рассмотрение ежегодной и ежеквартальной отчетность о выполнении</w:t>
            </w:r>
            <w:r w:rsidR="00A0367A" w:rsidRPr="00250B89">
              <w:rPr>
                <w:b/>
                <w:sz w:val="22"/>
                <w:szCs w:val="22"/>
              </w:rPr>
              <w:t xml:space="preserve"> </w:t>
            </w:r>
            <w:r w:rsidRPr="00250B89">
              <w:rPr>
                <w:b/>
                <w:sz w:val="22"/>
                <w:szCs w:val="22"/>
              </w:rPr>
              <w:t>лесопользователями мероприятий по защите, охране и воспроизводству лесов</w:t>
            </w:r>
          </w:p>
        </w:tc>
      </w:tr>
      <w:tr w:rsidR="002A6827" w:rsidRPr="00250B89" w:rsidTr="00250B89">
        <w:tc>
          <w:tcPr>
            <w:tcW w:w="418" w:type="pct"/>
            <w:tcBorders>
              <w:top w:val="single" w:sz="4" w:space="0" w:color="auto"/>
              <w:left w:val="single" w:sz="4" w:space="0" w:color="auto"/>
              <w:bottom w:val="single" w:sz="4" w:space="0" w:color="auto"/>
              <w:right w:val="single" w:sz="4" w:space="0" w:color="auto"/>
            </w:tcBorders>
          </w:tcPr>
          <w:p w:rsidR="004C3BDA" w:rsidRPr="00250B89" w:rsidRDefault="004C3BDA" w:rsidP="008D19EA">
            <w:pPr>
              <w:rPr>
                <w:sz w:val="22"/>
                <w:szCs w:val="22"/>
              </w:rPr>
            </w:pPr>
            <w:r w:rsidRPr="00250B89">
              <w:rPr>
                <w:sz w:val="22"/>
                <w:szCs w:val="22"/>
              </w:rPr>
              <w:t>5.1.</w:t>
            </w:r>
          </w:p>
        </w:tc>
        <w:tc>
          <w:tcPr>
            <w:tcW w:w="3570" w:type="pct"/>
            <w:tcBorders>
              <w:top w:val="single" w:sz="4" w:space="0" w:color="auto"/>
              <w:left w:val="single" w:sz="4" w:space="0" w:color="auto"/>
              <w:bottom w:val="single" w:sz="4" w:space="0" w:color="auto"/>
              <w:right w:val="single" w:sz="4" w:space="0" w:color="auto"/>
            </w:tcBorders>
          </w:tcPr>
          <w:p w:rsidR="004C3BDA" w:rsidRPr="00250B89" w:rsidRDefault="004C3BDA" w:rsidP="00112273">
            <w:pPr>
              <w:jc w:val="both"/>
              <w:rPr>
                <w:sz w:val="22"/>
                <w:szCs w:val="22"/>
              </w:rPr>
            </w:pPr>
            <w:r w:rsidRPr="00250B89">
              <w:rPr>
                <w:sz w:val="22"/>
                <w:szCs w:val="22"/>
              </w:rPr>
              <w:t>Лесная декларация</w:t>
            </w:r>
          </w:p>
        </w:tc>
        <w:tc>
          <w:tcPr>
            <w:tcW w:w="497" w:type="pct"/>
            <w:tcBorders>
              <w:top w:val="single" w:sz="4" w:space="0" w:color="auto"/>
              <w:left w:val="single" w:sz="4" w:space="0" w:color="auto"/>
              <w:bottom w:val="single" w:sz="4" w:space="0" w:color="auto"/>
              <w:right w:val="single" w:sz="4" w:space="0" w:color="auto"/>
            </w:tcBorders>
          </w:tcPr>
          <w:p w:rsidR="004C3BDA" w:rsidRPr="00250B89" w:rsidRDefault="004C3BDA" w:rsidP="00A7082C">
            <w:pPr>
              <w:jc w:val="center"/>
              <w:rPr>
                <w:sz w:val="22"/>
                <w:szCs w:val="22"/>
              </w:rPr>
            </w:pPr>
            <w:r w:rsidRPr="00250B89">
              <w:rPr>
                <w:sz w:val="22"/>
                <w:szCs w:val="22"/>
              </w:rPr>
              <w:t>3</w:t>
            </w:r>
          </w:p>
        </w:tc>
        <w:tc>
          <w:tcPr>
            <w:tcW w:w="516" w:type="pct"/>
            <w:tcBorders>
              <w:top w:val="single" w:sz="4" w:space="0" w:color="auto"/>
              <w:left w:val="single" w:sz="4" w:space="0" w:color="auto"/>
              <w:bottom w:val="single" w:sz="4" w:space="0" w:color="auto"/>
              <w:right w:val="single" w:sz="4" w:space="0" w:color="auto"/>
            </w:tcBorders>
          </w:tcPr>
          <w:p w:rsidR="004C3BDA" w:rsidRPr="00250B89" w:rsidRDefault="004C3BDA" w:rsidP="00A7082C">
            <w:pPr>
              <w:jc w:val="center"/>
              <w:rPr>
                <w:sz w:val="22"/>
                <w:szCs w:val="22"/>
              </w:rPr>
            </w:pPr>
            <w:r w:rsidRPr="00250B89">
              <w:rPr>
                <w:sz w:val="22"/>
                <w:szCs w:val="22"/>
              </w:rPr>
              <w:t>2</w:t>
            </w:r>
          </w:p>
        </w:tc>
      </w:tr>
      <w:tr w:rsidR="002A6827" w:rsidRPr="00250B89" w:rsidTr="00250B89">
        <w:tc>
          <w:tcPr>
            <w:tcW w:w="418" w:type="pct"/>
            <w:tcBorders>
              <w:top w:val="single" w:sz="4" w:space="0" w:color="auto"/>
              <w:left w:val="single" w:sz="4" w:space="0" w:color="auto"/>
              <w:bottom w:val="single" w:sz="4" w:space="0" w:color="auto"/>
              <w:right w:val="single" w:sz="4" w:space="0" w:color="auto"/>
            </w:tcBorders>
          </w:tcPr>
          <w:p w:rsidR="004C3BDA" w:rsidRPr="00250B89" w:rsidRDefault="004C3BDA" w:rsidP="008D19EA">
            <w:pPr>
              <w:rPr>
                <w:sz w:val="22"/>
                <w:szCs w:val="22"/>
              </w:rPr>
            </w:pPr>
            <w:r w:rsidRPr="00250B89">
              <w:rPr>
                <w:sz w:val="22"/>
                <w:szCs w:val="22"/>
              </w:rPr>
              <w:t>5.2.</w:t>
            </w:r>
          </w:p>
        </w:tc>
        <w:tc>
          <w:tcPr>
            <w:tcW w:w="3570" w:type="pct"/>
            <w:tcBorders>
              <w:top w:val="single" w:sz="4" w:space="0" w:color="auto"/>
              <w:left w:val="single" w:sz="4" w:space="0" w:color="auto"/>
              <w:bottom w:val="single" w:sz="4" w:space="0" w:color="auto"/>
              <w:right w:val="single" w:sz="4" w:space="0" w:color="auto"/>
            </w:tcBorders>
          </w:tcPr>
          <w:p w:rsidR="004C3BDA" w:rsidRPr="00250B89" w:rsidRDefault="004C3BDA" w:rsidP="00112273">
            <w:pPr>
              <w:jc w:val="both"/>
              <w:rPr>
                <w:sz w:val="22"/>
                <w:szCs w:val="22"/>
              </w:rPr>
            </w:pPr>
            <w:r w:rsidRPr="00250B89">
              <w:rPr>
                <w:sz w:val="22"/>
                <w:szCs w:val="22"/>
              </w:rPr>
              <w:t>Отчет об охране лесов от пожаров (форма 1-ОЛ)</w:t>
            </w:r>
          </w:p>
        </w:tc>
        <w:tc>
          <w:tcPr>
            <w:tcW w:w="497" w:type="pct"/>
            <w:tcBorders>
              <w:top w:val="single" w:sz="4" w:space="0" w:color="auto"/>
              <w:left w:val="single" w:sz="4" w:space="0" w:color="auto"/>
              <w:bottom w:val="single" w:sz="4" w:space="0" w:color="auto"/>
              <w:right w:val="single" w:sz="4" w:space="0" w:color="auto"/>
            </w:tcBorders>
            <w:vAlign w:val="center"/>
          </w:tcPr>
          <w:p w:rsidR="004C3BDA" w:rsidRPr="00250B89" w:rsidRDefault="004C3BDA" w:rsidP="00A7082C">
            <w:pPr>
              <w:jc w:val="center"/>
              <w:rPr>
                <w:sz w:val="22"/>
                <w:szCs w:val="22"/>
              </w:rPr>
            </w:pPr>
            <w:r w:rsidRPr="00250B89">
              <w:rPr>
                <w:sz w:val="22"/>
                <w:szCs w:val="22"/>
              </w:rPr>
              <w:t>8</w:t>
            </w:r>
          </w:p>
        </w:tc>
        <w:tc>
          <w:tcPr>
            <w:tcW w:w="516" w:type="pct"/>
            <w:tcBorders>
              <w:top w:val="single" w:sz="4" w:space="0" w:color="auto"/>
              <w:left w:val="single" w:sz="4" w:space="0" w:color="auto"/>
              <w:bottom w:val="single" w:sz="4" w:space="0" w:color="auto"/>
              <w:right w:val="single" w:sz="4" w:space="0" w:color="auto"/>
            </w:tcBorders>
            <w:vAlign w:val="center"/>
          </w:tcPr>
          <w:p w:rsidR="004C3BDA" w:rsidRPr="00250B89" w:rsidRDefault="004C3BDA" w:rsidP="00A7082C">
            <w:pPr>
              <w:jc w:val="center"/>
              <w:rPr>
                <w:sz w:val="22"/>
                <w:szCs w:val="22"/>
              </w:rPr>
            </w:pPr>
            <w:r w:rsidRPr="00250B89">
              <w:rPr>
                <w:sz w:val="22"/>
                <w:szCs w:val="22"/>
              </w:rPr>
              <w:t>8</w:t>
            </w:r>
          </w:p>
        </w:tc>
      </w:tr>
      <w:tr w:rsidR="002A6827" w:rsidRPr="00250B89" w:rsidTr="00250B89">
        <w:tc>
          <w:tcPr>
            <w:tcW w:w="418" w:type="pct"/>
            <w:tcBorders>
              <w:top w:val="single" w:sz="4" w:space="0" w:color="auto"/>
              <w:left w:val="single" w:sz="4" w:space="0" w:color="auto"/>
              <w:bottom w:val="single" w:sz="4" w:space="0" w:color="auto"/>
              <w:right w:val="single" w:sz="4" w:space="0" w:color="auto"/>
            </w:tcBorders>
          </w:tcPr>
          <w:p w:rsidR="004C3BDA" w:rsidRPr="00250B89" w:rsidRDefault="004C3BDA" w:rsidP="008D19EA">
            <w:pPr>
              <w:rPr>
                <w:sz w:val="22"/>
                <w:szCs w:val="22"/>
              </w:rPr>
            </w:pPr>
            <w:r w:rsidRPr="00250B89">
              <w:rPr>
                <w:sz w:val="22"/>
                <w:szCs w:val="22"/>
              </w:rPr>
              <w:t>5.3.</w:t>
            </w:r>
          </w:p>
        </w:tc>
        <w:tc>
          <w:tcPr>
            <w:tcW w:w="3570" w:type="pct"/>
            <w:tcBorders>
              <w:top w:val="single" w:sz="4" w:space="0" w:color="auto"/>
              <w:left w:val="single" w:sz="4" w:space="0" w:color="auto"/>
              <w:bottom w:val="single" w:sz="4" w:space="0" w:color="auto"/>
              <w:right w:val="single" w:sz="4" w:space="0" w:color="auto"/>
            </w:tcBorders>
          </w:tcPr>
          <w:p w:rsidR="004C3BDA" w:rsidRPr="00250B89" w:rsidRDefault="004C3BDA" w:rsidP="00112273">
            <w:pPr>
              <w:jc w:val="both"/>
              <w:rPr>
                <w:sz w:val="22"/>
                <w:szCs w:val="22"/>
              </w:rPr>
            </w:pPr>
            <w:r w:rsidRPr="00250B89">
              <w:rPr>
                <w:sz w:val="22"/>
                <w:szCs w:val="22"/>
              </w:rPr>
              <w:t>Отчет о защите лесов (форма 1-ЗЛ)</w:t>
            </w:r>
          </w:p>
        </w:tc>
        <w:tc>
          <w:tcPr>
            <w:tcW w:w="497" w:type="pct"/>
            <w:tcBorders>
              <w:top w:val="single" w:sz="4" w:space="0" w:color="auto"/>
              <w:left w:val="single" w:sz="4" w:space="0" w:color="auto"/>
              <w:bottom w:val="single" w:sz="4" w:space="0" w:color="auto"/>
              <w:right w:val="single" w:sz="4" w:space="0" w:color="auto"/>
            </w:tcBorders>
            <w:vAlign w:val="center"/>
          </w:tcPr>
          <w:p w:rsidR="004C3BDA" w:rsidRPr="00250B89" w:rsidRDefault="004C3BDA" w:rsidP="00A7082C">
            <w:pPr>
              <w:jc w:val="center"/>
              <w:rPr>
                <w:sz w:val="22"/>
                <w:szCs w:val="22"/>
              </w:rPr>
            </w:pPr>
            <w:r w:rsidRPr="00250B89">
              <w:rPr>
                <w:sz w:val="22"/>
                <w:szCs w:val="22"/>
              </w:rPr>
              <w:t>8</w:t>
            </w:r>
          </w:p>
        </w:tc>
        <w:tc>
          <w:tcPr>
            <w:tcW w:w="516" w:type="pct"/>
            <w:tcBorders>
              <w:top w:val="single" w:sz="4" w:space="0" w:color="auto"/>
              <w:left w:val="single" w:sz="4" w:space="0" w:color="auto"/>
              <w:bottom w:val="single" w:sz="4" w:space="0" w:color="auto"/>
              <w:right w:val="single" w:sz="4" w:space="0" w:color="auto"/>
            </w:tcBorders>
            <w:vAlign w:val="center"/>
          </w:tcPr>
          <w:p w:rsidR="004C3BDA" w:rsidRPr="00250B89" w:rsidRDefault="004C3BDA" w:rsidP="00A7082C">
            <w:pPr>
              <w:jc w:val="center"/>
              <w:rPr>
                <w:sz w:val="22"/>
                <w:szCs w:val="22"/>
              </w:rPr>
            </w:pPr>
            <w:r w:rsidRPr="00250B89">
              <w:rPr>
                <w:sz w:val="22"/>
                <w:szCs w:val="22"/>
              </w:rPr>
              <w:t>8</w:t>
            </w:r>
          </w:p>
        </w:tc>
      </w:tr>
      <w:tr w:rsidR="002A6827" w:rsidRPr="00250B89" w:rsidTr="00250B89">
        <w:tc>
          <w:tcPr>
            <w:tcW w:w="418" w:type="pct"/>
            <w:tcBorders>
              <w:top w:val="single" w:sz="4" w:space="0" w:color="auto"/>
              <w:left w:val="single" w:sz="4" w:space="0" w:color="auto"/>
              <w:bottom w:val="single" w:sz="4" w:space="0" w:color="auto"/>
              <w:right w:val="single" w:sz="4" w:space="0" w:color="auto"/>
            </w:tcBorders>
          </w:tcPr>
          <w:p w:rsidR="004C3BDA" w:rsidRPr="00250B89" w:rsidRDefault="004C3BDA" w:rsidP="008D19EA">
            <w:pPr>
              <w:rPr>
                <w:sz w:val="22"/>
                <w:szCs w:val="22"/>
              </w:rPr>
            </w:pPr>
            <w:r w:rsidRPr="00250B89">
              <w:rPr>
                <w:sz w:val="22"/>
                <w:szCs w:val="22"/>
              </w:rPr>
              <w:t>5.4.</w:t>
            </w:r>
          </w:p>
        </w:tc>
        <w:tc>
          <w:tcPr>
            <w:tcW w:w="3570" w:type="pct"/>
            <w:tcBorders>
              <w:top w:val="single" w:sz="4" w:space="0" w:color="auto"/>
              <w:left w:val="single" w:sz="4" w:space="0" w:color="auto"/>
              <w:bottom w:val="single" w:sz="4" w:space="0" w:color="auto"/>
              <w:right w:val="single" w:sz="4" w:space="0" w:color="auto"/>
            </w:tcBorders>
          </w:tcPr>
          <w:p w:rsidR="004C3BDA" w:rsidRPr="00250B89" w:rsidRDefault="004C3BDA" w:rsidP="001A133D">
            <w:pPr>
              <w:jc w:val="both"/>
              <w:rPr>
                <w:sz w:val="22"/>
                <w:szCs w:val="22"/>
              </w:rPr>
            </w:pPr>
            <w:r w:rsidRPr="00250B89">
              <w:rPr>
                <w:sz w:val="22"/>
                <w:szCs w:val="22"/>
              </w:rPr>
              <w:t>Отчет об использовании лесов (форма 1-ИЛ)</w:t>
            </w:r>
          </w:p>
        </w:tc>
        <w:tc>
          <w:tcPr>
            <w:tcW w:w="497" w:type="pct"/>
            <w:tcBorders>
              <w:top w:val="single" w:sz="4" w:space="0" w:color="auto"/>
              <w:left w:val="single" w:sz="4" w:space="0" w:color="auto"/>
              <w:bottom w:val="single" w:sz="4" w:space="0" w:color="auto"/>
              <w:right w:val="single" w:sz="4" w:space="0" w:color="auto"/>
            </w:tcBorders>
            <w:vAlign w:val="center"/>
          </w:tcPr>
          <w:p w:rsidR="004C3BDA" w:rsidRPr="00250B89" w:rsidRDefault="004C3BDA" w:rsidP="00A7082C">
            <w:pPr>
              <w:jc w:val="center"/>
              <w:rPr>
                <w:sz w:val="22"/>
                <w:szCs w:val="22"/>
              </w:rPr>
            </w:pPr>
            <w:r w:rsidRPr="00250B89">
              <w:rPr>
                <w:sz w:val="22"/>
                <w:szCs w:val="22"/>
              </w:rPr>
              <w:t>2</w:t>
            </w:r>
          </w:p>
        </w:tc>
        <w:tc>
          <w:tcPr>
            <w:tcW w:w="516" w:type="pct"/>
            <w:tcBorders>
              <w:top w:val="single" w:sz="4" w:space="0" w:color="auto"/>
              <w:left w:val="single" w:sz="4" w:space="0" w:color="auto"/>
              <w:bottom w:val="single" w:sz="4" w:space="0" w:color="auto"/>
              <w:right w:val="single" w:sz="4" w:space="0" w:color="auto"/>
            </w:tcBorders>
            <w:vAlign w:val="center"/>
          </w:tcPr>
          <w:p w:rsidR="004C3BDA" w:rsidRPr="00250B89" w:rsidRDefault="004C3BDA" w:rsidP="00A7082C">
            <w:pPr>
              <w:jc w:val="center"/>
              <w:rPr>
                <w:sz w:val="22"/>
                <w:szCs w:val="22"/>
              </w:rPr>
            </w:pPr>
            <w:r w:rsidRPr="00250B89">
              <w:rPr>
                <w:sz w:val="22"/>
                <w:szCs w:val="22"/>
              </w:rPr>
              <w:t>2</w:t>
            </w:r>
          </w:p>
        </w:tc>
      </w:tr>
      <w:tr w:rsidR="00A7082C" w:rsidRPr="00250B89" w:rsidTr="00250B89">
        <w:tc>
          <w:tcPr>
            <w:tcW w:w="418" w:type="pct"/>
            <w:tcBorders>
              <w:top w:val="single" w:sz="4" w:space="0" w:color="auto"/>
              <w:left w:val="single" w:sz="4" w:space="0" w:color="auto"/>
              <w:bottom w:val="single" w:sz="4" w:space="0" w:color="auto"/>
              <w:right w:val="single" w:sz="4" w:space="0" w:color="auto"/>
            </w:tcBorders>
          </w:tcPr>
          <w:p w:rsidR="004C3BDA" w:rsidRPr="00250B89" w:rsidRDefault="004C3BDA" w:rsidP="008D19EA">
            <w:pPr>
              <w:rPr>
                <w:b/>
                <w:sz w:val="22"/>
                <w:szCs w:val="22"/>
              </w:rPr>
            </w:pPr>
            <w:r w:rsidRPr="00250B89">
              <w:rPr>
                <w:b/>
                <w:sz w:val="22"/>
                <w:szCs w:val="22"/>
              </w:rPr>
              <w:t>6.</w:t>
            </w:r>
          </w:p>
        </w:tc>
        <w:tc>
          <w:tcPr>
            <w:tcW w:w="4582" w:type="pct"/>
            <w:gridSpan w:val="3"/>
            <w:tcBorders>
              <w:top w:val="single" w:sz="4" w:space="0" w:color="auto"/>
              <w:left w:val="single" w:sz="4" w:space="0" w:color="auto"/>
              <w:bottom w:val="single" w:sz="4" w:space="0" w:color="auto"/>
              <w:right w:val="single" w:sz="4" w:space="0" w:color="auto"/>
            </w:tcBorders>
          </w:tcPr>
          <w:p w:rsidR="004C3BDA" w:rsidRPr="00250B89" w:rsidRDefault="004C3BDA" w:rsidP="005804F9">
            <w:pPr>
              <w:rPr>
                <w:b/>
                <w:sz w:val="22"/>
                <w:szCs w:val="22"/>
              </w:rPr>
            </w:pPr>
            <w:r w:rsidRPr="00250B89">
              <w:rPr>
                <w:b/>
                <w:sz w:val="22"/>
                <w:szCs w:val="22"/>
              </w:rPr>
              <w:t>Лесопатологическое обследование</w:t>
            </w:r>
          </w:p>
        </w:tc>
      </w:tr>
      <w:tr w:rsidR="002A6827" w:rsidRPr="00250B89" w:rsidTr="00250B89">
        <w:tc>
          <w:tcPr>
            <w:tcW w:w="418" w:type="pct"/>
            <w:tcBorders>
              <w:top w:val="single" w:sz="4" w:space="0" w:color="auto"/>
              <w:left w:val="single" w:sz="4" w:space="0" w:color="auto"/>
              <w:bottom w:val="single" w:sz="4" w:space="0" w:color="auto"/>
              <w:right w:val="single" w:sz="4" w:space="0" w:color="auto"/>
            </w:tcBorders>
          </w:tcPr>
          <w:p w:rsidR="004C3BDA" w:rsidRPr="00250B89" w:rsidRDefault="004C3BDA" w:rsidP="008D19EA">
            <w:pPr>
              <w:keepLines/>
              <w:autoSpaceDE w:val="0"/>
              <w:autoSpaceDN w:val="0"/>
              <w:adjustRightInd w:val="0"/>
              <w:rPr>
                <w:sz w:val="22"/>
                <w:szCs w:val="22"/>
              </w:rPr>
            </w:pPr>
            <w:r w:rsidRPr="00250B89">
              <w:rPr>
                <w:sz w:val="22"/>
                <w:szCs w:val="22"/>
              </w:rPr>
              <w:t>6.1.</w:t>
            </w:r>
          </w:p>
        </w:tc>
        <w:tc>
          <w:tcPr>
            <w:tcW w:w="3570" w:type="pct"/>
            <w:tcBorders>
              <w:top w:val="single" w:sz="4" w:space="0" w:color="auto"/>
              <w:left w:val="single" w:sz="4" w:space="0" w:color="auto"/>
              <w:bottom w:val="single" w:sz="4" w:space="0" w:color="auto"/>
              <w:right w:val="single" w:sz="4" w:space="0" w:color="auto"/>
            </w:tcBorders>
          </w:tcPr>
          <w:p w:rsidR="004C3BDA" w:rsidRPr="00250B89" w:rsidRDefault="004C3BDA" w:rsidP="00112273">
            <w:pPr>
              <w:keepLines/>
              <w:autoSpaceDE w:val="0"/>
              <w:autoSpaceDN w:val="0"/>
              <w:adjustRightInd w:val="0"/>
              <w:rPr>
                <w:sz w:val="22"/>
                <w:szCs w:val="22"/>
              </w:rPr>
            </w:pPr>
            <w:r w:rsidRPr="00250B89">
              <w:rPr>
                <w:sz w:val="22"/>
                <w:szCs w:val="22"/>
              </w:rPr>
              <w:t>Подготовлено технических заданий</w:t>
            </w:r>
          </w:p>
        </w:tc>
        <w:tc>
          <w:tcPr>
            <w:tcW w:w="497" w:type="pct"/>
            <w:tcBorders>
              <w:top w:val="single" w:sz="4" w:space="0" w:color="auto"/>
              <w:left w:val="single" w:sz="4" w:space="0" w:color="auto"/>
              <w:bottom w:val="single" w:sz="4" w:space="0" w:color="auto"/>
              <w:right w:val="single" w:sz="4" w:space="0" w:color="auto"/>
            </w:tcBorders>
            <w:vAlign w:val="center"/>
          </w:tcPr>
          <w:p w:rsidR="004C3BDA" w:rsidRPr="00250B89" w:rsidRDefault="004C3BDA" w:rsidP="00A7082C">
            <w:pPr>
              <w:jc w:val="center"/>
              <w:rPr>
                <w:sz w:val="22"/>
                <w:szCs w:val="22"/>
              </w:rPr>
            </w:pPr>
            <w:r w:rsidRPr="00250B89">
              <w:rPr>
                <w:sz w:val="22"/>
                <w:szCs w:val="22"/>
              </w:rPr>
              <w:t>1</w:t>
            </w:r>
          </w:p>
        </w:tc>
        <w:tc>
          <w:tcPr>
            <w:tcW w:w="516" w:type="pct"/>
            <w:tcBorders>
              <w:top w:val="single" w:sz="4" w:space="0" w:color="auto"/>
              <w:left w:val="single" w:sz="4" w:space="0" w:color="auto"/>
              <w:bottom w:val="single" w:sz="4" w:space="0" w:color="auto"/>
              <w:right w:val="single" w:sz="4" w:space="0" w:color="auto"/>
            </w:tcBorders>
            <w:vAlign w:val="center"/>
          </w:tcPr>
          <w:p w:rsidR="004C3BDA" w:rsidRPr="00250B89" w:rsidRDefault="004C3BDA" w:rsidP="00A7082C">
            <w:pPr>
              <w:jc w:val="center"/>
              <w:rPr>
                <w:sz w:val="22"/>
                <w:szCs w:val="22"/>
              </w:rPr>
            </w:pPr>
            <w:r w:rsidRPr="00250B89">
              <w:rPr>
                <w:sz w:val="22"/>
                <w:szCs w:val="22"/>
              </w:rPr>
              <w:t>0</w:t>
            </w:r>
          </w:p>
        </w:tc>
      </w:tr>
      <w:tr w:rsidR="002A6827" w:rsidRPr="00250B89" w:rsidTr="00250B89">
        <w:tc>
          <w:tcPr>
            <w:tcW w:w="418" w:type="pct"/>
            <w:tcBorders>
              <w:top w:val="single" w:sz="4" w:space="0" w:color="auto"/>
              <w:left w:val="single" w:sz="4" w:space="0" w:color="auto"/>
              <w:bottom w:val="single" w:sz="4" w:space="0" w:color="auto"/>
              <w:right w:val="single" w:sz="4" w:space="0" w:color="auto"/>
            </w:tcBorders>
          </w:tcPr>
          <w:p w:rsidR="004C3BDA" w:rsidRPr="00250B89" w:rsidRDefault="004C3BDA" w:rsidP="008D19EA">
            <w:pPr>
              <w:keepLines/>
              <w:autoSpaceDE w:val="0"/>
              <w:autoSpaceDN w:val="0"/>
              <w:adjustRightInd w:val="0"/>
              <w:rPr>
                <w:sz w:val="22"/>
                <w:szCs w:val="22"/>
              </w:rPr>
            </w:pPr>
            <w:r w:rsidRPr="00250B89">
              <w:rPr>
                <w:sz w:val="22"/>
                <w:szCs w:val="22"/>
              </w:rPr>
              <w:t>6.2.</w:t>
            </w:r>
          </w:p>
        </w:tc>
        <w:tc>
          <w:tcPr>
            <w:tcW w:w="3570" w:type="pct"/>
            <w:tcBorders>
              <w:top w:val="single" w:sz="4" w:space="0" w:color="auto"/>
              <w:left w:val="single" w:sz="4" w:space="0" w:color="auto"/>
              <w:bottom w:val="single" w:sz="4" w:space="0" w:color="auto"/>
              <w:right w:val="single" w:sz="4" w:space="0" w:color="auto"/>
            </w:tcBorders>
          </w:tcPr>
          <w:p w:rsidR="004C3BDA" w:rsidRPr="00250B89" w:rsidRDefault="004C3BDA" w:rsidP="00112273">
            <w:pPr>
              <w:keepLines/>
              <w:autoSpaceDE w:val="0"/>
              <w:autoSpaceDN w:val="0"/>
              <w:adjustRightInd w:val="0"/>
              <w:rPr>
                <w:sz w:val="22"/>
                <w:szCs w:val="22"/>
              </w:rPr>
            </w:pPr>
            <w:r w:rsidRPr="00250B89">
              <w:rPr>
                <w:sz w:val="22"/>
                <w:szCs w:val="22"/>
              </w:rPr>
              <w:t>Количество муниципальных контрактов на выполнение работ по лесопатологическому обследованию</w:t>
            </w:r>
          </w:p>
        </w:tc>
        <w:tc>
          <w:tcPr>
            <w:tcW w:w="497" w:type="pct"/>
            <w:tcBorders>
              <w:top w:val="single" w:sz="4" w:space="0" w:color="auto"/>
              <w:left w:val="single" w:sz="4" w:space="0" w:color="auto"/>
              <w:bottom w:val="single" w:sz="4" w:space="0" w:color="auto"/>
              <w:right w:val="single" w:sz="4" w:space="0" w:color="auto"/>
            </w:tcBorders>
            <w:vAlign w:val="center"/>
          </w:tcPr>
          <w:p w:rsidR="004C3BDA" w:rsidRPr="00250B89" w:rsidRDefault="004C3BDA" w:rsidP="00A7082C">
            <w:pPr>
              <w:jc w:val="center"/>
              <w:rPr>
                <w:sz w:val="22"/>
                <w:szCs w:val="22"/>
              </w:rPr>
            </w:pPr>
            <w:r w:rsidRPr="00250B89">
              <w:rPr>
                <w:sz w:val="22"/>
                <w:szCs w:val="22"/>
              </w:rPr>
              <w:t>1</w:t>
            </w:r>
          </w:p>
        </w:tc>
        <w:tc>
          <w:tcPr>
            <w:tcW w:w="516" w:type="pct"/>
            <w:tcBorders>
              <w:top w:val="single" w:sz="4" w:space="0" w:color="auto"/>
              <w:left w:val="single" w:sz="4" w:space="0" w:color="auto"/>
              <w:bottom w:val="single" w:sz="4" w:space="0" w:color="auto"/>
              <w:right w:val="single" w:sz="4" w:space="0" w:color="auto"/>
            </w:tcBorders>
            <w:vAlign w:val="center"/>
          </w:tcPr>
          <w:p w:rsidR="004C3BDA" w:rsidRPr="00250B89" w:rsidRDefault="004C3BDA" w:rsidP="00A7082C">
            <w:pPr>
              <w:jc w:val="center"/>
              <w:rPr>
                <w:sz w:val="22"/>
                <w:szCs w:val="22"/>
              </w:rPr>
            </w:pPr>
            <w:r w:rsidRPr="00250B89">
              <w:rPr>
                <w:sz w:val="22"/>
                <w:szCs w:val="22"/>
              </w:rPr>
              <w:t>0</w:t>
            </w:r>
          </w:p>
        </w:tc>
      </w:tr>
      <w:tr w:rsidR="002A6827" w:rsidRPr="00250B89" w:rsidTr="00250B89">
        <w:tc>
          <w:tcPr>
            <w:tcW w:w="418" w:type="pct"/>
            <w:tcBorders>
              <w:top w:val="single" w:sz="4" w:space="0" w:color="auto"/>
              <w:left w:val="single" w:sz="4" w:space="0" w:color="auto"/>
              <w:bottom w:val="single" w:sz="4" w:space="0" w:color="auto"/>
              <w:right w:val="single" w:sz="4" w:space="0" w:color="auto"/>
            </w:tcBorders>
          </w:tcPr>
          <w:p w:rsidR="004C3BDA" w:rsidRPr="00250B89" w:rsidRDefault="004C3BDA" w:rsidP="008D19EA">
            <w:pPr>
              <w:keepLines/>
              <w:autoSpaceDE w:val="0"/>
              <w:autoSpaceDN w:val="0"/>
              <w:adjustRightInd w:val="0"/>
              <w:rPr>
                <w:sz w:val="22"/>
                <w:szCs w:val="22"/>
              </w:rPr>
            </w:pPr>
            <w:r w:rsidRPr="00250B89">
              <w:rPr>
                <w:sz w:val="22"/>
                <w:szCs w:val="22"/>
              </w:rPr>
              <w:t>6.3.</w:t>
            </w:r>
          </w:p>
        </w:tc>
        <w:tc>
          <w:tcPr>
            <w:tcW w:w="3570" w:type="pct"/>
            <w:tcBorders>
              <w:top w:val="single" w:sz="4" w:space="0" w:color="auto"/>
              <w:left w:val="single" w:sz="4" w:space="0" w:color="auto"/>
              <w:bottom w:val="single" w:sz="4" w:space="0" w:color="auto"/>
              <w:right w:val="single" w:sz="4" w:space="0" w:color="auto"/>
            </w:tcBorders>
          </w:tcPr>
          <w:p w:rsidR="004C3BDA" w:rsidRPr="00250B89" w:rsidRDefault="004C3BDA" w:rsidP="00112273">
            <w:pPr>
              <w:keepLines/>
              <w:autoSpaceDE w:val="0"/>
              <w:autoSpaceDN w:val="0"/>
              <w:adjustRightInd w:val="0"/>
              <w:rPr>
                <w:sz w:val="22"/>
                <w:szCs w:val="22"/>
              </w:rPr>
            </w:pPr>
            <w:r w:rsidRPr="00250B89">
              <w:rPr>
                <w:sz w:val="22"/>
                <w:szCs w:val="22"/>
              </w:rPr>
              <w:t xml:space="preserve">Площадь лесов, охваченная лесопатологическим обследованием, </w:t>
            </w:r>
            <w:proofErr w:type="gramStart"/>
            <w:r w:rsidRPr="00250B89">
              <w:rPr>
                <w:sz w:val="22"/>
                <w:szCs w:val="22"/>
              </w:rPr>
              <w:t>га</w:t>
            </w:r>
            <w:proofErr w:type="gramEnd"/>
          </w:p>
        </w:tc>
        <w:tc>
          <w:tcPr>
            <w:tcW w:w="497" w:type="pct"/>
            <w:tcBorders>
              <w:top w:val="single" w:sz="4" w:space="0" w:color="auto"/>
              <w:left w:val="single" w:sz="4" w:space="0" w:color="auto"/>
              <w:bottom w:val="single" w:sz="4" w:space="0" w:color="auto"/>
              <w:right w:val="single" w:sz="4" w:space="0" w:color="auto"/>
            </w:tcBorders>
            <w:vAlign w:val="center"/>
          </w:tcPr>
          <w:p w:rsidR="004C3BDA" w:rsidRPr="00250B89" w:rsidRDefault="004C3BDA" w:rsidP="00A7082C">
            <w:pPr>
              <w:jc w:val="center"/>
              <w:rPr>
                <w:sz w:val="22"/>
                <w:szCs w:val="22"/>
              </w:rPr>
            </w:pPr>
            <w:r w:rsidRPr="00250B89">
              <w:rPr>
                <w:sz w:val="22"/>
                <w:szCs w:val="22"/>
              </w:rPr>
              <w:t>20,0</w:t>
            </w:r>
          </w:p>
        </w:tc>
        <w:tc>
          <w:tcPr>
            <w:tcW w:w="516" w:type="pct"/>
            <w:tcBorders>
              <w:top w:val="single" w:sz="4" w:space="0" w:color="auto"/>
              <w:left w:val="single" w:sz="4" w:space="0" w:color="auto"/>
              <w:bottom w:val="single" w:sz="4" w:space="0" w:color="auto"/>
              <w:right w:val="single" w:sz="4" w:space="0" w:color="auto"/>
            </w:tcBorders>
            <w:vAlign w:val="center"/>
          </w:tcPr>
          <w:p w:rsidR="004C3BDA" w:rsidRPr="00250B89" w:rsidRDefault="004C3BDA" w:rsidP="00A7082C">
            <w:pPr>
              <w:jc w:val="center"/>
              <w:rPr>
                <w:sz w:val="22"/>
                <w:szCs w:val="22"/>
              </w:rPr>
            </w:pPr>
            <w:r w:rsidRPr="00250B89">
              <w:rPr>
                <w:sz w:val="22"/>
                <w:szCs w:val="22"/>
              </w:rPr>
              <w:t>0</w:t>
            </w:r>
          </w:p>
        </w:tc>
      </w:tr>
      <w:tr w:rsidR="00A7082C" w:rsidRPr="00250B89" w:rsidTr="00250B89">
        <w:tc>
          <w:tcPr>
            <w:tcW w:w="418" w:type="pct"/>
            <w:tcBorders>
              <w:top w:val="single" w:sz="4" w:space="0" w:color="auto"/>
              <w:left w:val="single" w:sz="4" w:space="0" w:color="auto"/>
              <w:bottom w:val="single" w:sz="4" w:space="0" w:color="auto"/>
              <w:right w:val="single" w:sz="4" w:space="0" w:color="auto"/>
            </w:tcBorders>
          </w:tcPr>
          <w:p w:rsidR="004C3BDA" w:rsidRPr="00250B89" w:rsidRDefault="004C3BDA" w:rsidP="008D19EA">
            <w:pPr>
              <w:rPr>
                <w:b/>
                <w:sz w:val="22"/>
                <w:szCs w:val="22"/>
              </w:rPr>
            </w:pPr>
            <w:r w:rsidRPr="00250B89">
              <w:rPr>
                <w:b/>
                <w:sz w:val="22"/>
                <w:szCs w:val="22"/>
              </w:rPr>
              <w:t>7.</w:t>
            </w:r>
          </w:p>
        </w:tc>
        <w:tc>
          <w:tcPr>
            <w:tcW w:w="4582" w:type="pct"/>
            <w:gridSpan w:val="3"/>
            <w:tcBorders>
              <w:top w:val="single" w:sz="4" w:space="0" w:color="auto"/>
              <w:left w:val="single" w:sz="4" w:space="0" w:color="auto"/>
              <w:bottom w:val="single" w:sz="4" w:space="0" w:color="auto"/>
              <w:right w:val="single" w:sz="4" w:space="0" w:color="auto"/>
            </w:tcBorders>
          </w:tcPr>
          <w:p w:rsidR="004C3BDA" w:rsidRPr="00250B89" w:rsidRDefault="004C3BDA" w:rsidP="005804F9">
            <w:pPr>
              <w:rPr>
                <w:b/>
                <w:sz w:val="22"/>
                <w:szCs w:val="22"/>
              </w:rPr>
            </w:pPr>
            <w:r w:rsidRPr="00250B89">
              <w:rPr>
                <w:b/>
                <w:sz w:val="22"/>
                <w:szCs w:val="22"/>
              </w:rPr>
              <w:t>Проведение муниципальной экспертизы проекта освоения городских лесов, расположенных на территории муниципального образования город Усть-Илимск</w:t>
            </w:r>
          </w:p>
        </w:tc>
      </w:tr>
      <w:tr w:rsidR="002A6827" w:rsidRPr="00250B89" w:rsidTr="00250B89">
        <w:tc>
          <w:tcPr>
            <w:tcW w:w="418" w:type="pct"/>
            <w:tcBorders>
              <w:top w:val="single" w:sz="4" w:space="0" w:color="auto"/>
              <w:left w:val="single" w:sz="4" w:space="0" w:color="auto"/>
              <w:bottom w:val="single" w:sz="4" w:space="0" w:color="auto"/>
              <w:right w:val="single" w:sz="4" w:space="0" w:color="auto"/>
            </w:tcBorders>
          </w:tcPr>
          <w:p w:rsidR="004C3BDA" w:rsidRPr="00250B89" w:rsidRDefault="004C3BDA" w:rsidP="008D19EA">
            <w:pPr>
              <w:keepLines/>
              <w:autoSpaceDE w:val="0"/>
              <w:autoSpaceDN w:val="0"/>
              <w:adjustRightInd w:val="0"/>
              <w:rPr>
                <w:sz w:val="22"/>
                <w:szCs w:val="22"/>
              </w:rPr>
            </w:pPr>
            <w:r w:rsidRPr="00250B89">
              <w:rPr>
                <w:sz w:val="22"/>
                <w:szCs w:val="22"/>
              </w:rPr>
              <w:t>7.1.</w:t>
            </w:r>
          </w:p>
        </w:tc>
        <w:tc>
          <w:tcPr>
            <w:tcW w:w="3570" w:type="pct"/>
            <w:tcBorders>
              <w:top w:val="single" w:sz="4" w:space="0" w:color="auto"/>
              <w:left w:val="single" w:sz="4" w:space="0" w:color="auto"/>
              <w:bottom w:val="single" w:sz="4" w:space="0" w:color="auto"/>
              <w:right w:val="single" w:sz="4" w:space="0" w:color="auto"/>
            </w:tcBorders>
          </w:tcPr>
          <w:p w:rsidR="004C3BDA" w:rsidRPr="00250B89" w:rsidRDefault="004C3BDA" w:rsidP="00112273">
            <w:pPr>
              <w:keepLines/>
              <w:autoSpaceDE w:val="0"/>
              <w:autoSpaceDN w:val="0"/>
              <w:adjustRightInd w:val="0"/>
              <w:rPr>
                <w:sz w:val="22"/>
                <w:szCs w:val="22"/>
              </w:rPr>
            </w:pPr>
            <w:r w:rsidRPr="00250B89">
              <w:rPr>
                <w:sz w:val="22"/>
                <w:szCs w:val="22"/>
              </w:rPr>
              <w:t>Экспертиза проекта освоения</w:t>
            </w:r>
          </w:p>
        </w:tc>
        <w:tc>
          <w:tcPr>
            <w:tcW w:w="497" w:type="pct"/>
            <w:tcBorders>
              <w:top w:val="single" w:sz="4" w:space="0" w:color="auto"/>
              <w:left w:val="single" w:sz="4" w:space="0" w:color="auto"/>
              <w:bottom w:val="single" w:sz="4" w:space="0" w:color="auto"/>
              <w:right w:val="single" w:sz="4" w:space="0" w:color="auto"/>
            </w:tcBorders>
            <w:vAlign w:val="center"/>
          </w:tcPr>
          <w:p w:rsidR="004C3BDA" w:rsidRPr="00250B89" w:rsidRDefault="004C3BDA" w:rsidP="00A7082C">
            <w:pPr>
              <w:keepLines/>
              <w:autoSpaceDE w:val="0"/>
              <w:autoSpaceDN w:val="0"/>
              <w:adjustRightInd w:val="0"/>
              <w:jc w:val="center"/>
              <w:rPr>
                <w:sz w:val="22"/>
                <w:szCs w:val="22"/>
              </w:rPr>
            </w:pPr>
            <w:r w:rsidRPr="00250B89">
              <w:rPr>
                <w:sz w:val="22"/>
                <w:szCs w:val="22"/>
              </w:rPr>
              <w:t>2</w:t>
            </w:r>
          </w:p>
        </w:tc>
        <w:tc>
          <w:tcPr>
            <w:tcW w:w="516" w:type="pct"/>
            <w:tcBorders>
              <w:top w:val="single" w:sz="4" w:space="0" w:color="auto"/>
              <w:left w:val="single" w:sz="4" w:space="0" w:color="auto"/>
              <w:bottom w:val="single" w:sz="4" w:space="0" w:color="auto"/>
              <w:right w:val="single" w:sz="4" w:space="0" w:color="auto"/>
            </w:tcBorders>
            <w:vAlign w:val="center"/>
          </w:tcPr>
          <w:p w:rsidR="004C3BDA" w:rsidRPr="00250B89" w:rsidRDefault="004C3BDA" w:rsidP="004C3BDA">
            <w:pPr>
              <w:keepLines/>
              <w:autoSpaceDE w:val="0"/>
              <w:autoSpaceDN w:val="0"/>
              <w:adjustRightInd w:val="0"/>
              <w:rPr>
                <w:sz w:val="22"/>
                <w:szCs w:val="22"/>
              </w:rPr>
            </w:pPr>
            <w:r w:rsidRPr="00250B89">
              <w:rPr>
                <w:sz w:val="22"/>
                <w:szCs w:val="22"/>
              </w:rPr>
              <w:t>0</w:t>
            </w:r>
          </w:p>
        </w:tc>
      </w:tr>
      <w:tr w:rsidR="00A7082C" w:rsidRPr="00250B89" w:rsidTr="00250B89">
        <w:tc>
          <w:tcPr>
            <w:tcW w:w="418" w:type="pct"/>
            <w:tcBorders>
              <w:top w:val="single" w:sz="4" w:space="0" w:color="auto"/>
              <w:left w:val="single" w:sz="4" w:space="0" w:color="auto"/>
              <w:bottom w:val="single" w:sz="4" w:space="0" w:color="auto"/>
              <w:right w:val="single" w:sz="4" w:space="0" w:color="auto"/>
            </w:tcBorders>
          </w:tcPr>
          <w:p w:rsidR="004C3BDA" w:rsidRPr="00250B89" w:rsidRDefault="00357D80" w:rsidP="008D19EA">
            <w:pPr>
              <w:rPr>
                <w:b/>
                <w:sz w:val="22"/>
                <w:szCs w:val="22"/>
              </w:rPr>
            </w:pPr>
            <w:r w:rsidRPr="00250B89">
              <w:rPr>
                <w:b/>
                <w:sz w:val="22"/>
                <w:szCs w:val="22"/>
              </w:rPr>
              <w:t>8</w:t>
            </w:r>
            <w:r w:rsidR="004C3BDA" w:rsidRPr="00250B89">
              <w:rPr>
                <w:b/>
                <w:sz w:val="22"/>
                <w:szCs w:val="22"/>
              </w:rPr>
              <w:t>.</w:t>
            </w:r>
          </w:p>
        </w:tc>
        <w:tc>
          <w:tcPr>
            <w:tcW w:w="4582" w:type="pct"/>
            <w:gridSpan w:val="3"/>
            <w:tcBorders>
              <w:top w:val="single" w:sz="4" w:space="0" w:color="auto"/>
              <w:left w:val="single" w:sz="4" w:space="0" w:color="auto"/>
              <w:bottom w:val="single" w:sz="4" w:space="0" w:color="auto"/>
              <w:right w:val="single" w:sz="4" w:space="0" w:color="auto"/>
            </w:tcBorders>
          </w:tcPr>
          <w:p w:rsidR="004C3BDA" w:rsidRPr="00250B89" w:rsidRDefault="004C3BDA" w:rsidP="007054C0">
            <w:pPr>
              <w:rPr>
                <w:sz w:val="22"/>
                <w:szCs w:val="22"/>
              </w:rPr>
            </w:pPr>
            <w:r w:rsidRPr="00250B89">
              <w:rPr>
                <w:b/>
                <w:sz w:val="22"/>
                <w:szCs w:val="22"/>
              </w:rPr>
              <w:t>Разработка и внесение изменений в лесохозяйственный регламент</w:t>
            </w:r>
          </w:p>
        </w:tc>
      </w:tr>
      <w:tr w:rsidR="002A6827" w:rsidRPr="00250B89" w:rsidTr="00250B89">
        <w:tc>
          <w:tcPr>
            <w:tcW w:w="418" w:type="pct"/>
            <w:tcBorders>
              <w:top w:val="single" w:sz="4" w:space="0" w:color="auto"/>
              <w:left w:val="single" w:sz="4" w:space="0" w:color="auto"/>
              <w:bottom w:val="single" w:sz="4" w:space="0" w:color="auto"/>
              <w:right w:val="single" w:sz="4" w:space="0" w:color="auto"/>
            </w:tcBorders>
          </w:tcPr>
          <w:p w:rsidR="00357D80" w:rsidRPr="00250B89" w:rsidRDefault="00357D80" w:rsidP="008D19EA">
            <w:pPr>
              <w:keepLines/>
              <w:autoSpaceDE w:val="0"/>
              <w:autoSpaceDN w:val="0"/>
              <w:adjustRightInd w:val="0"/>
              <w:rPr>
                <w:sz w:val="22"/>
                <w:szCs w:val="22"/>
              </w:rPr>
            </w:pPr>
            <w:r w:rsidRPr="00250B89">
              <w:rPr>
                <w:sz w:val="22"/>
                <w:szCs w:val="22"/>
              </w:rPr>
              <w:t>8.1.</w:t>
            </w:r>
          </w:p>
        </w:tc>
        <w:tc>
          <w:tcPr>
            <w:tcW w:w="3570" w:type="pct"/>
            <w:tcBorders>
              <w:top w:val="single" w:sz="4" w:space="0" w:color="auto"/>
              <w:left w:val="single" w:sz="4" w:space="0" w:color="auto"/>
              <w:bottom w:val="single" w:sz="4" w:space="0" w:color="auto"/>
              <w:right w:val="single" w:sz="4" w:space="0" w:color="auto"/>
            </w:tcBorders>
          </w:tcPr>
          <w:p w:rsidR="00357D80" w:rsidRPr="00250B89" w:rsidRDefault="00357D80" w:rsidP="00112273">
            <w:pPr>
              <w:keepLines/>
              <w:autoSpaceDE w:val="0"/>
              <w:autoSpaceDN w:val="0"/>
              <w:adjustRightInd w:val="0"/>
              <w:rPr>
                <w:sz w:val="22"/>
                <w:szCs w:val="22"/>
              </w:rPr>
            </w:pPr>
            <w:r w:rsidRPr="00250B89">
              <w:rPr>
                <w:sz w:val="22"/>
                <w:szCs w:val="22"/>
              </w:rPr>
              <w:t>Подготовлено технических заданий</w:t>
            </w:r>
          </w:p>
        </w:tc>
        <w:tc>
          <w:tcPr>
            <w:tcW w:w="497" w:type="pct"/>
            <w:tcBorders>
              <w:top w:val="single" w:sz="4" w:space="0" w:color="auto"/>
              <w:left w:val="single" w:sz="4" w:space="0" w:color="auto"/>
              <w:bottom w:val="single" w:sz="4" w:space="0" w:color="auto"/>
              <w:right w:val="single" w:sz="4" w:space="0" w:color="auto"/>
            </w:tcBorders>
            <w:vAlign w:val="center"/>
          </w:tcPr>
          <w:p w:rsidR="00357D80" w:rsidRPr="00250B89" w:rsidRDefault="00357D80" w:rsidP="00112273">
            <w:pPr>
              <w:jc w:val="center"/>
              <w:rPr>
                <w:sz w:val="22"/>
                <w:szCs w:val="22"/>
              </w:rPr>
            </w:pPr>
            <w:r w:rsidRPr="00250B89">
              <w:rPr>
                <w:sz w:val="22"/>
                <w:szCs w:val="22"/>
              </w:rPr>
              <w:t>0</w:t>
            </w:r>
          </w:p>
        </w:tc>
        <w:tc>
          <w:tcPr>
            <w:tcW w:w="516" w:type="pct"/>
            <w:tcBorders>
              <w:top w:val="single" w:sz="4" w:space="0" w:color="auto"/>
              <w:left w:val="single" w:sz="4" w:space="0" w:color="auto"/>
              <w:bottom w:val="single" w:sz="4" w:space="0" w:color="auto"/>
              <w:right w:val="single" w:sz="4" w:space="0" w:color="auto"/>
            </w:tcBorders>
            <w:vAlign w:val="center"/>
          </w:tcPr>
          <w:p w:rsidR="00357D80" w:rsidRPr="00250B89" w:rsidRDefault="00357D80" w:rsidP="00A7082C">
            <w:pPr>
              <w:jc w:val="center"/>
              <w:rPr>
                <w:sz w:val="22"/>
                <w:szCs w:val="22"/>
              </w:rPr>
            </w:pPr>
            <w:r w:rsidRPr="00250B89">
              <w:rPr>
                <w:sz w:val="22"/>
                <w:szCs w:val="22"/>
              </w:rPr>
              <w:t>1</w:t>
            </w:r>
          </w:p>
        </w:tc>
      </w:tr>
      <w:tr w:rsidR="002A6827" w:rsidRPr="00250B89" w:rsidTr="00250B89">
        <w:tc>
          <w:tcPr>
            <w:tcW w:w="418" w:type="pct"/>
            <w:tcBorders>
              <w:top w:val="single" w:sz="4" w:space="0" w:color="auto"/>
              <w:left w:val="single" w:sz="4" w:space="0" w:color="auto"/>
              <w:bottom w:val="single" w:sz="4" w:space="0" w:color="auto"/>
              <w:right w:val="single" w:sz="4" w:space="0" w:color="auto"/>
            </w:tcBorders>
          </w:tcPr>
          <w:p w:rsidR="00357D80" w:rsidRPr="00250B89" w:rsidRDefault="00357D80" w:rsidP="008D19EA">
            <w:pPr>
              <w:autoSpaceDE w:val="0"/>
              <w:autoSpaceDN w:val="0"/>
              <w:adjustRightInd w:val="0"/>
              <w:rPr>
                <w:sz w:val="22"/>
                <w:szCs w:val="22"/>
              </w:rPr>
            </w:pPr>
            <w:r w:rsidRPr="00250B89">
              <w:rPr>
                <w:sz w:val="22"/>
                <w:szCs w:val="22"/>
              </w:rPr>
              <w:t>8.2.</w:t>
            </w:r>
          </w:p>
        </w:tc>
        <w:tc>
          <w:tcPr>
            <w:tcW w:w="3570" w:type="pct"/>
            <w:tcBorders>
              <w:top w:val="single" w:sz="4" w:space="0" w:color="auto"/>
              <w:left w:val="single" w:sz="4" w:space="0" w:color="auto"/>
              <w:bottom w:val="single" w:sz="4" w:space="0" w:color="auto"/>
              <w:right w:val="single" w:sz="4" w:space="0" w:color="auto"/>
            </w:tcBorders>
          </w:tcPr>
          <w:p w:rsidR="00357D80" w:rsidRPr="00250B89" w:rsidRDefault="00357D80" w:rsidP="00112273">
            <w:pPr>
              <w:autoSpaceDE w:val="0"/>
              <w:autoSpaceDN w:val="0"/>
              <w:adjustRightInd w:val="0"/>
              <w:jc w:val="both"/>
              <w:rPr>
                <w:sz w:val="22"/>
                <w:szCs w:val="22"/>
              </w:rPr>
            </w:pPr>
            <w:r w:rsidRPr="00250B89">
              <w:rPr>
                <w:sz w:val="22"/>
                <w:szCs w:val="22"/>
              </w:rPr>
              <w:t>Количество муниципальных контрактов на оказание слуг по внесению изменений в лесохозяйственный регламент</w:t>
            </w:r>
          </w:p>
          <w:p w:rsidR="00357D80" w:rsidRPr="00250B89" w:rsidRDefault="00357D80" w:rsidP="00112273">
            <w:pPr>
              <w:keepLines/>
              <w:autoSpaceDE w:val="0"/>
              <w:autoSpaceDN w:val="0"/>
              <w:adjustRightInd w:val="0"/>
              <w:rPr>
                <w:sz w:val="22"/>
                <w:szCs w:val="22"/>
              </w:rPr>
            </w:pPr>
          </w:p>
        </w:tc>
        <w:tc>
          <w:tcPr>
            <w:tcW w:w="497" w:type="pct"/>
            <w:tcBorders>
              <w:top w:val="single" w:sz="4" w:space="0" w:color="auto"/>
              <w:left w:val="single" w:sz="4" w:space="0" w:color="auto"/>
              <w:bottom w:val="single" w:sz="4" w:space="0" w:color="auto"/>
              <w:right w:val="single" w:sz="4" w:space="0" w:color="auto"/>
            </w:tcBorders>
            <w:vAlign w:val="center"/>
          </w:tcPr>
          <w:p w:rsidR="00357D80" w:rsidRPr="00250B89" w:rsidRDefault="00357D80" w:rsidP="00112273">
            <w:pPr>
              <w:jc w:val="center"/>
              <w:rPr>
                <w:sz w:val="22"/>
                <w:szCs w:val="22"/>
              </w:rPr>
            </w:pPr>
            <w:r w:rsidRPr="00250B89">
              <w:rPr>
                <w:sz w:val="22"/>
                <w:szCs w:val="22"/>
              </w:rPr>
              <w:t>0</w:t>
            </w:r>
          </w:p>
        </w:tc>
        <w:tc>
          <w:tcPr>
            <w:tcW w:w="516" w:type="pct"/>
            <w:tcBorders>
              <w:top w:val="single" w:sz="4" w:space="0" w:color="auto"/>
              <w:left w:val="single" w:sz="4" w:space="0" w:color="auto"/>
              <w:bottom w:val="single" w:sz="4" w:space="0" w:color="auto"/>
              <w:right w:val="single" w:sz="4" w:space="0" w:color="auto"/>
            </w:tcBorders>
            <w:vAlign w:val="center"/>
          </w:tcPr>
          <w:p w:rsidR="00357D80" w:rsidRPr="00250B89" w:rsidRDefault="00357D80" w:rsidP="00A7082C">
            <w:pPr>
              <w:jc w:val="center"/>
              <w:rPr>
                <w:sz w:val="22"/>
                <w:szCs w:val="22"/>
              </w:rPr>
            </w:pPr>
            <w:r w:rsidRPr="00250B89">
              <w:rPr>
                <w:sz w:val="22"/>
                <w:szCs w:val="22"/>
              </w:rPr>
              <w:t>1</w:t>
            </w:r>
          </w:p>
        </w:tc>
      </w:tr>
      <w:tr w:rsidR="00A7082C" w:rsidRPr="00250B89" w:rsidTr="00250B89">
        <w:tc>
          <w:tcPr>
            <w:tcW w:w="418" w:type="pct"/>
            <w:tcBorders>
              <w:top w:val="single" w:sz="4" w:space="0" w:color="auto"/>
              <w:left w:val="single" w:sz="4" w:space="0" w:color="auto"/>
              <w:bottom w:val="single" w:sz="4" w:space="0" w:color="auto"/>
              <w:right w:val="single" w:sz="4" w:space="0" w:color="auto"/>
            </w:tcBorders>
          </w:tcPr>
          <w:p w:rsidR="00357D80" w:rsidRPr="00250B89" w:rsidRDefault="00357D80" w:rsidP="008D19EA">
            <w:pPr>
              <w:rPr>
                <w:b/>
                <w:sz w:val="22"/>
                <w:szCs w:val="22"/>
              </w:rPr>
            </w:pPr>
            <w:r w:rsidRPr="00250B89">
              <w:rPr>
                <w:b/>
                <w:sz w:val="22"/>
                <w:szCs w:val="22"/>
              </w:rPr>
              <w:t>9.</w:t>
            </w:r>
          </w:p>
        </w:tc>
        <w:tc>
          <w:tcPr>
            <w:tcW w:w="4582" w:type="pct"/>
            <w:gridSpan w:val="3"/>
            <w:tcBorders>
              <w:top w:val="single" w:sz="4" w:space="0" w:color="auto"/>
              <w:left w:val="single" w:sz="4" w:space="0" w:color="auto"/>
              <w:bottom w:val="single" w:sz="4" w:space="0" w:color="auto"/>
              <w:right w:val="single" w:sz="4" w:space="0" w:color="auto"/>
            </w:tcBorders>
          </w:tcPr>
          <w:p w:rsidR="00357D80" w:rsidRPr="00250B89" w:rsidRDefault="00357D80" w:rsidP="007054C0">
            <w:pPr>
              <w:rPr>
                <w:b/>
                <w:sz w:val="22"/>
                <w:szCs w:val="22"/>
              </w:rPr>
            </w:pPr>
            <w:r w:rsidRPr="00250B89">
              <w:rPr>
                <w:b/>
                <w:sz w:val="22"/>
                <w:szCs w:val="22"/>
              </w:rPr>
              <w:t>Защита городских лесов от вредителей и болезней (пропаганда лесозащиты, приобретение наглядных пособий, литературы</w:t>
            </w:r>
            <w:proofErr w:type="gramStart"/>
            <w:r w:rsidRPr="00250B89">
              <w:rPr>
                <w:b/>
                <w:sz w:val="22"/>
                <w:szCs w:val="22"/>
              </w:rPr>
              <w:t xml:space="preserve"> )</w:t>
            </w:r>
            <w:proofErr w:type="gramEnd"/>
          </w:p>
        </w:tc>
      </w:tr>
      <w:tr w:rsidR="002A6827" w:rsidRPr="00250B89" w:rsidTr="00250B89">
        <w:tc>
          <w:tcPr>
            <w:tcW w:w="418" w:type="pct"/>
            <w:tcBorders>
              <w:top w:val="single" w:sz="4" w:space="0" w:color="auto"/>
              <w:left w:val="single" w:sz="4" w:space="0" w:color="auto"/>
              <w:bottom w:val="single" w:sz="4" w:space="0" w:color="auto"/>
              <w:right w:val="single" w:sz="4" w:space="0" w:color="auto"/>
            </w:tcBorders>
          </w:tcPr>
          <w:p w:rsidR="00357D80" w:rsidRPr="00250B89" w:rsidRDefault="00357D80" w:rsidP="008D19EA">
            <w:pPr>
              <w:keepLines/>
              <w:autoSpaceDE w:val="0"/>
              <w:autoSpaceDN w:val="0"/>
              <w:adjustRightInd w:val="0"/>
              <w:rPr>
                <w:sz w:val="22"/>
                <w:szCs w:val="22"/>
              </w:rPr>
            </w:pPr>
            <w:r w:rsidRPr="00250B89">
              <w:rPr>
                <w:sz w:val="22"/>
                <w:szCs w:val="22"/>
              </w:rPr>
              <w:t>9.1.</w:t>
            </w:r>
          </w:p>
        </w:tc>
        <w:tc>
          <w:tcPr>
            <w:tcW w:w="3570" w:type="pct"/>
            <w:tcBorders>
              <w:top w:val="single" w:sz="4" w:space="0" w:color="auto"/>
              <w:left w:val="single" w:sz="4" w:space="0" w:color="auto"/>
              <w:bottom w:val="single" w:sz="4" w:space="0" w:color="auto"/>
              <w:right w:val="single" w:sz="4" w:space="0" w:color="auto"/>
            </w:tcBorders>
          </w:tcPr>
          <w:p w:rsidR="00357D80" w:rsidRPr="00250B89" w:rsidRDefault="00357D80" w:rsidP="00112273">
            <w:pPr>
              <w:keepLines/>
              <w:autoSpaceDE w:val="0"/>
              <w:autoSpaceDN w:val="0"/>
              <w:adjustRightInd w:val="0"/>
              <w:rPr>
                <w:sz w:val="22"/>
                <w:szCs w:val="22"/>
              </w:rPr>
            </w:pPr>
            <w:r w:rsidRPr="00250B89">
              <w:rPr>
                <w:sz w:val="22"/>
                <w:szCs w:val="22"/>
              </w:rPr>
              <w:t>Подготовлено технических заданий</w:t>
            </w:r>
          </w:p>
        </w:tc>
        <w:tc>
          <w:tcPr>
            <w:tcW w:w="497" w:type="pct"/>
            <w:tcBorders>
              <w:top w:val="single" w:sz="4" w:space="0" w:color="auto"/>
              <w:left w:val="single" w:sz="4" w:space="0" w:color="auto"/>
              <w:bottom w:val="single" w:sz="4" w:space="0" w:color="auto"/>
              <w:right w:val="single" w:sz="4" w:space="0" w:color="auto"/>
            </w:tcBorders>
            <w:vAlign w:val="center"/>
          </w:tcPr>
          <w:p w:rsidR="00357D80" w:rsidRPr="00250B89" w:rsidRDefault="00357D80" w:rsidP="00112273">
            <w:pPr>
              <w:jc w:val="center"/>
              <w:rPr>
                <w:sz w:val="22"/>
                <w:szCs w:val="22"/>
              </w:rPr>
            </w:pPr>
            <w:r w:rsidRPr="00250B89">
              <w:rPr>
                <w:sz w:val="22"/>
                <w:szCs w:val="22"/>
              </w:rPr>
              <w:t>2</w:t>
            </w:r>
          </w:p>
        </w:tc>
        <w:tc>
          <w:tcPr>
            <w:tcW w:w="516" w:type="pct"/>
            <w:tcBorders>
              <w:top w:val="single" w:sz="4" w:space="0" w:color="auto"/>
              <w:left w:val="single" w:sz="4" w:space="0" w:color="auto"/>
              <w:bottom w:val="single" w:sz="4" w:space="0" w:color="auto"/>
              <w:right w:val="single" w:sz="4" w:space="0" w:color="auto"/>
            </w:tcBorders>
            <w:vAlign w:val="center"/>
          </w:tcPr>
          <w:p w:rsidR="00357D80" w:rsidRPr="00250B89" w:rsidRDefault="00357D80" w:rsidP="00A7082C">
            <w:pPr>
              <w:jc w:val="center"/>
              <w:rPr>
                <w:sz w:val="22"/>
                <w:szCs w:val="22"/>
              </w:rPr>
            </w:pPr>
            <w:r w:rsidRPr="00250B89">
              <w:rPr>
                <w:sz w:val="22"/>
                <w:szCs w:val="22"/>
              </w:rPr>
              <w:t>2</w:t>
            </w:r>
          </w:p>
        </w:tc>
      </w:tr>
      <w:tr w:rsidR="002A6827" w:rsidRPr="00250B89" w:rsidTr="00250B89">
        <w:tc>
          <w:tcPr>
            <w:tcW w:w="418" w:type="pct"/>
            <w:tcBorders>
              <w:top w:val="single" w:sz="4" w:space="0" w:color="auto"/>
              <w:left w:val="single" w:sz="4" w:space="0" w:color="auto"/>
              <w:bottom w:val="single" w:sz="4" w:space="0" w:color="auto"/>
              <w:right w:val="single" w:sz="4" w:space="0" w:color="auto"/>
            </w:tcBorders>
          </w:tcPr>
          <w:p w:rsidR="00357D80" w:rsidRPr="00250B89" w:rsidRDefault="00357D80" w:rsidP="008D19EA">
            <w:pPr>
              <w:autoSpaceDE w:val="0"/>
              <w:autoSpaceDN w:val="0"/>
              <w:adjustRightInd w:val="0"/>
              <w:rPr>
                <w:sz w:val="22"/>
                <w:szCs w:val="22"/>
              </w:rPr>
            </w:pPr>
            <w:r w:rsidRPr="00250B89">
              <w:rPr>
                <w:sz w:val="22"/>
                <w:szCs w:val="22"/>
              </w:rPr>
              <w:t>9.2.</w:t>
            </w:r>
          </w:p>
        </w:tc>
        <w:tc>
          <w:tcPr>
            <w:tcW w:w="3570" w:type="pct"/>
            <w:tcBorders>
              <w:top w:val="single" w:sz="4" w:space="0" w:color="auto"/>
              <w:left w:val="single" w:sz="4" w:space="0" w:color="auto"/>
              <w:bottom w:val="single" w:sz="4" w:space="0" w:color="auto"/>
              <w:right w:val="single" w:sz="4" w:space="0" w:color="auto"/>
            </w:tcBorders>
          </w:tcPr>
          <w:p w:rsidR="00357D80" w:rsidRPr="00250B89" w:rsidRDefault="00357D80" w:rsidP="00357D80">
            <w:pPr>
              <w:autoSpaceDE w:val="0"/>
              <w:autoSpaceDN w:val="0"/>
              <w:adjustRightInd w:val="0"/>
              <w:rPr>
                <w:sz w:val="22"/>
                <w:szCs w:val="22"/>
              </w:rPr>
            </w:pPr>
            <w:r w:rsidRPr="00250B89">
              <w:rPr>
                <w:sz w:val="22"/>
                <w:szCs w:val="22"/>
              </w:rPr>
              <w:t>Количество муниципальных контрактов на оказание слуг по внесению изменений в лесохозяйственный регламент</w:t>
            </w:r>
          </w:p>
        </w:tc>
        <w:tc>
          <w:tcPr>
            <w:tcW w:w="497" w:type="pct"/>
            <w:tcBorders>
              <w:top w:val="single" w:sz="4" w:space="0" w:color="auto"/>
              <w:left w:val="single" w:sz="4" w:space="0" w:color="auto"/>
              <w:bottom w:val="single" w:sz="4" w:space="0" w:color="auto"/>
              <w:right w:val="single" w:sz="4" w:space="0" w:color="auto"/>
            </w:tcBorders>
            <w:vAlign w:val="center"/>
          </w:tcPr>
          <w:p w:rsidR="00357D80" w:rsidRPr="00250B89" w:rsidRDefault="00357D80" w:rsidP="00A7082C">
            <w:pPr>
              <w:jc w:val="center"/>
              <w:rPr>
                <w:sz w:val="22"/>
                <w:szCs w:val="22"/>
              </w:rPr>
            </w:pPr>
            <w:r w:rsidRPr="00250B89">
              <w:rPr>
                <w:sz w:val="22"/>
                <w:szCs w:val="22"/>
              </w:rPr>
              <w:t>2</w:t>
            </w:r>
          </w:p>
        </w:tc>
        <w:tc>
          <w:tcPr>
            <w:tcW w:w="516" w:type="pct"/>
            <w:tcBorders>
              <w:top w:val="single" w:sz="4" w:space="0" w:color="auto"/>
              <w:left w:val="single" w:sz="4" w:space="0" w:color="auto"/>
              <w:bottom w:val="single" w:sz="4" w:space="0" w:color="auto"/>
              <w:right w:val="single" w:sz="4" w:space="0" w:color="auto"/>
            </w:tcBorders>
            <w:vAlign w:val="center"/>
          </w:tcPr>
          <w:p w:rsidR="00357D80" w:rsidRPr="00250B89" w:rsidRDefault="00357D80" w:rsidP="00A7082C">
            <w:pPr>
              <w:jc w:val="center"/>
              <w:rPr>
                <w:sz w:val="22"/>
                <w:szCs w:val="22"/>
              </w:rPr>
            </w:pPr>
            <w:r w:rsidRPr="00250B89">
              <w:rPr>
                <w:sz w:val="22"/>
                <w:szCs w:val="22"/>
              </w:rPr>
              <w:t>2</w:t>
            </w:r>
          </w:p>
        </w:tc>
      </w:tr>
      <w:tr w:rsidR="00A7082C" w:rsidRPr="00250B89" w:rsidTr="00250B89">
        <w:tc>
          <w:tcPr>
            <w:tcW w:w="418" w:type="pct"/>
            <w:tcBorders>
              <w:top w:val="single" w:sz="4" w:space="0" w:color="auto"/>
              <w:left w:val="single" w:sz="4" w:space="0" w:color="auto"/>
              <w:bottom w:val="single" w:sz="4" w:space="0" w:color="auto"/>
              <w:right w:val="single" w:sz="4" w:space="0" w:color="auto"/>
            </w:tcBorders>
          </w:tcPr>
          <w:p w:rsidR="00357D80" w:rsidRPr="00250B89" w:rsidRDefault="00357D80" w:rsidP="008D19EA">
            <w:pPr>
              <w:rPr>
                <w:b/>
                <w:sz w:val="22"/>
                <w:szCs w:val="22"/>
              </w:rPr>
            </w:pPr>
            <w:r w:rsidRPr="00250B89">
              <w:rPr>
                <w:b/>
                <w:sz w:val="22"/>
                <w:szCs w:val="22"/>
              </w:rPr>
              <w:t>10.</w:t>
            </w:r>
          </w:p>
        </w:tc>
        <w:tc>
          <w:tcPr>
            <w:tcW w:w="4582" w:type="pct"/>
            <w:gridSpan w:val="3"/>
            <w:tcBorders>
              <w:top w:val="single" w:sz="4" w:space="0" w:color="auto"/>
              <w:left w:val="single" w:sz="4" w:space="0" w:color="auto"/>
              <w:bottom w:val="single" w:sz="4" w:space="0" w:color="auto"/>
              <w:right w:val="single" w:sz="4" w:space="0" w:color="auto"/>
            </w:tcBorders>
          </w:tcPr>
          <w:p w:rsidR="00357D80" w:rsidRPr="00250B89" w:rsidRDefault="00357D80" w:rsidP="007054C0">
            <w:pPr>
              <w:rPr>
                <w:sz w:val="22"/>
                <w:szCs w:val="22"/>
              </w:rPr>
            </w:pPr>
            <w:r w:rsidRPr="00250B89">
              <w:rPr>
                <w:b/>
                <w:sz w:val="22"/>
                <w:szCs w:val="22"/>
              </w:rPr>
              <w:t>Подготовка отчетов</w:t>
            </w:r>
          </w:p>
        </w:tc>
      </w:tr>
      <w:tr w:rsidR="002A6827" w:rsidRPr="00250B89" w:rsidTr="00250B89">
        <w:tc>
          <w:tcPr>
            <w:tcW w:w="418" w:type="pct"/>
            <w:tcBorders>
              <w:top w:val="single" w:sz="4" w:space="0" w:color="auto"/>
              <w:left w:val="single" w:sz="4" w:space="0" w:color="auto"/>
              <w:bottom w:val="single" w:sz="4" w:space="0" w:color="auto"/>
              <w:right w:val="single" w:sz="4" w:space="0" w:color="auto"/>
            </w:tcBorders>
          </w:tcPr>
          <w:p w:rsidR="00357D80" w:rsidRPr="00250B89" w:rsidRDefault="00357D80" w:rsidP="008D19EA">
            <w:pPr>
              <w:tabs>
                <w:tab w:val="left" w:pos="540"/>
              </w:tabs>
              <w:autoSpaceDE w:val="0"/>
              <w:autoSpaceDN w:val="0"/>
              <w:adjustRightInd w:val="0"/>
              <w:rPr>
                <w:sz w:val="22"/>
                <w:szCs w:val="22"/>
              </w:rPr>
            </w:pPr>
            <w:r w:rsidRPr="00250B89">
              <w:rPr>
                <w:sz w:val="22"/>
                <w:szCs w:val="22"/>
              </w:rPr>
              <w:t>10.1.</w:t>
            </w:r>
          </w:p>
        </w:tc>
        <w:tc>
          <w:tcPr>
            <w:tcW w:w="3570" w:type="pct"/>
            <w:tcBorders>
              <w:top w:val="single" w:sz="4" w:space="0" w:color="auto"/>
              <w:left w:val="single" w:sz="4" w:space="0" w:color="auto"/>
              <w:bottom w:val="single" w:sz="4" w:space="0" w:color="auto"/>
              <w:right w:val="single" w:sz="4" w:space="0" w:color="auto"/>
            </w:tcBorders>
          </w:tcPr>
          <w:p w:rsidR="00357D80" w:rsidRPr="00250B89" w:rsidRDefault="00357D80" w:rsidP="00112273">
            <w:pPr>
              <w:tabs>
                <w:tab w:val="left" w:pos="540"/>
              </w:tabs>
              <w:autoSpaceDE w:val="0"/>
              <w:autoSpaceDN w:val="0"/>
              <w:adjustRightInd w:val="0"/>
              <w:rPr>
                <w:sz w:val="22"/>
                <w:szCs w:val="22"/>
              </w:rPr>
            </w:pPr>
            <w:r w:rsidRPr="00250B89">
              <w:rPr>
                <w:sz w:val="22"/>
                <w:szCs w:val="22"/>
              </w:rPr>
              <w:t>Единая государственная автоматизированная информационная система учёта древесины и сделок с ней</w:t>
            </w:r>
          </w:p>
        </w:tc>
        <w:tc>
          <w:tcPr>
            <w:tcW w:w="497" w:type="pct"/>
            <w:tcBorders>
              <w:top w:val="single" w:sz="4" w:space="0" w:color="auto"/>
              <w:left w:val="single" w:sz="4" w:space="0" w:color="auto"/>
              <w:bottom w:val="single" w:sz="4" w:space="0" w:color="auto"/>
              <w:right w:val="single" w:sz="4" w:space="0" w:color="auto"/>
            </w:tcBorders>
            <w:vAlign w:val="center"/>
          </w:tcPr>
          <w:p w:rsidR="00357D80" w:rsidRPr="00250B89" w:rsidRDefault="00357D80" w:rsidP="00112273">
            <w:pPr>
              <w:tabs>
                <w:tab w:val="left" w:pos="540"/>
              </w:tabs>
              <w:autoSpaceDE w:val="0"/>
              <w:autoSpaceDN w:val="0"/>
              <w:adjustRightInd w:val="0"/>
              <w:jc w:val="center"/>
              <w:rPr>
                <w:bCs/>
                <w:sz w:val="22"/>
                <w:szCs w:val="22"/>
              </w:rPr>
            </w:pPr>
            <w:r w:rsidRPr="00250B89">
              <w:rPr>
                <w:bCs/>
                <w:sz w:val="22"/>
                <w:szCs w:val="22"/>
              </w:rPr>
              <w:t>2</w:t>
            </w:r>
          </w:p>
        </w:tc>
        <w:tc>
          <w:tcPr>
            <w:tcW w:w="516" w:type="pct"/>
            <w:tcBorders>
              <w:top w:val="single" w:sz="4" w:space="0" w:color="auto"/>
              <w:left w:val="single" w:sz="4" w:space="0" w:color="auto"/>
              <w:bottom w:val="single" w:sz="4" w:space="0" w:color="auto"/>
              <w:right w:val="single" w:sz="4" w:space="0" w:color="auto"/>
            </w:tcBorders>
            <w:vAlign w:val="center"/>
          </w:tcPr>
          <w:p w:rsidR="00357D80" w:rsidRPr="00250B89" w:rsidRDefault="00357D80" w:rsidP="00112273">
            <w:pPr>
              <w:tabs>
                <w:tab w:val="left" w:pos="540"/>
              </w:tabs>
              <w:autoSpaceDE w:val="0"/>
              <w:autoSpaceDN w:val="0"/>
              <w:adjustRightInd w:val="0"/>
              <w:jc w:val="center"/>
              <w:rPr>
                <w:bCs/>
                <w:sz w:val="22"/>
                <w:szCs w:val="22"/>
              </w:rPr>
            </w:pPr>
            <w:r w:rsidRPr="00250B89">
              <w:rPr>
                <w:bCs/>
                <w:sz w:val="22"/>
                <w:szCs w:val="22"/>
              </w:rPr>
              <w:t>2</w:t>
            </w:r>
          </w:p>
        </w:tc>
      </w:tr>
      <w:tr w:rsidR="002A6827" w:rsidRPr="00250B89" w:rsidTr="00250B89">
        <w:tc>
          <w:tcPr>
            <w:tcW w:w="418" w:type="pct"/>
            <w:tcBorders>
              <w:top w:val="single" w:sz="4" w:space="0" w:color="auto"/>
              <w:left w:val="single" w:sz="4" w:space="0" w:color="auto"/>
              <w:bottom w:val="single" w:sz="4" w:space="0" w:color="auto"/>
              <w:right w:val="single" w:sz="4" w:space="0" w:color="auto"/>
            </w:tcBorders>
          </w:tcPr>
          <w:p w:rsidR="00357D80" w:rsidRPr="00250B89" w:rsidRDefault="00357D80" w:rsidP="008D19EA">
            <w:pPr>
              <w:tabs>
                <w:tab w:val="left" w:pos="540"/>
              </w:tabs>
              <w:autoSpaceDE w:val="0"/>
              <w:autoSpaceDN w:val="0"/>
              <w:adjustRightInd w:val="0"/>
              <w:rPr>
                <w:sz w:val="22"/>
                <w:szCs w:val="22"/>
              </w:rPr>
            </w:pPr>
            <w:r w:rsidRPr="00250B89">
              <w:rPr>
                <w:sz w:val="22"/>
                <w:szCs w:val="22"/>
              </w:rPr>
              <w:t>10.2.</w:t>
            </w:r>
          </w:p>
        </w:tc>
        <w:tc>
          <w:tcPr>
            <w:tcW w:w="3570" w:type="pct"/>
            <w:tcBorders>
              <w:top w:val="single" w:sz="4" w:space="0" w:color="auto"/>
              <w:left w:val="single" w:sz="4" w:space="0" w:color="auto"/>
              <w:bottom w:val="single" w:sz="4" w:space="0" w:color="auto"/>
              <w:right w:val="single" w:sz="4" w:space="0" w:color="auto"/>
            </w:tcBorders>
          </w:tcPr>
          <w:p w:rsidR="00357D80" w:rsidRPr="00250B89" w:rsidRDefault="00FF7365" w:rsidP="00FF7365">
            <w:pPr>
              <w:tabs>
                <w:tab w:val="left" w:pos="540"/>
              </w:tabs>
              <w:autoSpaceDE w:val="0"/>
              <w:autoSpaceDN w:val="0"/>
              <w:adjustRightInd w:val="0"/>
              <w:rPr>
                <w:sz w:val="22"/>
                <w:szCs w:val="22"/>
              </w:rPr>
            </w:pPr>
            <w:r w:rsidRPr="00250B89">
              <w:rPr>
                <w:sz w:val="22"/>
                <w:szCs w:val="22"/>
              </w:rPr>
              <w:t>Министерство лесного комплекса Иркутской области (документированная информация государственного лесного реестра в отношении Усть-Илимского городского лесничества)</w:t>
            </w:r>
          </w:p>
        </w:tc>
        <w:tc>
          <w:tcPr>
            <w:tcW w:w="497" w:type="pct"/>
            <w:tcBorders>
              <w:top w:val="single" w:sz="4" w:space="0" w:color="auto"/>
              <w:left w:val="single" w:sz="4" w:space="0" w:color="auto"/>
              <w:bottom w:val="single" w:sz="4" w:space="0" w:color="auto"/>
              <w:right w:val="single" w:sz="4" w:space="0" w:color="auto"/>
            </w:tcBorders>
            <w:vAlign w:val="center"/>
          </w:tcPr>
          <w:p w:rsidR="00357D80" w:rsidRPr="00250B89" w:rsidRDefault="00357D80" w:rsidP="00A7082C">
            <w:pPr>
              <w:tabs>
                <w:tab w:val="left" w:pos="540"/>
              </w:tabs>
              <w:autoSpaceDE w:val="0"/>
              <w:autoSpaceDN w:val="0"/>
              <w:adjustRightInd w:val="0"/>
              <w:jc w:val="center"/>
              <w:rPr>
                <w:sz w:val="22"/>
                <w:szCs w:val="22"/>
              </w:rPr>
            </w:pPr>
            <w:r w:rsidRPr="00250B89">
              <w:rPr>
                <w:sz w:val="22"/>
                <w:szCs w:val="22"/>
              </w:rPr>
              <w:t>4</w:t>
            </w:r>
          </w:p>
        </w:tc>
        <w:tc>
          <w:tcPr>
            <w:tcW w:w="516" w:type="pct"/>
            <w:tcBorders>
              <w:top w:val="single" w:sz="4" w:space="0" w:color="auto"/>
              <w:left w:val="single" w:sz="4" w:space="0" w:color="auto"/>
              <w:bottom w:val="single" w:sz="4" w:space="0" w:color="auto"/>
              <w:right w:val="single" w:sz="4" w:space="0" w:color="auto"/>
            </w:tcBorders>
            <w:vAlign w:val="center"/>
          </w:tcPr>
          <w:p w:rsidR="00357D80" w:rsidRPr="00250B89" w:rsidRDefault="00357D80" w:rsidP="00A7082C">
            <w:pPr>
              <w:tabs>
                <w:tab w:val="left" w:pos="540"/>
              </w:tabs>
              <w:autoSpaceDE w:val="0"/>
              <w:autoSpaceDN w:val="0"/>
              <w:adjustRightInd w:val="0"/>
              <w:jc w:val="center"/>
              <w:rPr>
                <w:sz w:val="22"/>
                <w:szCs w:val="22"/>
              </w:rPr>
            </w:pPr>
            <w:r w:rsidRPr="00250B89">
              <w:rPr>
                <w:sz w:val="22"/>
                <w:szCs w:val="22"/>
              </w:rPr>
              <w:t>4</w:t>
            </w:r>
          </w:p>
        </w:tc>
      </w:tr>
      <w:tr w:rsidR="002A6827" w:rsidRPr="00250B89" w:rsidTr="00250B89">
        <w:tc>
          <w:tcPr>
            <w:tcW w:w="418" w:type="pct"/>
            <w:tcBorders>
              <w:top w:val="single" w:sz="4" w:space="0" w:color="auto"/>
              <w:left w:val="single" w:sz="4" w:space="0" w:color="auto"/>
              <w:bottom w:val="single" w:sz="4" w:space="0" w:color="auto"/>
              <w:right w:val="single" w:sz="4" w:space="0" w:color="auto"/>
            </w:tcBorders>
          </w:tcPr>
          <w:p w:rsidR="00357D80" w:rsidRPr="00250B89" w:rsidRDefault="00357D80" w:rsidP="008D19EA">
            <w:pPr>
              <w:tabs>
                <w:tab w:val="left" w:pos="540"/>
              </w:tabs>
              <w:autoSpaceDE w:val="0"/>
              <w:autoSpaceDN w:val="0"/>
              <w:adjustRightInd w:val="0"/>
              <w:rPr>
                <w:sz w:val="22"/>
                <w:szCs w:val="22"/>
              </w:rPr>
            </w:pPr>
            <w:r w:rsidRPr="00250B89">
              <w:rPr>
                <w:sz w:val="22"/>
                <w:szCs w:val="22"/>
              </w:rPr>
              <w:t>10.3.</w:t>
            </w:r>
          </w:p>
        </w:tc>
        <w:tc>
          <w:tcPr>
            <w:tcW w:w="3570" w:type="pct"/>
            <w:tcBorders>
              <w:top w:val="single" w:sz="4" w:space="0" w:color="auto"/>
              <w:left w:val="single" w:sz="4" w:space="0" w:color="auto"/>
              <w:bottom w:val="single" w:sz="4" w:space="0" w:color="auto"/>
              <w:right w:val="single" w:sz="4" w:space="0" w:color="auto"/>
            </w:tcBorders>
          </w:tcPr>
          <w:p w:rsidR="00357D80" w:rsidRPr="00250B89" w:rsidRDefault="00357D80" w:rsidP="00FF7365">
            <w:pPr>
              <w:tabs>
                <w:tab w:val="left" w:pos="540"/>
              </w:tabs>
              <w:autoSpaceDE w:val="0"/>
              <w:autoSpaceDN w:val="0"/>
              <w:adjustRightInd w:val="0"/>
              <w:jc w:val="both"/>
              <w:rPr>
                <w:sz w:val="22"/>
                <w:szCs w:val="22"/>
              </w:rPr>
            </w:pPr>
            <w:r w:rsidRPr="00250B89">
              <w:rPr>
                <w:sz w:val="22"/>
                <w:szCs w:val="22"/>
              </w:rPr>
              <w:t>В министерство лесного комплекса Иркутской области (</w:t>
            </w:r>
            <w:r w:rsidRPr="00250B89">
              <w:rPr>
                <w:bCs/>
                <w:sz w:val="22"/>
                <w:szCs w:val="22"/>
              </w:rPr>
              <w:t xml:space="preserve">с использованием программного модуля </w:t>
            </w:r>
            <w:r w:rsidRPr="00250B89">
              <w:rPr>
                <w:bCs/>
                <w:sz w:val="22"/>
                <w:szCs w:val="22"/>
                <w:lang w:val="en-US"/>
              </w:rPr>
              <w:t>PPP</w:t>
            </w:r>
            <w:r w:rsidRPr="00250B89">
              <w:rPr>
                <w:bCs/>
                <w:sz w:val="22"/>
                <w:szCs w:val="22"/>
              </w:rPr>
              <w:t>_</w:t>
            </w:r>
            <w:r w:rsidRPr="00250B89">
              <w:rPr>
                <w:bCs/>
                <w:sz w:val="22"/>
                <w:szCs w:val="22"/>
                <w:lang w:val="en-US"/>
              </w:rPr>
              <w:t>lesfond</w:t>
            </w:r>
            <w:r w:rsidR="00FF7365" w:rsidRPr="00250B89">
              <w:rPr>
                <w:bCs/>
                <w:sz w:val="22"/>
                <w:szCs w:val="22"/>
              </w:rPr>
              <w:t>)</w:t>
            </w:r>
          </w:p>
        </w:tc>
        <w:tc>
          <w:tcPr>
            <w:tcW w:w="497" w:type="pct"/>
            <w:tcBorders>
              <w:top w:val="single" w:sz="4" w:space="0" w:color="auto"/>
              <w:left w:val="single" w:sz="4" w:space="0" w:color="auto"/>
              <w:bottom w:val="single" w:sz="4" w:space="0" w:color="auto"/>
              <w:right w:val="single" w:sz="4" w:space="0" w:color="auto"/>
            </w:tcBorders>
            <w:vAlign w:val="center"/>
          </w:tcPr>
          <w:p w:rsidR="00357D80" w:rsidRPr="00250B89" w:rsidRDefault="00357D80" w:rsidP="00112273">
            <w:pPr>
              <w:tabs>
                <w:tab w:val="left" w:pos="540"/>
              </w:tabs>
              <w:autoSpaceDE w:val="0"/>
              <w:autoSpaceDN w:val="0"/>
              <w:adjustRightInd w:val="0"/>
              <w:jc w:val="center"/>
              <w:rPr>
                <w:bCs/>
                <w:sz w:val="22"/>
                <w:szCs w:val="22"/>
              </w:rPr>
            </w:pPr>
            <w:r w:rsidRPr="00250B89">
              <w:rPr>
                <w:bCs/>
                <w:sz w:val="22"/>
                <w:szCs w:val="22"/>
              </w:rPr>
              <w:t>1</w:t>
            </w:r>
          </w:p>
        </w:tc>
        <w:tc>
          <w:tcPr>
            <w:tcW w:w="516" w:type="pct"/>
            <w:tcBorders>
              <w:top w:val="single" w:sz="4" w:space="0" w:color="auto"/>
              <w:left w:val="single" w:sz="4" w:space="0" w:color="auto"/>
              <w:bottom w:val="single" w:sz="4" w:space="0" w:color="auto"/>
              <w:right w:val="single" w:sz="4" w:space="0" w:color="auto"/>
            </w:tcBorders>
            <w:vAlign w:val="center"/>
          </w:tcPr>
          <w:p w:rsidR="00357D80" w:rsidRPr="00250B89" w:rsidRDefault="00357D80" w:rsidP="00112273">
            <w:pPr>
              <w:tabs>
                <w:tab w:val="left" w:pos="540"/>
              </w:tabs>
              <w:autoSpaceDE w:val="0"/>
              <w:autoSpaceDN w:val="0"/>
              <w:adjustRightInd w:val="0"/>
              <w:jc w:val="center"/>
              <w:rPr>
                <w:bCs/>
                <w:sz w:val="22"/>
                <w:szCs w:val="22"/>
              </w:rPr>
            </w:pPr>
            <w:r w:rsidRPr="00250B89">
              <w:rPr>
                <w:bCs/>
                <w:sz w:val="22"/>
                <w:szCs w:val="22"/>
              </w:rPr>
              <w:t>1</w:t>
            </w:r>
          </w:p>
        </w:tc>
      </w:tr>
      <w:tr w:rsidR="00A7082C" w:rsidRPr="00250B89" w:rsidTr="00250B89">
        <w:tc>
          <w:tcPr>
            <w:tcW w:w="418" w:type="pct"/>
            <w:tcBorders>
              <w:top w:val="single" w:sz="4" w:space="0" w:color="auto"/>
              <w:left w:val="single" w:sz="4" w:space="0" w:color="auto"/>
              <w:bottom w:val="single" w:sz="4" w:space="0" w:color="auto"/>
              <w:right w:val="single" w:sz="4" w:space="0" w:color="auto"/>
            </w:tcBorders>
          </w:tcPr>
          <w:p w:rsidR="00357D80" w:rsidRPr="00250B89" w:rsidRDefault="00357D80" w:rsidP="00120A4E">
            <w:pPr>
              <w:rPr>
                <w:b/>
                <w:sz w:val="22"/>
                <w:szCs w:val="22"/>
              </w:rPr>
            </w:pPr>
            <w:r w:rsidRPr="00250B89">
              <w:rPr>
                <w:b/>
                <w:sz w:val="22"/>
                <w:szCs w:val="22"/>
              </w:rPr>
              <w:t>1</w:t>
            </w:r>
            <w:r w:rsidR="00120A4E" w:rsidRPr="00250B89">
              <w:rPr>
                <w:b/>
                <w:sz w:val="22"/>
                <w:szCs w:val="22"/>
              </w:rPr>
              <w:t>1</w:t>
            </w:r>
            <w:r w:rsidRPr="00250B89">
              <w:rPr>
                <w:b/>
                <w:sz w:val="22"/>
                <w:szCs w:val="22"/>
              </w:rPr>
              <w:t>.</w:t>
            </w:r>
          </w:p>
        </w:tc>
        <w:tc>
          <w:tcPr>
            <w:tcW w:w="4582" w:type="pct"/>
            <w:gridSpan w:val="3"/>
            <w:tcBorders>
              <w:top w:val="single" w:sz="4" w:space="0" w:color="auto"/>
              <w:left w:val="single" w:sz="4" w:space="0" w:color="auto"/>
              <w:bottom w:val="single" w:sz="4" w:space="0" w:color="auto"/>
              <w:right w:val="single" w:sz="4" w:space="0" w:color="auto"/>
            </w:tcBorders>
          </w:tcPr>
          <w:p w:rsidR="00357D80" w:rsidRPr="00250B89" w:rsidRDefault="00357D80" w:rsidP="00120A4E">
            <w:pPr>
              <w:rPr>
                <w:b/>
                <w:sz w:val="22"/>
                <w:szCs w:val="22"/>
              </w:rPr>
            </w:pPr>
            <w:r w:rsidRPr="00250B89">
              <w:rPr>
                <w:b/>
                <w:sz w:val="22"/>
                <w:szCs w:val="22"/>
              </w:rPr>
              <w:t>Подготовка нормативно-правовых актов</w:t>
            </w:r>
          </w:p>
        </w:tc>
      </w:tr>
      <w:tr w:rsidR="002A6827" w:rsidRPr="00250B89" w:rsidTr="00250B89">
        <w:tc>
          <w:tcPr>
            <w:tcW w:w="418" w:type="pct"/>
            <w:tcBorders>
              <w:top w:val="single" w:sz="4" w:space="0" w:color="auto"/>
              <w:left w:val="single" w:sz="4" w:space="0" w:color="auto"/>
              <w:bottom w:val="single" w:sz="4" w:space="0" w:color="auto"/>
              <w:right w:val="single" w:sz="4" w:space="0" w:color="auto"/>
            </w:tcBorders>
          </w:tcPr>
          <w:p w:rsidR="00357D80" w:rsidRPr="00250B89" w:rsidRDefault="00120A4E" w:rsidP="008D19EA">
            <w:pPr>
              <w:rPr>
                <w:sz w:val="22"/>
                <w:szCs w:val="22"/>
              </w:rPr>
            </w:pPr>
            <w:r w:rsidRPr="00250B89">
              <w:rPr>
                <w:sz w:val="22"/>
                <w:szCs w:val="22"/>
              </w:rPr>
              <w:t>11</w:t>
            </w:r>
            <w:r w:rsidR="00357D80" w:rsidRPr="00250B89">
              <w:rPr>
                <w:sz w:val="22"/>
                <w:szCs w:val="22"/>
              </w:rPr>
              <w:t>.1.</w:t>
            </w:r>
          </w:p>
        </w:tc>
        <w:tc>
          <w:tcPr>
            <w:tcW w:w="3570" w:type="pct"/>
            <w:tcBorders>
              <w:top w:val="single" w:sz="4" w:space="0" w:color="auto"/>
              <w:left w:val="single" w:sz="4" w:space="0" w:color="auto"/>
              <w:bottom w:val="single" w:sz="4" w:space="0" w:color="auto"/>
              <w:right w:val="single" w:sz="4" w:space="0" w:color="auto"/>
            </w:tcBorders>
          </w:tcPr>
          <w:p w:rsidR="00357D80" w:rsidRPr="00250B89" w:rsidRDefault="00357D80" w:rsidP="00112273">
            <w:pPr>
              <w:rPr>
                <w:sz w:val="22"/>
                <w:szCs w:val="22"/>
              </w:rPr>
            </w:pPr>
            <w:r w:rsidRPr="00250B89">
              <w:rPr>
                <w:sz w:val="22"/>
                <w:szCs w:val="22"/>
              </w:rPr>
              <w:t>Постановление Администрации города Усть-Илимска</w:t>
            </w:r>
          </w:p>
        </w:tc>
        <w:tc>
          <w:tcPr>
            <w:tcW w:w="497" w:type="pct"/>
            <w:tcBorders>
              <w:top w:val="single" w:sz="4" w:space="0" w:color="auto"/>
              <w:left w:val="single" w:sz="4" w:space="0" w:color="auto"/>
              <w:bottom w:val="single" w:sz="4" w:space="0" w:color="auto"/>
              <w:right w:val="single" w:sz="4" w:space="0" w:color="auto"/>
            </w:tcBorders>
            <w:vAlign w:val="center"/>
          </w:tcPr>
          <w:p w:rsidR="00357D80" w:rsidRPr="00250B89" w:rsidRDefault="00120A4E" w:rsidP="00112273">
            <w:pPr>
              <w:jc w:val="center"/>
              <w:rPr>
                <w:sz w:val="22"/>
                <w:szCs w:val="22"/>
              </w:rPr>
            </w:pPr>
            <w:r w:rsidRPr="00250B89">
              <w:rPr>
                <w:sz w:val="22"/>
                <w:szCs w:val="22"/>
              </w:rPr>
              <w:t>7</w:t>
            </w:r>
          </w:p>
        </w:tc>
        <w:tc>
          <w:tcPr>
            <w:tcW w:w="516" w:type="pct"/>
            <w:tcBorders>
              <w:top w:val="single" w:sz="4" w:space="0" w:color="auto"/>
              <w:left w:val="single" w:sz="4" w:space="0" w:color="auto"/>
              <w:bottom w:val="single" w:sz="4" w:space="0" w:color="auto"/>
              <w:right w:val="single" w:sz="4" w:space="0" w:color="auto"/>
            </w:tcBorders>
            <w:vAlign w:val="center"/>
          </w:tcPr>
          <w:p w:rsidR="00357D80" w:rsidRPr="00250B89" w:rsidRDefault="00120A4E" w:rsidP="00112273">
            <w:pPr>
              <w:jc w:val="center"/>
              <w:rPr>
                <w:sz w:val="22"/>
                <w:szCs w:val="22"/>
              </w:rPr>
            </w:pPr>
            <w:r w:rsidRPr="00250B89">
              <w:rPr>
                <w:sz w:val="22"/>
                <w:szCs w:val="22"/>
              </w:rPr>
              <w:t>9</w:t>
            </w:r>
          </w:p>
        </w:tc>
      </w:tr>
    </w:tbl>
    <w:p w:rsidR="00F576B9" w:rsidRPr="00A7082C" w:rsidRDefault="00F576B9" w:rsidP="002C793E">
      <w:pPr>
        <w:pStyle w:val="2"/>
      </w:pPr>
      <w:r w:rsidRPr="00A7082C">
        <w:lastRenderedPageBreak/>
        <w:t xml:space="preserve">24. </w:t>
      </w:r>
      <w:proofErr w:type="gramStart"/>
      <w:r w:rsidRPr="00A7082C">
        <w:t>Утверждение генеральных планов городского округа, правил землепользования и застройки, утверждение подготовленной на основе генеральных планов городского округа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городского округа, утверждение местных нормативов градостроительного проектирования городского</w:t>
      </w:r>
      <w:proofErr w:type="gramEnd"/>
      <w:r w:rsidRPr="00A7082C">
        <w:t xml:space="preserve"> округа, ведение информационной системы обеспечения градостроительной деятельности, осуществляемой на территории городского округа, резервирование земель и изъятие земельных участков в границах городского округа для муниципальных нужд, осуществление муниципального земельного контроля в границах городского округа</w:t>
      </w:r>
    </w:p>
    <w:p w:rsidR="00BE1207" w:rsidRPr="00702DF9" w:rsidRDefault="00BE1207" w:rsidP="00FC13D8">
      <w:pPr>
        <w:ind w:firstLine="709"/>
        <w:jc w:val="both"/>
      </w:pPr>
      <w:r w:rsidRPr="00702DF9">
        <w:t xml:space="preserve">Генеральный план города Усть-Илимска принят решением Городской Думы города Усть-Илимска от 26.10.2005г. № 21/90. В 2024 году в Генеральный план города внесены изменения решением Городской Думы города Усть-Илимска от 07.11.2024г. </w:t>
      </w:r>
      <w:hyperlink r:id="rId28" w:history="1">
        <w:r w:rsidRPr="00702DF9">
          <w:t>№ 4/18</w:t>
        </w:r>
        <w:r w:rsidR="00A7082C">
          <w:t xml:space="preserve"> </w:t>
        </w:r>
        <w:r w:rsidR="00FC13D8">
          <w:t>«О </w:t>
        </w:r>
        <w:r w:rsidRPr="00702DF9">
          <w:t>внесении изменения в решение Городской Думы города Усть-Илимска от 26.10.2005г. № 21/90».</w:t>
        </w:r>
      </w:hyperlink>
    </w:p>
    <w:p w:rsidR="00D7034A" w:rsidRPr="00C4285E" w:rsidRDefault="00BE1207" w:rsidP="00FC13D8">
      <w:pPr>
        <w:ind w:firstLine="709"/>
        <w:jc w:val="both"/>
        <w:rPr>
          <w:color w:val="1F497D" w:themeColor="text2"/>
        </w:rPr>
      </w:pPr>
      <w:r w:rsidRPr="00702DF9">
        <w:t>Правила землепользования и застройки</w:t>
      </w:r>
      <w:r w:rsidR="00A0367A">
        <w:t xml:space="preserve"> </w:t>
      </w:r>
      <w:r w:rsidRPr="00702DF9">
        <w:t xml:space="preserve">города Усть-Илимска утверждены решением Городской Думы города Усть-Илимска от 25.06.2008г. № 78/456. В 2024 году в правила землепользования и застройки города внесены изменения решением Городской Думы города Усть-Илимска от 26.12.2024г. </w:t>
      </w:r>
      <w:hyperlink r:id="rId29" w:history="1">
        <w:r w:rsidRPr="00702DF9">
          <w:t>№ 8/33 «О внесении изменения в решение Городской Думы города Усть-Илимска от 25.06.2008г. № 78/456».</w:t>
        </w:r>
      </w:hyperlink>
    </w:p>
    <w:p w:rsidR="00D7034A" w:rsidRPr="00E97BAC" w:rsidRDefault="00D7034A" w:rsidP="00FC13D8">
      <w:pPr>
        <w:shd w:val="clear" w:color="auto" w:fill="FFFFFF"/>
        <w:tabs>
          <w:tab w:val="left" w:pos="1147"/>
        </w:tabs>
        <w:spacing w:before="120"/>
        <w:ind w:left="493"/>
        <w:jc w:val="center"/>
        <w:rPr>
          <w:b/>
          <w:bCs/>
        </w:rPr>
      </w:pPr>
      <w:r w:rsidRPr="00E97BAC">
        <w:rPr>
          <w:b/>
          <w:bCs/>
        </w:rPr>
        <w:t>Деятельность в сфере архитектуры и градостроительства</w:t>
      </w:r>
    </w:p>
    <w:p w:rsidR="00D7034A" w:rsidRPr="00E97BAC" w:rsidRDefault="00D7034A" w:rsidP="00D7034A">
      <w:pPr>
        <w:shd w:val="clear" w:color="auto" w:fill="FFFFFF"/>
        <w:tabs>
          <w:tab w:val="left" w:pos="1147"/>
        </w:tabs>
        <w:ind w:left="495"/>
        <w:jc w:val="right"/>
        <w:rPr>
          <w:bCs/>
          <w:sz w:val="20"/>
          <w:szCs w:val="20"/>
        </w:rPr>
      </w:pPr>
      <w:r w:rsidRPr="00E97BAC">
        <w:rPr>
          <w:bCs/>
          <w:sz w:val="20"/>
          <w:szCs w:val="20"/>
        </w:rPr>
        <w:t xml:space="preserve">Таблица № </w:t>
      </w:r>
      <w:r w:rsidR="00BF2FA7">
        <w:rPr>
          <w:bCs/>
          <w:sz w:val="20"/>
          <w:szCs w:val="20"/>
        </w:rPr>
        <w:t>46</w:t>
      </w:r>
    </w:p>
    <w:tbl>
      <w:tblPr>
        <w:tblW w:w="96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449"/>
        <w:gridCol w:w="5510"/>
        <w:gridCol w:w="1274"/>
        <w:gridCol w:w="40"/>
        <w:gridCol w:w="1237"/>
        <w:gridCol w:w="76"/>
        <w:gridCol w:w="62"/>
        <w:gridCol w:w="23"/>
        <w:gridCol w:w="9"/>
        <w:gridCol w:w="982"/>
      </w:tblGrid>
      <w:tr w:rsidR="00397051" w:rsidRPr="00FC13D8" w:rsidTr="00FB2BC8">
        <w:trPr>
          <w:cantSplit/>
          <w:trHeight w:val="230"/>
          <w:tblHeader/>
        </w:trPr>
        <w:tc>
          <w:tcPr>
            <w:tcW w:w="449" w:type="dxa"/>
            <w:vMerge w:val="restart"/>
            <w:tcBorders>
              <w:top w:val="single" w:sz="4" w:space="0" w:color="auto"/>
              <w:left w:val="single" w:sz="4" w:space="0" w:color="auto"/>
              <w:bottom w:val="single" w:sz="4" w:space="0" w:color="auto"/>
              <w:right w:val="single" w:sz="4" w:space="0" w:color="auto"/>
            </w:tcBorders>
            <w:vAlign w:val="center"/>
            <w:hideMark/>
          </w:tcPr>
          <w:p w:rsidR="00397051" w:rsidRPr="00FC13D8" w:rsidRDefault="00397051" w:rsidP="00FB2BC8">
            <w:pPr>
              <w:shd w:val="clear" w:color="auto" w:fill="FFFFFF"/>
              <w:tabs>
                <w:tab w:val="left" w:pos="1147"/>
              </w:tabs>
              <w:jc w:val="center"/>
              <w:rPr>
                <w:bCs/>
                <w:sz w:val="20"/>
                <w:szCs w:val="20"/>
              </w:rPr>
            </w:pPr>
            <w:r w:rsidRPr="00FC13D8">
              <w:rPr>
                <w:bCs/>
                <w:sz w:val="20"/>
                <w:szCs w:val="20"/>
              </w:rPr>
              <w:t>№</w:t>
            </w:r>
          </w:p>
        </w:tc>
        <w:tc>
          <w:tcPr>
            <w:tcW w:w="5510" w:type="dxa"/>
            <w:vMerge w:val="restart"/>
            <w:tcBorders>
              <w:top w:val="single" w:sz="4" w:space="0" w:color="auto"/>
              <w:left w:val="single" w:sz="4" w:space="0" w:color="auto"/>
              <w:bottom w:val="single" w:sz="4" w:space="0" w:color="auto"/>
              <w:right w:val="single" w:sz="4" w:space="0" w:color="auto"/>
            </w:tcBorders>
            <w:vAlign w:val="center"/>
            <w:hideMark/>
          </w:tcPr>
          <w:p w:rsidR="00397051" w:rsidRPr="00FC13D8" w:rsidRDefault="00397051" w:rsidP="00FB2BC8">
            <w:pPr>
              <w:shd w:val="clear" w:color="auto" w:fill="FFFFFF"/>
              <w:tabs>
                <w:tab w:val="left" w:pos="1147"/>
              </w:tabs>
              <w:jc w:val="center"/>
              <w:rPr>
                <w:bCs/>
                <w:sz w:val="20"/>
                <w:szCs w:val="20"/>
              </w:rPr>
            </w:pPr>
            <w:r w:rsidRPr="00FC13D8">
              <w:rPr>
                <w:bCs/>
                <w:sz w:val="20"/>
                <w:szCs w:val="20"/>
              </w:rPr>
              <w:t>Наименование</w:t>
            </w:r>
          </w:p>
        </w:tc>
        <w:tc>
          <w:tcPr>
            <w:tcW w:w="3703" w:type="dxa"/>
            <w:gridSpan w:val="8"/>
            <w:tcBorders>
              <w:top w:val="single" w:sz="4" w:space="0" w:color="auto"/>
              <w:left w:val="single" w:sz="4" w:space="0" w:color="auto"/>
              <w:bottom w:val="single" w:sz="4" w:space="0" w:color="auto"/>
              <w:right w:val="single" w:sz="4" w:space="0" w:color="auto"/>
            </w:tcBorders>
            <w:vAlign w:val="center"/>
            <w:hideMark/>
          </w:tcPr>
          <w:p w:rsidR="00397051" w:rsidRPr="00FC13D8" w:rsidRDefault="00397051" w:rsidP="00FB2BC8">
            <w:pPr>
              <w:shd w:val="clear" w:color="auto" w:fill="FFFFFF"/>
              <w:tabs>
                <w:tab w:val="left" w:pos="1147"/>
              </w:tabs>
              <w:jc w:val="center"/>
              <w:rPr>
                <w:bCs/>
                <w:sz w:val="20"/>
                <w:szCs w:val="20"/>
              </w:rPr>
            </w:pPr>
            <w:r w:rsidRPr="00FC13D8">
              <w:rPr>
                <w:bCs/>
                <w:sz w:val="20"/>
                <w:szCs w:val="20"/>
              </w:rPr>
              <w:t>Показатели</w:t>
            </w:r>
          </w:p>
        </w:tc>
      </w:tr>
      <w:tr w:rsidR="00397051" w:rsidRPr="00FC13D8" w:rsidTr="00FB2BC8">
        <w:trPr>
          <w:cantSplit/>
          <w:trHeight w:val="53"/>
          <w:tblHeader/>
        </w:trPr>
        <w:tc>
          <w:tcPr>
            <w:tcW w:w="449" w:type="dxa"/>
            <w:vMerge/>
            <w:tcBorders>
              <w:top w:val="single" w:sz="4" w:space="0" w:color="auto"/>
              <w:left w:val="single" w:sz="4" w:space="0" w:color="auto"/>
              <w:bottom w:val="single" w:sz="4" w:space="0" w:color="auto"/>
              <w:right w:val="single" w:sz="4" w:space="0" w:color="auto"/>
            </w:tcBorders>
            <w:vAlign w:val="center"/>
            <w:hideMark/>
          </w:tcPr>
          <w:p w:rsidR="00397051" w:rsidRPr="00FC13D8" w:rsidRDefault="00397051" w:rsidP="00C30441">
            <w:pPr>
              <w:rPr>
                <w:bCs/>
                <w:sz w:val="20"/>
                <w:szCs w:val="20"/>
              </w:rPr>
            </w:pPr>
          </w:p>
        </w:tc>
        <w:tc>
          <w:tcPr>
            <w:tcW w:w="5510" w:type="dxa"/>
            <w:vMerge/>
            <w:tcBorders>
              <w:top w:val="single" w:sz="4" w:space="0" w:color="auto"/>
              <w:left w:val="single" w:sz="4" w:space="0" w:color="auto"/>
              <w:bottom w:val="single" w:sz="4" w:space="0" w:color="auto"/>
              <w:right w:val="single" w:sz="4" w:space="0" w:color="auto"/>
            </w:tcBorders>
            <w:vAlign w:val="center"/>
            <w:hideMark/>
          </w:tcPr>
          <w:p w:rsidR="00397051" w:rsidRPr="00FC13D8" w:rsidRDefault="00397051" w:rsidP="00C30441">
            <w:pPr>
              <w:rPr>
                <w:bCs/>
                <w:sz w:val="20"/>
                <w:szCs w:val="20"/>
              </w:rPr>
            </w:pPr>
          </w:p>
        </w:tc>
        <w:tc>
          <w:tcPr>
            <w:tcW w:w="1274" w:type="dxa"/>
            <w:tcBorders>
              <w:top w:val="single" w:sz="4" w:space="0" w:color="auto"/>
              <w:left w:val="single" w:sz="4" w:space="0" w:color="auto"/>
              <w:bottom w:val="single" w:sz="4" w:space="0" w:color="auto"/>
              <w:right w:val="single" w:sz="4" w:space="0" w:color="auto"/>
            </w:tcBorders>
            <w:hideMark/>
          </w:tcPr>
          <w:p w:rsidR="00397051" w:rsidRPr="00FC13D8" w:rsidRDefault="00397051" w:rsidP="00C30441">
            <w:pPr>
              <w:shd w:val="clear" w:color="auto" w:fill="FFFFFF"/>
              <w:tabs>
                <w:tab w:val="left" w:pos="1147"/>
              </w:tabs>
              <w:jc w:val="center"/>
              <w:rPr>
                <w:bCs/>
                <w:sz w:val="20"/>
                <w:szCs w:val="20"/>
              </w:rPr>
            </w:pPr>
            <w:r w:rsidRPr="00FC13D8">
              <w:rPr>
                <w:bCs/>
                <w:sz w:val="20"/>
                <w:szCs w:val="20"/>
              </w:rPr>
              <w:t>2024 год</w:t>
            </w:r>
          </w:p>
        </w:tc>
        <w:tc>
          <w:tcPr>
            <w:tcW w:w="1277" w:type="dxa"/>
            <w:gridSpan w:val="2"/>
            <w:tcBorders>
              <w:top w:val="single" w:sz="4" w:space="0" w:color="auto"/>
              <w:left w:val="single" w:sz="4" w:space="0" w:color="auto"/>
              <w:bottom w:val="single" w:sz="4" w:space="0" w:color="auto"/>
              <w:right w:val="single" w:sz="4" w:space="0" w:color="auto"/>
            </w:tcBorders>
            <w:hideMark/>
          </w:tcPr>
          <w:p w:rsidR="00397051" w:rsidRPr="00FC13D8" w:rsidRDefault="00397051" w:rsidP="00C30441">
            <w:pPr>
              <w:shd w:val="clear" w:color="auto" w:fill="FFFFFF"/>
              <w:tabs>
                <w:tab w:val="left" w:pos="1147"/>
              </w:tabs>
              <w:jc w:val="center"/>
              <w:rPr>
                <w:bCs/>
                <w:sz w:val="20"/>
                <w:szCs w:val="20"/>
              </w:rPr>
            </w:pPr>
            <w:r w:rsidRPr="00FC13D8">
              <w:rPr>
                <w:bCs/>
                <w:sz w:val="20"/>
                <w:szCs w:val="20"/>
              </w:rPr>
              <w:t>2023 год</w:t>
            </w:r>
          </w:p>
        </w:tc>
        <w:tc>
          <w:tcPr>
            <w:tcW w:w="1152" w:type="dxa"/>
            <w:gridSpan w:val="5"/>
            <w:tcBorders>
              <w:top w:val="single" w:sz="4" w:space="0" w:color="auto"/>
              <w:left w:val="single" w:sz="4" w:space="0" w:color="auto"/>
              <w:bottom w:val="single" w:sz="4" w:space="0" w:color="auto"/>
              <w:right w:val="single" w:sz="4" w:space="0" w:color="auto"/>
            </w:tcBorders>
            <w:hideMark/>
          </w:tcPr>
          <w:p w:rsidR="00397051" w:rsidRPr="00FC13D8" w:rsidRDefault="00397051" w:rsidP="00C30441">
            <w:pPr>
              <w:shd w:val="clear" w:color="auto" w:fill="FFFFFF"/>
              <w:tabs>
                <w:tab w:val="left" w:pos="1147"/>
              </w:tabs>
              <w:jc w:val="center"/>
              <w:rPr>
                <w:bCs/>
                <w:sz w:val="20"/>
                <w:szCs w:val="20"/>
              </w:rPr>
            </w:pPr>
            <w:r w:rsidRPr="00FC13D8">
              <w:rPr>
                <w:bCs/>
                <w:sz w:val="20"/>
                <w:szCs w:val="20"/>
              </w:rPr>
              <w:t>2022 год</w:t>
            </w:r>
          </w:p>
        </w:tc>
      </w:tr>
      <w:tr w:rsidR="00397051" w:rsidRPr="00FB2BC8" w:rsidTr="00FB2BC8">
        <w:trPr>
          <w:trHeight w:val="53"/>
        </w:trPr>
        <w:tc>
          <w:tcPr>
            <w:tcW w:w="9662" w:type="dxa"/>
            <w:gridSpan w:val="10"/>
            <w:tcBorders>
              <w:top w:val="single" w:sz="4" w:space="0" w:color="auto"/>
              <w:left w:val="single" w:sz="4" w:space="0" w:color="auto"/>
              <w:bottom w:val="nil"/>
              <w:right w:val="single" w:sz="4" w:space="0" w:color="auto"/>
            </w:tcBorders>
            <w:hideMark/>
          </w:tcPr>
          <w:p w:rsidR="00397051" w:rsidRPr="00FB2BC8" w:rsidRDefault="00397051" w:rsidP="00FB2BC8">
            <w:pPr>
              <w:shd w:val="clear" w:color="auto" w:fill="FFFFFF"/>
              <w:tabs>
                <w:tab w:val="left" w:pos="1147"/>
              </w:tabs>
              <w:rPr>
                <w:b/>
                <w:bCs/>
                <w:sz w:val="22"/>
                <w:szCs w:val="22"/>
              </w:rPr>
            </w:pPr>
            <w:r w:rsidRPr="00FB2BC8">
              <w:rPr>
                <w:b/>
                <w:bCs/>
                <w:sz w:val="22"/>
                <w:szCs w:val="22"/>
              </w:rPr>
              <w:t>1. Увеличение объемов жилищного строительства</w:t>
            </w:r>
          </w:p>
        </w:tc>
      </w:tr>
      <w:tr w:rsidR="00FC13D8" w:rsidRPr="00FC13D8" w:rsidTr="00FB2BC8">
        <w:trPr>
          <w:trHeight w:val="231"/>
        </w:trPr>
        <w:tc>
          <w:tcPr>
            <w:tcW w:w="449" w:type="dxa"/>
            <w:vMerge w:val="restart"/>
            <w:tcBorders>
              <w:top w:val="single" w:sz="4" w:space="0" w:color="auto"/>
              <w:left w:val="single" w:sz="4" w:space="0" w:color="auto"/>
              <w:bottom w:val="single" w:sz="4" w:space="0" w:color="auto"/>
              <w:right w:val="single" w:sz="4" w:space="0" w:color="auto"/>
            </w:tcBorders>
            <w:hideMark/>
          </w:tcPr>
          <w:p w:rsidR="00FC13D8" w:rsidRPr="00FC13D8" w:rsidRDefault="00FC13D8" w:rsidP="00C30441">
            <w:pPr>
              <w:shd w:val="clear" w:color="auto" w:fill="FFFFFF"/>
              <w:tabs>
                <w:tab w:val="left" w:pos="1147"/>
              </w:tabs>
              <w:jc w:val="both"/>
              <w:rPr>
                <w:bCs/>
                <w:sz w:val="22"/>
                <w:szCs w:val="22"/>
              </w:rPr>
            </w:pPr>
            <w:r w:rsidRPr="00FC13D8">
              <w:rPr>
                <w:bCs/>
                <w:sz w:val="22"/>
                <w:szCs w:val="22"/>
              </w:rPr>
              <w:t>11.1</w:t>
            </w:r>
          </w:p>
        </w:tc>
        <w:tc>
          <w:tcPr>
            <w:tcW w:w="5510" w:type="dxa"/>
            <w:tcBorders>
              <w:top w:val="single" w:sz="4" w:space="0" w:color="auto"/>
              <w:left w:val="single" w:sz="4" w:space="0" w:color="auto"/>
              <w:bottom w:val="nil"/>
              <w:right w:val="single" w:sz="4" w:space="0" w:color="auto"/>
            </w:tcBorders>
            <w:hideMark/>
          </w:tcPr>
          <w:p w:rsidR="00FC13D8" w:rsidRPr="00FC13D8" w:rsidRDefault="00FC13D8" w:rsidP="00C30441">
            <w:pPr>
              <w:pStyle w:val="ConsPlusNonformat"/>
              <w:shd w:val="clear" w:color="auto" w:fill="FFFFFF"/>
              <w:jc w:val="both"/>
              <w:rPr>
                <w:bCs/>
                <w:sz w:val="22"/>
                <w:szCs w:val="22"/>
              </w:rPr>
            </w:pPr>
            <w:r w:rsidRPr="00FC13D8">
              <w:rPr>
                <w:rFonts w:ascii="Times New Roman" w:hAnsi="Times New Roman" w:cs="Times New Roman"/>
                <w:bCs/>
                <w:sz w:val="22"/>
                <w:szCs w:val="22"/>
              </w:rPr>
              <w:t>Подготовлено у</w:t>
            </w:r>
            <w:r w:rsidRPr="00FC13D8">
              <w:rPr>
                <w:rFonts w:ascii="Times New Roman" w:hAnsi="Times New Roman" w:cs="Times New Roman"/>
                <w:sz w:val="22"/>
                <w:szCs w:val="22"/>
              </w:rPr>
              <w:t>ведомлений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r w:rsidRPr="00FC13D8">
              <w:rPr>
                <w:rFonts w:ascii="Times New Roman" w:hAnsi="Times New Roman" w:cs="Times New Roman"/>
                <w:bCs/>
                <w:sz w:val="22"/>
                <w:szCs w:val="22"/>
              </w:rPr>
              <w:t>:</w:t>
            </w:r>
          </w:p>
        </w:tc>
        <w:tc>
          <w:tcPr>
            <w:tcW w:w="1314" w:type="dxa"/>
            <w:gridSpan w:val="2"/>
            <w:tcBorders>
              <w:top w:val="single" w:sz="4" w:space="0" w:color="auto"/>
              <w:left w:val="single" w:sz="4" w:space="0" w:color="auto"/>
              <w:bottom w:val="nil"/>
              <w:right w:val="single" w:sz="4" w:space="0" w:color="auto"/>
            </w:tcBorders>
            <w:vAlign w:val="bottom"/>
          </w:tcPr>
          <w:p w:rsidR="00FC13D8" w:rsidRPr="00FC13D8" w:rsidRDefault="00FC13D8" w:rsidP="00FC13D8">
            <w:pPr>
              <w:shd w:val="clear" w:color="auto" w:fill="FFFFFF"/>
              <w:tabs>
                <w:tab w:val="left" w:pos="1147"/>
              </w:tabs>
              <w:jc w:val="center"/>
              <w:rPr>
                <w:bCs/>
                <w:sz w:val="22"/>
                <w:szCs w:val="22"/>
              </w:rPr>
            </w:pPr>
            <w:r w:rsidRPr="00FC13D8">
              <w:rPr>
                <w:bCs/>
                <w:sz w:val="22"/>
                <w:szCs w:val="22"/>
              </w:rPr>
              <w:t>-</w:t>
            </w:r>
          </w:p>
        </w:tc>
        <w:tc>
          <w:tcPr>
            <w:tcW w:w="1313" w:type="dxa"/>
            <w:gridSpan w:val="2"/>
            <w:tcBorders>
              <w:top w:val="single" w:sz="4" w:space="0" w:color="auto"/>
              <w:left w:val="single" w:sz="4" w:space="0" w:color="auto"/>
              <w:bottom w:val="nil"/>
              <w:right w:val="single" w:sz="4" w:space="0" w:color="auto"/>
            </w:tcBorders>
            <w:vAlign w:val="bottom"/>
          </w:tcPr>
          <w:p w:rsidR="00FC13D8" w:rsidRPr="00FC13D8" w:rsidRDefault="00FC13D8" w:rsidP="00FC13D8">
            <w:pPr>
              <w:shd w:val="clear" w:color="auto" w:fill="FFFFFF"/>
              <w:tabs>
                <w:tab w:val="left" w:pos="1147"/>
              </w:tabs>
              <w:jc w:val="center"/>
              <w:rPr>
                <w:bCs/>
                <w:sz w:val="22"/>
                <w:szCs w:val="22"/>
              </w:rPr>
            </w:pPr>
            <w:r w:rsidRPr="00FC13D8">
              <w:rPr>
                <w:bCs/>
                <w:sz w:val="22"/>
                <w:szCs w:val="22"/>
              </w:rPr>
              <w:t>-</w:t>
            </w:r>
          </w:p>
        </w:tc>
        <w:tc>
          <w:tcPr>
            <w:tcW w:w="1076" w:type="dxa"/>
            <w:gridSpan w:val="4"/>
            <w:tcBorders>
              <w:top w:val="single" w:sz="4" w:space="0" w:color="auto"/>
              <w:left w:val="single" w:sz="4" w:space="0" w:color="auto"/>
              <w:bottom w:val="nil"/>
              <w:right w:val="single" w:sz="4" w:space="0" w:color="auto"/>
            </w:tcBorders>
            <w:vAlign w:val="bottom"/>
          </w:tcPr>
          <w:p w:rsidR="00FC13D8" w:rsidRPr="00FC13D8" w:rsidRDefault="00FC13D8" w:rsidP="00FC13D8">
            <w:pPr>
              <w:shd w:val="clear" w:color="auto" w:fill="FFFFFF"/>
              <w:tabs>
                <w:tab w:val="left" w:pos="1147"/>
              </w:tabs>
              <w:jc w:val="center"/>
              <w:rPr>
                <w:bCs/>
                <w:sz w:val="22"/>
                <w:szCs w:val="22"/>
              </w:rPr>
            </w:pPr>
            <w:r w:rsidRPr="00FC13D8">
              <w:rPr>
                <w:bCs/>
                <w:sz w:val="22"/>
                <w:szCs w:val="22"/>
              </w:rPr>
              <w:t>4</w:t>
            </w:r>
          </w:p>
        </w:tc>
      </w:tr>
      <w:tr w:rsidR="00FC13D8" w:rsidRPr="00FC13D8" w:rsidTr="00FB2BC8">
        <w:trPr>
          <w:trHeight w:val="53"/>
        </w:trPr>
        <w:tc>
          <w:tcPr>
            <w:tcW w:w="449" w:type="dxa"/>
            <w:vMerge/>
            <w:tcBorders>
              <w:top w:val="nil"/>
              <w:left w:val="single" w:sz="4" w:space="0" w:color="auto"/>
              <w:bottom w:val="single" w:sz="4" w:space="0" w:color="auto"/>
              <w:right w:val="single" w:sz="4" w:space="0" w:color="auto"/>
            </w:tcBorders>
          </w:tcPr>
          <w:p w:rsidR="00FC13D8" w:rsidRPr="00FC13D8" w:rsidRDefault="00FC13D8" w:rsidP="00C30441">
            <w:pPr>
              <w:shd w:val="clear" w:color="auto" w:fill="FFFFFF"/>
              <w:tabs>
                <w:tab w:val="left" w:pos="1147"/>
              </w:tabs>
              <w:jc w:val="both"/>
              <w:rPr>
                <w:bCs/>
                <w:sz w:val="22"/>
                <w:szCs w:val="22"/>
              </w:rPr>
            </w:pPr>
          </w:p>
        </w:tc>
        <w:tc>
          <w:tcPr>
            <w:tcW w:w="5510" w:type="dxa"/>
            <w:tcBorders>
              <w:top w:val="nil"/>
              <w:left w:val="single" w:sz="4" w:space="0" w:color="auto"/>
              <w:bottom w:val="nil"/>
              <w:right w:val="single" w:sz="4" w:space="0" w:color="auto"/>
            </w:tcBorders>
          </w:tcPr>
          <w:p w:rsidR="00FC13D8" w:rsidRPr="00FC13D8" w:rsidRDefault="00FC13D8" w:rsidP="00C30441">
            <w:pPr>
              <w:shd w:val="clear" w:color="auto" w:fill="FFFFFF"/>
              <w:tabs>
                <w:tab w:val="left" w:pos="1147"/>
              </w:tabs>
              <w:jc w:val="both"/>
              <w:rPr>
                <w:bCs/>
                <w:sz w:val="22"/>
                <w:szCs w:val="22"/>
              </w:rPr>
            </w:pPr>
            <w:r w:rsidRPr="00FC13D8">
              <w:rPr>
                <w:bCs/>
                <w:sz w:val="22"/>
                <w:szCs w:val="22"/>
              </w:rPr>
              <w:t>- индивидуальных жилых домов</w:t>
            </w:r>
          </w:p>
        </w:tc>
        <w:tc>
          <w:tcPr>
            <w:tcW w:w="1314" w:type="dxa"/>
            <w:gridSpan w:val="2"/>
            <w:tcBorders>
              <w:top w:val="nil"/>
              <w:left w:val="single" w:sz="4" w:space="0" w:color="auto"/>
              <w:bottom w:val="nil"/>
              <w:right w:val="single" w:sz="4" w:space="0" w:color="auto"/>
            </w:tcBorders>
          </w:tcPr>
          <w:p w:rsidR="00FC13D8" w:rsidRPr="00FC13D8" w:rsidRDefault="00FC13D8" w:rsidP="00FB4B04">
            <w:pPr>
              <w:shd w:val="clear" w:color="auto" w:fill="FFFFFF"/>
              <w:tabs>
                <w:tab w:val="left" w:pos="1147"/>
              </w:tabs>
              <w:jc w:val="center"/>
              <w:rPr>
                <w:bCs/>
                <w:sz w:val="22"/>
                <w:szCs w:val="22"/>
              </w:rPr>
            </w:pPr>
            <w:r w:rsidRPr="00FC13D8">
              <w:rPr>
                <w:bCs/>
                <w:sz w:val="22"/>
                <w:szCs w:val="22"/>
              </w:rPr>
              <w:t>-</w:t>
            </w:r>
          </w:p>
        </w:tc>
        <w:tc>
          <w:tcPr>
            <w:tcW w:w="1313" w:type="dxa"/>
            <w:gridSpan w:val="2"/>
            <w:tcBorders>
              <w:top w:val="nil"/>
              <w:left w:val="single" w:sz="4" w:space="0" w:color="auto"/>
              <w:bottom w:val="nil"/>
              <w:right w:val="single" w:sz="4" w:space="0" w:color="auto"/>
            </w:tcBorders>
          </w:tcPr>
          <w:p w:rsidR="00FC13D8" w:rsidRPr="00FC13D8" w:rsidRDefault="00FC13D8" w:rsidP="00FB4B04">
            <w:pPr>
              <w:shd w:val="clear" w:color="auto" w:fill="FFFFFF"/>
              <w:tabs>
                <w:tab w:val="left" w:pos="1147"/>
              </w:tabs>
              <w:jc w:val="center"/>
              <w:rPr>
                <w:bCs/>
                <w:sz w:val="22"/>
                <w:szCs w:val="22"/>
              </w:rPr>
            </w:pPr>
            <w:r w:rsidRPr="00FC13D8">
              <w:rPr>
                <w:bCs/>
                <w:sz w:val="22"/>
                <w:szCs w:val="22"/>
              </w:rPr>
              <w:t>-</w:t>
            </w:r>
          </w:p>
        </w:tc>
        <w:tc>
          <w:tcPr>
            <w:tcW w:w="1076" w:type="dxa"/>
            <w:gridSpan w:val="4"/>
            <w:tcBorders>
              <w:top w:val="nil"/>
              <w:left w:val="single" w:sz="4" w:space="0" w:color="auto"/>
              <w:bottom w:val="nil"/>
              <w:right w:val="single" w:sz="4" w:space="0" w:color="auto"/>
            </w:tcBorders>
          </w:tcPr>
          <w:p w:rsidR="00FC13D8" w:rsidRPr="00FC13D8" w:rsidRDefault="00FC13D8" w:rsidP="00C30441">
            <w:pPr>
              <w:shd w:val="clear" w:color="auto" w:fill="FFFFFF"/>
              <w:tabs>
                <w:tab w:val="left" w:pos="1147"/>
              </w:tabs>
              <w:jc w:val="center"/>
              <w:rPr>
                <w:bCs/>
                <w:sz w:val="22"/>
                <w:szCs w:val="22"/>
              </w:rPr>
            </w:pPr>
            <w:r>
              <w:rPr>
                <w:bCs/>
                <w:sz w:val="22"/>
                <w:szCs w:val="22"/>
              </w:rPr>
              <w:t>4</w:t>
            </w:r>
          </w:p>
        </w:tc>
      </w:tr>
      <w:tr w:rsidR="00FC13D8" w:rsidRPr="00FC13D8" w:rsidTr="00FB2BC8">
        <w:trPr>
          <w:trHeight w:val="53"/>
        </w:trPr>
        <w:tc>
          <w:tcPr>
            <w:tcW w:w="449" w:type="dxa"/>
            <w:vMerge/>
            <w:tcBorders>
              <w:top w:val="nil"/>
              <w:left w:val="single" w:sz="4" w:space="0" w:color="auto"/>
              <w:bottom w:val="single" w:sz="4" w:space="0" w:color="auto"/>
              <w:right w:val="single" w:sz="4" w:space="0" w:color="auto"/>
            </w:tcBorders>
          </w:tcPr>
          <w:p w:rsidR="00FC13D8" w:rsidRPr="00FC13D8" w:rsidRDefault="00FC13D8" w:rsidP="00C30441">
            <w:pPr>
              <w:shd w:val="clear" w:color="auto" w:fill="FFFFFF"/>
              <w:tabs>
                <w:tab w:val="left" w:pos="1147"/>
              </w:tabs>
              <w:jc w:val="both"/>
              <w:rPr>
                <w:bCs/>
                <w:sz w:val="22"/>
                <w:szCs w:val="22"/>
              </w:rPr>
            </w:pPr>
          </w:p>
        </w:tc>
        <w:tc>
          <w:tcPr>
            <w:tcW w:w="5510" w:type="dxa"/>
            <w:tcBorders>
              <w:top w:val="nil"/>
              <w:left w:val="single" w:sz="4" w:space="0" w:color="auto"/>
              <w:bottom w:val="single" w:sz="4" w:space="0" w:color="auto"/>
              <w:right w:val="single" w:sz="4" w:space="0" w:color="auto"/>
            </w:tcBorders>
          </w:tcPr>
          <w:p w:rsidR="00FC13D8" w:rsidRPr="00FC13D8" w:rsidRDefault="00FC13D8" w:rsidP="00C30441">
            <w:pPr>
              <w:shd w:val="clear" w:color="auto" w:fill="FFFFFF"/>
              <w:tabs>
                <w:tab w:val="left" w:pos="1147"/>
              </w:tabs>
              <w:jc w:val="both"/>
              <w:rPr>
                <w:bCs/>
                <w:sz w:val="22"/>
                <w:szCs w:val="22"/>
              </w:rPr>
            </w:pPr>
            <w:r w:rsidRPr="00FC13D8">
              <w:rPr>
                <w:bCs/>
                <w:sz w:val="22"/>
                <w:szCs w:val="22"/>
              </w:rPr>
              <w:t>- многоквартирных жилых домов</w:t>
            </w:r>
          </w:p>
        </w:tc>
        <w:tc>
          <w:tcPr>
            <w:tcW w:w="1314" w:type="dxa"/>
            <w:gridSpan w:val="2"/>
            <w:tcBorders>
              <w:top w:val="nil"/>
              <w:left w:val="single" w:sz="4" w:space="0" w:color="auto"/>
              <w:bottom w:val="single" w:sz="4" w:space="0" w:color="auto"/>
              <w:right w:val="single" w:sz="4" w:space="0" w:color="auto"/>
            </w:tcBorders>
          </w:tcPr>
          <w:p w:rsidR="00FC13D8" w:rsidRPr="00FC13D8" w:rsidRDefault="00FC13D8" w:rsidP="00FB4B04">
            <w:pPr>
              <w:shd w:val="clear" w:color="auto" w:fill="FFFFFF"/>
              <w:tabs>
                <w:tab w:val="left" w:pos="1147"/>
              </w:tabs>
              <w:jc w:val="center"/>
              <w:rPr>
                <w:bCs/>
                <w:sz w:val="22"/>
                <w:szCs w:val="22"/>
              </w:rPr>
            </w:pPr>
            <w:r w:rsidRPr="00FC13D8">
              <w:rPr>
                <w:bCs/>
                <w:sz w:val="22"/>
                <w:szCs w:val="22"/>
              </w:rPr>
              <w:t>-</w:t>
            </w:r>
          </w:p>
        </w:tc>
        <w:tc>
          <w:tcPr>
            <w:tcW w:w="1313" w:type="dxa"/>
            <w:gridSpan w:val="2"/>
            <w:tcBorders>
              <w:top w:val="nil"/>
              <w:left w:val="single" w:sz="4" w:space="0" w:color="auto"/>
              <w:bottom w:val="single" w:sz="4" w:space="0" w:color="auto"/>
              <w:right w:val="single" w:sz="4" w:space="0" w:color="auto"/>
            </w:tcBorders>
          </w:tcPr>
          <w:p w:rsidR="00FC13D8" w:rsidRPr="00FC13D8" w:rsidRDefault="00FC13D8" w:rsidP="00FB4B04">
            <w:pPr>
              <w:shd w:val="clear" w:color="auto" w:fill="FFFFFF"/>
              <w:tabs>
                <w:tab w:val="left" w:pos="1147"/>
              </w:tabs>
              <w:jc w:val="center"/>
              <w:rPr>
                <w:bCs/>
                <w:sz w:val="22"/>
                <w:szCs w:val="22"/>
              </w:rPr>
            </w:pPr>
            <w:r w:rsidRPr="00FC13D8">
              <w:rPr>
                <w:bCs/>
                <w:sz w:val="22"/>
                <w:szCs w:val="22"/>
              </w:rPr>
              <w:t>-</w:t>
            </w:r>
          </w:p>
        </w:tc>
        <w:tc>
          <w:tcPr>
            <w:tcW w:w="1076" w:type="dxa"/>
            <w:gridSpan w:val="4"/>
            <w:tcBorders>
              <w:top w:val="nil"/>
              <w:left w:val="single" w:sz="4" w:space="0" w:color="auto"/>
              <w:bottom w:val="single" w:sz="4" w:space="0" w:color="auto"/>
              <w:right w:val="single" w:sz="4" w:space="0" w:color="auto"/>
            </w:tcBorders>
          </w:tcPr>
          <w:p w:rsidR="00FC13D8" w:rsidRPr="00FC13D8" w:rsidRDefault="00FC13D8" w:rsidP="00FB4B04">
            <w:pPr>
              <w:shd w:val="clear" w:color="auto" w:fill="FFFFFF"/>
              <w:tabs>
                <w:tab w:val="left" w:pos="1147"/>
              </w:tabs>
              <w:jc w:val="center"/>
              <w:rPr>
                <w:bCs/>
                <w:sz w:val="22"/>
                <w:szCs w:val="22"/>
              </w:rPr>
            </w:pPr>
            <w:r w:rsidRPr="00FC13D8">
              <w:rPr>
                <w:bCs/>
                <w:sz w:val="22"/>
                <w:szCs w:val="22"/>
              </w:rPr>
              <w:t>-</w:t>
            </w:r>
          </w:p>
        </w:tc>
      </w:tr>
      <w:tr w:rsidR="00FC13D8" w:rsidRPr="00FC13D8" w:rsidTr="00FB2BC8">
        <w:tc>
          <w:tcPr>
            <w:tcW w:w="449" w:type="dxa"/>
            <w:tcBorders>
              <w:top w:val="single" w:sz="4" w:space="0" w:color="auto"/>
              <w:left w:val="single" w:sz="4" w:space="0" w:color="auto"/>
              <w:bottom w:val="single" w:sz="4" w:space="0" w:color="auto"/>
              <w:right w:val="single" w:sz="4" w:space="0" w:color="auto"/>
            </w:tcBorders>
            <w:hideMark/>
          </w:tcPr>
          <w:p w:rsidR="00FC13D8" w:rsidRPr="00FC13D8" w:rsidRDefault="00FC13D8" w:rsidP="00C30441">
            <w:pPr>
              <w:shd w:val="clear" w:color="auto" w:fill="FFFFFF"/>
              <w:tabs>
                <w:tab w:val="left" w:pos="1147"/>
              </w:tabs>
              <w:jc w:val="both"/>
              <w:rPr>
                <w:bCs/>
                <w:sz w:val="22"/>
                <w:szCs w:val="22"/>
              </w:rPr>
            </w:pPr>
            <w:r w:rsidRPr="00FC13D8">
              <w:rPr>
                <w:bCs/>
                <w:sz w:val="22"/>
                <w:szCs w:val="22"/>
              </w:rPr>
              <w:t>11.2</w:t>
            </w:r>
          </w:p>
        </w:tc>
        <w:tc>
          <w:tcPr>
            <w:tcW w:w="5510" w:type="dxa"/>
            <w:tcBorders>
              <w:top w:val="single" w:sz="4" w:space="0" w:color="auto"/>
              <w:left w:val="single" w:sz="4" w:space="0" w:color="auto"/>
              <w:bottom w:val="single" w:sz="4" w:space="0" w:color="auto"/>
              <w:right w:val="single" w:sz="4" w:space="0" w:color="auto"/>
            </w:tcBorders>
            <w:hideMark/>
          </w:tcPr>
          <w:p w:rsidR="00FC13D8" w:rsidRPr="00FC13D8" w:rsidRDefault="00FC13D8" w:rsidP="00C30441">
            <w:pPr>
              <w:shd w:val="clear" w:color="auto" w:fill="FFFFFF"/>
              <w:tabs>
                <w:tab w:val="left" w:pos="1147"/>
              </w:tabs>
              <w:jc w:val="both"/>
              <w:rPr>
                <w:bCs/>
                <w:sz w:val="22"/>
                <w:szCs w:val="22"/>
              </w:rPr>
            </w:pPr>
            <w:r w:rsidRPr="00FC13D8">
              <w:rPr>
                <w:bCs/>
                <w:sz w:val="22"/>
                <w:szCs w:val="22"/>
              </w:rPr>
              <w:t>Объём ввода жилья в эксплуатацию, всего:</w:t>
            </w:r>
          </w:p>
          <w:p w:rsidR="00FC13D8" w:rsidRPr="00FC13D8" w:rsidRDefault="00FC13D8" w:rsidP="00C30441">
            <w:pPr>
              <w:shd w:val="clear" w:color="auto" w:fill="FFFFFF"/>
              <w:tabs>
                <w:tab w:val="left" w:pos="1147"/>
              </w:tabs>
              <w:jc w:val="both"/>
              <w:rPr>
                <w:bCs/>
                <w:sz w:val="22"/>
                <w:szCs w:val="22"/>
              </w:rPr>
            </w:pPr>
            <w:r w:rsidRPr="00FC13D8">
              <w:rPr>
                <w:bCs/>
                <w:sz w:val="22"/>
                <w:szCs w:val="22"/>
              </w:rPr>
              <w:t>- индивидуальных жилых домов</w:t>
            </w:r>
          </w:p>
          <w:p w:rsidR="00FC13D8" w:rsidRPr="00FC13D8" w:rsidRDefault="00FC13D8" w:rsidP="00C30441">
            <w:pPr>
              <w:shd w:val="clear" w:color="auto" w:fill="FFFFFF"/>
              <w:tabs>
                <w:tab w:val="left" w:pos="1147"/>
              </w:tabs>
              <w:jc w:val="both"/>
              <w:rPr>
                <w:bCs/>
                <w:sz w:val="22"/>
                <w:szCs w:val="22"/>
              </w:rPr>
            </w:pPr>
            <w:r w:rsidRPr="00FC13D8">
              <w:rPr>
                <w:bCs/>
                <w:sz w:val="22"/>
                <w:szCs w:val="22"/>
              </w:rPr>
              <w:t>- многоквартирных жилых домов</w:t>
            </w:r>
          </w:p>
        </w:tc>
        <w:tc>
          <w:tcPr>
            <w:tcW w:w="1314" w:type="dxa"/>
            <w:gridSpan w:val="2"/>
            <w:tcBorders>
              <w:top w:val="single" w:sz="4" w:space="0" w:color="auto"/>
              <w:left w:val="single" w:sz="4" w:space="0" w:color="auto"/>
              <w:bottom w:val="single" w:sz="4" w:space="0" w:color="auto"/>
              <w:right w:val="single" w:sz="4" w:space="0" w:color="auto"/>
            </w:tcBorders>
          </w:tcPr>
          <w:p w:rsidR="00FC13D8" w:rsidRPr="00FC13D8" w:rsidRDefault="00FC13D8" w:rsidP="00C30441">
            <w:pPr>
              <w:shd w:val="clear" w:color="auto" w:fill="FFFFFF"/>
              <w:tabs>
                <w:tab w:val="left" w:pos="1147"/>
              </w:tabs>
              <w:jc w:val="center"/>
              <w:rPr>
                <w:bCs/>
                <w:sz w:val="22"/>
                <w:szCs w:val="22"/>
              </w:rPr>
            </w:pPr>
            <w:r w:rsidRPr="00FC13D8">
              <w:rPr>
                <w:bCs/>
                <w:sz w:val="22"/>
                <w:szCs w:val="22"/>
              </w:rPr>
              <w:t>-</w:t>
            </w:r>
          </w:p>
          <w:p w:rsidR="00FC13D8" w:rsidRPr="00FC13D8" w:rsidRDefault="00FC13D8" w:rsidP="00C30441">
            <w:pPr>
              <w:shd w:val="clear" w:color="auto" w:fill="FFFFFF"/>
              <w:tabs>
                <w:tab w:val="left" w:pos="1147"/>
              </w:tabs>
              <w:jc w:val="center"/>
              <w:rPr>
                <w:bCs/>
                <w:sz w:val="22"/>
                <w:szCs w:val="22"/>
              </w:rPr>
            </w:pPr>
            <w:r w:rsidRPr="00FC13D8">
              <w:rPr>
                <w:bCs/>
                <w:sz w:val="22"/>
                <w:szCs w:val="22"/>
              </w:rPr>
              <w:t>-</w:t>
            </w:r>
          </w:p>
          <w:p w:rsidR="00FC13D8" w:rsidRPr="00FC13D8" w:rsidRDefault="00FC13D8" w:rsidP="00C30441">
            <w:pPr>
              <w:shd w:val="clear" w:color="auto" w:fill="FFFFFF"/>
              <w:tabs>
                <w:tab w:val="left" w:pos="1147"/>
              </w:tabs>
              <w:jc w:val="center"/>
              <w:rPr>
                <w:bCs/>
                <w:sz w:val="22"/>
                <w:szCs w:val="22"/>
              </w:rPr>
            </w:pPr>
            <w:r w:rsidRPr="00FC13D8">
              <w:rPr>
                <w:bCs/>
                <w:sz w:val="22"/>
                <w:szCs w:val="22"/>
              </w:rPr>
              <w:t>-</w:t>
            </w:r>
          </w:p>
        </w:tc>
        <w:tc>
          <w:tcPr>
            <w:tcW w:w="1313" w:type="dxa"/>
            <w:gridSpan w:val="2"/>
            <w:tcBorders>
              <w:top w:val="single" w:sz="4" w:space="0" w:color="auto"/>
              <w:left w:val="single" w:sz="4" w:space="0" w:color="auto"/>
              <w:bottom w:val="single" w:sz="4" w:space="0" w:color="auto"/>
              <w:right w:val="single" w:sz="4" w:space="0" w:color="auto"/>
            </w:tcBorders>
          </w:tcPr>
          <w:p w:rsidR="00FC13D8" w:rsidRPr="00FC13D8" w:rsidRDefault="00FC13D8" w:rsidP="00C30441">
            <w:pPr>
              <w:shd w:val="clear" w:color="auto" w:fill="FFFFFF"/>
              <w:tabs>
                <w:tab w:val="left" w:pos="1147"/>
              </w:tabs>
              <w:jc w:val="center"/>
              <w:rPr>
                <w:bCs/>
                <w:sz w:val="22"/>
                <w:szCs w:val="22"/>
              </w:rPr>
            </w:pPr>
            <w:r w:rsidRPr="00FC13D8">
              <w:rPr>
                <w:bCs/>
                <w:sz w:val="22"/>
                <w:szCs w:val="22"/>
              </w:rPr>
              <w:t>-</w:t>
            </w:r>
          </w:p>
          <w:p w:rsidR="00FC13D8" w:rsidRPr="00FC13D8" w:rsidRDefault="00FC13D8" w:rsidP="00C30441">
            <w:pPr>
              <w:shd w:val="clear" w:color="auto" w:fill="FFFFFF"/>
              <w:tabs>
                <w:tab w:val="left" w:pos="1147"/>
              </w:tabs>
              <w:jc w:val="center"/>
              <w:rPr>
                <w:bCs/>
                <w:sz w:val="22"/>
                <w:szCs w:val="22"/>
              </w:rPr>
            </w:pPr>
            <w:r w:rsidRPr="00FC13D8">
              <w:rPr>
                <w:bCs/>
                <w:sz w:val="22"/>
                <w:szCs w:val="22"/>
              </w:rPr>
              <w:t>-</w:t>
            </w:r>
          </w:p>
          <w:p w:rsidR="00FC13D8" w:rsidRPr="00FC13D8" w:rsidRDefault="00FC13D8" w:rsidP="00C30441">
            <w:pPr>
              <w:shd w:val="clear" w:color="auto" w:fill="FFFFFF"/>
              <w:tabs>
                <w:tab w:val="left" w:pos="1147"/>
              </w:tabs>
              <w:jc w:val="center"/>
              <w:rPr>
                <w:bCs/>
                <w:sz w:val="22"/>
                <w:szCs w:val="22"/>
              </w:rPr>
            </w:pPr>
            <w:r w:rsidRPr="00FC13D8">
              <w:rPr>
                <w:bCs/>
                <w:sz w:val="22"/>
                <w:szCs w:val="22"/>
              </w:rPr>
              <w:t>-</w:t>
            </w:r>
          </w:p>
        </w:tc>
        <w:tc>
          <w:tcPr>
            <w:tcW w:w="1076" w:type="dxa"/>
            <w:gridSpan w:val="4"/>
            <w:tcBorders>
              <w:top w:val="single" w:sz="4" w:space="0" w:color="auto"/>
              <w:left w:val="single" w:sz="4" w:space="0" w:color="auto"/>
              <w:bottom w:val="single" w:sz="4" w:space="0" w:color="auto"/>
              <w:right w:val="single" w:sz="4" w:space="0" w:color="auto"/>
            </w:tcBorders>
          </w:tcPr>
          <w:p w:rsidR="00FC13D8" w:rsidRPr="00FC13D8" w:rsidRDefault="00FC13D8" w:rsidP="00C30441">
            <w:pPr>
              <w:shd w:val="clear" w:color="auto" w:fill="FFFFFF"/>
              <w:tabs>
                <w:tab w:val="left" w:pos="1147"/>
              </w:tabs>
              <w:jc w:val="both"/>
              <w:rPr>
                <w:bCs/>
                <w:sz w:val="22"/>
                <w:szCs w:val="22"/>
              </w:rPr>
            </w:pPr>
            <w:r w:rsidRPr="00FC13D8">
              <w:rPr>
                <w:bCs/>
                <w:sz w:val="22"/>
                <w:szCs w:val="22"/>
              </w:rPr>
              <w:t>458,1 кв.м.</w:t>
            </w:r>
          </w:p>
          <w:p w:rsidR="00FC13D8" w:rsidRPr="00FC13D8" w:rsidRDefault="00FC13D8" w:rsidP="00C30441">
            <w:pPr>
              <w:shd w:val="clear" w:color="auto" w:fill="FFFFFF"/>
              <w:tabs>
                <w:tab w:val="left" w:pos="1147"/>
              </w:tabs>
              <w:jc w:val="both"/>
              <w:rPr>
                <w:bCs/>
                <w:sz w:val="22"/>
                <w:szCs w:val="22"/>
              </w:rPr>
            </w:pPr>
            <w:r w:rsidRPr="00FC13D8">
              <w:rPr>
                <w:bCs/>
                <w:sz w:val="22"/>
                <w:szCs w:val="22"/>
              </w:rPr>
              <w:t>458,1 кв.м.</w:t>
            </w:r>
          </w:p>
          <w:p w:rsidR="00FC13D8" w:rsidRPr="00FC13D8" w:rsidRDefault="00FC13D8" w:rsidP="00C30441">
            <w:pPr>
              <w:shd w:val="clear" w:color="auto" w:fill="FFFFFF"/>
              <w:tabs>
                <w:tab w:val="left" w:pos="1147"/>
              </w:tabs>
              <w:jc w:val="both"/>
              <w:rPr>
                <w:bCs/>
                <w:sz w:val="22"/>
                <w:szCs w:val="22"/>
              </w:rPr>
            </w:pPr>
            <w:r w:rsidRPr="00FC13D8">
              <w:rPr>
                <w:bCs/>
                <w:sz w:val="22"/>
                <w:szCs w:val="22"/>
              </w:rPr>
              <w:t>-</w:t>
            </w:r>
          </w:p>
        </w:tc>
      </w:tr>
      <w:tr w:rsidR="00FC13D8" w:rsidRPr="00FB2BC8" w:rsidTr="00FB2BC8">
        <w:trPr>
          <w:trHeight w:val="53"/>
        </w:trPr>
        <w:tc>
          <w:tcPr>
            <w:tcW w:w="9662" w:type="dxa"/>
            <w:gridSpan w:val="10"/>
            <w:tcBorders>
              <w:top w:val="single" w:sz="4" w:space="0" w:color="auto"/>
              <w:left w:val="single" w:sz="4" w:space="0" w:color="auto"/>
              <w:bottom w:val="single" w:sz="4" w:space="0" w:color="auto"/>
              <w:right w:val="single" w:sz="4" w:space="0" w:color="auto"/>
            </w:tcBorders>
            <w:hideMark/>
          </w:tcPr>
          <w:p w:rsidR="00FC13D8" w:rsidRPr="00FB2BC8" w:rsidRDefault="00FC13D8" w:rsidP="00FB2BC8">
            <w:pPr>
              <w:shd w:val="clear" w:color="auto" w:fill="FFFFFF"/>
              <w:rPr>
                <w:b/>
                <w:bCs/>
                <w:sz w:val="22"/>
                <w:szCs w:val="22"/>
              </w:rPr>
            </w:pPr>
            <w:r w:rsidRPr="00FB2BC8">
              <w:rPr>
                <w:b/>
                <w:bCs/>
                <w:sz w:val="22"/>
                <w:szCs w:val="22"/>
              </w:rPr>
              <w:t>2.Формирование базы единого городского кадастра</w:t>
            </w:r>
          </w:p>
        </w:tc>
      </w:tr>
      <w:tr w:rsidR="00FC13D8" w:rsidRPr="00FC13D8" w:rsidTr="00FB2BC8">
        <w:trPr>
          <w:trHeight w:val="467"/>
        </w:trPr>
        <w:tc>
          <w:tcPr>
            <w:tcW w:w="449" w:type="dxa"/>
            <w:tcBorders>
              <w:top w:val="single" w:sz="4" w:space="0" w:color="auto"/>
              <w:left w:val="single" w:sz="4" w:space="0" w:color="auto"/>
              <w:bottom w:val="single" w:sz="4" w:space="0" w:color="auto"/>
              <w:right w:val="single" w:sz="4" w:space="0" w:color="auto"/>
            </w:tcBorders>
            <w:hideMark/>
          </w:tcPr>
          <w:p w:rsidR="00FC13D8" w:rsidRPr="00FC13D8" w:rsidRDefault="00FC13D8" w:rsidP="00C30441">
            <w:pPr>
              <w:shd w:val="clear" w:color="auto" w:fill="FFFFFF"/>
              <w:tabs>
                <w:tab w:val="left" w:pos="1147"/>
              </w:tabs>
              <w:jc w:val="both"/>
              <w:rPr>
                <w:bCs/>
                <w:sz w:val="22"/>
                <w:szCs w:val="22"/>
              </w:rPr>
            </w:pPr>
            <w:r w:rsidRPr="00FC13D8">
              <w:rPr>
                <w:bCs/>
                <w:sz w:val="22"/>
                <w:szCs w:val="22"/>
              </w:rPr>
              <w:t>2.1</w:t>
            </w:r>
          </w:p>
        </w:tc>
        <w:tc>
          <w:tcPr>
            <w:tcW w:w="5510" w:type="dxa"/>
            <w:tcBorders>
              <w:top w:val="single" w:sz="4" w:space="0" w:color="auto"/>
              <w:left w:val="single" w:sz="4" w:space="0" w:color="auto"/>
              <w:bottom w:val="single" w:sz="4" w:space="0" w:color="auto"/>
              <w:right w:val="single" w:sz="4" w:space="0" w:color="auto"/>
            </w:tcBorders>
            <w:hideMark/>
          </w:tcPr>
          <w:p w:rsidR="00FC13D8" w:rsidRPr="00FC13D8" w:rsidRDefault="00FC13D8" w:rsidP="00C30441">
            <w:pPr>
              <w:shd w:val="clear" w:color="auto" w:fill="FFFFFF"/>
              <w:tabs>
                <w:tab w:val="left" w:pos="1147"/>
              </w:tabs>
              <w:jc w:val="both"/>
              <w:rPr>
                <w:bCs/>
                <w:sz w:val="22"/>
                <w:szCs w:val="22"/>
              </w:rPr>
            </w:pPr>
            <w:r w:rsidRPr="00FC13D8">
              <w:rPr>
                <w:sz w:val="22"/>
                <w:szCs w:val="22"/>
              </w:rPr>
              <w:t>Ведение ИСОГД (регистрация и учет градостроительной документации). Заведено дел:</w:t>
            </w:r>
          </w:p>
        </w:tc>
        <w:tc>
          <w:tcPr>
            <w:tcW w:w="1314" w:type="dxa"/>
            <w:gridSpan w:val="2"/>
            <w:tcBorders>
              <w:top w:val="single" w:sz="4" w:space="0" w:color="auto"/>
              <w:left w:val="single" w:sz="4" w:space="0" w:color="auto"/>
              <w:bottom w:val="single" w:sz="4" w:space="0" w:color="auto"/>
              <w:right w:val="single" w:sz="4" w:space="0" w:color="auto"/>
            </w:tcBorders>
            <w:vAlign w:val="center"/>
          </w:tcPr>
          <w:p w:rsidR="00FC13D8" w:rsidRPr="00FC13D8" w:rsidRDefault="00FC13D8" w:rsidP="00C30441">
            <w:pPr>
              <w:shd w:val="clear" w:color="auto" w:fill="FFFFFF"/>
              <w:tabs>
                <w:tab w:val="left" w:pos="1147"/>
              </w:tabs>
              <w:jc w:val="center"/>
              <w:rPr>
                <w:bCs/>
                <w:sz w:val="22"/>
                <w:szCs w:val="22"/>
              </w:rPr>
            </w:pPr>
            <w:r w:rsidRPr="00FC13D8">
              <w:rPr>
                <w:bCs/>
                <w:sz w:val="22"/>
                <w:szCs w:val="22"/>
              </w:rPr>
              <w:t>30</w:t>
            </w:r>
          </w:p>
        </w:tc>
        <w:tc>
          <w:tcPr>
            <w:tcW w:w="1313" w:type="dxa"/>
            <w:gridSpan w:val="2"/>
            <w:tcBorders>
              <w:top w:val="single" w:sz="4" w:space="0" w:color="auto"/>
              <w:left w:val="single" w:sz="4" w:space="0" w:color="auto"/>
              <w:bottom w:val="single" w:sz="4" w:space="0" w:color="auto"/>
              <w:right w:val="single" w:sz="4" w:space="0" w:color="auto"/>
            </w:tcBorders>
            <w:vAlign w:val="center"/>
          </w:tcPr>
          <w:p w:rsidR="00FC13D8" w:rsidRPr="00FC13D8" w:rsidRDefault="00FC13D8" w:rsidP="00C30441">
            <w:pPr>
              <w:shd w:val="clear" w:color="auto" w:fill="FFFFFF"/>
              <w:tabs>
                <w:tab w:val="left" w:pos="1147"/>
              </w:tabs>
              <w:jc w:val="center"/>
              <w:rPr>
                <w:bCs/>
                <w:sz w:val="22"/>
                <w:szCs w:val="22"/>
              </w:rPr>
            </w:pPr>
            <w:r w:rsidRPr="00FC13D8">
              <w:rPr>
                <w:bCs/>
                <w:sz w:val="22"/>
                <w:szCs w:val="22"/>
              </w:rPr>
              <w:t>-</w:t>
            </w:r>
          </w:p>
        </w:tc>
        <w:tc>
          <w:tcPr>
            <w:tcW w:w="1076" w:type="dxa"/>
            <w:gridSpan w:val="4"/>
            <w:tcBorders>
              <w:top w:val="single" w:sz="4" w:space="0" w:color="auto"/>
              <w:left w:val="single" w:sz="4" w:space="0" w:color="auto"/>
              <w:bottom w:val="single" w:sz="4" w:space="0" w:color="auto"/>
              <w:right w:val="single" w:sz="4" w:space="0" w:color="auto"/>
            </w:tcBorders>
            <w:vAlign w:val="center"/>
          </w:tcPr>
          <w:p w:rsidR="00FC13D8" w:rsidRPr="00FC13D8" w:rsidRDefault="00FC13D8" w:rsidP="00C30441">
            <w:pPr>
              <w:shd w:val="clear" w:color="auto" w:fill="FFFFFF"/>
              <w:tabs>
                <w:tab w:val="left" w:pos="1147"/>
              </w:tabs>
              <w:jc w:val="center"/>
              <w:rPr>
                <w:bCs/>
                <w:sz w:val="22"/>
                <w:szCs w:val="22"/>
              </w:rPr>
            </w:pPr>
            <w:r w:rsidRPr="00FC13D8">
              <w:rPr>
                <w:bCs/>
                <w:sz w:val="22"/>
                <w:szCs w:val="22"/>
              </w:rPr>
              <w:t>41</w:t>
            </w:r>
          </w:p>
        </w:tc>
      </w:tr>
      <w:tr w:rsidR="00FC13D8" w:rsidRPr="00FC13D8" w:rsidTr="00FB2BC8">
        <w:trPr>
          <w:trHeight w:val="41"/>
        </w:trPr>
        <w:tc>
          <w:tcPr>
            <w:tcW w:w="449" w:type="dxa"/>
            <w:tcBorders>
              <w:top w:val="single" w:sz="4" w:space="0" w:color="auto"/>
              <w:left w:val="single" w:sz="4" w:space="0" w:color="auto"/>
              <w:bottom w:val="single" w:sz="4" w:space="0" w:color="auto"/>
              <w:right w:val="single" w:sz="4" w:space="0" w:color="auto"/>
            </w:tcBorders>
            <w:hideMark/>
          </w:tcPr>
          <w:p w:rsidR="00FC13D8" w:rsidRPr="00FC13D8" w:rsidRDefault="00FC13D8" w:rsidP="00C30441">
            <w:pPr>
              <w:shd w:val="clear" w:color="auto" w:fill="FFFFFF"/>
              <w:tabs>
                <w:tab w:val="left" w:pos="1147"/>
              </w:tabs>
              <w:jc w:val="both"/>
              <w:rPr>
                <w:bCs/>
                <w:sz w:val="22"/>
                <w:szCs w:val="22"/>
              </w:rPr>
            </w:pPr>
            <w:r w:rsidRPr="00FC13D8">
              <w:rPr>
                <w:bCs/>
                <w:sz w:val="22"/>
                <w:szCs w:val="22"/>
              </w:rPr>
              <w:t>2.2</w:t>
            </w:r>
          </w:p>
        </w:tc>
        <w:tc>
          <w:tcPr>
            <w:tcW w:w="5510" w:type="dxa"/>
            <w:tcBorders>
              <w:top w:val="single" w:sz="4" w:space="0" w:color="auto"/>
              <w:left w:val="single" w:sz="4" w:space="0" w:color="auto"/>
              <w:bottom w:val="single" w:sz="4" w:space="0" w:color="auto"/>
              <w:right w:val="single" w:sz="4" w:space="0" w:color="auto"/>
            </w:tcBorders>
            <w:hideMark/>
          </w:tcPr>
          <w:p w:rsidR="00FC13D8" w:rsidRPr="00FC13D8" w:rsidRDefault="00FC13D8" w:rsidP="00C30441">
            <w:pPr>
              <w:shd w:val="clear" w:color="auto" w:fill="FFFFFF"/>
              <w:tabs>
                <w:tab w:val="left" w:pos="1147"/>
              </w:tabs>
              <w:jc w:val="both"/>
              <w:rPr>
                <w:sz w:val="22"/>
                <w:szCs w:val="22"/>
              </w:rPr>
            </w:pPr>
            <w:r w:rsidRPr="00FC13D8">
              <w:rPr>
                <w:sz w:val="22"/>
                <w:szCs w:val="22"/>
              </w:rPr>
              <w:t>Предоставлено сведений из ИСОГД</w:t>
            </w:r>
          </w:p>
        </w:tc>
        <w:tc>
          <w:tcPr>
            <w:tcW w:w="1314" w:type="dxa"/>
            <w:gridSpan w:val="2"/>
            <w:tcBorders>
              <w:top w:val="single" w:sz="4" w:space="0" w:color="auto"/>
              <w:left w:val="single" w:sz="4" w:space="0" w:color="auto"/>
              <w:bottom w:val="single" w:sz="4" w:space="0" w:color="auto"/>
              <w:right w:val="single" w:sz="4" w:space="0" w:color="auto"/>
            </w:tcBorders>
            <w:vAlign w:val="center"/>
          </w:tcPr>
          <w:p w:rsidR="00FC13D8" w:rsidRPr="00FC13D8" w:rsidRDefault="00FC13D8" w:rsidP="00C30441">
            <w:pPr>
              <w:shd w:val="clear" w:color="auto" w:fill="FFFFFF"/>
              <w:tabs>
                <w:tab w:val="left" w:pos="1147"/>
              </w:tabs>
              <w:jc w:val="center"/>
              <w:rPr>
                <w:bCs/>
                <w:sz w:val="22"/>
                <w:szCs w:val="22"/>
              </w:rPr>
            </w:pPr>
            <w:r w:rsidRPr="00FC13D8">
              <w:rPr>
                <w:bCs/>
                <w:sz w:val="22"/>
                <w:szCs w:val="22"/>
              </w:rPr>
              <w:t>201</w:t>
            </w:r>
          </w:p>
        </w:tc>
        <w:tc>
          <w:tcPr>
            <w:tcW w:w="1313" w:type="dxa"/>
            <w:gridSpan w:val="2"/>
            <w:tcBorders>
              <w:top w:val="single" w:sz="4" w:space="0" w:color="auto"/>
              <w:left w:val="single" w:sz="4" w:space="0" w:color="auto"/>
              <w:bottom w:val="single" w:sz="4" w:space="0" w:color="auto"/>
              <w:right w:val="single" w:sz="4" w:space="0" w:color="auto"/>
            </w:tcBorders>
            <w:vAlign w:val="center"/>
          </w:tcPr>
          <w:p w:rsidR="00FC13D8" w:rsidRPr="00FC13D8" w:rsidRDefault="00FC13D8" w:rsidP="00C30441">
            <w:pPr>
              <w:shd w:val="clear" w:color="auto" w:fill="FFFFFF"/>
              <w:tabs>
                <w:tab w:val="left" w:pos="1147"/>
              </w:tabs>
              <w:jc w:val="center"/>
              <w:rPr>
                <w:bCs/>
                <w:sz w:val="22"/>
                <w:szCs w:val="22"/>
              </w:rPr>
            </w:pPr>
            <w:r w:rsidRPr="00FC13D8">
              <w:rPr>
                <w:bCs/>
                <w:sz w:val="22"/>
                <w:szCs w:val="22"/>
              </w:rPr>
              <w:t>150</w:t>
            </w:r>
          </w:p>
        </w:tc>
        <w:tc>
          <w:tcPr>
            <w:tcW w:w="1076" w:type="dxa"/>
            <w:gridSpan w:val="4"/>
            <w:tcBorders>
              <w:top w:val="single" w:sz="4" w:space="0" w:color="auto"/>
              <w:left w:val="single" w:sz="4" w:space="0" w:color="auto"/>
              <w:bottom w:val="single" w:sz="4" w:space="0" w:color="auto"/>
              <w:right w:val="single" w:sz="4" w:space="0" w:color="auto"/>
            </w:tcBorders>
            <w:vAlign w:val="center"/>
          </w:tcPr>
          <w:p w:rsidR="00FC13D8" w:rsidRPr="00FC13D8" w:rsidRDefault="00FC13D8" w:rsidP="00C30441">
            <w:pPr>
              <w:shd w:val="clear" w:color="auto" w:fill="FFFFFF"/>
              <w:tabs>
                <w:tab w:val="left" w:pos="1147"/>
              </w:tabs>
              <w:jc w:val="center"/>
              <w:rPr>
                <w:bCs/>
                <w:sz w:val="22"/>
                <w:szCs w:val="22"/>
              </w:rPr>
            </w:pPr>
            <w:r w:rsidRPr="00FC13D8">
              <w:rPr>
                <w:bCs/>
                <w:sz w:val="22"/>
                <w:szCs w:val="22"/>
              </w:rPr>
              <w:t>209</w:t>
            </w:r>
          </w:p>
        </w:tc>
      </w:tr>
      <w:tr w:rsidR="00FC13D8" w:rsidRPr="00FC13D8" w:rsidTr="00FB2BC8">
        <w:tc>
          <w:tcPr>
            <w:tcW w:w="449" w:type="dxa"/>
            <w:tcBorders>
              <w:top w:val="single" w:sz="4" w:space="0" w:color="auto"/>
              <w:left w:val="single" w:sz="4" w:space="0" w:color="auto"/>
              <w:bottom w:val="single" w:sz="4" w:space="0" w:color="auto"/>
              <w:right w:val="single" w:sz="4" w:space="0" w:color="auto"/>
            </w:tcBorders>
            <w:hideMark/>
          </w:tcPr>
          <w:p w:rsidR="00FC13D8" w:rsidRPr="00FC13D8" w:rsidRDefault="00FC13D8" w:rsidP="00C30441">
            <w:pPr>
              <w:shd w:val="clear" w:color="auto" w:fill="FFFFFF"/>
              <w:tabs>
                <w:tab w:val="left" w:pos="1147"/>
              </w:tabs>
              <w:jc w:val="both"/>
              <w:rPr>
                <w:bCs/>
                <w:sz w:val="22"/>
                <w:szCs w:val="22"/>
              </w:rPr>
            </w:pPr>
            <w:r w:rsidRPr="00FC13D8">
              <w:rPr>
                <w:bCs/>
                <w:sz w:val="22"/>
                <w:szCs w:val="22"/>
              </w:rPr>
              <w:t xml:space="preserve">2.3 </w:t>
            </w:r>
          </w:p>
        </w:tc>
        <w:tc>
          <w:tcPr>
            <w:tcW w:w="5510" w:type="dxa"/>
            <w:tcBorders>
              <w:top w:val="single" w:sz="4" w:space="0" w:color="auto"/>
              <w:left w:val="single" w:sz="4" w:space="0" w:color="auto"/>
              <w:bottom w:val="single" w:sz="4" w:space="0" w:color="auto"/>
              <w:right w:val="single" w:sz="4" w:space="0" w:color="auto"/>
            </w:tcBorders>
            <w:hideMark/>
          </w:tcPr>
          <w:p w:rsidR="00FC13D8" w:rsidRPr="00FC13D8" w:rsidRDefault="00FC13D8" w:rsidP="00C30441">
            <w:pPr>
              <w:shd w:val="clear" w:color="auto" w:fill="FFFFFF"/>
              <w:tabs>
                <w:tab w:val="left" w:pos="1147"/>
              </w:tabs>
              <w:jc w:val="both"/>
              <w:rPr>
                <w:sz w:val="22"/>
                <w:szCs w:val="22"/>
              </w:rPr>
            </w:pPr>
            <w:r w:rsidRPr="00FC13D8">
              <w:rPr>
                <w:sz w:val="22"/>
                <w:szCs w:val="22"/>
              </w:rPr>
              <w:t>Подготовлено распоряжений об адресах в целях выдачи разрешения на строительство, земельным участкам, объектам недвижимости, всего:</w:t>
            </w:r>
          </w:p>
          <w:p w:rsidR="00FC13D8" w:rsidRPr="00FC13D8" w:rsidRDefault="00FC13D8" w:rsidP="00C30441">
            <w:pPr>
              <w:shd w:val="clear" w:color="auto" w:fill="FFFFFF"/>
              <w:tabs>
                <w:tab w:val="left" w:pos="1147"/>
              </w:tabs>
              <w:jc w:val="both"/>
              <w:rPr>
                <w:sz w:val="22"/>
                <w:szCs w:val="22"/>
              </w:rPr>
            </w:pPr>
            <w:r w:rsidRPr="00FC13D8">
              <w:rPr>
                <w:sz w:val="22"/>
                <w:szCs w:val="22"/>
              </w:rPr>
              <w:t>в том числе по заявлениям граждан и юридических лиц</w:t>
            </w:r>
          </w:p>
        </w:tc>
        <w:tc>
          <w:tcPr>
            <w:tcW w:w="1314" w:type="dxa"/>
            <w:gridSpan w:val="2"/>
            <w:tcBorders>
              <w:top w:val="single" w:sz="4" w:space="0" w:color="auto"/>
              <w:left w:val="single" w:sz="4" w:space="0" w:color="auto"/>
              <w:bottom w:val="single" w:sz="4" w:space="0" w:color="auto"/>
              <w:right w:val="single" w:sz="4" w:space="0" w:color="auto"/>
            </w:tcBorders>
          </w:tcPr>
          <w:p w:rsidR="00FC13D8" w:rsidRPr="00FC13D8" w:rsidRDefault="00FC13D8" w:rsidP="00C30441">
            <w:pPr>
              <w:shd w:val="clear" w:color="auto" w:fill="FFFFFF"/>
              <w:tabs>
                <w:tab w:val="left" w:pos="1147"/>
              </w:tabs>
              <w:jc w:val="center"/>
              <w:rPr>
                <w:bCs/>
                <w:sz w:val="22"/>
                <w:szCs w:val="22"/>
              </w:rPr>
            </w:pPr>
          </w:p>
          <w:p w:rsidR="00FC13D8" w:rsidRPr="00FC13D8" w:rsidRDefault="00FC13D8" w:rsidP="00C30441">
            <w:pPr>
              <w:shd w:val="clear" w:color="auto" w:fill="FFFFFF"/>
              <w:tabs>
                <w:tab w:val="left" w:pos="1147"/>
              </w:tabs>
              <w:jc w:val="center"/>
              <w:rPr>
                <w:bCs/>
                <w:sz w:val="22"/>
                <w:szCs w:val="22"/>
              </w:rPr>
            </w:pPr>
          </w:p>
          <w:p w:rsidR="00FC13D8" w:rsidRPr="00FC13D8" w:rsidRDefault="00FC13D8" w:rsidP="00C30441">
            <w:pPr>
              <w:shd w:val="clear" w:color="auto" w:fill="FFFFFF"/>
              <w:tabs>
                <w:tab w:val="left" w:pos="1147"/>
              </w:tabs>
              <w:jc w:val="center"/>
              <w:rPr>
                <w:bCs/>
                <w:sz w:val="22"/>
                <w:szCs w:val="22"/>
              </w:rPr>
            </w:pPr>
            <w:r w:rsidRPr="00FC13D8">
              <w:rPr>
                <w:bCs/>
                <w:sz w:val="22"/>
                <w:szCs w:val="22"/>
              </w:rPr>
              <w:t>4300</w:t>
            </w:r>
          </w:p>
          <w:p w:rsidR="00FC13D8" w:rsidRPr="00FC13D8" w:rsidRDefault="00FC13D8" w:rsidP="00C30441">
            <w:pPr>
              <w:shd w:val="clear" w:color="auto" w:fill="FFFFFF"/>
              <w:tabs>
                <w:tab w:val="left" w:pos="1147"/>
              </w:tabs>
              <w:jc w:val="center"/>
              <w:rPr>
                <w:bCs/>
                <w:sz w:val="22"/>
                <w:szCs w:val="22"/>
              </w:rPr>
            </w:pPr>
            <w:r w:rsidRPr="00FC13D8">
              <w:rPr>
                <w:bCs/>
                <w:sz w:val="22"/>
                <w:szCs w:val="22"/>
              </w:rPr>
              <w:t>96</w:t>
            </w:r>
          </w:p>
        </w:tc>
        <w:tc>
          <w:tcPr>
            <w:tcW w:w="1313" w:type="dxa"/>
            <w:gridSpan w:val="2"/>
            <w:tcBorders>
              <w:top w:val="single" w:sz="4" w:space="0" w:color="auto"/>
              <w:left w:val="single" w:sz="4" w:space="0" w:color="auto"/>
              <w:bottom w:val="single" w:sz="4" w:space="0" w:color="auto"/>
              <w:right w:val="single" w:sz="4" w:space="0" w:color="auto"/>
            </w:tcBorders>
          </w:tcPr>
          <w:p w:rsidR="00FC13D8" w:rsidRPr="00FC13D8" w:rsidRDefault="00FC13D8" w:rsidP="00C30441">
            <w:pPr>
              <w:shd w:val="clear" w:color="auto" w:fill="FFFFFF"/>
              <w:tabs>
                <w:tab w:val="left" w:pos="1147"/>
              </w:tabs>
              <w:jc w:val="center"/>
              <w:rPr>
                <w:bCs/>
                <w:sz w:val="22"/>
                <w:szCs w:val="22"/>
              </w:rPr>
            </w:pPr>
          </w:p>
          <w:p w:rsidR="00FC13D8" w:rsidRPr="00FC13D8" w:rsidRDefault="00FC13D8" w:rsidP="00C30441">
            <w:pPr>
              <w:shd w:val="clear" w:color="auto" w:fill="FFFFFF"/>
              <w:tabs>
                <w:tab w:val="left" w:pos="1147"/>
              </w:tabs>
              <w:jc w:val="center"/>
              <w:rPr>
                <w:bCs/>
                <w:sz w:val="22"/>
                <w:szCs w:val="22"/>
              </w:rPr>
            </w:pPr>
          </w:p>
          <w:p w:rsidR="00FC13D8" w:rsidRPr="00FC13D8" w:rsidRDefault="00FC13D8" w:rsidP="00C30441">
            <w:pPr>
              <w:shd w:val="clear" w:color="auto" w:fill="FFFFFF"/>
              <w:tabs>
                <w:tab w:val="left" w:pos="1147"/>
              </w:tabs>
              <w:jc w:val="center"/>
              <w:rPr>
                <w:bCs/>
                <w:sz w:val="22"/>
                <w:szCs w:val="22"/>
              </w:rPr>
            </w:pPr>
            <w:r w:rsidRPr="00FC13D8">
              <w:rPr>
                <w:bCs/>
                <w:sz w:val="22"/>
                <w:szCs w:val="22"/>
              </w:rPr>
              <w:t>696</w:t>
            </w:r>
          </w:p>
          <w:p w:rsidR="00FC13D8" w:rsidRPr="00FC13D8" w:rsidRDefault="00FC13D8" w:rsidP="00C30441">
            <w:pPr>
              <w:shd w:val="clear" w:color="auto" w:fill="FFFFFF"/>
              <w:tabs>
                <w:tab w:val="left" w:pos="1147"/>
              </w:tabs>
              <w:jc w:val="center"/>
              <w:rPr>
                <w:bCs/>
                <w:sz w:val="22"/>
                <w:szCs w:val="22"/>
              </w:rPr>
            </w:pPr>
            <w:r w:rsidRPr="00FC13D8">
              <w:rPr>
                <w:bCs/>
                <w:sz w:val="22"/>
                <w:szCs w:val="22"/>
              </w:rPr>
              <w:t>124</w:t>
            </w:r>
          </w:p>
        </w:tc>
        <w:tc>
          <w:tcPr>
            <w:tcW w:w="1076" w:type="dxa"/>
            <w:gridSpan w:val="4"/>
            <w:tcBorders>
              <w:top w:val="single" w:sz="4" w:space="0" w:color="auto"/>
              <w:left w:val="single" w:sz="4" w:space="0" w:color="auto"/>
              <w:bottom w:val="single" w:sz="4" w:space="0" w:color="auto"/>
              <w:right w:val="single" w:sz="4" w:space="0" w:color="auto"/>
            </w:tcBorders>
          </w:tcPr>
          <w:p w:rsidR="00FC13D8" w:rsidRPr="00FC13D8" w:rsidRDefault="00FC13D8" w:rsidP="00C30441">
            <w:pPr>
              <w:shd w:val="clear" w:color="auto" w:fill="FFFFFF"/>
              <w:tabs>
                <w:tab w:val="left" w:pos="1147"/>
              </w:tabs>
              <w:jc w:val="center"/>
              <w:rPr>
                <w:bCs/>
                <w:sz w:val="22"/>
                <w:szCs w:val="22"/>
              </w:rPr>
            </w:pPr>
          </w:p>
          <w:p w:rsidR="00FC13D8" w:rsidRPr="00FC13D8" w:rsidRDefault="00FC13D8" w:rsidP="00C30441">
            <w:pPr>
              <w:shd w:val="clear" w:color="auto" w:fill="FFFFFF"/>
              <w:tabs>
                <w:tab w:val="left" w:pos="1147"/>
              </w:tabs>
              <w:jc w:val="center"/>
              <w:rPr>
                <w:bCs/>
                <w:sz w:val="22"/>
                <w:szCs w:val="22"/>
              </w:rPr>
            </w:pPr>
          </w:p>
          <w:p w:rsidR="00FC13D8" w:rsidRPr="00FC13D8" w:rsidRDefault="00FC13D8" w:rsidP="00C30441">
            <w:pPr>
              <w:shd w:val="clear" w:color="auto" w:fill="FFFFFF"/>
              <w:tabs>
                <w:tab w:val="left" w:pos="1147"/>
              </w:tabs>
              <w:jc w:val="center"/>
              <w:rPr>
                <w:bCs/>
                <w:sz w:val="22"/>
                <w:szCs w:val="22"/>
              </w:rPr>
            </w:pPr>
            <w:r w:rsidRPr="00FC13D8">
              <w:rPr>
                <w:bCs/>
                <w:sz w:val="22"/>
                <w:szCs w:val="22"/>
              </w:rPr>
              <w:t>559</w:t>
            </w:r>
          </w:p>
          <w:p w:rsidR="00FC13D8" w:rsidRPr="00FC13D8" w:rsidRDefault="00FC13D8" w:rsidP="00C30441">
            <w:pPr>
              <w:shd w:val="clear" w:color="auto" w:fill="FFFFFF"/>
              <w:tabs>
                <w:tab w:val="left" w:pos="1147"/>
              </w:tabs>
              <w:jc w:val="center"/>
              <w:rPr>
                <w:bCs/>
                <w:sz w:val="22"/>
                <w:szCs w:val="22"/>
              </w:rPr>
            </w:pPr>
            <w:r w:rsidRPr="00FC13D8">
              <w:rPr>
                <w:bCs/>
                <w:sz w:val="22"/>
                <w:szCs w:val="22"/>
              </w:rPr>
              <w:t>34</w:t>
            </w:r>
          </w:p>
        </w:tc>
      </w:tr>
      <w:tr w:rsidR="00FC13D8" w:rsidRPr="00FC13D8" w:rsidTr="00FB2BC8">
        <w:tc>
          <w:tcPr>
            <w:tcW w:w="449" w:type="dxa"/>
            <w:tcBorders>
              <w:top w:val="single" w:sz="4" w:space="0" w:color="auto"/>
              <w:left w:val="single" w:sz="4" w:space="0" w:color="auto"/>
              <w:bottom w:val="single" w:sz="4" w:space="0" w:color="auto"/>
              <w:right w:val="single" w:sz="4" w:space="0" w:color="auto"/>
            </w:tcBorders>
            <w:hideMark/>
          </w:tcPr>
          <w:p w:rsidR="00FC13D8" w:rsidRPr="00FC13D8" w:rsidRDefault="00FC13D8" w:rsidP="00C30441">
            <w:pPr>
              <w:shd w:val="clear" w:color="auto" w:fill="FFFFFF"/>
              <w:tabs>
                <w:tab w:val="left" w:pos="1147"/>
              </w:tabs>
              <w:jc w:val="both"/>
              <w:rPr>
                <w:bCs/>
                <w:sz w:val="22"/>
                <w:szCs w:val="22"/>
              </w:rPr>
            </w:pPr>
            <w:r w:rsidRPr="00FC13D8">
              <w:rPr>
                <w:bCs/>
                <w:sz w:val="22"/>
                <w:szCs w:val="22"/>
              </w:rPr>
              <w:t>2.4</w:t>
            </w:r>
          </w:p>
        </w:tc>
        <w:tc>
          <w:tcPr>
            <w:tcW w:w="5510" w:type="dxa"/>
            <w:tcBorders>
              <w:top w:val="single" w:sz="4" w:space="0" w:color="auto"/>
              <w:left w:val="single" w:sz="4" w:space="0" w:color="auto"/>
              <w:bottom w:val="single" w:sz="4" w:space="0" w:color="auto"/>
              <w:right w:val="single" w:sz="4" w:space="0" w:color="auto"/>
            </w:tcBorders>
            <w:hideMark/>
          </w:tcPr>
          <w:p w:rsidR="00FC13D8" w:rsidRPr="00FC13D8" w:rsidRDefault="00FC13D8" w:rsidP="00C30441">
            <w:pPr>
              <w:shd w:val="clear" w:color="auto" w:fill="FFFFFF"/>
              <w:tabs>
                <w:tab w:val="left" w:pos="1147"/>
              </w:tabs>
              <w:rPr>
                <w:bCs/>
                <w:sz w:val="22"/>
                <w:szCs w:val="22"/>
              </w:rPr>
            </w:pPr>
            <w:r w:rsidRPr="00FC13D8">
              <w:rPr>
                <w:sz w:val="22"/>
                <w:szCs w:val="22"/>
              </w:rPr>
              <w:t>Подготовлены и утверждены градостроительные планы земельных участков</w:t>
            </w:r>
          </w:p>
        </w:tc>
        <w:tc>
          <w:tcPr>
            <w:tcW w:w="1314" w:type="dxa"/>
            <w:gridSpan w:val="2"/>
            <w:tcBorders>
              <w:top w:val="single" w:sz="4" w:space="0" w:color="auto"/>
              <w:left w:val="single" w:sz="4" w:space="0" w:color="auto"/>
              <w:bottom w:val="single" w:sz="4" w:space="0" w:color="auto"/>
              <w:right w:val="single" w:sz="4" w:space="0" w:color="auto"/>
            </w:tcBorders>
            <w:vAlign w:val="center"/>
          </w:tcPr>
          <w:p w:rsidR="00FC13D8" w:rsidRPr="00FC13D8" w:rsidRDefault="00FC13D8" w:rsidP="00C30441">
            <w:pPr>
              <w:shd w:val="clear" w:color="auto" w:fill="FFFFFF"/>
              <w:tabs>
                <w:tab w:val="left" w:pos="1147"/>
              </w:tabs>
              <w:jc w:val="center"/>
              <w:rPr>
                <w:bCs/>
                <w:sz w:val="22"/>
                <w:szCs w:val="22"/>
              </w:rPr>
            </w:pPr>
            <w:r w:rsidRPr="00FC13D8">
              <w:rPr>
                <w:bCs/>
                <w:sz w:val="22"/>
                <w:szCs w:val="22"/>
              </w:rPr>
              <w:t>66</w:t>
            </w:r>
          </w:p>
        </w:tc>
        <w:tc>
          <w:tcPr>
            <w:tcW w:w="1313" w:type="dxa"/>
            <w:gridSpan w:val="2"/>
            <w:tcBorders>
              <w:top w:val="single" w:sz="4" w:space="0" w:color="auto"/>
              <w:left w:val="single" w:sz="4" w:space="0" w:color="auto"/>
              <w:bottom w:val="single" w:sz="4" w:space="0" w:color="auto"/>
              <w:right w:val="single" w:sz="4" w:space="0" w:color="auto"/>
            </w:tcBorders>
            <w:vAlign w:val="center"/>
          </w:tcPr>
          <w:p w:rsidR="00FC13D8" w:rsidRPr="00FC13D8" w:rsidRDefault="00FC13D8" w:rsidP="00C30441">
            <w:pPr>
              <w:shd w:val="clear" w:color="auto" w:fill="FFFFFF"/>
              <w:tabs>
                <w:tab w:val="left" w:pos="1147"/>
              </w:tabs>
              <w:jc w:val="center"/>
              <w:rPr>
                <w:bCs/>
                <w:sz w:val="22"/>
                <w:szCs w:val="22"/>
              </w:rPr>
            </w:pPr>
            <w:r w:rsidRPr="00FC13D8">
              <w:rPr>
                <w:bCs/>
                <w:sz w:val="22"/>
                <w:szCs w:val="22"/>
              </w:rPr>
              <w:t>62</w:t>
            </w:r>
          </w:p>
        </w:tc>
        <w:tc>
          <w:tcPr>
            <w:tcW w:w="1076" w:type="dxa"/>
            <w:gridSpan w:val="4"/>
            <w:tcBorders>
              <w:top w:val="single" w:sz="4" w:space="0" w:color="auto"/>
              <w:left w:val="single" w:sz="4" w:space="0" w:color="auto"/>
              <w:bottom w:val="single" w:sz="4" w:space="0" w:color="auto"/>
              <w:right w:val="single" w:sz="4" w:space="0" w:color="auto"/>
            </w:tcBorders>
            <w:vAlign w:val="center"/>
          </w:tcPr>
          <w:p w:rsidR="00FC13D8" w:rsidRPr="00FC13D8" w:rsidRDefault="00FC13D8" w:rsidP="00C30441">
            <w:pPr>
              <w:shd w:val="clear" w:color="auto" w:fill="FFFFFF"/>
              <w:tabs>
                <w:tab w:val="left" w:pos="1147"/>
              </w:tabs>
              <w:jc w:val="center"/>
              <w:rPr>
                <w:bCs/>
                <w:sz w:val="22"/>
                <w:szCs w:val="22"/>
              </w:rPr>
            </w:pPr>
            <w:r w:rsidRPr="00FC13D8">
              <w:rPr>
                <w:bCs/>
                <w:sz w:val="22"/>
                <w:szCs w:val="22"/>
              </w:rPr>
              <w:t>112</w:t>
            </w:r>
          </w:p>
        </w:tc>
      </w:tr>
      <w:tr w:rsidR="00FC13D8" w:rsidRPr="00FB2BC8" w:rsidTr="00BF2FA7">
        <w:tc>
          <w:tcPr>
            <w:tcW w:w="9662" w:type="dxa"/>
            <w:gridSpan w:val="10"/>
            <w:tcBorders>
              <w:top w:val="single" w:sz="4" w:space="0" w:color="auto"/>
              <w:left w:val="single" w:sz="4" w:space="0" w:color="auto"/>
              <w:bottom w:val="single" w:sz="4" w:space="0" w:color="auto"/>
              <w:right w:val="single" w:sz="4" w:space="0" w:color="auto"/>
            </w:tcBorders>
            <w:vAlign w:val="center"/>
            <w:hideMark/>
          </w:tcPr>
          <w:p w:rsidR="00FC13D8" w:rsidRPr="00FB2BC8" w:rsidRDefault="00FC13D8" w:rsidP="00FB2BC8">
            <w:pPr>
              <w:shd w:val="clear" w:color="auto" w:fill="FFFFFF"/>
              <w:rPr>
                <w:b/>
                <w:sz w:val="22"/>
                <w:szCs w:val="22"/>
              </w:rPr>
            </w:pPr>
            <w:r w:rsidRPr="00FB2BC8">
              <w:rPr>
                <w:b/>
                <w:sz w:val="22"/>
                <w:szCs w:val="22"/>
              </w:rPr>
              <w:t>3. Подготовка градостроительной документации, документации по планировке территорий</w:t>
            </w:r>
          </w:p>
        </w:tc>
      </w:tr>
      <w:tr w:rsidR="00FC13D8" w:rsidRPr="00FC13D8" w:rsidTr="00FB2BC8">
        <w:tc>
          <w:tcPr>
            <w:tcW w:w="449" w:type="dxa"/>
            <w:tcBorders>
              <w:top w:val="single" w:sz="4" w:space="0" w:color="auto"/>
              <w:left w:val="single" w:sz="4" w:space="0" w:color="auto"/>
              <w:bottom w:val="single" w:sz="4" w:space="0" w:color="auto"/>
              <w:right w:val="single" w:sz="4" w:space="0" w:color="auto"/>
            </w:tcBorders>
            <w:hideMark/>
          </w:tcPr>
          <w:p w:rsidR="00FC13D8" w:rsidRPr="00FC13D8" w:rsidRDefault="00FC13D8" w:rsidP="00C30441">
            <w:pPr>
              <w:shd w:val="clear" w:color="auto" w:fill="FFFFFF"/>
              <w:tabs>
                <w:tab w:val="left" w:pos="1147"/>
              </w:tabs>
              <w:jc w:val="both"/>
              <w:rPr>
                <w:bCs/>
                <w:sz w:val="22"/>
                <w:szCs w:val="22"/>
              </w:rPr>
            </w:pPr>
            <w:r w:rsidRPr="00FC13D8">
              <w:rPr>
                <w:bCs/>
                <w:sz w:val="22"/>
                <w:szCs w:val="22"/>
              </w:rPr>
              <w:t>3.1</w:t>
            </w:r>
          </w:p>
        </w:tc>
        <w:tc>
          <w:tcPr>
            <w:tcW w:w="5510" w:type="dxa"/>
            <w:tcBorders>
              <w:top w:val="single" w:sz="4" w:space="0" w:color="auto"/>
              <w:left w:val="single" w:sz="4" w:space="0" w:color="auto"/>
              <w:bottom w:val="single" w:sz="4" w:space="0" w:color="auto"/>
              <w:right w:val="single" w:sz="4" w:space="0" w:color="auto"/>
            </w:tcBorders>
            <w:hideMark/>
          </w:tcPr>
          <w:p w:rsidR="00FC13D8" w:rsidRPr="00FC13D8" w:rsidRDefault="00FC13D8" w:rsidP="00C30441">
            <w:pPr>
              <w:shd w:val="clear" w:color="auto" w:fill="FFFFFF"/>
              <w:jc w:val="both"/>
              <w:rPr>
                <w:sz w:val="22"/>
                <w:szCs w:val="22"/>
              </w:rPr>
            </w:pPr>
            <w:r w:rsidRPr="00FC13D8">
              <w:rPr>
                <w:sz w:val="22"/>
                <w:szCs w:val="22"/>
              </w:rPr>
              <w:t>Подготовлено постановлений/распоряжений Администрации города о подготовке проектов планировки и (или) проектов межевания</w:t>
            </w:r>
          </w:p>
        </w:tc>
        <w:tc>
          <w:tcPr>
            <w:tcW w:w="1314" w:type="dxa"/>
            <w:gridSpan w:val="2"/>
            <w:tcBorders>
              <w:top w:val="single" w:sz="4" w:space="0" w:color="auto"/>
              <w:left w:val="single" w:sz="4" w:space="0" w:color="auto"/>
              <w:bottom w:val="single" w:sz="4" w:space="0" w:color="auto"/>
              <w:right w:val="single" w:sz="4" w:space="0" w:color="auto"/>
            </w:tcBorders>
            <w:vAlign w:val="center"/>
          </w:tcPr>
          <w:p w:rsidR="00FC13D8" w:rsidRPr="00FC13D8" w:rsidRDefault="00FC13D8" w:rsidP="00C30441">
            <w:pPr>
              <w:shd w:val="clear" w:color="auto" w:fill="FFFFFF"/>
              <w:tabs>
                <w:tab w:val="left" w:pos="1147"/>
              </w:tabs>
              <w:jc w:val="center"/>
              <w:rPr>
                <w:bCs/>
                <w:sz w:val="22"/>
                <w:szCs w:val="22"/>
              </w:rPr>
            </w:pPr>
            <w:r w:rsidRPr="00FC13D8">
              <w:rPr>
                <w:bCs/>
                <w:sz w:val="22"/>
                <w:szCs w:val="22"/>
              </w:rPr>
              <w:t>8</w:t>
            </w:r>
          </w:p>
        </w:tc>
        <w:tc>
          <w:tcPr>
            <w:tcW w:w="1313" w:type="dxa"/>
            <w:gridSpan w:val="2"/>
            <w:tcBorders>
              <w:top w:val="single" w:sz="4" w:space="0" w:color="auto"/>
              <w:left w:val="single" w:sz="4" w:space="0" w:color="auto"/>
              <w:bottom w:val="single" w:sz="4" w:space="0" w:color="auto"/>
              <w:right w:val="single" w:sz="4" w:space="0" w:color="auto"/>
            </w:tcBorders>
            <w:vAlign w:val="center"/>
          </w:tcPr>
          <w:p w:rsidR="00FC13D8" w:rsidRPr="00FC13D8" w:rsidRDefault="00FC13D8" w:rsidP="00C30441">
            <w:pPr>
              <w:shd w:val="clear" w:color="auto" w:fill="FFFFFF"/>
              <w:tabs>
                <w:tab w:val="left" w:pos="1147"/>
              </w:tabs>
              <w:jc w:val="center"/>
              <w:rPr>
                <w:bCs/>
                <w:sz w:val="22"/>
                <w:szCs w:val="22"/>
              </w:rPr>
            </w:pPr>
            <w:r w:rsidRPr="00FC13D8">
              <w:rPr>
                <w:bCs/>
                <w:sz w:val="22"/>
                <w:szCs w:val="22"/>
              </w:rPr>
              <w:t>3</w:t>
            </w:r>
          </w:p>
        </w:tc>
        <w:tc>
          <w:tcPr>
            <w:tcW w:w="1076" w:type="dxa"/>
            <w:gridSpan w:val="4"/>
            <w:tcBorders>
              <w:top w:val="single" w:sz="4" w:space="0" w:color="auto"/>
              <w:left w:val="single" w:sz="4" w:space="0" w:color="auto"/>
              <w:bottom w:val="single" w:sz="4" w:space="0" w:color="auto"/>
              <w:right w:val="single" w:sz="4" w:space="0" w:color="auto"/>
            </w:tcBorders>
            <w:vAlign w:val="center"/>
          </w:tcPr>
          <w:p w:rsidR="00FC13D8" w:rsidRPr="00FC13D8" w:rsidRDefault="00FC13D8" w:rsidP="00C30441">
            <w:pPr>
              <w:shd w:val="clear" w:color="auto" w:fill="FFFFFF"/>
              <w:tabs>
                <w:tab w:val="left" w:pos="1147"/>
              </w:tabs>
              <w:jc w:val="center"/>
              <w:rPr>
                <w:bCs/>
                <w:sz w:val="22"/>
                <w:szCs w:val="22"/>
              </w:rPr>
            </w:pPr>
            <w:r w:rsidRPr="00FC13D8">
              <w:rPr>
                <w:bCs/>
                <w:sz w:val="22"/>
                <w:szCs w:val="22"/>
              </w:rPr>
              <w:t>3</w:t>
            </w:r>
          </w:p>
        </w:tc>
      </w:tr>
      <w:tr w:rsidR="00FC13D8" w:rsidRPr="00FC13D8" w:rsidTr="00FB2BC8">
        <w:tc>
          <w:tcPr>
            <w:tcW w:w="449" w:type="dxa"/>
            <w:tcBorders>
              <w:top w:val="single" w:sz="4" w:space="0" w:color="auto"/>
              <w:left w:val="single" w:sz="4" w:space="0" w:color="auto"/>
              <w:bottom w:val="single" w:sz="4" w:space="0" w:color="auto"/>
              <w:right w:val="single" w:sz="4" w:space="0" w:color="auto"/>
            </w:tcBorders>
            <w:hideMark/>
          </w:tcPr>
          <w:p w:rsidR="00FC13D8" w:rsidRPr="00FC13D8" w:rsidRDefault="00FC13D8" w:rsidP="00C30441">
            <w:pPr>
              <w:shd w:val="clear" w:color="auto" w:fill="FFFFFF"/>
              <w:tabs>
                <w:tab w:val="left" w:pos="1147"/>
              </w:tabs>
              <w:jc w:val="both"/>
              <w:rPr>
                <w:bCs/>
                <w:sz w:val="22"/>
                <w:szCs w:val="22"/>
              </w:rPr>
            </w:pPr>
            <w:r w:rsidRPr="00FC13D8">
              <w:rPr>
                <w:bCs/>
                <w:sz w:val="22"/>
                <w:szCs w:val="22"/>
              </w:rPr>
              <w:t>3.2</w:t>
            </w:r>
          </w:p>
        </w:tc>
        <w:tc>
          <w:tcPr>
            <w:tcW w:w="5510" w:type="dxa"/>
            <w:tcBorders>
              <w:top w:val="single" w:sz="4" w:space="0" w:color="auto"/>
              <w:left w:val="single" w:sz="4" w:space="0" w:color="auto"/>
              <w:bottom w:val="single" w:sz="4" w:space="0" w:color="auto"/>
              <w:right w:val="single" w:sz="4" w:space="0" w:color="auto"/>
            </w:tcBorders>
            <w:hideMark/>
          </w:tcPr>
          <w:p w:rsidR="00FC13D8" w:rsidRPr="00FC13D8" w:rsidRDefault="00FC13D8" w:rsidP="00C30441">
            <w:pPr>
              <w:shd w:val="clear" w:color="auto" w:fill="FFFFFF"/>
              <w:jc w:val="both"/>
              <w:rPr>
                <w:sz w:val="22"/>
                <w:szCs w:val="22"/>
              </w:rPr>
            </w:pPr>
            <w:r w:rsidRPr="00FC13D8">
              <w:rPr>
                <w:sz w:val="22"/>
                <w:szCs w:val="22"/>
              </w:rPr>
              <w:t>Подготовлено постановлений Администрации города о назначении публичных слушаний или общественных обсуждений по проектам планировки и (или) проектам межевания</w:t>
            </w:r>
          </w:p>
        </w:tc>
        <w:tc>
          <w:tcPr>
            <w:tcW w:w="1314" w:type="dxa"/>
            <w:gridSpan w:val="2"/>
            <w:tcBorders>
              <w:top w:val="single" w:sz="4" w:space="0" w:color="auto"/>
              <w:left w:val="single" w:sz="4" w:space="0" w:color="auto"/>
              <w:bottom w:val="single" w:sz="4" w:space="0" w:color="auto"/>
              <w:right w:val="single" w:sz="4" w:space="0" w:color="auto"/>
            </w:tcBorders>
            <w:vAlign w:val="center"/>
          </w:tcPr>
          <w:p w:rsidR="00FC13D8" w:rsidRPr="00FC13D8" w:rsidRDefault="00FC13D8" w:rsidP="00C30441">
            <w:pPr>
              <w:shd w:val="clear" w:color="auto" w:fill="FFFFFF"/>
              <w:tabs>
                <w:tab w:val="left" w:pos="1147"/>
              </w:tabs>
              <w:jc w:val="center"/>
              <w:rPr>
                <w:bCs/>
                <w:sz w:val="22"/>
                <w:szCs w:val="22"/>
              </w:rPr>
            </w:pPr>
            <w:r w:rsidRPr="00FC13D8">
              <w:rPr>
                <w:bCs/>
                <w:sz w:val="22"/>
                <w:szCs w:val="22"/>
              </w:rPr>
              <w:t>15</w:t>
            </w:r>
          </w:p>
        </w:tc>
        <w:tc>
          <w:tcPr>
            <w:tcW w:w="1313" w:type="dxa"/>
            <w:gridSpan w:val="2"/>
            <w:tcBorders>
              <w:top w:val="single" w:sz="4" w:space="0" w:color="auto"/>
              <w:left w:val="single" w:sz="4" w:space="0" w:color="auto"/>
              <w:bottom w:val="single" w:sz="4" w:space="0" w:color="auto"/>
              <w:right w:val="single" w:sz="4" w:space="0" w:color="auto"/>
            </w:tcBorders>
            <w:vAlign w:val="center"/>
          </w:tcPr>
          <w:p w:rsidR="00FC13D8" w:rsidRPr="00FC13D8" w:rsidRDefault="00FC13D8" w:rsidP="00C30441">
            <w:pPr>
              <w:shd w:val="clear" w:color="auto" w:fill="FFFFFF"/>
              <w:tabs>
                <w:tab w:val="left" w:pos="1147"/>
              </w:tabs>
              <w:jc w:val="center"/>
              <w:rPr>
                <w:bCs/>
                <w:sz w:val="22"/>
                <w:szCs w:val="22"/>
              </w:rPr>
            </w:pPr>
            <w:r w:rsidRPr="00FC13D8">
              <w:rPr>
                <w:bCs/>
                <w:sz w:val="22"/>
                <w:szCs w:val="22"/>
              </w:rPr>
              <w:t>18</w:t>
            </w:r>
          </w:p>
        </w:tc>
        <w:tc>
          <w:tcPr>
            <w:tcW w:w="1076" w:type="dxa"/>
            <w:gridSpan w:val="4"/>
            <w:tcBorders>
              <w:top w:val="single" w:sz="4" w:space="0" w:color="auto"/>
              <w:left w:val="single" w:sz="4" w:space="0" w:color="auto"/>
              <w:bottom w:val="single" w:sz="4" w:space="0" w:color="auto"/>
              <w:right w:val="single" w:sz="4" w:space="0" w:color="auto"/>
            </w:tcBorders>
            <w:vAlign w:val="center"/>
          </w:tcPr>
          <w:p w:rsidR="00FC13D8" w:rsidRPr="00FC13D8" w:rsidRDefault="00FC13D8" w:rsidP="00C30441">
            <w:pPr>
              <w:shd w:val="clear" w:color="auto" w:fill="FFFFFF"/>
              <w:tabs>
                <w:tab w:val="left" w:pos="1147"/>
              </w:tabs>
              <w:jc w:val="center"/>
              <w:rPr>
                <w:bCs/>
                <w:sz w:val="22"/>
                <w:szCs w:val="22"/>
              </w:rPr>
            </w:pPr>
            <w:r w:rsidRPr="00FC13D8">
              <w:rPr>
                <w:bCs/>
                <w:sz w:val="22"/>
                <w:szCs w:val="22"/>
              </w:rPr>
              <w:t>3</w:t>
            </w:r>
          </w:p>
        </w:tc>
      </w:tr>
      <w:tr w:rsidR="00FC13D8" w:rsidRPr="00FC13D8" w:rsidTr="00FB2BC8">
        <w:trPr>
          <w:trHeight w:val="482"/>
        </w:trPr>
        <w:tc>
          <w:tcPr>
            <w:tcW w:w="449" w:type="dxa"/>
            <w:tcBorders>
              <w:top w:val="single" w:sz="4" w:space="0" w:color="auto"/>
              <w:left w:val="single" w:sz="4" w:space="0" w:color="auto"/>
              <w:bottom w:val="single" w:sz="4" w:space="0" w:color="auto"/>
              <w:right w:val="single" w:sz="4" w:space="0" w:color="auto"/>
            </w:tcBorders>
            <w:hideMark/>
          </w:tcPr>
          <w:p w:rsidR="00FC13D8" w:rsidRPr="00FC13D8" w:rsidRDefault="00FC13D8" w:rsidP="00C30441">
            <w:pPr>
              <w:shd w:val="clear" w:color="auto" w:fill="FFFFFF"/>
              <w:tabs>
                <w:tab w:val="left" w:pos="1147"/>
              </w:tabs>
              <w:jc w:val="both"/>
              <w:rPr>
                <w:bCs/>
                <w:sz w:val="22"/>
                <w:szCs w:val="22"/>
              </w:rPr>
            </w:pPr>
            <w:r w:rsidRPr="00FC13D8">
              <w:rPr>
                <w:bCs/>
                <w:sz w:val="22"/>
                <w:szCs w:val="22"/>
              </w:rPr>
              <w:lastRenderedPageBreak/>
              <w:t>3.3</w:t>
            </w:r>
          </w:p>
        </w:tc>
        <w:tc>
          <w:tcPr>
            <w:tcW w:w="5510" w:type="dxa"/>
            <w:tcBorders>
              <w:top w:val="single" w:sz="4" w:space="0" w:color="auto"/>
              <w:left w:val="single" w:sz="4" w:space="0" w:color="auto"/>
              <w:bottom w:val="single" w:sz="4" w:space="0" w:color="auto"/>
              <w:right w:val="single" w:sz="4" w:space="0" w:color="auto"/>
            </w:tcBorders>
            <w:hideMark/>
          </w:tcPr>
          <w:p w:rsidR="00FC13D8" w:rsidRPr="00FC13D8" w:rsidRDefault="00FC13D8" w:rsidP="00C30441">
            <w:pPr>
              <w:shd w:val="clear" w:color="auto" w:fill="FFFFFF"/>
              <w:tabs>
                <w:tab w:val="left" w:pos="1147"/>
              </w:tabs>
              <w:jc w:val="both"/>
              <w:rPr>
                <w:bCs/>
                <w:sz w:val="22"/>
                <w:szCs w:val="22"/>
              </w:rPr>
            </w:pPr>
            <w:r w:rsidRPr="00FC13D8">
              <w:rPr>
                <w:sz w:val="22"/>
                <w:szCs w:val="22"/>
              </w:rPr>
              <w:t>Проведены публичные слушания или общественные обсуждения по проектам планировки и (или) проектам межевания</w:t>
            </w:r>
          </w:p>
        </w:tc>
        <w:tc>
          <w:tcPr>
            <w:tcW w:w="1314" w:type="dxa"/>
            <w:gridSpan w:val="2"/>
            <w:tcBorders>
              <w:top w:val="single" w:sz="4" w:space="0" w:color="auto"/>
              <w:left w:val="single" w:sz="4" w:space="0" w:color="auto"/>
              <w:bottom w:val="single" w:sz="4" w:space="0" w:color="auto"/>
              <w:right w:val="single" w:sz="4" w:space="0" w:color="auto"/>
            </w:tcBorders>
            <w:vAlign w:val="center"/>
          </w:tcPr>
          <w:p w:rsidR="00FC13D8" w:rsidRPr="00FC13D8" w:rsidRDefault="00FC13D8" w:rsidP="00C30441">
            <w:pPr>
              <w:shd w:val="clear" w:color="auto" w:fill="FFFFFF"/>
              <w:tabs>
                <w:tab w:val="left" w:pos="1147"/>
              </w:tabs>
              <w:jc w:val="center"/>
              <w:rPr>
                <w:bCs/>
                <w:sz w:val="22"/>
                <w:szCs w:val="22"/>
              </w:rPr>
            </w:pPr>
            <w:r w:rsidRPr="00FC13D8">
              <w:rPr>
                <w:bCs/>
                <w:sz w:val="22"/>
                <w:szCs w:val="22"/>
              </w:rPr>
              <w:t>15</w:t>
            </w:r>
          </w:p>
        </w:tc>
        <w:tc>
          <w:tcPr>
            <w:tcW w:w="1313" w:type="dxa"/>
            <w:gridSpan w:val="2"/>
            <w:tcBorders>
              <w:top w:val="single" w:sz="4" w:space="0" w:color="auto"/>
              <w:left w:val="single" w:sz="4" w:space="0" w:color="auto"/>
              <w:bottom w:val="single" w:sz="4" w:space="0" w:color="auto"/>
              <w:right w:val="single" w:sz="4" w:space="0" w:color="auto"/>
            </w:tcBorders>
            <w:vAlign w:val="center"/>
          </w:tcPr>
          <w:p w:rsidR="00FC13D8" w:rsidRPr="00FC13D8" w:rsidRDefault="00FC13D8" w:rsidP="00C30441">
            <w:pPr>
              <w:shd w:val="clear" w:color="auto" w:fill="FFFFFF"/>
              <w:tabs>
                <w:tab w:val="left" w:pos="1147"/>
              </w:tabs>
              <w:jc w:val="center"/>
              <w:rPr>
                <w:bCs/>
                <w:sz w:val="22"/>
                <w:szCs w:val="22"/>
              </w:rPr>
            </w:pPr>
            <w:r w:rsidRPr="00FC13D8">
              <w:rPr>
                <w:bCs/>
                <w:sz w:val="22"/>
                <w:szCs w:val="22"/>
              </w:rPr>
              <w:t>18</w:t>
            </w:r>
          </w:p>
        </w:tc>
        <w:tc>
          <w:tcPr>
            <w:tcW w:w="1076" w:type="dxa"/>
            <w:gridSpan w:val="4"/>
            <w:tcBorders>
              <w:top w:val="single" w:sz="4" w:space="0" w:color="auto"/>
              <w:left w:val="single" w:sz="4" w:space="0" w:color="auto"/>
              <w:bottom w:val="single" w:sz="4" w:space="0" w:color="auto"/>
              <w:right w:val="single" w:sz="4" w:space="0" w:color="auto"/>
            </w:tcBorders>
            <w:vAlign w:val="center"/>
          </w:tcPr>
          <w:p w:rsidR="00FC13D8" w:rsidRPr="00FC13D8" w:rsidRDefault="00FC13D8" w:rsidP="00C30441">
            <w:pPr>
              <w:shd w:val="clear" w:color="auto" w:fill="FFFFFF"/>
              <w:tabs>
                <w:tab w:val="left" w:pos="1147"/>
              </w:tabs>
              <w:jc w:val="center"/>
              <w:rPr>
                <w:bCs/>
                <w:sz w:val="22"/>
                <w:szCs w:val="22"/>
              </w:rPr>
            </w:pPr>
            <w:r w:rsidRPr="00FC13D8">
              <w:rPr>
                <w:bCs/>
                <w:sz w:val="22"/>
                <w:szCs w:val="22"/>
              </w:rPr>
              <w:t>3</w:t>
            </w:r>
          </w:p>
        </w:tc>
      </w:tr>
      <w:tr w:rsidR="00FC13D8" w:rsidRPr="00FC13D8" w:rsidTr="00FB2BC8">
        <w:trPr>
          <w:trHeight w:val="430"/>
        </w:trPr>
        <w:tc>
          <w:tcPr>
            <w:tcW w:w="449" w:type="dxa"/>
            <w:tcBorders>
              <w:top w:val="single" w:sz="4" w:space="0" w:color="auto"/>
              <w:left w:val="single" w:sz="4" w:space="0" w:color="auto"/>
              <w:bottom w:val="single" w:sz="4" w:space="0" w:color="auto"/>
              <w:right w:val="single" w:sz="4" w:space="0" w:color="auto"/>
            </w:tcBorders>
            <w:hideMark/>
          </w:tcPr>
          <w:p w:rsidR="00FC13D8" w:rsidRPr="00FC13D8" w:rsidRDefault="00FC13D8" w:rsidP="00C30441">
            <w:pPr>
              <w:shd w:val="clear" w:color="auto" w:fill="FFFFFF"/>
              <w:tabs>
                <w:tab w:val="left" w:pos="1147"/>
              </w:tabs>
              <w:jc w:val="both"/>
              <w:rPr>
                <w:bCs/>
                <w:sz w:val="22"/>
                <w:szCs w:val="22"/>
              </w:rPr>
            </w:pPr>
            <w:r w:rsidRPr="00FC13D8">
              <w:rPr>
                <w:bCs/>
                <w:sz w:val="22"/>
                <w:szCs w:val="22"/>
              </w:rPr>
              <w:t>3.4</w:t>
            </w:r>
          </w:p>
        </w:tc>
        <w:tc>
          <w:tcPr>
            <w:tcW w:w="5510" w:type="dxa"/>
            <w:tcBorders>
              <w:top w:val="single" w:sz="4" w:space="0" w:color="auto"/>
              <w:left w:val="single" w:sz="4" w:space="0" w:color="auto"/>
              <w:bottom w:val="single" w:sz="4" w:space="0" w:color="auto"/>
              <w:right w:val="single" w:sz="4" w:space="0" w:color="auto"/>
            </w:tcBorders>
            <w:hideMark/>
          </w:tcPr>
          <w:p w:rsidR="00FC13D8" w:rsidRPr="00FC13D8" w:rsidRDefault="00FC13D8" w:rsidP="00C30441">
            <w:pPr>
              <w:shd w:val="clear" w:color="auto" w:fill="FFFFFF"/>
              <w:tabs>
                <w:tab w:val="left" w:pos="1147"/>
              </w:tabs>
              <w:jc w:val="both"/>
              <w:rPr>
                <w:sz w:val="22"/>
                <w:szCs w:val="22"/>
              </w:rPr>
            </w:pPr>
            <w:r w:rsidRPr="00FC13D8">
              <w:rPr>
                <w:sz w:val="22"/>
                <w:szCs w:val="22"/>
              </w:rPr>
              <w:t>Подготовлено постановлений Администрации города об утверждении проектов планировки и (или) проектов межевания</w:t>
            </w:r>
          </w:p>
        </w:tc>
        <w:tc>
          <w:tcPr>
            <w:tcW w:w="1314" w:type="dxa"/>
            <w:gridSpan w:val="2"/>
            <w:tcBorders>
              <w:top w:val="single" w:sz="4" w:space="0" w:color="auto"/>
              <w:left w:val="single" w:sz="4" w:space="0" w:color="auto"/>
              <w:bottom w:val="single" w:sz="4" w:space="0" w:color="auto"/>
              <w:right w:val="single" w:sz="4" w:space="0" w:color="auto"/>
            </w:tcBorders>
            <w:vAlign w:val="center"/>
          </w:tcPr>
          <w:p w:rsidR="00FC13D8" w:rsidRPr="00FC13D8" w:rsidRDefault="00FC13D8" w:rsidP="00C30441">
            <w:pPr>
              <w:shd w:val="clear" w:color="auto" w:fill="FFFFFF"/>
              <w:tabs>
                <w:tab w:val="left" w:pos="1147"/>
              </w:tabs>
              <w:jc w:val="center"/>
              <w:rPr>
                <w:bCs/>
                <w:sz w:val="22"/>
                <w:szCs w:val="22"/>
              </w:rPr>
            </w:pPr>
            <w:r w:rsidRPr="00FC13D8">
              <w:rPr>
                <w:bCs/>
                <w:sz w:val="22"/>
                <w:szCs w:val="22"/>
              </w:rPr>
              <w:t>15</w:t>
            </w:r>
          </w:p>
        </w:tc>
        <w:tc>
          <w:tcPr>
            <w:tcW w:w="1313" w:type="dxa"/>
            <w:gridSpan w:val="2"/>
            <w:tcBorders>
              <w:top w:val="single" w:sz="4" w:space="0" w:color="auto"/>
              <w:left w:val="single" w:sz="4" w:space="0" w:color="auto"/>
              <w:bottom w:val="single" w:sz="4" w:space="0" w:color="auto"/>
              <w:right w:val="single" w:sz="4" w:space="0" w:color="auto"/>
            </w:tcBorders>
            <w:vAlign w:val="center"/>
          </w:tcPr>
          <w:p w:rsidR="00FC13D8" w:rsidRPr="00FC13D8" w:rsidRDefault="00FC13D8" w:rsidP="00C30441">
            <w:pPr>
              <w:shd w:val="clear" w:color="auto" w:fill="FFFFFF"/>
              <w:tabs>
                <w:tab w:val="left" w:pos="1147"/>
              </w:tabs>
              <w:jc w:val="center"/>
              <w:rPr>
                <w:bCs/>
                <w:sz w:val="22"/>
                <w:szCs w:val="22"/>
              </w:rPr>
            </w:pPr>
            <w:r w:rsidRPr="00FC13D8">
              <w:rPr>
                <w:bCs/>
                <w:sz w:val="22"/>
                <w:szCs w:val="22"/>
              </w:rPr>
              <w:t>18</w:t>
            </w:r>
          </w:p>
        </w:tc>
        <w:tc>
          <w:tcPr>
            <w:tcW w:w="1076" w:type="dxa"/>
            <w:gridSpan w:val="4"/>
            <w:tcBorders>
              <w:top w:val="single" w:sz="4" w:space="0" w:color="auto"/>
              <w:left w:val="single" w:sz="4" w:space="0" w:color="auto"/>
              <w:bottom w:val="single" w:sz="4" w:space="0" w:color="auto"/>
              <w:right w:val="single" w:sz="4" w:space="0" w:color="auto"/>
            </w:tcBorders>
            <w:vAlign w:val="center"/>
          </w:tcPr>
          <w:p w:rsidR="00FC13D8" w:rsidRPr="00FC13D8" w:rsidRDefault="00FC13D8" w:rsidP="00C30441">
            <w:pPr>
              <w:shd w:val="clear" w:color="auto" w:fill="FFFFFF"/>
              <w:tabs>
                <w:tab w:val="left" w:pos="1147"/>
              </w:tabs>
              <w:jc w:val="center"/>
              <w:rPr>
                <w:bCs/>
                <w:sz w:val="22"/>
                <w:szCs w:val="22"/>
              </w:rPr>
            </w:pPr>
            <w:r w:rsidRPr="00FC13D8">
              <w:rPr>
                <w:bCs/>
                <w:sz w:val="22"/>
                <w:szCs w:val="22"/>
              </w:rPr>
              <w:t>3</w:t>
            </w:r>
          </w:p>
        </w:tc>
      </w:tr>
      <w:tr w:rsidR="00FC13D8" w:rsidRPr="00FC13D8" w:rsidTr="00FB2BC8">
        <w:trPr>
          <w:trHeight w:val="555"/>
        </w:trPr>
        <w:tc>
          <w:tcPr>
            <w:tcW w:w="449" w:type="dxa"/>
            <w:tcBorders>
              <w:top w:val="single" w:sz="4" w:space="0" w:color="auto"/>
              <w:left w:val="single" w:sz="4" w:space="0" w:color="auto"/>
              <w:bottom w:val="single" w:sz="4" w:space="0" w:color="auto"/>
              <w:right w:val="single" w:sz="4" w:space="0" w:color="auto"/>
            </w:tcBorders>
            <w:hideMark/>
          </w:tcPr>
          <w:p w:rsidR="00FC13D8" w:rsidRPr="00FC13D8" w:rsidRDefault="00FC13D8" w:rsidP="00C30441">
            <w:pPr>
              <w:shd w:val="clear" w:color="auto" w:fill="FFFFFF"/>
              <w:tabs>
                <w:tab w:val="left" w:pos="1147"/>
              </w:tabs>
              <w:jc w:val="both"/>
              <w:rPr>
                <w:bCs/>
                <w:sz w:val="22"/>
                <w:szCs w:val="22"/>
              </w:rPr>
            </w:pPr>
            <w:r w:rsidRPr="00FC13D8">
              <w:rPr>
                <w:bCs/>
                <w:sz w:val="22"/>
                <w:szCs w:val="22"/>
              </w:rPr>
              <w:t>3.5</w:t>
            </w:r>
          </w:p>
        </w:tc>
        <w:tc>
          <w:tcPr>
            <w:tcW w:w="5510" w:type="dxa"/>
            <w:tcBorders>
              <w:top w:val="single" w:sz="4" w:space="0" w:color="auto"/>
              <w:left w:val="single" w:sz="4" w:space="0" w:color="auto"/>
              <w:bottom w:val="single" w:sz="4" w:space="0" w:color="auto"/>
              <w:right w:val="single" w:sz="4" w:space="0" w:color="auto"/>
            </w:tcBorders>
            <w:hideMark/>
          </w:tcPr>
          <w:p w:rsidR="00FC13D8" w:rsidRPr="00FC13D8" w:rsidRDefault="00FC13D8" w:rsidP="00C30441">
            <w:pPr>
              <w:shd w:val="clear" w:color="auto" w:fill="FFFFFF"/>
              <w:tabs>
                <w:tab w:val="left" w:pos="1147"/>
              </w:tabs>
              <w:jc w:val="both"/>
              <w:rPr>
                <w:bCs/>
                <w:sz w:val="22"/>
                <w:szCs w:val="22"/>
              </w:rPr>
            </w:pPr>
            <w:r w:rsidRPr="00FC13D8">
              <w:rPr>
                <w:sz w:val="22"/>
                <w:szCs w:val="22"/>
              </w:rPr>
              <w:t xml:space="preserve">Подготовка, проведение публичных слушаний или общественных обсуждений и утверждение Решений Городской Думы города Усть-Илимска по внесению изменений в Генеральный план города Усть-Илимска </w:t>
            </w:r>
          </w:p>
        </w:tc>
        <w:tc>
          <w:tcPr>
            <w:tcW w:w="1314" w:type="dxa"/>
            <w:gridSpan w:val="2"/>
            <w:tcBorders>
              <w:top w:val="single" w:sz="4" w:space="0" w:color="auto"/>
              <w:left w:val="single" w:sz="4" w:space="0" w:color="auto"/>
              <w:bottom w:val="single" w:sz="4" w:space="0" w:color="auto"/>
              <w:right w:val="single" w:sz="4" w:space="0" w:color="auto"/>
            </w:tcBorders>
            <w:vAlign w:val="center"/>
          </w:tcPr>
          <w:p w:rsidR="00FC13D8" w:rsidRPr="00FC13D8" w:rsidRDefault="00FC13D8" w:rsidP="00C30441">
            <w:pPr>
              <w:shd w:val="clear" w:color="auto" w:fill="FFFFFF"/>
              <w:tabs>
                <w:tab w:val="left" w:pos="1147"/>
              </w:tabs>
              <w:jc w:val="center"/>
              <w:rPr>
                <w:bCs/>
                <w:sz w:val="22"/>
                <w:szCs w:val="22"/>
              </w:rPr>
            </w:pPr>
            <w:r w:rsidRPr="00FC13D8">
              <w:rPr>
                <w:bCs/>
                <w:sz w:val="22"/>
                <w:szCs w:val="22"/>
              </w:rPr>
              <w:t>1</w:t>
            </w:r>
          </w:p>
        </w:tc>
        <w:tc>
          <w:tcPr>
            <w:tcW w:w="1313" w:type="dxa"/>
            <w:gridSpan w:val="2"/>
            <w:tcBorders>
              <w:top w:val="single" w:sz="4" w:space="0" w:color="auto"/>
              <w:left w:val="single" w:sz="4" w:space="0" w:color="auto"/>
              <w:bottom w:val="single" w:sz="4" w:space="0" w:color="auto"/>
              <w:right w:val="single" w:sz="4" w:space="0" w:color="auto"/>
            </w:tcBorders>
            <w:vAlign w:val="center"/>
          </w:tcPr>
          <w:p w:rsidR="00FC13D8" w:rsidRPr="00FC13D8" w:rsidRDefault="00FC13D8" w:rsidP="00C30441">
            <w:pPr>
              <w:shd w:val="clear" w:color="auto" w:fill="FFFFFF"/>
              <w:tabs>
                <w:tab w:val="left" w:pos="1147"/>
              </w:tabs>
              <w:jc w:val="center"/>
              <w:rPr>
                <w:bCs/>
                <w:sz w:val="22"/>
                <w:szCs w:val="22"/>
              </w:rPr>
            </w:pPr>
            <w:r w:rsidRPr="00FC13D8">
              <w:rPr>
                <w:bCs/>
                <w:sz w:val="22"/>
                <w:szCs w:val="22"/>
              </w:rPr>
              <w:t>-</w:t>
            </w:r>
          </w:p>
        </w:tc>
        <w:tc>
          <w:tcPr>
            <w:tcW w:w="1076" w:type="dxa"/>
            <w:gridSpan w:val="4"/>
            <w:tcBorders>
              <w:top w:val="single" w:sz="4" w:space="0" w:color="auto"/>
              <w:left w:val="single" w:sz="4" w:space="0" w:color="auto"/>
              <w:bottom w:val="single" w:sz="4" w:space="0" w:color="auto"/>
              <w:right w:val="single" w:sz="4" w:space="0" w:color="auto"/>
            </w:tcBorders>
            <w:vAlign w:val="center"/>
          </w:tcPr>
          <w:p w:rsidR="00FC13D8" w:rsidRPr="00FC13D8" w:rsidRDefault="00FC13D8" w:rsidP="00C30441">
            <w:pPr>
              <w:shd w:val="clear" w:color="auto" w:fill="FFFFFF"/>
              <w:tabs>
                <w:tab w:val="left" w:pos="1147"/>
              </w:tabs>
              <w:jc w:val="center"/>
              <w:rPr>
                <w:bCs/>
                <w:sz w:val="22"/>
                <w:szCs w:val="22"/>
              </w:rPr>
            </w:pPr>
            <w:r w:rsidRPr="00FC13D8">
              <w:rPr>
                <w:bCs/>
                <w:sz w:val="22"/>
                <w:szCs w:val="22"/>
              </w:rPr>
              <w:t>1</w:t>
            </w:r>
          </w:p>
        </w:tc>
      </w:tr>
      <w:tr w:rsidR="00FC13D8" w:rsidRPr="00FC13D8" w:rsidTr="00FB2BC8">
        <w:tc>
          <w:tcPr>
            <w:tcW w:w="449" w:type="dxa"/>
            <w:tcBorders>
              <w:top w:val="single" w:sz="4" w:space="0" w:color="auto"/>
              <w:left w:val="single" w:sz="4" w:space="0" w:color="auto"/>
              <w:bottom w:val="single" w:sz="4" w:space="0" w:color="auto"/>
              <w:right w:val="single" w:sz="4" w:space="0" w:color="auto"/>
            </w:tcBorders>
            <w:hideMark/>
          </w:tcPr>
          <w:p w:rsidR="00FC13D8" w:rsidRPr="00FC13D8" w:rsidRDefault="00FC13D8" w:rsidP="00C30441">
            <w:pPr>
              <w:shd w:val="clear" w:color="auto" w:fill="FFFFFF"/>
              <w:tabs>
                <w:tab w:val="left" w:pos="1147"/>
              </w:tabs>
              <w:jc w:val="both"/>
              <w:rPr>
                <w:bCs/>
                <w:sz w:val="22"/>
                <w:szCs w:val="22"/>
              </w:rPr>
            </w:pPr>
            <w:r w:rsidRPr="00FC13D8">
              <w:rPr>
                <w:bCs/>
                <w:sz w:val="22"/>
                <w:szCs w:val="22"/>
              </w:rPr>
              <w:t>3.6</w:t>
            </w:r>
          </w:p>
        </w:tc>
        <w:tc>
          <w:tcPr>
            <w:tcW w:w="5510" w:type="dxa"/>
            <w:tcBorders>
              <w:top w:val="single" w:sz="4" w:space="0" w:color="auto"/>
              <w:left w:val="single" w:sz="4" w:space="0" w:color="auto"/>
              <w:bottom w:val="single" w:sz="4" w:space="0" w:color="auto"/>
              <w:right w:val="single" w:sz="4" w:space="0" w:color="auto"/>
            </w:tcBorders>
            <w:hideMark/>
          </w:tcPr>
          <w:p w:rsidR="00FC13D8" w:rsidRPr="00FC13D8" w:rsidRDefault="00FC13D8" w:rsidP="00C30441">
            <w:pPr>
              <w:shd w:val="clear" w:color="auto" w:fill="FFFFFF"/>
              <w:jc w:val="both"/>
              <w:rPr>
                <w:sz w:val="22"/>
                <w:szCs w:val="22"/>
              </w:rPr>
            </w:pPr>
            <w:r w:rsidRPr="00FC13D8">
              <w:rPr>
                <w:sz w:val="22"/>
                <w:szCs w:val="22"/>
              </w:rPr>
              <w:t>Подготовка, проведение публичных слушаний или общественных обсуждений и утверждение Решений Городской Думы города Усть-Илимска по внесению изменений в Правила землепользования и застройки города</w:t>
            </w:r>
          </w:p>
        </w:tc>
        <w:tc>
          <w:tcPr>
            <w:tcW w:w="1314" w:type="dxa"/>
            <w:gridSpan w:val="2"/>
            <w:tcBorders>
              <w:top w:val="single" w:sz="4" w:space="0" w:color="auto"/>
              <w:left w:val="single" w:sz="4" w:space="0" w:color="auto"/>
              <w:bottom w:val="single" w:sz="4" w:space="0" w:color="auto"/>
              <w:right w:val="single" w:sz="4" w:space="0" w:color="auto"/>
            </w:tcBorders>
            <w:vAlign w:val="center"/>
          </w:tcPr>
          <w:p w:rsidR="00FC13D8" w:rsidRPr="00FC13D8" w:rsidRDefault="00FC13D8" w:rsidP="00C30441">
            <w:pPr>
              <w:shd w:val="clear" w:color="auto" w:fill="FFFFFF"/>
              <w:tabs>
                <w:tab w:val="left" w:pos="1147"/>
              </w:tabs>
              <w:jc w:val="center"/>
              <w:rPr>
                <w:bCs/>
                <w:sz w:val="22"/>
                <w:szCs w:val="22"/>
              </w:rPr>
            </w:pPr>
            <w:r w:rsidRPr="00FC13D8">
              <w:rPr>
                <w:bCs/>
                <w:sz w:val="22"/>
                <w:szCs w:val="22"/>
              </w:rPr>
              <w:t>1</w:t>
            </w:r>
          </w:p>
        </w:tc>
        <w:tc>
          <w:tcPr>
            <w:tcW w:w="1313" w:type="dxa"/>
            <w:gridSpan w:val="2"/>
            <w:tcBorders>
              <w:top w:val="single" w:sz="4" w:space="0" w:color="auto"/>
              <w:left w:val="single" w:sz="4" w:space="0" w:color="auto"/>
              <w:bottom w:val="single" w:sz="4" w:space="0" w:color="auto"/>
              <w:right w:val="single" w:sz="4" w:space="0" w:color="auto"/>
            </w:tcBorders>
            <w:vAlign w:val="center"/>
          </w:tcPr>
          <w:p w:rsidR="00FC13D8" w:rsidRPr="00FC13D8" w:rsidRDefault="00FC13D8" w:rsidP="00C30441">
            <w:pPr>
              <w:shd w:val="clear" w:color="auto" w:fill="FFFFFF"/>
              <w:tabs>
                <w:tab w:val="left" w:pos="1147"/>
              </w:tabs>
              <w:jc w:val="center"/>
              <w:rPr>
                <w:bCs/>
                <w:sz w:val="22"/>
                <w:szCs w:val="22"/>
              </w:rPr>
            </w:pPr>
            <w:r w:rsidRPr="00FC13D8">
              <w:rPr>
                <w:bCs/>
                <w:sz w:val="22"/>
                <w:szCs w:val="22"/>
              </w:rPr>
              <w:t>1</w:t>
            </w:r>
          </w:p>
        </w:tc>
        <w:tc>
          <w:tcPr>
            <w:tcW w:w="1076" w:type="dxa"/>
            <w:gridSpan w:val="4"/>
            <w:tcBorders>
              <w:top w:val="single" w:sz="4" w:space="0" w:color="auto"/>
              <w:left w:val="single" w:sz="4" w:space="0" w:color="auto"/>
              <w:bottom w:val="single" w:sz="4" w:space="0" w:color="auto"/>
              <w:right w:val="single" w:sz="4" w:space="0" w:color="auto"/>
            </w:tcBorders>
            <w:vAlign w:val="center"/>
          </w:tcPr>
          <w:p w:rsidR="00FC13D8" w:rsidRPr="00FC13D8" w:rsidRDefault="00FC13D8" w:rsidP="00C30441">
            <w:pPr>
              <w:shd w:val="clear" w:color="auto" w:fill="FFFFFF"/>
              <w:tabs>
                <w:tab w:val="left" w:pos="1147"/>
              </w:tabs>
              <w:jc w:val="center"/>
              <w:rPr>
                <w:bCs/>
                <w:sz w:val="22"/>
                <w:szCs w:val="22"/>
              </w:rPr>
            </w:pPr>
            <w:r w:rsidRPr="00FC13D8">
              <w:rPr>
                <w:bCs/>
                <w:sz w:val="22"/>
                <w:szCs w:val="22"/>
              </w:rPr>
              <w:t>2</w:t>
            </w:r>
          </w:p>
        </w:tc>
      </w:tr>
      <w:tr w:rsidR="00FC13D8" w:rsidRPr="00FC13D8" w:rsidTr="00FB2BC8">
        <w:tc>
          <w:tcPr>
            <w:tcW w:w="449" w:type="dxa"/>
            <w:tcBorders>
              <w:top w:val="single" w:sz="4" w:space="0" w:color="auto"/>
              <w:left w:val="single" w:sz="4" w:space="0" w:color="auto"/>
              <w:bottom w:val="single" w:sz="4" w:space="0" w:color="auto"/>
              <w:right w:val="single" w:sz="4" w:space="0" w:color="auto"/>
            </w:tcBorders>
            <w:hideMark/>
          </w:tcPr>
          <w:p w:rsidR="00FC13D8" w:rsidRPr="00FC13D8" w:rsidRDefault="00FC13D8" w:rsidP="00C30441">
            <w:pPr>
              <w:shd w:val="clear" w:color="auto" w:fill="FFFFFF"/>
              <w:tabs>
                <w:tab w:val="left" w:pos="1147"/>
              </w:tabs>
              <w:jc w:val="both"/>
              <w:rPr>
                <w:bCs/>
                <w:sz w:val="22"/>
                <w:szCs w:val="22"/>
              </w:rPr>
            </w:pPr>
            <w:r w:rsidRPr="00FC13D8">
              <w:rPr>
                <w:bCs/>
                <w:sz w:val="22"/>
                <w:szCs w:val="22"/>
              </w:rPr>
              <w:t>3.7</w:t>
            </w:r>
          </w:p>
        </w:tc>
        <w:tc>
          <w:tcPr>
            <w:tcW w:w="5510" w:type="dxa"/>
            <w:tcBorders>
              <w:top w:val="single" w:sz="4" w:space="0" w:color="auto"/>
              <w:left w:val="single" w:sz="4" w:space="0" w:color="auto"/>
              <w:bottom w:val="single" w:sz="4" w:space="0" w:color="auto"/>
              <w:right w:val="single" w:sz="4" w:space="0" w:color="auto"/>
            </w:tcBorders>
            <w:hideMark/>
          </w:tcPr>
          <w:p w:rsidR="00FC13D8" w:rsidRPr="00FC13D8" w:rsidRDefault="00FC13D8" w:rsidP="00C30441">
            <w:pPr>
              <w:shd w:val="clear" w:color="auto" w:fill="FFFFFF"/>
              <w:tabs>
                <w:tab w:val="left" w:pos="1147"/>
              </w:tabs>
              <w:jc w:val="both"/>
              <w:rPr>
                <w:sz w:val="22"/>
                <w:szCs w:val="22"/>
              </w:rPr>
            </w:pPr>
            <w:r w:rsidRPr="00FC13D8">
              <w:rPr>
                <w:sz w:val="22"/>
                <w:szCs w:val="22"/>
              </w:rPr>
              <w:t>Подготовка и утверждение Решений Городской Думы города Усть-Илимска Программ комплексного развития социальной, транспортной, коммунальной инфраструктуры</w:t>
            </w:r>
          </w:p>
        </w:tc>
        <w:tc>
          <w:tcPr>
            <w:tcW w:w="1314" w:type="dxa"/>
            <w:gridSpan w:val="2"/>
            <w:tcBorders>
              <w:top w:val="single" w:sz="4" w:space="0" w:color="auto"/>
              <w:left w:val="single" w:sz="4" w:space="0" w:color="auto"/>
              <w:bottom w:val="single" w:sz="4" w:space="0" w:color="auto"/>
              <w:right w:val="single" w:sz="4" w:space="0" w:color="auto"/>
            </w:tcBorders>
            <w:vAlign w:val="center"/>
          </w:tcPr>
          <w:p w:rsidR="00FC13D8" w:rsidRPr="00FC13D8" w:rsidRDefault="00FC13D8" w:rsidP="00C30441">
            <w:pPr>
              <w:shd w:val="clear" w:color="auto" w:fill="FFFFFF"/>
              <w:tabs>
                <w:tab w:val="left" w:pos="1147"/>
              </w:tabs>
              <w:jc w:val="center"/>
              <w:rPr>
                <w:bCs/>
                <w:sz w:val="22"/>
                <w:szCs w:val="22"/>
              </w:rPr>
            </w:pPr>
            <w:r w:rsidRPr="00FC13D8">
              <w:rPr>
                <w:bCs/>
                <w:sz w:val="22"/>
                <w:szCs w:val="22"/>
              </w:rPr>
              <w:t>0</w:t>
            </w:r>
          </w:p>
        </w:tc>
        <w:tc>
          <w:tcPr>
            <w:tcW w:w="1313" w:type="dxa"/>
            <w:gridSpan w:val="2"/>
            <w:tcBorders>
              <w:top w:val="single" w:sz="4" w:space="0" w:color="auto"/>
              <w:left w:val="single" w:sz="4" w:space="0" w:color="auto"/>
              <w:bottom w:val="single" w:sz="4" w:space="0" w:color="auto"/>
              <w:right w:val="single" w:sz="4" w:space="0" w:color="auto"/>
            </w:tcBorders>
            <w:vAlign w:val="center"/>
          </w:tcPr>
          <w:p w:rsidR="00FC13D8" w:rsidRPr="00FC13D8" w:rsidRDefault="00FC13D8" w:rsidP="00C30441">
            <w:pPr>
              <w:shd w:val="clear" w:color="auto" w:fill="FFFFFF"/>
              <w:tabs>
                <w:tab w:val="left" w:pos="1147"/>
              </w:tabs>
              <w:jc w:val="center"/>
              <w:rPr>
                <w:bCs/>
                <w:sz w:val="22"/>
                <w:szCs w:val="22"/>
              </w:rPr>
            </w:pPr>
            <w:r w:rsidRPr="00FC13D8">
              <w:rPr>
                <w:bCs/>
                <w:sz w:val="22"/>
                <w:szCs w:val="22"/>
              </w:rPr>
              <w:t>0</w:t>
            </w:r>
          </w:p>
        </w:tc>
        <w:tc>
          <w:tcPr>
            <w:tcW w:w="1076" w:type="dxa"/>
            <w:gridSpan w:val="4"/>
            <w:tcBorders>
              <w:top w:val="single" w:sz="4" w:space="0" w:color="auto"/>
              <w:left w:val="single" w:sz="4" w:space="0" w:color="auto"/>
              <w:bottom w:val="single" w:sz="4" w:space="0" w:color="auto"/>
              <w:right w:val="single" w:sz="4" w:space="0" w:color="auto"/>
            </w:tcBorders>
            <w:vAlign w:val="center"/>
          </w:tcPr>
          <w:p w:rsidR="00FC13D8" w:rsidRPr="00FC13D8" w:rsidRDefault="00FC13D8" w:rsidP="00C30441">
            <w:pPr>
              <w:shd w:val="clear" w:color="auto" w:fill="FFFFFF"/>
              <w:tabs>
                <w:tab w:val="left" w:pos="1147"/>
              </w:tabs>
              <w:jc w:val="center"/>
              <w:rPr>
                <w:bCs/>
                <w:sz w:val="22"/>
                <w:szCs w:val="22"/>
              </w:rPr>
            </w:pPr>
            <w:r w:rsidRPr="00FC13D8">
              <w:rPr>
                <w:bCs/>
                <w:sz w:val="22"/>
                <w:szCs w:val="22"/>
              </w:rPr>
              <w:t>0</w:t>
            </w:r>
          </w:p>
        </w:tc>
      </w:tr>
      <w:tr w:rsidR="00FC13D8" w:rsidRPr="00FB2BC8" w:rsidTr="00BF2FA7">
        <w:tc>
          <w:tcPr>
            <w:tcW w:w="9662" w:type="dxa"/>
            <w:gridSpan w:val="10"/>
            <w:tcBorders>
              <w:top w:val="single" w:sz="4" w:space="0" w:color="auto"/>
              <w:left w:val="single" w:sz="4" w:space="0" w:color="auto"/>
              <w:bottom w:val="single" w:sz="4" w:space="0" w:color="auto"/>
              <w:right w:val="single" w:sz="4" w:space="0" w:color="auto"/>
            </w:tcBorders>
            <w:vAlign w:val="center"/>
            <w:hideMark/>
          </w:tcPr>
          <w:p w:rsidR="00FC13D8" w:rsidRPr="00FB2BC8" w:rsidRDefault="00FC13D8" w:rsidP="00FB2BC8">
            <w:pPr>
              <w:pStyle w:val="a8"/>
              <w:shd w:val="clear" w:color="auto" w:fill="FFFFFF"/>
              <w:spacing w:after="0" w:line="228" w:lineRule="auto"/>
              <w:ind w:left="0"/>
              <w:rPr>
                <w:b/>
                <w:bCs/>
                <w:sz w:val="22"/>
                <w:szCs w:val="22"/>
              </w:rPr>
            </w:pPr>
            <w:r w:rsidRPr="00FB2BC8">
              <w:rPr>
                <w:b/>
                <w:bCs/>
                <w:sz w:val="22"/>
                <w:szCs w:val="22"/>
              </w:rPr>
              <w:t>4. Вопросы предоставления разрешения на условно разрешенный вид использования земельного участка и разрешения на отклонение от предельных параметров разрешенного строительства</w:t>
            </w:r>
          </w:p>
        </w:tc>
      </w:tr>
      <w:tr w:rsidR="00FC13D8" w:rsidRPr="00FC13D8" w:rsidTr="00FB2BC8">
        <w:trPr>
          <w:trHeight w:val="274"/>
        </w:trPr>
        <w:tc>
          <w:tcPr>
            <w:tcW w:w="449" w:type="dxa"/>
            <w:tcBorders>
              <w:top w:val="single" w:sz="4" w:space="0" w:color="auto"/>
              <w:left w:val="single" w:sz="4" w:space="0" w:color="auto"/>
              <w:bottom w:val="single" w:sz="4" w:space="0" w:color="auto"/>
              <w:right w:val="single" w:sz="4" w:space="0" w:color="auto"/>
            </w:tcBorders>
            <w:hideMark/>
          </w:tcPr>
          <w:p w:rsidR="00FC13D8" w:rsidRPr="00FC13D8" w:rsidRDefault="00FC13D8" w:rsidP="00C30441">
            <w:pPr>
              <w:shd w:val="clear" w:color="auto" w:fill="FFFFFF"/>
              <w:tabs>
                <w:tab w:val="left" w:pos="1147"/>
              </w:tabs>
              <w:jc w:val="both"/>
              <w:rPr>
                <w:bCs/>
                <w:sz w:val="22"/>
                <w:szCs w:val="22"/>
              </w:rPr>
            </w:pPr>
            <w:r w:rsidRPr="00FC13D8">
              <w:rPr>
                <w:bCs/>
                <w:sz w:val="22"/>
                <w:szCs w:val="22"/>
              </w:rPr>
              <w:t>4.1</w:t>
            </w:r>
          </w:p>
        </w:tc>
        <w:tc>
          <w:tcPr>
            <w:tcW w:w="5510" w:type="dxa"/>
            <w:tcBorders>
              <w:top w:val="single" w:sz="4" w:space="0" w:color="auto"/>
              <w:left w:val="single" w:sz="4" w:space="0" w:color="auto"/>
              <w:bottom w:val="single" w:sz="4" w:space="0" w:color="auto"/>
              <w:right w:val="single" w:sz="4" w:space="0" w:color="auto"/>
            </w:tcBorders>
            <w:hideMark/>
          </w:tcPr>
          <w:p w:rsidR="00FC13D8" w:rsidRPr="00FC13D8" w:rsidRDefault="00FC13D8" w:rsidP="00FB2BC8">
            <w:pPr>
              <w:pStyle w:val="a8"/>
              <w:shd w:val="clear" w:color="auto" w:fill="FFFFFF"/>
              <w:spacing w:after="0" w:line="228" w:lineRule="auto"/>
              <w:ind w:left="0"/>
              <w:jc w:val="both"/>
              <w:rPr>
                <w:i/>
                <w:sz w:val="22"/>
                <w:szCs w:val="22"/>
              </w:rPr>
            </w:pPr>
            <w:proofErr w:type="gramStart"/>
            <w:r w:rsidRPr="00FC13D8">
              <w:rPr>
                <w:sz w:val="22"/>
                <w:szCs w:val="22"/>
              </w:rPr>
              <w:t>Подготовка и проведение публичных слушаний или общественных обсуждений по вопросам предоставления разрешений на условно разрешенный вид использования земельного участка и разрешений на отклонение от предельных параметров разрешенного строительства, реконструкции объектов капитального строительства, в рамках подготовки и проведения публичных слушаний подготовлены и проведены заседания комиссии по вопросу назначения публичных слушаний, заседания комиссии по подготовке заключений о результатах публичных слушаний</w:t>
            </w:r>
            <w:proofErr w:type="gramEnd"/>
          </w:p>
        </w:tc>
        <w:tc>
          <w:tcPr>
            <w:tcW w:w="1314" w:type="dxa"/>
            <w:gridSpan w:val="2"/>
            <w:tcBorders>
              <w:top w:val="single" w:sz="4" w:space="0" w:color="auto"/>
              <w:left w:val="single" w:sz="4" w:space="0" w:color="auto"/>
              <w:bottom w:val="single" w:sz="4" w:space="0" w:color="auto"/>
              <w:right w:val="single" w:sz="4" w:space="0" w:color="auto"/>
            </w:tcBorders>
            <w:vAlign w:val="center"/>
          </w:tcPr>
          <w:p w:rsidR="00FC13D8" w:rsidRPr="00FC13D8" w:rsidRDefault="00FC13D8" w:rsidP="00C30441">
            <w:pPr>
              <w:shd w:val="clear" w:color="auto" w:fill="FFFFFF"/>
              <w:tabs>
                <w:tab w:val="left" w:pos="1147"/>
              </w:tabs>
              <w:jc w:val="center"/>
              <w:rPr>
                <w:bCs/>
                <w:sz w:val="22"/>
                <w:szCs w:val="22"/>
              </w:rPr>
            </w:pPr>
          </w:p>
          <w:p w:rsidR="00FC13D8" w:rsidRPr="00FC13D8" w:rsidRDefault="00FC13D8" w:rsidP="00C30441">
            <w:pPr>
              <w:shd w:val="clear" w:color="auto" w:fill="FFFFFF"/>
              <w:tabs>
                <w:tab w:val="left" w:pos="1147"/>
              </w:tabs>
              <w:jc w:val="center"/>
              <w:rPr>
                <w:bCs/>
                <w:sz w:val="22"/>
                <w:szCs w:val="22"/>
              </w:rPr>
            </w:pPr>
            <w:r w:rsidRPr="00FC13D8">
              <w:rPr>
                <w:bCs/>
                <w:sz w:val="22"/>
                <w:szCs w:val="22"/>
              </w:rPr>
              <w:t>17</w:t>
            </w:r>
          </w:p>
        </w:tc>
        <w:tc>
          <w:tcPr>
            <w:tcW w:w="1313" w:type="dxa"/>
            <w:gridSpan w:val="2"/>
            <w:tcBorders>
              <w:top w:val="single" w:sz="4" w:space="0" w:color="auto"/>
              <w:left w:val="single" w:sz="4" w:space="0" w:color="auto"/>
              <w:bottom w:val="single" w:sz="4" w:space="0" w:color="auto"/>
              <w:right w:val="single" w:sz="4" w:space="0" w:color="auto"/>
            </w:tcBorders>
            <w:vAlign w:val="center"/>
          </w:tcPr>
          <w:p w:rsidR="00FC13D8" w:rsidRPr="00FC13D8" w:rsidRDefault="00FC13D8" w:rsidP="00C30441">
            <w:pPr>
              <w:shd w:val="clear" w:color="auto" w:fill="FFFFFF"/>
              <w:tabs>
                <w:tab w:val="left" w:pos="1147"/>
              </w:tabs>
              <w:jc w:val="center"/>
              <w:rPr>
                <w:bCs/>
                <w:sz w:val="22"/>
                <w:szCs w:val="22"/>
              </w:rPr>
            </w:pPr>
          </w:p>
          <w:p w:rsidR="00FC13D8" w:rsidRPr="00FC13D8" w:rsidRDefault="00FC13D8" w:rsidP="00C30441">
            <w:pPr>
              <w:shd w:val="clear" w:color="auto" w:fill="FFFFFF"/>
              <w:tabs>
                <w:tab w:val="left" w:pos="1147"/>
              </w:tabs>
              <w:jc w:val="center"/>
              <w:rPr>
                <w:bCs/>
                <w:sz w:val="22"/>
                <w:szCs w:val="22"/>
              </w:rPr>
            </w:pPr>
            <w:r w:rsidRPr="00FC13D8">
              <w:rPr>
                <w:bCs/>
                <w:sz w:val="22"/>
                <w:szCs w:val="22"/>
              </w:rPr>
              <w:t>13</w:t>
            </w:r>
          </w:p>
        </w:tc>
        <w:tc>
          <w:tcPr>
            <w:tcW w:w="1076" w:type="dxa"/>
            <w:gridSpan w:val="4"/>
            <w:tcBorders>
              <w:top w:val="single" w:sz="4" w:space="0" w:color="auto"/>
              <w:left w:val="single" w:sz="4" w:space="0" w:color="auto"/>
              <w:bottom w:val="single" w:sz="4" w:space="0" w:color="auto"/>
              <w:right w:val="single" w:sz="4" w:space="0" w:color="auto"/>
            </w:tcBorders>
            <w:vAlign w:val="center"/>
            <w:hideMark/>
          </w:tcPr>
          <w:p w:rsidR="00FC13D8" w:rsidRPr="00FC13D8" w:rsidRDefault="00FC13D8" w:rsidP="00C30441">
            <w:pPr>
              <w:shd w:val="clear" w:color="auto" w:fill="FFFFFF"/>
              <w:tabs>
                <w:tab w:val="left" w:pos="1147"/>
              </w:tabs>
              <w:jc w:val="center"/>
              <w:rPr>
                <w:bCs/>
                <w:sz w:val="22"/>
                <w:szCs w:val="22"/>
              </w:rPr>
            </w:pPr>
          </w:p>
          <w:p w:rsidR="00FC13D8" w:rsidRPr="00FC13D8" w:rsidRDefault="00FC13D8" w:rsidP="00C30441">
            <w:pPr>
              <w:shd w:val="clear" w:color="auto" w:fill="FFFFFF"/>
              <w:tabs>
                <w:tab w:val="left" w:pos="1147"/>
              </w:tabs>
              <w:jc w:val="center"/>
              <w:rPr>
                <w:bCs/>
                <w:sz w:val="22"/>
                <w:szCs w:val="22"/>
              </w:rPr>
            </w:pPr>
            <w:r w:rsidRPr="00FC13D8">
              <w:rPr>
                <w:bCs/>
                <w:sz w:val="22"/>
                <w:szCs w:val="22"/>
              </w:rPr>
              <w:t>2</w:t>
            </w:r>
          </w:p>
        </w:tc>
      </w:tr>
      <w:tr w:rsidR="00FC13D8" w:rsidRPr="00FC13D8" w:rsidTr="00FB2BC8">
        <w:trPr>
          <w:trHeight w:val="914"/>
        </w:trPr>
        <w:tc>
          <w:tcPr>
            <w:tcW w:w="449" w:type="dxa"/>
            <w:vMerge w:val="restart"/>
            <w:tcBorders>
              <w:top w:val="single" w:sz="4" w:space="0" w:color="auto"/>
              <w:left w:val="single" w:sz="4" w:space="0" w:color="auto"/>
              <w:right w:val="single" w:sz="4" w:space="0" w:color="auto"/>
            </w:tcBorders>
            <w:hideMark/>
          </w:tcPr>
          <w:p w:rsidR="00FC13D8" w:rsidRPr="00FC13D8" w:rsidRDefault="00FC13D8" w:rsidP="00C30441">
            <w:pPr>
              <w:shd w:val="clear" w:color="auto" w:fill="FFFFFF"/>
              <w:tabs>
                <w:tab w:val="left" w:pos="1147"/>
              </w:tabs>
              <w:jc w:val="both"/>
              <w:rPr>
                <w:bCs/>
                <w:sz w:val="22"/>
                <w:szCs w:val="22"/>
              </w:rPr>
            </w:pPr>
            <w:r w:rsidRPr="00FC13D8">
              <w:rPr>
                <w:bCs/>
                <w:sz w:val="22"/>
                <w:szCs w:val="22"/>
              </w:rPr>
              <w:t>4.2</w:t>
            </w:r>
          </w:p>
        </w:tc>
        <w:tc>
          <w:tcPr>
            <w:tcW w:w="5510" w:type="dxa"/>
            <w:tcBorders>
              <w:top w:val="single" w:sz="4" w:space="0" w:color="auto"/>
              <w:left w:val="single" w:sz="4" w:space="0" w:color="auto"/>
              <w:bottom w:val="nil"/>
              <w:right w:val="single" w:sz="4" w:space="0" w:color="auto"/>
            </w:tcBorders>
            <w:hideMark/>
          </w:tcPr>
          <w:p w:rsidR="00FC13D8" w:rsidRPr="00FC13D8" w:rsidRDefault="00FC13D8" w:rsidP="00FB2BC8">
            <w:pPr>
              <w:pStyle w:val="a8"/>
              <w:shd w:val="clear" w:color="auto" w:fill="FFFFFF"/>
              <w:spacing w:after="0" w:line="228" w:lineRule="auto"/>
              <w:ind w:left="0"/>
              <w:jc w:val="both"/>
              <w:rPr>
                <w:sz w:val="22"/>
                <w:szCs w:val="22"/>
              </w:rPr>
            </w:pPr>
            <w:r w:rsidRPr="00FC13D8">
              <w:rPr>
                <w:sz w:val="22"/>
                <w:szCs w:val="22"/>
              </w:rPr>
              <w:t>Подготовлены письма о проведении публичных слушаний или общественных обсуждений в Городскую Думу; уведомления смежным землепользователям о проведении публичных слушаний или общественных обсуждений</w:t>
            </w:r>
            <w:proofErr w:type="gramStart"/>
            <w:r w:rsidRPr="00FC13D8">
              <w:rPr>
                <w:sz w:val="22"/>
                <w:szCs w:val="22"/>
              </w:rPr>
              <w:t xml:space="preserve"> ,</w:t>
            </w:r>
            <w:proofErr w:type="gramEnd"/>
            <w:r w:rsidRPr="00FC13D8">
              <w:rPr>
                <w:sz w:val="22"/>
                <w:szCs w:val="22"/>
              </w:rPr>
              <w:t xml:space="preserve"> а также: </w:t>
            </w:r>
          </w:p>
        </w:tc>
        <w:tc>
          <w:tcPr>
            <w:tcW w:w="1314" w:type="dxa"/>
            <w:gridSpan w:val="2"/>
            <w:tcBorders>
              <w:top w:val="single" w:sz="4" w:space="0" w:color="auto"/>
              <w:left w:val="single" w:sz="4" w:space="0" w:color="auto"/>
              <w:bottom w:val="nil"/>
              <w:right w:val="single" w:sz="4" w:space="0" w:color="auto"/>
            </w:tcBorders>
            <w:vAlign w:val="center"/>
          </w:tcPr>
          <w:p w:rsidR="00FC13D8" w:rsidRPr="00FC13D8" w:rsidRDefault="00FC13D8" w:rsidP="00C30441">
            <w:pPr>
              <w:shd w:val="clear" w:color="auto" w:fill="FFFFFF"/>
              <w:tabs>
                <w:tab w:val="left" w:pos="1147"/>
              </w:tabs>
              <w:jc w:val="center"/>
              <w:rPr>
                <w:bCs/>
                <w:sz w:val="22"/>
                <w:szCs w:val="22"/>
              </w:rPr>
            </w:pPr>
          </w:p>
        </w:tc>
        <w:tc>
          <w:tcPr>
            <w:tcW w:w="1313" w:type="dxa"/>
            <w:gridSpan w:val="2"/>
            <w:tcBorders>
              <w:top w:val="single" w:sz="4" w:space="0" w:color="auto"/>
              <w:left w:val="single" w:sz="4" w:space="0" w:color="auto"/>
              <w:bottom w:val="nil"/>
              <w:right w:val="single" w:sz="4" w:space="0" w:color="auto"/>
            </w:tcBorders>
            <w:vAlign w:val="center"/>
          </w:tcPr>
          <w:p w:rsidR="00FC13D8" w:rsidRPr="00FC13D8" w:rsidRDefault="00FC13D8" w:rsidP="00C30441">
            <w:pPr>
              <w:shd w:val="clear" w:color="auto" w:fill="FFFFFF"/>
              <w:tabs>
                <w:tab w:val="left" w:pos="1147"/>
              </w:tabs>
              <w:jc w:val="center"/>
              <w:rPr>
                <w:bCs/>
                <w:sz w:val="22"/>
                <w:szCs w:val="22"/>
              </w:rPr>
            </w:pPr>
          </w:p>
        </w:tc>
        <w:tc>
          <w:tcPr>
            <w:tcW w:w="1076" w:type="dxa"/>
            <w:gridSpan w:val="4"/>
            <w:tcBorders>
              <w:top w:val="single" w:sz="4" w:space="0" w:color="auto"/>
              <w:left w:val="single" w:sz="4" w:space="0" w:color="auto"/>
              <w:bottom w:val="nil"/>
              <w:right w:val="single" w:sz="4" w:space="0" w:color="auto"/>
            </w:tcBorders>
            <w:vAlign w:val="center"/>
          </w:tcPr>
          <w:p w:rsidR="00FC13D8" w:rsidRPr="00FC13D8" w:rsidRDefault="00FC13D8" w:rsidP="00C30441">
            <w:pPr>
              <w:shd w:val="clear" w:color="auto" w:fill="FFFFFF"/>
              <w:tabs>
                <w:tab w:val="left" w:pos="1147"/>
              </w:tabs>
              <w:jc w:val="center"/>
              <w:rPr>
                <w:bCs/>
                <w:sz w:val="22"/>
                <w:szCs w:val="22"/>
              </w:rPr>
            </w:pPr>
          </w:p>
        </w:tc>
      </w:tr>
      <w:tr w:rsidR="00FC13D8" w:rsidRPr="00FC13D8" w:rsidTr="00FB2BC8">
        <w:trPr>
          <w:trHeight w:val="37"/>
        </w:trPr>
        <w:tc>
          <w:tcPr>
            <w:tcW w:w="449" w:type="dxa"/>
            <w:vMerge/>
            <w:tcBorders>
              <w:left w:val="single" w:sz="4" w:space="0" w:color="auto"/>
              <w:right w:val="single" w:sz="4" w:space="0" w:color="auto"/>
            </w:tcBorders>
          </w:tcPr>
          <w:p w:rsidR="00FC13D8" w:rsidRPr="00FC13D8" w:rsidRDefault="00FC13D8" w:rsidP="00C30441">
            <w:pPr>
              <w:shd w:val="clear" w:color="auto" w:fill="FFFFFF"/>
              <w:tabs>
                <w:tab w:val="left" w:pos="1147"/>
              </w:tabs>
              <w:jc w:val="both"/>
              <w:rPr>
                <w:bCs/>
                <w:sz w:val="22"/>
                <w:szCs w:val="22"/>
              </w:rPr>
            </w:pPr>
          </w:p>
        </w:tc>
        <w:tc>
          <w:tcPr>
            <w:tcW w:w="5510" w:type="dxa"/>
            <w:tcBorders>
              <w:top w:val="nil"/>
              <w:left w:val="single" w:sz="4" w:space="0" w:color="auto"/>
              <w:bottom w:val="nil"/>
              <w:right w:val="single" w:sz="4" w:space="0" w:color="auto"/>
            </w:tcBorders>
          </w:tcPr>
          <w:p w:rsidR="00FC13D8" w:rsidRPr="00FC13D8" w:rsidRDefault="00FC13D8" w:rsidP="00C30441">
            <w:pPr>
              <w:pStyle w:val="a8"/>
              <w:shd w:val="clear" w:color="auto" w:fill="FFFFFF"/>
              <w:spacing w:after="0"/>
              <w:ind w:left="0"/>
              <w:jc w:val="both"/>
              <w:rPr>
                <w:sz w:val="22"/>
                <w:szCs w:val="22"/>
              </w:rPr>
            </w:pPr>
            <w:r w:rsidRPr="00FC13D8">
              <w:rPr>
                <w:sz w:val="22"/>
                <w:szCs w:val="22"/>
              </w:rPr>
              <w:t>- заключения по итогам публичных слушаний или общественных обсуждений;</w:t>
            </w:r>
          </w:p>
        </w:tc>
        <w:tc>
          <w:tcPr>
            <w:tcW w:w="1314" w:type="dxa"/>
            <w:gridSpan w:val="2"/>
            <w:tcBorders>
              <w:top w:val="nil"/>
              <w:left w:val="single" w:sz="4" w:space="0" w:color="auto"/>
              <w:bottom w:val="nil"/>
              <w:right w:val="single" w:sz="4" w:space="0" w:color="auto"/>
            </w:tcBorders>
            <w:vAlign w:val="center"/>
          </w:tcPr>
          <w:p w:rsidR="00FC13D8" w:rsidRPr="00FC13D8" w:rsidRDefault="00FC13D8" w:rsidP="00C30441">
            <w:pPr>
              <w:shd w:val="clear" w:color="auto" w:fill="FFFFFF"/>
              <w:tabs>
                <w:tab w:val="left" w:pos="1147"/>
              </w:tabs>
              <w:jc w:val="center"/>
              <w:rPr>
                <w:bCs/>
                <w:sz w:val="22"/>
                <w:szCs w:val="22"/>
              </w:rPr>
            </w:pPr>
            <w:r w:rsidRPr="00FC13D8">
              <w:rPr>
                <w:bCs/>
                <w:sz w:val="22"/>
                <w:szCs w:val="22"/>
              </w:rPr>
              <w:t>-</w:t>
            </w:r>
          </w:p>
        </w:tc>
        <w:tc>
          <w:tcPr>
            <w:tcW w:w="1313" w:type="dxa"/>
            <w:gridSpan w:val="2"/>
            <w:tcBorders>
              <w:top w:val="nil"/>
              <w:left w:val="single" w:sz="4" w:space="0" w:color="auto"/>
              <w:bottom w:val="nil"/>
              <w:right w:val="single" w:sz="4" w:space="0" w:color="auto"/>
            </w:tcBorders>
            <w:vAlign w:val="center"/>
          </w:tcPr>
          <w:p w:rsidR="00FC13D8" w:rsidRPr="00FC13D8" w:rsidRDefault="00FC13D8" w:rsidP="00C30441">
            <w:pPr>
              <w:shd w:val="clear" w:color="auto" w:fill="FFFFFF"/>
              <w:tabs>
                <w:tab w:val="left" w:pos="1147"/>
              </w:tabs>
              <w:jc w:val="center"/>
              <w:rPr>
                <w:bCs/>
                <w:sz w:val="22"/>
                <w:szCs w:val="22"/>
              </w:rPr>
            </w:pPr>
            <w:r w:rsidRPr="00FC13D8">
              <w:rPr>
                <w:bCs/>
                <w:sz w:val="22"/>
                <w:szCs w:val="22"/>
              </w:rPr>
              <w:t>-</w:t>
            </w:r>
          </w:p>
        </w:tc>
        <w:tc>
          <w:tcPr>
            <w:tcW w:w="1076" w:type="dxa"/>
            <w:gridSpan w:val="4"/>
            <w:tcBorders>
              <w:top w:val="nil"/>
              <w:left w:val="single" w:sz="4" w:space="0" w:color="auto"/>
              <w:bottom w:val="nil"/>
              <w:right w:val="single" w:sz="4" w:space="0" w:color="auto"/>
            </w:tcBorders>
            <w:vAlign w:val="center"/>
          </w:tcPr>
          <w:p w:rsidR="00FC13D8" w:rsidRPr="00FC13D8" w:rsidRDefault="00FC13D8" w:rsidP="00C30441">
            <w:pPr>
              <w:shd w:val="clear" w:color="auto" w:fill="FFFFFF"/>
              <w:tabs>
                <w:tab w:val="left" w:pos="1147"/>
              </w:tabs>
              <w:jc w:val="center"/>
              <w:rPr>
                <w:bCs/>
                <w:sz w:val="22"/>
                <w:szCs w:val="22"/>
              </w:rPr>
            </w:pPr>
            <w:r w:rsidRPr="00FC13D8">
              <w:rPr>
                <w:bCs/>
                <w:sz w:val="22"/>
                <w:szCs w:val="22"/>
              </w:rPr>
              <w:t>12</w:t>
            </w:r>
          </w:p>
        </w:tc>
      </w:tr>
      <w:tr w:rsidR="00FC13D8" w:rsidRPr="00FC13D8" w:rsidTr="00FB2BC8">
        <w:trPr>
          <w:trHeight w:val="95"/>
        </w:trPr>
        <w:tc>
          <w:tcPr>
            <w:tcW w:w="449" w:type="dxa"/>
            <w:vMerge/>
            <w:tcBorders>
              <w:left w:val="single" w:sz="4" w:space="0" w:color="auto"/>
              <w:right w:val="single" w:sz="4" w:space="0" w:color="auto"/>
            </w:tcBorders>
          </w:tcPr>
          <w:p w:rsidR="00FC13D8" w:rsidRPr="00FC13D8" w:rsidRDefault="00FC13D8" w:rsidP="00C30441">
            <w:pPr>
              <w:shd w:val="clear" w:color="auto" w:fill="FFFFFF"/>
              <w:tabs>
                <w:tab w:val="left" w:pos="1147"/>
              </w:tabs>
              <w:jc w:val="both"/>
              <w:rPr>
                <w:bCs/>
                <w:sz w:val="22"/>
                <w:szCs w:val="22"/>
              </w:rPr>
            </w:pPr>
          </w:p>
        </w:tc>
        <w:tc>
          <w:tcPr>
            <w:tcW w:w="5510" w:type="dxa"/>
            <w:tcBorders>
              <w:top w:val="nil"/>
              <w:left w:val="single" w:sz="4" w:space="0" w:color="auto"/>
              <w:bottom w:val="nil"/>
              <w:right w:val="single" w:sz="4" w:space="0" w:color="auto"/>
            </w:tcBorders>
          </w:tcPr>
          <w:p w:rsidR="00FC13D8" w:rsidRPr="00FC13D8" w:rsidRDefault="00FC13D8" w:rsidP="00C30441">
            <w:pPr>
              <w:pStyle w:val="a8"/>
              <w:shd w:val="clear" w:color="auto" w:fill="FFFFFF"/>
              <w:spacing w:after="0"/>
              <w:ind w:left="0"/>
              <w:jc w:val="both"/>
              <w:rPr>
                <w:sz w:val="22"/>
                <w:szCs w:val="22"/>
              </w:rPr>
            </w:pPr>
            <w:r w:rsidRPr="00FC13D8">
              <w:rPr>
                <w:sz w:val="22"/>
                <w:szCs w:val="22"/>
              </w:rPr>
              <w:t>- постановления главы Администрации города о назначении публичных слушаний или общественных обсуждений;</w:t>
            </w:r>
          </w:p>
        </w:tc>
        <w:tc>
          <w:tcPr>
            <w:tcW w:w="1314" w:type="dxa"/>
            <w:gridSpan w:val="2"/>
            <w:tcBorders>
              <w:top w:val="nil"/>
              <w:left w:val="single" w:sz="4" w:space="0" w:color="auto"/>
              <w:bottom w:val="nil"/>
              <w:right w:val="single" w:sz="4" w:space="0" w:color="auto"/>
            </w:tcBorders>
            <w:vAlign w:val="center"/>
          </w:tcPr>
          <w:p w:rsidR="00FC13D8" w:rsidRPr="00FC13D8" w:rsidRDefault="00FC13D8" w:rsidP="00C30441">
            <w:pPr>
              <w:shd w:val="clear" w:color="auto" w:fill="FFFFFF"/>
              <w:tabs>
                <w:tab w:val="left" w:pos="1147"/>
              </w:tabs>
              <w:jc w:val="center"/>
              <w:rPr>
                <w:bCs/>
                <w:sz w:val="22"/>
                <w:szCs w:val="22"/>
              </w:rPr>
            </w:pPr>
            <w:r w:rsidRPr="00FC13D8">
              <w:rPr>
                <w:bCs/>
                <w:sz w:val="22"/>
                <w:szCs w:val="22"/>
              </w:rPr>
              <w:t>-</w:t>
            </w:r>
          </w:p>
        </w:tc>
        <w:tc>
          <w:tcPr>
            <w:tcW w:w="1313" w:type="dxa"/>
            <w:gridSpan w:val="2"/>
            <w:tcBorders>
              <w:top w:val="nil"/>
              <w:left w:val="single" w:sz="4" w:space="0" w:color="auto"/>
              <w:bottom w:val="nil"/>
              <w:right w:val="single" w:sz="4" w:space="0" w:color="auto"/>
            </w:tcBorders>
            <w:vAlign w:val="center"/>
          </w:tcPr>
          <w:p w:rsidR="00FC13D8" w:rsidRPr="00FC13D8" w:rsidRDefault="00FC13D8" w:rsidP="00C30441">
            <w:pPr>
              <w:shd w:val="clear" w:color="auto" w:fill="FFFFFF"/>
              <w:tabs>
                <w:tab w:val="left" w:pos="1147"/>
              </w:tabs>
              <w:jc w:val="center"/>
              <w:rPr>
                <w:bCs/>
                <w:sz w:val="22"/>
                <w:szCs w:val="22"/>
              </w:rPr>
            </w:pPr>
            <w:r w:rsidRPr="00FC13D8">
              <w:rPr>
                <w:bCs/>
                <w:sz w:val="22"/>
                <w:szCs w:val="22"/>
              </w:rPr>
              <w:t>31</w:t>
            </w:r>
          </w:p>
        </w:tc>
        <w:tc>
          <w:tcPr>
            <w:tcW w:w="1076" w:type="dxa"/>
            <w:gridSpan w:val="4"/>
            <w:tcBorders>
              <w:top w:val="nil"/>
              <w:left w:val="single" w:sz="4" w:space="0" w:color="auto"/>
              <w:bottom w:val="nil"/>
              <w:right w:val="single" w:sz="4" w:space="0" w:color="auto"/>
            </w:tcBorders>
            <w:vAlign w:val="center"/>
          </w:tcPr>
          <w:p w:rsidR="00FC13D8" w:rsidRPr="00FC13D8" w:rsidRDefault="00FC13D8" w:rsidP="00C30441">
            <w:pPr>
              <w:shd w:val="clear" w:color="auto" w:fill="FFFFFF"/>
              <w:tabs>
                <w:tab w:val="left" w:pos="1147"/>
              </w:tabs>
              <w:jc w:val="center"/>
              <w:rPr>
                <w:bCs/>
                <w:sz w:val="22"/>
                <w:szCs w:val="22"/>
              </w:rPr>
            </w:pPr>
            <w:r w:rsidRPr="00FC13D8">
              <w:rPr>
                <w:bCs/>
                <w:sz w:val="22"/>
                <w:szCs w:val="22"/>
              </w:rPr>
              <w:t>12</w:t>
            </w:r>
          </w:p>
        </w:tc>
      </w:tr>
      <w:tr w:rsidR="00FC13D8" w:rsidRPr="00FC13D8" w:rsidTr="00FB2BC8">
        <w:trPr>
          <w:trHeight w:val="37"/>
        </w:trPr>
        <w:tc>
          <w:tcPr>
            <w:tcW w:w="449" w:type="dxa"/>
            <w:vMerge/>
            <w:tcBorders>
              <w:left w:val="single" w:sz="4" w:space="0" w:color="auto"/>
              <w:right w:val="single" w:sz="4" w:space="0" w:color="auto"/>
            </w:tcBorders>
          </w:tcPr>
          <w:p w:rsidR="00FC13D8" w:rsidRPr="00FC13D8" w:rsidRDefault="00FC13D8" w:rsidP="00C30441">
            <w:pPr>
              <w:shd w:val="clear" w:color="auto" w:fill="FFFFFF"/>
              <w:tabs>
                <w:tab w:val="left" w:pos="1147"/>
              </w:tabs>
              <w:jc w:val="both"/>
              <w:rPr>
                <w:bCs/>
                <w:sz w:val="22"/>
                <w:szCs w:val="22"/>
              </w:rPr>
            </w:pPr>
          </w:p>
        </w:tc>
        <w:tc>
          <w:tcPr>
            <w:tcW w:w="5510" w:type="dxa"/>
            <w:tcBorders>
              <w:top w:val="nil"/>
              <w:left w:val="single" w:sz="4" w:space="0" w:color="auto"/>
              <w:bottom w:val="nil"/>
              <w:right w:val="single" w:sz="4" w:space="0" w:color="auto"/>
            </w:tcBorders>
          </w:tcPr>
          <w:p w:rsidR="00FC13D8" w:rsidRPr="00FC13D8" w:rsidRDefault="00FC13D8" w:rsidP="00C30441">
            <w:pPr>
              <w:pStyle w:val="a8"/>
              <w:shd w:val="clear" w:color="auto" w:fill="FFFFFF"/>
              <w:spacing w:after="0"/>
              <w:ind w:left="0"/>
              <w:jc w:val="both"/>
              <w:rPr>
                <w:sz w:val="22"/>
                <w:szCs w:val="22"/>
              </w:rPr>
            </w:pPr>
            <w:r w:rsidRPr="00FC13D8">
              <w:rPr>
                <w:sz w:val="22"/>
                <w:szCs w:val="22"/>
              </w:rPr>
              <w:t xml:space="preserve">- постановления главы Администрации города по итогам публичных слушаний или общественных обсуждений; </w:t>
            </w:r>
          </w:p>
        </w:tc>
        <w:tc>
          <w:tcPr>
            <w:tcW w:w="1314" w:type="dxa"/>
            <w:gridSpan w:val="2"/>
            <w:tcBorders>
              <w:top w:val="nil"/>
              <w:left w:val="single" w:sz="4" w:space="0" w:color="auto"/>
              <w:bottom w:val="nil"/>
              <w:right w:val="single" w:sz="4" w:space="0" w:color="auto"/>
            </w:tcBorders>
            <w:vAlign w:val="center"/>
          </w:tcPr>
          <w:p w:rsidR="00FC13D8" w:rsidRPr="00FC13D8" w:rsidRDefault="00FC13D8" w:rsidP="00C30441">
            <w:pPr>
              <w:shd w:val="clear" w:color="auto" w:fill="FFFFFF"/>
              <w:tabs>
                <w:tab w:val="left" w:pos="1147"/>
              </w:tabs>
              <w:jc w:val="center"/>
              <w:rPr>
                <w:bCs/>
                <w:sz w:val="22"/>
                <w:szCs w:val="22"/>
              </w:rPr>
            </w:pPr>
            <w:r w:rsidRPr="00FC13D8">
              <w:rPr>
                <w:bCs/>
                <w:sz w:val="22"/>
                <w:szCs w:val="22"/>
              </w:rPr>
              <w:t>-</w:t>
            </w:r>
          </w:p>
        </w:tc>
        <w:tc>
          <w:tcPr>
            <w:tcW w:w="1313" w:type="dxa"/>
            <w:gridSpan w:val="2"/>
            <w:tcBorders>
              <w:top w:val="nil"/>
              <w:left w:val="single" w:sz="4" w:space="0" w:color="auto"/>
              <w:bottom w:val="nil"/>
              <w:right w:val="single" w:sz="4" w:space="0" w:color="auto"/>
            </w:tcBorders>
            <w:vAlign w:val="center"/>
          </w:tcPr>
          <w:p w:rsidR="00FC13D8" w:rsidRPr="00FC13D8" w:rsidRDefault="00FC13D8" w:rsidP="00C30441">
            <w:pPr>
              <w:shd w:val="clear" w:color="auto" w:fill="FFFFFF"/>
              <w:tabs>
                <w:tab w:val="left" w:pos="1147"/>
              </w:tabs>
              <w:jc w:val="center"/>
              <w:rPr>
                <w:bCs/>
                <w:sz w:val="22"/>
                <w:szCs w:val="22"/>
              </w:rPr>
            </w:pPr>
            <w:r w:rsidRPr="00FC13D8">
              <w:rPr>
                <w:bCs/>
                <w:sz w:val="22"/>
                <w:szCs w:val="22"/>
              </w:rPr>
              <w:t>31</w:t>
            </w:r>
          </w:p>
        </w:tc>
        <w:tc>
          <w:tcPr>
            <w:tcW w:w="1076" w:type="dxa"/>
            <w:gridSpan w:val="4"/>
            <w:tcBorders>
              <w:top w:val="nil"/>
              <w:left w:val="single" w:sz="4" w:space="0" w:color="auto"/>
              <w:bottom w:val="nil"/>
              <w:right w:val="single" w:sz="4" w:space="0" w:color="auto"/>
            </w:tcBorders>
            <w:vAlign w:val="center"/>
          </w:tcPr>
          <w:p w:rsidR="00FC13D8" w:rsidRPr="00FC13D8" w:rsidRDefault="00FC13D8" w:rsidP="00C30441">
            <w:pPr>
              <w:shd w:val="clear" w:color="auto" w:fill="FFFFFF"/>
              <w:tabs>
                <w:tab w:val="left" w:pos="1147"/>
              </w:tabs>
              <w:jc w:val="center"/>
              <w:rPr>
                <w:bCs/>
                <w:sz w:val="22"/>
                <w:szCs w:val="22"/>
              </w:rPr>
            </w:pPr>
            <w:r w:rsidRPr="00FC13D8">
              <w:rPr>
                <w:bCs/>
                <w:sz w:val="22"/>
                <w:szCs w:val="22"/>
              </w:rPr>
              <w:t>12</w:t>
            </w:r>
          </w:p>
        </w:tc>
      </w:tr>
      <w:tr w:rsidR="00FC13D8" w:rsidRPr="00FC13D8" w:rsidTr="00FB2BC8">
        <w:trPr>
          <w:trHeight w:val="41"/>
        </w:trPr>
        <w:tc>
          <w:tcPr>
            <w:tcW w:w="449" w:type="dxa"/>
            <w:vMerge/>
            <w:tcBorders>
              <w:left w:val="single" w:sz="4" w:space="0" w:color="auto"/>
              <w:bottom w:val="single" w:sz="4" w:space="0" w:color="auto"/>
              <w:right w:val="single" w:sz="4" w:space="0" w:color="auto"/>
            </w:tcBorders>
          </w:tcPr>
          <w:p w:rsidR="00FC13D8" w:rsidRPr="00FC13D8" w:rsidRDefault="00FC13D8" w:rsidP="00C30441">
            <w:pPr>
              <w:shd w:val="clear" w:color="auto" w:fill="FFFFFF"/>
              <w:tabs>
                <w:tab w:val="left" w:pos="1147"/>
              </w:tabs>
              <w:jc w:val="both"/>
              <w:rPr>
                <w:bCs/>
                <w:sz w:val="22"/>
                <w:szCs w:val="22"/>
              </w:rPr>
            </w:pPr>
          </w:p>
        </w:tc>
        <w:tc>
          <w:tcPr>
            <w:tcW w:w="5510" w:type="dxa"/>
            <w:tcBorders>
              <w:top w:val="nil"/>
              <w:left w:val="single" w:sz="4" w:space="0" w:color="auto"/>
              <w:bottom w:val="single" w:sz="4" w:space="0" w:color="auto"/>
              <w:right w:val="single" w:sz="4" w:space="0" w:color="auto"/>
            </w:tcBorders>
          </w:tcPr>
          <w:p w:rsidR="00FC13D8" w:rsidRPr="00FC13D8" w:rsidRDefault="00FC13D8" w:rsidP="00C30441">
            <w:pPr>
              <w:pStyle w:val="a8"/>
              <w:shd w:val="clear" w:color="auto" w:fill="FFFFFF"/>
              <w:spacing w:after="0"/>
              <w:ind w:left="0"/>
              <w:jc w:val="both"/>
              <w:rPr>
                <w:sz w:val="22"/>
                <w:szCs w:val="22"/>
              </w:rPr>
            </w:pPr>
            <w:r w:rsidRPr="00FC13D8">
              <w:rPr>
                <w:sz w:val="22"/>
                <w:szCs w:val="22"/>
              </w:rPr>
              <w:t>- информационные сообщения (заключения) в газету «Усть-Илимск официальный».</w:t>
            </w:r>
          </w:p>
        </w:tc>
        <w:tc>
          <w:tcPr>
            <w:tcW w:w="1314" w:type="dxa"/>
            <w:gridSpan w:val="2"/>
            <w:tcBorders>
              <w:top w:val="nil"/>
              <w:left w:val="single" w:sz="4" w:space="0" w:color="auto"/>
              <w:bottom w:val="single" w:sz="4" w:space="0" w:color="auto"/>
              <w:right w:val="single" w:sz="4" w:space="0" w:color="auto"/>
            </w:tcBorders>
            <w:vAlign w:val="center"/>
          </w:tcPr>
          <w:p w:rsidR="00FC13D8" w:rsidRPr="00FC13D8" w:rsidRDefault="00FC13D8" w:rsidP="00C30441">
            <w:pPr>
              <w:shd w:val="clear" w:color="auto" w:fill="FFFFFF"/>
              <w:tabs>
                <w:tab w:val="left" w:pos="1147"/>
              </w:tabs>
              <w:jc w:val="center"/>
              <w:rPr>
                <w:bCs/>
                <w:sz w:val="22"/>
                <w:szCs w:val="22"/>
              </w:rPr>
            </w:pPr>
            <w:r w:rsidRPr="00FC13D8">
              <w:rPr>
                <w:bCs/>
                <w:sz w:val="22"/>
                <w:szCs w:val="22"/>
              </w:rPr>
              <w:t>-</w:t>
            </w:r>
          </w:p>
        </w:tc>
        <w:tc>
          <w:tcPr>
            <w:tcW w:w="1313" w:type="dxa"/>
            <w:gridSpan w:val="2"/>
            <w:tcBorders>
              <w:top w:val="nil"/>
              <w:left w:val="single" w:sz="4" w:space="0" w:color="auto"/>
              <w:bottom w:val="single" w:sz="4" w:space="0" w:color="auto"/>
              <w:right w:val="single" w:sz="4" w:space="0" w:color="auto"/>
            </w:tcBorders>
            <w:vAlign w:val="center"/>
          </w:tcPr>
          <w:p w:rsidR="00FC13D8" w:rsidRPr="00FC13D8" w:rsidRDefault="00FC13D8" w:rsidP="00C30441">
            <w:pPr>
              <w:shd w:val="clear" w:color="auto" w:fill="FFFFFF"/>
              <w:tabs>
                <w:tab w:val="left" w:pos="1147"/>
              </w:tabs>
              <w:jc w:val="center"/>
              <w:rPr>
                <w:bCs/>
                <w:sz w:val="22"/>
                <w:szCs w:val="22"/>
              </w:rPr>
            </w:pPr>
            <w:r w:rsidRPr="00FC13D8">
              <w:rPr>
                <w:bCs/>
                <w:sz w:val="22"/>
                <w:szCs w:val="22"/>
              </w:rPr>
              <w:t>31</w:t>
            </w:r>
          </w:p>
        </w:tc>
        <w:tc>
          <w:tcPr>
            <w:tcW w:w="1076" w:type="dxa"/>
            <w:gridSpan w:val="4"/>
            <w:tcBorders>
              <w:top w:val="nil"/>
              <w:left w:val="single" w:sz="4" w:space="0" w:color="auto"/>
              <w:bottom w:val="single" w:sz="4" w:space="0" w:color="auto"/>
              <w:right w:val="single" w:sz="4" w:space="0" w:color="auto"/>
            </w:tcBorders>
            <w:vAlign w:val="center"/>
          </w:tcPr>
          <w:p w:rsidR="00FC13D8" w:rsidRPr="00FC13D8" w:rsidRDefault="00FC13D8" w:rsidP="00C30441">
            <w:pPr>
              <w:shd w:val="clear" w:color="auto" w:fill="FFFFFF"/>
              <w:tabs>
                <w:tab w:val="left" w:pos="1147"/>
              </w:tabs>
              <w:jc w:val="center"/>
              <w:rPr>
                <w:bCs/>
                <w:sz w:val="22"/>
                <w:szCs w:val="22"/>
              </w:rPr>
            </w:pPr>
            <w:r w:rsidRPr="00FC13D8">
              <w:rPr>
                <w:bCs/>
                <w:sz w:val="22"/>
                <w:szCs w:val="22"/>
              </w:rPr>
              <w:t>12</w:t>
            </w:r>
          </w:p>
        </w:tc>
      </w:tr>
      <w:tr w:rsidR="00FC13D8" w:rsidRPr="00FB2BC8" w:rsidTr="00FB2BC8">
        <w:trPr>
          <w:trHeight w:val="113"/>
        </w:trPr>
        <w:tc>
          <w:tcPr>
            <w:tcW w:w="9662" w:type="dxa"/>
            <w:gridSpan w:val="10"/>
            <w:tcBorders>
              <w:top w:val="single" w:sz="4" w:space="0" w:color="auto"/>
              <w:left w:val="single" w:sz="4" w:space="0" w:color="auto"/>
              <w:bottom w:val="single" w:sz="4" w:space="0" w:color="auto"/>
              <w:right w:val="single" w:sz="4" w:space="0" w:color="auto"/>
            </w:tcBorders>
            <w:vAlign w:val="center"/>
            <w:hideMark/>
          </w:tcPr>
          <w:p w:rsidR="00FC13D8" w:rsidRPr="00FB2BC8" w:rsidRDefault="00FC13D8" w:rsidP="00FB2BC8">
            <w:pPr>
              <w:pStyle w:val="a8"/>
              <w:shd w:val="clear" w:color="auto" w:fill="FFFFFF"/>
              <w:spacing w:after="0" w:line="228" w:lineRule="auto"/>
              <w:ind w:left="0"/>
              <w:rPr>
                <w:b/>
                <w:sz w:val="22"/>
                <w:szCs w:val="22"/>
              </w:rPr>
            </w:pPr>
            <w:r w:rsidRPr="00FB2BC8">
              <w:rPr>
                <w:b/>
                <w:bCs/>
                <w:sz w:val="22"/>
                <w:szCs w:val="22"/>
              </w:rPr>
              <w:t>5.</w:t>
            </w:r>
            <w:r w:rsidRPr="00FB2BC8">
              <w:rPr>
                <w:b/>
                <w:sz w:val="22"/>
                <w:szCs w:val="22"/>
              </w:rPr>
              <w:t xml:space="preserve"> Вопросы перепланировки и переустройства жилых помещений, перевода жилых (нежилых) помещений в нежилые (жилые), строительства (реконструкции) объектов капитального строительства:</w:t>
            </w:r>
          </w:p>
        </w:tc>
      </w:tr>
      <w:tr w:rsidR="00FC13D8" w:rsidRPr="00FC13D8" w:rsidTr="00FB2BC8">
        <w:trPr>
          <w:trHeight w:val="37"/>
        </w:trPr>
        <w:tc>
          <w:tcPr>
            <w:tcW w:w="449" w:type="dxa"/>
            <w:vMerge w:val="restart"/>
            <w:tcBorders>
              <w:top w:val="single" w:sz="4" w:space="0" w:color="auto"/>
              <w:left w:val="single" w:sz="4" w:space="0" w:color="auto"/>
              <w:right w:val="single" w:sz="4" w:space="0" w:color="auto"/>
            </w:tcBorders>
            <w:hideMark/>
          </w:tcPr>
          <w:p w:rsidR="00FC13D8" w:rsidRPr="00FC13D8" w:rsidRDefault="00FC13D8" w:rsidP="00C30441">
            <w:pPr>
              <w:shd w:val="clear" w:color="auto" w:fill="FFFFFF"/>
              <w:tabs>
                <w:tab w:val="left" w:pos="1147"/>
              </w:tabs>
              <w:jc w:val="both"/>
              <w:rPr>
                <w:bCs/>
                <w:sz w:val="22"/>
                <w:szCs w:val="22"/>
              </w:rPr>
            </w:pPr>
            <w:r w:rsidRPr="00FC13D8">
              <w:rPr>
                <w:bCs/>
                <w:sz w:val="22"/>
                <w:szCs w:val="22"/>
              </w:rPr>
              <w:t>5.1</w:t>
            </w:r>
          </w:p>
        </w:tc>
        <w:tc>
          <w:tcPr>
            <w:tcW w:w="5510" w:type="dxa"/>
            <w:tcBorders>
              <w:top w:val="single" w:sz="4" w:space="0" w:color="auto"/>
              <w:left w:val="single" w:sz="4" w:space="0" w:color="auto"/>
              <w:bottom w:val="nil"/>
              <w:right w:val="single" w:sz="4" w:space="0" w:color="auto"/>
            </w:tcBorders>
            <w:vAlign w:val="center"/>
            <w:hideMark/>
          </w:tcPr>
          <w:p w:rsidR="00FC13D8" w:rsidRPr="00FC13D8" w:rsidRDefault="00FC13D8" w:rsidP="00C30441">
            <w:pPr>
              <w:shd w:val="clear" w:color="auto" w:fill="FFFFFF"/>
              <w:rPr>
                <w:bCs/>
                <w:sz w:val="22"/>
                <w:szCs w:val="22"/>
              </w:rPr>
            </w:pPr>
            <w:r w:rsidRPr="00FC13D8">
              <w:rPr>
                <w:bCs/>
                <w:sz w:val="22"/>
                <w:szCs w:val="22"/>
              </w:rPr>
              <w:t>Принято участие:</w:t>
            </w:r>
          </w:p>
        </w:tc>
        <w:tc>
          <w:tcPr>
            <w:tcW w:w="1274" w:type="dxa"/>
            <w:tcBorders>
              <w:top w:val="single" w:sz="4" w:space="0" w:color="auto"/>
              <w:left w:val="single" w:sz="4" w:space="0" w:color="auto"/>
              <w:bottom w:val="nil"/>
              <w:right w:val="single" w:sz="4" w:space="0" w:color="auto"/>
            </w:tcBorders>
            <w:vAlign w:val="center"/>
          </w:tcPr>
          <w:p w:rsidR="00FC13D8" w:rsidRPr="00FC13D8" w:rsidRDefault="00FC13D8" w:rsidP="00C30441">
            <w:pPr>
              <w:shd w:val="clear" w:color="auto" w:fill="FFFFFF"/>
              <w:tabs>
                <w:tab w:val="left" w:pos="1147"/>
              </w:tabs>
              <w:jc w:val="center"/>
              <w:rPr>
                <w:bCs/>
                <w:sz w:val="22"/>
                <w:szCs w:val="22"/>
              </w:rPr>
            </w:pPr>
          </w:p>
        </w:tc>
        <w:tc>
          <w:tcPr>
            <w:tcW w:w="1415" w:type="dxa"/>
            <w:gridSpan w:val="4"/>
            <w:tcBorders>
              <w:top w:val="single" w:sz="4" w:space="0" w:color="auto"/>
              <w:left w:val="single" w:sz="4" w:space="0" w:color="auto"/>
              <w:bottom w:val="nil"/>
              <w:right w:val="single" w:sz="4" w:space="0" w:color="auto"/>
            </w:tcBorders>
            <w:vAlign w:val="center"/>
          </w:tcPr>
          <w:p w:rsidR="00FC13D8" w:rsidRPr="00FC13D8" w:rsidRDefault="00FC13D8" w:rsidP="00C30441">
            <w:pPr>
              <w:shd w:val="clear" w:color="auto" w:fill="FFFFFF"/>
              <w:tabs>
                <w:tab w:val="left" w:pos="1147"/>
              </w:tabs>
              <w:jc w:val="center"/>
              <w:rPr>
                <w:bCs/>
                <w:sz w:val="22"/>
                <w:szCs w:val="22"/>
              </w:rPr>
            </w:pPr>
          </w:p>
        </w:tc>
        <w:tc>
          <w:tcPr>
            <w:tcW w:w="1014" w:type="dxa"/>
            <w:gridSpan w:val="3"/>
            <w:tcBorders>
              <w:top w:val="single" w:sz="4" w:space="0" w:color="auto"/>
              <w:left w:val="single" w:sz="4" w:space="0" w:color="auto"/>
              <w:bottom w:val="nil"/>
              <w:right w:val="single" w:sz="4" w:space="0" w:color="auto"/>
            </w:tcBorders>
            <w:vAlign w:val="center"/>
          </w:tcPr>
          <w:p w:rsidR="00FC13D8" w:rsidRPr="00FC13D8" w:rsidRDefault="00FC13D8" w:rsidP="00C30441">
            <w:pPr>
              <w:shd w:val="clear" w:color="auto" w:fill="FFFFFF"/>
              <w:tabs>
                <w:tab w:val="left" w:pos="1147"/>
              </w:tabs>
              <w:jc w:val="center"/>
              <w:rPr>
                <w:bCs/>
                <w:sz w:val="22"/>
                <w:szCs w:val="22"/>
              </w:rPr>
            </w:pPr>
          </w:p>
        </w:tc>
      </w:tr>
      <w:tr w:rsidR="00FC13D8" w:rsidRPr="00FC13D8" w:rsidTr="00FB2BC8">
        <w:trPr>
          <w:trHeight w:val="53"/>
        </w:trPr>
        <w:tc>
          <w:tcPr>
            <w:tcW w:w="449" w:type="dxa"/>
            <w:vMerge/>
            <w:tcBorders>
              <w:left w:val="single" w:sz="4" w:space="0" w:color="auto"/>
              <w:right w:val="single" w:sz="4" w:space="0" w:color="auto"/>
            </w:tcBorders>
          </w:tcPr>
          <w:p w:rsidR="00FC13D8" w:rsidRPr="00FC13D8" w:rsidRDefault="00FC13D8" w:rsidP="00C30441">
            <w:pPr>
              <w:shd w:val="clear" w:color="auto" w:fill="FFFFFF"/>
              <w:tabs>
                <w:tab w:val="left" w:pos="1147"/>
              </w:tabs>
              <w:jc w:val="both"/>
              <w:rPr>
                <w:bCs/>
                <w:sz w:val="22"/>
                <w:szCs w:val="22"/>
              </w:rPr>
            </w:pPr>
          </w:p>
        </w:tc>
        <w:tc>
          <w:tcPr>
            <w:tcW w:w="5510" w:type="dxa"/>
            <w:tcBorders>
              <w:top w:val="nil"/>
              <w:left w:val="single" w:sz="4" w:space="0" w:color="auto"/>
              <w:bottom w:val="nil"/>
              <w:right w:val="single" w:sz="4" w:space="0" w:color="auto"/>
            </w:tcBorders>
            <w:vAlign w:val="center"/>
          </w:tcPr>
          <w:p w:rsidR="00FC13D8" w:rsidRPr="00FC13D8" w:rsidRDefault="00FC13D8" w:rsidP="00C30441">
            <w:pPr>
              <w:shd w:val="clear" w:color="auto" w:fill="FFFFFF"/>
              <w:rPr>
                <w:bCs/>
                <w:sz w:val="22"/>
                <w:szCs w:val="22"/>
              </w:rPr>
            </w:pPr>
            <w:r w:rsidRPr="00FC13D8">
              <w:rPr>
                <w:sz w:val="22"/>
                <w:szCs w:val="22"/>
              </w:rPr>
              <w:t xml:space="preserve">- в заседаниях комиссии по вопросам переустройства и перепланировки, по переводу жилых помещений </w:t>
            </w:r>
            <w:proofErr w:type="gramStart"/>
            <w:r w:rsidRPr="00FC13D8">
              <w:rPr>
                <w:sz w:val="22"/>
                <w:szCs w:val="22"/>
              </w:rPr>
              <w:t>в</w:t>
            </w:r>
            <w:proofErr w:type="gramEnd"/>
            <w:r w:rsidRPr="00FC13D8">
              <w:rPr>
                <w:sz w:val="22"/>
                <w:szCs w:val="22"/>
              </w:rPr>
              <w:t xml:space="preserve"> нежилые и нежилых помещений в жилые;</w:t>
            </w:r>
          </w:p>
        </w:tc>
        <w:tc>
          <w:tcPr>
            <w:tcW w:w="1274" w:type="dxa"/>
            <w:tcBorders>
              <w:top w:val="nil"/>
              <w:left w:val="single" w:sz="4" w:space="0" w:color="auto"/>
              <w:bottom w:val="nil"/>
              <w:right w:val="single" w:sz="4" w:space="0" w:color="auto"/>
            </w:tcBorders>
            <w:vAlign w:val="center"/>
          </w:tcPr>
          <w:p w:rsidR="00FC13D8" w:rsidRPr="00FC13D8" w:rsidRDefault="00FC13D8" w:rsidP="00C30441">
            <w:pPr>
              <w:shd w:val="clear" w:color="auto" w:fill="FFFFFF"/>
              <w:tabs>
                <w:tab w:val="left" w:pos="1147"/>
              </w:tabs>
              <w:jc w:val="center"/>
              <w:rPr>
                <w:bCs/>
                <w:sz w:val="22"/>
                <w:szCs w:val="22"/>
              </w:rPr>
            </w:pPr>
            <w:r w:rsidRPr="00FC13D8">
              <w:rPr>
                <w:bCs/>
                <w:sz w:val="22"/>
                <w:szCs w:val="22"/>
              </w:rPr>
              <w:t>-</w:t>
            </w:r>
          </w:p>
        </w:tc>
        <w:tc>
          <w:tcPr>
            <w:tcW w:w="1415" w:type="dxa"/>
            <w:gridSpan w:val="4"/>
            <w:tcBorders>
              <w:top w:val="nil"/>
              <w:left w:val="single" w:sz="4" w:space="0" w:color="auto"/>
              <w:bottom w:val="nil"/>
              <w:right w:val="single" w:sz="4" w:space="0" w:color="auto"/>
            </w:tcBorders>
            <w:vAlign w:val="center"/>
          </w:tcPr>
          <w:p w:rsidR="00FC13D8" w:rsidRPr="00FC13D8" w:rsidRDefault="00FC13D8" w:rsidP="00C30441">
            <w:pPr>
              <w:shd w:val="clear" w:color="auto" w:fill="FFFFFF"/>
              <w:tabs>
                <w:tab w:val="left" w:pos="1147"/>
              </w:tabs>
              <w:jc w:val="center"/>
              <w:rPr>
                <w:bCs/>
                <w:sz w:val="22"/>
                <w:szCs w:val="22"/>
              </w:rPr>
            </w:pPr>
            <w:r w:rsidRPr="00FC13D8">
              <w:rPr>
                <w:bCs/>
                <w:sz w:val="22"/>
                <w:szCs w:val="22"/>
              </w:rPr>
              <w:t>2</w:t>
            </w:r>
          </w:p>
        </w:tc>
        <w:tc>
          <w:tcPr>
            <w:tcW w:w="1014" w:type="dxa"/>
            <w:gridSpan w:val="3"/>
            <w:tcBorders>
              <w:top w:val="nil"/>
              <w:left w:val="single" w:sz="4" w:space="0" w:color="auto"/>
              <w:bottom w:val="nil"/>
              <w:right w:val="single" w:sz="4" w:space="0" w:color="auto"/>
            </w:tcBorders>
            <w:vAlign w:val="center"/>
          </w:tcPr>
          <w:p w:rsidR="00FC13D8" w:rsidRPr="00FC13D8" w:rsidRDefault="00FC13D8" w:rsidP="00C30441">
            <w:pPr>
              <w:shd w:val="clear" w:color="auto" w:fill="FFFFFF"/>
              <w:tabs>
                <w:tab w:val="left" w:pos="1147"/>
              </w:tabs>
              <w:jc w:val="center"/>
              <w:rPr>
                <w:bCs/>
                <w:sz w:val="22"/>
                <w:szCs w:val="22"/>
              </w:rPr>
            </w:pPr>
            <w:r w:rsidRPr="00FC13D8">
              <w:rPr>
                <w:bCs/>
                <w:sz w:val="22"/>
                <w:szCs w:val="22"/>
              </w:rPr>
              <w:t>-</w:t>
            </w:r>
          </w:p>
        </w:tc>
      </w:tr>
      <w:tr w:rsidR="00FC13D8" w:rsidRPr="00FC13D8" w:rsidTr="00FB2BC8">
        <w:trPr>
          <w:trHeight w:val="421"/>
        </w:trPr>
        <w:tc>
          <w:tcPr>
            <w:tcW w:w="449" w:type="dxa"/>
            <w:vMerge/>
            <w:tcBorders>
              <w:left w:val="single" w:sz="4" w:space="0" w:color="auto"/>
              <w:right w:val="single" w:sz="4" w:space="0" w:color="auto"/>
            </w:tcBorders>
          </w:tcPr>
          <w:p w:rsidR="00FC13D8" w:rsidRPr="00FC13D8" w:rsidRDefault="00FC13D8" w:rsidP="00C30441">
            <w:pPr>
              <w:shd w:val="clear" w:color="auto" w:fill="FFFFFF"/>
              <w:tabs>
                <w:tab w:val="left" w:pos="1147"/>
              </w:tabs>
              <w:jc w:val="both"/>
              <w:rPr>
                <w:bCs/>
                <w:sz w:val="22"/>
                <w:szCs w:val="22"/>
              </w:rPr>
            </w:pPr>
          </w:p>
        </w:tc>
        <w:tc>
          <w:tcPr>
            <w:tcW w:w="5510" w:type="dxa"/>
            <w:tcBorders>
              <w:top w:val="nil"/>
              <w:left w:val="single" w:sz="4" w:space="0" w:color="auto"/>
              <w:bottom w:val="nil"/>
              <w:right w:val="single" w:sz="4" w:space="0" w:color="auto"/>
            </w:tcBorders>
            <w:vAlign w:val="center"/>
          </w:tcPr>
          <w:p w:rsidR="00FC13D8" w:rsidRPr="00FC13D8" w:rsidRDefault="00FC13D8" w:rsidP="00C30441">
            <w:pPr>
              <w:shd w:val="clear" w:color="auto" w:fill="FFFFFF"/>
              <w:rPr>
                <w:sz w:val="22"/>
                <w:szCs w:val="22"/>
              </w:rPr>
            </w:pPr>
            <w:r w:rsidRPr="00FC13D8">
              <w:rPr>
                <w:iCs/>
                <w:sz w:val="22"/>
                <w:szCs w:val="22"/>
              </w:rPr>
              <w:t xml:space="preserve">- в </w:t>
            </w:r>
            <w:r w:rsidRPr="00FC13D8">
              <w:rPr>
                <w:sz w:val="22"/>
                <w:szCs w:val="22"/>
              </w:rPr>
              <w:t xml:space="preserve">комиссиях </w:t>
            </w:r>
            <w:r w:rsidRPr="00FC13D8">
              <w:rPr>
                <w:iCs/>
                <w:sz w:val="22"/>
                <w:szCs w:val="22"/>
              </w:rPr>
              <w:t>по приемке квартиры после перепланировки и переустройства</w:t>
            </w:r>
            <w:r w:rsidRPr="00FC13D8">
              <w:rPr>
                <w:bCs/>
                <w:iCs/>
                <w:sz w:val="22"/>
                <w:szCs w:val="22"/>
              </w:rPr>
              <w:t>;</w:t>
            </w:r>
          </w:p>
        </w:tc>
        <w:tc>
          <w:tcPr>
            <w:tcW w:w="1274" w:type="dxa"/>
            <w:tcBorders>
              <w:top w:val="nil"/>
              <w:left w:val="single" w:sz="4" w:space="0" w:color="auto"/>
              <w:bottom w:val="nil"/>
              <w:right w:val="single" w:sz="4" w:space="0" w:color="auto"/>
            </w:tcBorders>
            <w:vAlign w:val="center"/>
          </w:tcPr>
          <w:p w:rsidR="00FC13D8" w:rsidRPr="00FC13D8" w:rsidRDefault="00FC13D8" w:rsidP="00C30441">
            <w:pPr>
              <w:shd w:val="clear" w:color="auto" w:fill="FFFFFF"/>
              <w:tabs>
                <w:tab w:val="left" w:pos="1147"/>
              </w:tabs>
              <w:jc w:val="center"/>
              <w:rPr>
                <w:bCs/>
                <w:sz w:val="22"/>
                <w:szCs w:val="22"/>
              </w:rPr>
            </w:pPr>
            <w:r w:rsidRPr="00FC13D8">
              <w:rPr>
                <w:bCs/>
                <w:sz w:val="22"/>
                <w:szCs w:val="22"/>
              </w:rPr>
              <w:t>18</w:t>
            </w:r>
          </w:p>
        </w:tc>
        <w:tc>
          <w:tcPr>
            <w:tcW w:w="1415" w:type="dxa"/>
            <w:gridSpan w:val="4"/>
            <w:tcBorders>
              <w:top w:val="nil"/>
              <w:left w:val="single" w:sz="4" w:space="0" w:color="auto"/>
              <w:bottom w:val="nil"/>
              <w:right w:val="single" w:sz="4" w:space="0" w:color="auto"/>
            </w:tcBorders>
            <w:vAlign w:val="center"/>
          </w:tcPr>
          <w:p w:rsidR="00FC13D8" w:rsidRPr="00FC13D8" w:rsidRDefault="00FC13D8" w:rsidP="00C30441">
            <w:pPr>
              <w:shd w:val="clear" w:color="auto" w:fill="FFFFFF"/>
              <w:tabs>
                <w:tab w:val="left" w:pos="1147"/>
              </w:tabs>
              <w:jc w:val="center"/>
              <w:rPr>
                <w:bCs/>
                <w:sz w:val="22"/>
                <w:szCs w:val="22"/>
              </w:rPr>
            </w:pPr>
            <w:r w:rsidRPr="00FC13D8">
              <w:rPr>
                <w:bCs/>
                <w:sz w:val="22"/>
                <w:szCs w:val="22"/>
              </w:rPr>
              <w:t>3</w:t>
            </w:r>
          </w:p>
        </w:tc>
        <w:tc>
          <w:tcPr>
            <w:tcW w:w="1014" w:type="dxa"/>
            <w:gridSpan w:val="3"/>
            <w:tcBorders>
              <w:top w:val="nil"/>
              <w:left w:val="single" w:sz="4" w:space="0" w:color="auto"/>
              <w:bottom w:val="nil"/>
              <w:right w:val="single" w:sz="4" w:space="0" w:color="auto"/>
            </w:tcBorders>
            <w:vAlign w:val="center"/>
          </w:tcPr>
          <w:p w:rsidR="00FC13D8" w:rsidRPr="00FC13D8" w:rsidRDefault="00FC13D8" w:rsidP="00C30441">
            <w:pPr>
              <w:shd w:val="clear" w:color="auto" w:fill="FFFFFF"/>
              <w:tabs>
                <w:tab w:val="left" w:pos="1147"/>
              </w:tabs>
              <w:jc w:val="center"/>
              <w:rPr>
                <w:bCs/>
                <w:sz w:val="22"/>
                <w:szCs w:val="22"/>
              </w:rPr>
            </w:pPr>
            <w:r w:rsidRPr="00FC13D8">
              <w:rPr>
                <w:bCs/>
                <w:sz w:val="22"/>
                <w:szCs w:val="22"/>
              </w:rPr>
              <w:t>-</w:t>
            </w:r>
          </w:p>
        </w:tc>
      </w:tr>
      <w:tr w:rsidR="00FC13D8" w:rsidRPr="00FC13D8" w:rsidTr="00FB2BC8">
        <w:trPr>
          <w:trHeight w:val="37"/>
        </w:trPr>
        <w:tc>
          <w:tcPr>
            <w:tcW w:w="449" w:type="dxa"/>
            <w:vMerge/>
            <w:tcBorders>
              <w:left w:val="single" w:sz="4" w:space="0" w:color="auto"/>
              <w:bottom w:val="single" w:sz="4" w:space="0" w:color="auto"/>
              <w:right w:val="single" w:sz="4" w:space="0" w:color="auto"/>
            </w:tcBorders>
          </w:tcPr>
          <w:p w:rsidR="00FC13D8" w:rsidRPr="00FC13D8" w:rsidRDefault="00FC13D8" w:rsidP="00C30441">
            <w:pPr>
              <w:shd w:val="clear" w:color="auto" w:fill="FFFFFF"/>
              <w:tabs>
                <w:tab w:val="left" w:pos="1147"/>
              </w:tabs>
              <w:jc w:val="both"/>
              <w:rPr>
                <w:bCs/>
                <w:sz w:val="22"/>
                <w:szCs w:val="22"/>
              </w:rPr>
            </w:pPr>
          </w:p>
        </w:tc>
        <w:tc>
          <w:tcPr>
            <w:tcW w:w="5510" w:type="dxa"/>
            <w:tcBorders>
              <w:top w:val="nil"/>
              <w:left w:val="single" w:sz="4" w:space="0" w:color="auto"/>
              <w:bottom w:val="single" w:sz="4" w:space="0" w:color="auto"/>
              <w:right w:val="single" w:sz="4" w:space="0" w:color="auto"/>
            </w:tcBorders>
            <w:vAlign w:val="center"/>
          </w:tcPr>
          <w:p w:rsidR="00FC13D8" w:rsidRPr="00FC13D8" w:rsidRDefault="00FC13D8" w:rsidP="00C30441">
            <w:pPr>
              <w:shd w:val="clear" w:color="auto" w:fill="FFFFFF"/>
              <w:rPr>
                <w:iCs/>
                <w:sz w:val="22"/>
                <w:szCs w:val="22"/>
              </w:rPr>
            </w:pPr>
            <w:r w:rsidRPr="00FC13D8">
              <w:rPr>
                <w:iCs/>
                <w:sz w:val="22"/>
                <w:szCs w:val="22"/>
              </w:rPr>
              <w:t xml:space="preserve">- в </w:t>
            </w:r>
            <w:r w:rsidRPr="00FC13D8">
              <w:rPr>
                <w:sz w:val="22"/>
                <w:szCs w:val="22"/>
              </w:rPr>
              <w:t xml:space="preserve">комиссиях </w:t>
            </w:r>
            <w:r w:rsidRPr="00FC13D8">
              <w:rPr>
                <w:iCs/>
                <w:sz w:val="22"/>
                <w:szCs w:val="22"/>
              </w:rPr>
              <w:t>по приемке нежилых помещений (соцкультбыт).</w:t>
            </w:r>
          </w:p>
        </w:tc>
        <w:tc>
          <w:tcPr>
            <w:tcW w:w="1274" w:type="dxa"/>
            <w:tcBorders>
              <w:top w:val="nil"/>
              <w:left w:val="single" w:sz="4" w:space="0" w:color="auto"/>
              <w:bottom w:val="single" w:sz="4" w:space="0" w:color="auto"/>
              <w:right w:val="single" w:sz="4" w:space="0" w:color="auto"/>
            </w:tcBorders>
            <w:vAlign w:val="center"/>
          </w:tcPr>
          <w:p w:rsidR="00FC13D8" w:rsidRPr="00FC13D8" w:rsidRDefault="00FC13D8" w:rsidP="00C30441">
            <w:pPr>
              <w:shd w:val="clear" w:color="auto" w:fill="FFFFFF"/>
              <w:tabs>
                <w:tab w:val="left" w:pos="1147"/>
              </w:tabs>
              <w:jc w:val="center"/>
              <w:rPr>
                <w:bCs/>
                <w:sz w:val="22"/>
                <w:szCs w:val="22"/>
              </w:rPr>
            </w:pPr>
            <w:r w:rsidRPr="00FC13D8">
              <w:rPr>
                <w:bCs/>
                <w:sz w:val="22"/>
                <w:szCs w:val="22"/>
              </w:rPr>
              <w:t>0</w:t>
            </w:r>
          </w:p>
        </w:tc>
        <w:tc>
          <w:tcPr>
            <w:tcW w:w="1415" w:type="dxa"/>
            <w:gridSpan w:val="4"/>
            <w:tcBorders>
              <w:top w:val="nil"/>
              <w:left w:val="single" w:sz="4" w:space="0" w:color="auto"/>
              <w:bottom w:val="single" w:sz="4" w:space="0" w:color="auto"/>
              <w:right w:val="single" w:sz="4" w:space="0" w:color="auto"/>
            </w:tcBorders>
            <w:vAlign w:val="center"/>
          </w:tcPr>
          <w:p w:rsidR="00FC13D8" w:rsidRPr="00FC13D8" w:rsidRDefault="00FC13D8" w:rsidP="00C30441">
            <w:pPr>
              <w:shd w:val="clear" w:color="auto" w:fill="FFFFFF"/>
              <w:tabs>
                <w:tab w:val="left" w:pos="1147"/>
              </w:tabs>
              <w:jc w:val="center"/>
              <w:rPr>
                <w:bCs/>
                <w:sz w:val="22"/>
                <w:szCs w:val="22"/>
              </w:rPr>
            </w:pPr>
            <w:r w:rsidRPr="00FC13D8">
              <w:rPr>
                <w:bCs/>
                <w:sz w:val="22"/>
                <w:szCs w:val="22"/>
              </w:rPr>
              <w:t>12</w:t>
            </w:r>
          </w:p>
        </w:tc>
        <w:tc>
          <w:tcPr>
            <w:tcW w:w="1014" w:type="dxa"/>
            <w:gridSpan w:val="3"/>
            <w:tcBorders>
              <w:top w:val="nil"/>
              <w:left w:val="single" w:sz="4" w:space="0" w:color="auto"/>
              <w:bottom w:val="single" w:sz="4" w:space="0" w:color="auto"/>
              <w:right w:val="single" w:sz="4" w:space="0" w:color="auto"/>
            </w:tcBorders>
            <w:vAlign w:val="center"/>
          </w:tcPr>
          <w:p w:rsidR="00FC13D8" w:rsidRPr="00FC13D8" w:rsidRDefault="00FC13D8" w:rsidP="00C30441">
            <w:pPr>
              <w:shd w:val="clear" w:color="auto" w:fill="FFFFFF"/>
              <w:tabs>
                <w:tab w:val="left" w:pos="1147"/>
              </w:tabs>
              <w:jc w:val="center"/>
              <w:rPr>
                <w:bCs/>
                <w:sz w:val="22"/>
                <w:szCs w:val="22"/>
              </w:rPr>
            </w:pPr>
            <w:r w:rsidRPr="00FC13D8">
              <w:rPr>
                <w:bCs/>
                <w:sz w:val="22"/>
                <w:szCs w:val="22"/>
              </w:rPr>
              <w:t>5</w:t>
            </w:r>
          </w:p>
        </w:tc>
      </w:tr>
      <w:tr w:rsidR="00FC13D8" w:rsidRPr="00FC13D8" w:rsidTr="00FB2BC8">
        <w:tc>
          <w:tcPr>
            <w:tcW w:w="449" w:type="dxa"/>
            <w:tcBorders>
              <w:top w:val="single" w:sz="4" w:space="0" w:color="auto"/>
              <w:left w:val="single" w:sz="4" w:space="0" w:color="auto"/>
              <w:bottom w:val="single" w:sz="4" w:space="0" w:color="auto"/>
              <w:right w:val="single" w:sz="4" w:space="0" w:color="auto"/>
            </w:tcBorders>
            <w:hideMark/>
          </w:tcPr>
          <w:p w:rsidR="00FC13D8" w:rsidRPr="00FC13D8" w:rsidRDefault="00FC13D8" w:rsidP="00C30441">
            <w:pPr>
              <w:shd w:val="clear" w:color="auto" w:fill="FFFFFF"/>
              <w:tabs>
                <w:tab w:val="left" w:pos="1147"/>
              </w:tabs>
              <w:jc w:val="both"/>
              <w:rPr>
                <w:bCs/>
                <w:sz w:val="22"/>
                <w:szCs w:val="22"/>
              </w:rPr>
            </w:pPr>
            <w:r w:rsidRPr="00FC13D8">
              <w:rPr>
                <w:sz w:val="22"/>
                <w:szCs w:val="22"/>
              </w:rPr>
              <w:lastRenderedPageBreak/>
              <w:t>5.2</w:t>
            </w:r>
          </w:p>
        </w:tc>
        <w:tc>
          <w:tcPr>
            <w:tcW w:w="5510" w:type="dxa"/>
            <w:tcBorders>
              <w:top w:val="single" w:sz="4" w:space="0" w:color="auto"/>
              <w:left w:val="single" w:sz="4" w:space="0" w:color="auto"/>
              <w:bottom w:val="single" w:sz="4" w:space="0" w:color="auto"/>
              <w:right w:val="single" w:sz="4" w:space="0" w:color="auto"/>
            </w:tcBorders>
            <w:vAlign w:val="center"/>
            <w:hideMark/>
          </w:tcPr>
          <w:p w:rsidR="00FC13D8" w:rsidRPr="00FC13D8" w:rsidRDefault="00FC13D8" w:rsidP="00C30441">
            <w:pPr>
              <w:shd w:val="clear" w:color="auto" w:fill="FFFFFF"/>
              <w:rPr>
                <w:sz w:val="22"/>
                <w:szCs w:val="22"/>
              </w:rPr>
            </w:pPr>
            <w:r w:rsidRPr="00FC13D8">
              <w:rPr>
                <w:sz w:val="22"/>
                <w:szCs w:val="22"/>
              </w:rPr>
              <w:t>Рассмотрено проектов на переустройство и перепланировку, перевод нежилых помещений в жилые и жилых помещений в нежилые с целью согласования проектов перепланировки и переустройства, согласования их размещения.</w:t>
            </w:r>
          </w:p>
        </w:tc>
        <w:tc>
          <w:tcPr>
            <w:tcW w:w="1274" w:type="dxa"/>
            <w:tcBorders>
              <w:top w:val="single" w:sz="4" w:space="0" w:color="auto"/>
              <w:left w:val="single" w:sz="4" w:space="0" w:color="auto"/>
              <w:bottom w:val="single" w:sz="4" w:space="0" w:color="auto"/>
              <w:right w:val="single" w:sz="4" w:space="0" w:color="auto"/>
            </w:tcBorders>
            <w:vAlign w:val="center"/>
          </w:tcPr>
          <w:p w:rsidR="00FC13D8" w:rsidRPr="00FC13D8" w:rsidRDefault="00FC13D8" w:rsidP="00C30441">
            <w:pPr>
              <w:shd w:val="clear" w:color="auto" w:fill="FFFFFF"/>
              <w:tabs>
                <w:tab w:val="left" w:pos="1147"/>
              </w:tabs>
              <w:jc w:val="center"/>
              <w:rPr>
                <w:bCs/>
                <w:sz w:val="22"/>
                <w:szCs w:val="22"/>
              </w:rPr>
            </w:pPr>
            <w:r w:rsidRPr="00FC13D8">
              <w:rPr>
                <w:bCs/>
                <w:sz w:val="22"/>
                <w:szCs w:val="22"/>
              </w:rPr>
              <w:t>18</w:t>
            </w:r>
          </w:p>
        </w:tc>
        <w:tc>
          <w:tcPr>
            <w:tcW w:w="1415" w:type="dxa"/>
            <w:gridSpan w:val="4"/>
            <w:tcBorders>
              <w:top w:val="single" w:sz="4" w:space="0" w:color="auto"/>
              <w:left w:val="single" w:sz="4" w:space="0" w:color="auto"/>
              <w:bottom w:val="single" w:sz="4" w:space="0" w:color="auto"/>
              <w:right w:val="single" w:sz="4" w:space="0" w:color="auto"/>
            </w:tcBorders>
            <w:vAlign w:val="center"/>
          </w:tcPr>
          <w:p w:rsidR="00FC13D8" w:rsidRPr="00FC13D8" w:rsidRDefault="00FC13D8" w:rsidP="00C30441">
            <w:pPr>
              <w:shd w:val="clear" w:color="auto" w:fill="FFFFFF"/>
              <w:tabs>
                <w:tab w:val="left" w:pos="1147"/>
              </w:tabs>
              <w:jc w:val="center"/>
              <w:rPr>
                <w:bCs/>
                <w:sz w:val="22"/>
                <w:szCs w:val="22"/>
              </w:rPr>
            </w:pPr>
            <w:r w:rsidRPr="00FC13D8">
              <w:rPr>
                <w:bCs/>
                <w:sz w:val="22"/>
                <w:szCs w:val="22"/>
              </w:rPr>
              <w:t>13</w:t>
            </w:r>
          </w:p>
        </w:tc>
        <w:tc>
          <w:tcPr>
            <w:tcW w:w="1014" w:type="dxa"/>
            <w:gridSpan w:val="3"/>
            <w:tcBorders>
              <w:top w:val="single" w:sz="4" w:space="0" w:color="auto"/>
              <w:left w:val="single" w:sz="4" w:space="0" w:color="auto"/>
              <w:bottom w:val="single" w:sz="4" w:space="0" w:color="auto"/>
              <w:right w:val="single" w:sz="4" w:space="0" w:color="auto"/>
            </w:tcBorders>
            <w:vAlign w:val="center"/>
          </w:tcPr>
          <w:p w:rsidR="00FC13D8" w:rsidRPr="00FC13D8" w:rsidRDefault="00FC13D8" w:rsidP="00C30441">
            <w:pPr>
              <w:shd w:val="clear" w:color="auto" w:fill="FFFFFF"/>
              <w:tabs>
                <w:tab w:val="left" w:pos="1147"/>
              </w:tabs>
              <w:jc w:val="center"/>
              <w:rPr>
                <w:bCs/>
                <w:sz w:val="22"/>
                <w:szCs w:val="22"/>
              </w:rPr>
            </w:pPr>
            <w:r w:rsidRPr="00FC13D8">
              <w:rPr>
                <w:bCs/>
                <w:sz w:val="22"/>
                <w:szCs w:val="22"/>
              </w:rPr>
              <w:t>3</w:t>
            </w:r>
          </w:p>
        </w:tc>
      </w:tr>
      <w:tr w:rsidR="00FC13D8" w:rsidRPr="00FB2BC8" w:rsidTr="00BF2FA7">
        <w:tc>
          <w:tcPr>
            <w:tcW w:w="9662" w:type="dxa"/>
            <w:gridSpan w:val="10"/>
            <w:tcBorders>
              <w:top w:val="single" w:sz="4" w:space="0" w:color="auto"/>
              <w:left w:val="single" w:sz="4" w:space="0" w:color="auto"/>
              <w:bottom w:val="single" w:sz="4" w:space="0" w:color="auto"/>
              <w:right w:val="single" w:sz="4" w:space="0" w:color="auto"/>
            </w:tcBorders>
            <w:hideMark/>
          </w:tcPr>
          <w:p w:rsidR="00FC13D8" w:rsidRPr="00FB2BC8" w:rsidRDefault="00FC13D8" w:rsidP="00FB2BC8">
            <w:pPr>
              <w:pStyle w:val="a8"/>
              <w:shd w:val="clear" w:color="auto" w:fill="FFFFFF"/>
              <w:spacing w:after="0"/>
              <w:ind w:left="0"/>
              <w:rPr>
                <w:b/>
                <w:sz w:val="22"/>
                <w:szCs w:val="22"/>
              </w:rPr>
            </w:pPr>
            <w:r w:rsidRPr="00FB2BC8">
              <w:rPr>
                <w:b/>
                <w:bCs/>
                <w:sz w:val="22"/>
                <w:szCs w:val="22"/>
              </w:rPr>
              <w:t>6.</w:t>
            </w:r>
            <w:r w:rsidRPr="00FB2BC8">
              <w:rPr>
                <w:b/>
                <w:sz w:val="22"/>
                <w:szCs w:val="22"/>
              </w:rPr>
              <w:t xml:space="preserve"> Вопросы строительства (реконструкции) объектов капитального строительства:</w:t>
            </w:r>
          </w:p>
        </w:tc>
      </w:tr>
      <w:tr w:rsidR="00FC13D8" w:rsidRPr="00FC13D8" w:rsidTr="00FB2BC8">
        <w:trPr>
          <w:trHeight w:val="37"/>
        </w:trPr>
        <w:tc>
          <w:tcPr>
            <w:tcW w:w="449" w:type="dxa"/>
            <w:tcBorders>
              <w:top w:val="single" w:sz="4" w:space="0" w:color="auto"/>
              <w:left w:val="single" w:sz="4" w:space="0" w:color="auto"/>
              <w:bottom w:val="single" w:sz="4" w:space="0" w:color="auto"/>
              <w:right w:val="single" w:sz="4" w:space="0" w:color="auto"/>
            </w:tcBorders>
            <w:hideMark/>
          </w:tcPr>
          <w:p w:rsidR="00FC13D8" w:rsidRPr="00FC13D8" w:rsidRDefault="00FC13D8" w:rsidP="00C30441">
            <w:pPr>
              <w:shd w:val="clear" w:color="auto" w:fill="FFFFFF"/>
              <w:tabs>
                <w:tab w:val="left" w:pos="1147"/>
              </w:tabs>
              <w:jc w:val="both"/>
              <w:rPr>
                <w:bCs/>
                <w:sz w:val="22"/>
                <w:szCs w:val="22"/>
              </w:rPr>
            </w:pPr>
            <w:r w:rsidRPr="00FC13D8">
              <w:rPr>
                <w:bCs/>
                <w:sz w:val="22"/>
                <w:szCs w:val="22"/>
              </w:rPr>
              <w:t>6.1</w:t>
            </w:r>
          </w:p>
        </w:tc>
        <w:tc>
          <w:tcPr>
            <w:tcW w:w="5510" w:type="dxa"/>
            <w:tcBorders>
              <w:top w:val="single" w:sz="4" w:space="0" w:color="auto"/>
              <w:left w:val="single" w:sz="4" w:space="0" w:color="auto"/>
              <w:bottom w:val="single" w:sz="4" w:space="0" w:color="auto"/>
              <w:right w:val="single" w:sz="4" w:space="0" w:color="auto"/>
            </w:tcBorders>
            <w:hideMark/>
          </w:tcPr>
          <w:p w:rsidR="00FC13D8" w:rsidRPr="00FC13D8" w:rsidRDefault="00FC13D8" w:rsidP="00C30441">
            <w:pPr>
              <w:shd w:val="clear" w:color="auto" w:fill="FFFFFF"/>
              <w:tabs>
                <w:tab w:val="left" w:pos="1147"/>
              </w:tabs>
              <w:jc w:val="both"/>
              <w:rPr>
                <w:sz w:val="22"/>
                <w:szCs w:val="22"/>
              </w:rPr>
            </w:pPr>
            <w:r w:rsidRPr="00FC13D8">
              <w:rPr>
                <w:iCs/>
                <w:sz w:val="22"/>
                <w:szCs w:val="22"/>
              </w:rPr>
              <w:t>Выдано разрешений на новое строительство и реконструкцию объектов всех форм собственности</w:t>
            </w:r>
          </w:p>
        </w:tc>
        <w:tc>
          <w:tcPr>
            <w:tcW w:w="1274" w:type="dxa"/>
            <w:tcBorders>
              <w:top w:val="single" w:sz="4" w:space="0" w:color="auto"/>
              <w:left w:val="single" w:sz="4" w:space="0" w:color="auto"/>
              <w:bottom w:val="single" w:sz="4" w:space="0" w:color="auto"/>
              <w:right w:val="single" w:sz="4" w:space="0" w:color="auto"/>
            </w:tcBorders>
            <w:vAlign w:val="center"/>
          </w:tcPr>
          <w:p w:rsidR="00FC13D8" w:rsidRPr="00FC13D8" w:rsidRDefault="00FC13D8" w:rsidP="00C30441">
            <w:pPr>
              <w:shd w:val="clear" w:color="auto" w:fill="FFFFFF"/>
              <w:tabs>
                <w:tab w:val="left" w:pos="1147"/>
              </w:tabs>
              <w:jc w:val="center"/>
              <w:rPr>
                <w:bCs/>
                <w:sz w:val="22"/>
                <w:szCs w:val="22"/>
              </w:rPr>
            </w:pPr>
            <w:r w:rsidRPr="00FC13D8">
              <w:rPr>
                <w:bCs/>
                <w:sz w:val="22"/>
                <w:szCs w:val="22"/>
              </w:rPr>
              <w:t>30</w:t>
            </w:r>
          </w:p>
        </w:tc>
        <w:tc>
          <w:tcPr>
            <w:tcW w:w="1415" w:type="dxa"/>
            <w:gridSpan w:val="4"/>
            <w:tcBorders>
              <w:top w:val="single" w:sz="4" w:space="0" w:color="auto"/>
              <w:left w:val="single" w:sz="4" w:space="0" w:color="auto"/>
              <w:bottom w:val="single" w:sz="4" w:space="0" w:color="auto"/>
              <w:right w:val="single" w:sz="4" w:space="0" w:color="auto"/>
            </w:tcBorders>
            <w:vAlign w:val="center"/>
          </w:tcPr>
          <w:p w:rsidR="00FC13D8" w:rsidRPr="00FC13D8" w:rsidRDefault="00FC13D8" w:rsidP="00C30441">
            <w:pPr>
              <w:shd w:val="clear" w:color="auto" w:fill="FFFFFF"/>
              <w:tabs>
                <w:tab w:val="left" w:pos="1147"/>
              </w:tabs>
              <w:jc w:val="center"/>
              <w:rPr>
                <w:bCs/>
                <w:sz w:val="22"/>
                <w:szCs w:val="22"/>
              </w:rPr>
            </w:pPr>
            <w:r w:rsidRPr="00FC13D8">
              <w:rPr>
                <w:bCs/>
                <w:sz w:val="22"/>
                <w:szCs w:val="22"/>
              </w:rPr>
              <w:t>26</w:t>
            </w:r>
          </w:p>
        </w:tc>
        <w:tc>
          <w:tcPr>
            <w:tcW w:w="1014" w:type="dxa"/>
            <w:gridSpan w:val="3"/>
            <w:tcBorders>
              <w:top w:val="single" w:sz="4" w:space="0" w:color="auto"/>
              <w:left w:val="single" w:sz="4" w:space="0" w:color="auto"/>
              <w:bottom w:val="single" w:sz="4" w:space="0" w:color="auto"/>
              <w:right w:val="single" w:sz="4" w:space="0" w:color="auto"/>
            </w:tcBorders>
            <w:vAlign w:val="center"/>
            <w:hideMark/>
          </w:tcPr>
          <w:p w:rsidR="00FC13D8" w:rsidRPr="00FC13D8" w:rsidRDefault="00FC13D8" w:rsidP="00C30441">
            <w:pPr>
              <w:shd w:val="clear" w:color="auto" w:fill="FFFFFF"/>
              <w:tabs>
                <w:tab w:val="left" w:pos="1147"/>
              </w:tabs>
              <w:jc w:val="center"/>
              <w:rPr>
                <w:bCs/>
                <w:sz w:val="22"/>
                <w:szCs w:val="22"/>
              </w:rPr>
            </w:pPr>
            <w:r w:rsidRPr="00FC13D8">
              <w:rPr>
                <w:bCs/>
                <w:sz w:val="22"/>
                <w:szCs w:val="22"/>
              </w:rPr>
              <w:t>30</w:t>
            </w:r>
          </w:p>
        </w:tc>
      </w:tr>
      <w:tr w:rsidR="00FC13D8" w:rsidRPr="00FC13D8" w:rsidTr="00FB2BC8">
        <w:trPr>
          <w:trHeight w:val="440"/>
        </w:trPr>
        <w:tc>
          <w:tcPr>
            <w:tcW w:w="449" w:type="dxa"/>
            <w:tcBorders>
              <w:top w:val="single" w:sz="4" w:space="0" w:color="auto"/>
              <w:left w:val="single" w:sz="4" w:space="0" w:color="auto"/>
              <w:bottom w:val="single" w:sz="4" w:space="0" w:color="auto"/>
              <w:right w:val="single" w:sz="4" w:space="0" w:color="auto"/>
            </w:tcBorders>
            <w:hideMark/>
          </w:tcPr>
          <w:p w:rsidR="00FC13D8" w:rsidRPr="00FC13D8" w:rsidRDefault="00FC13D8" w:rsidP="00C30441">
            <w:pPr>
              <w:shd w:val="clear" w:color="auto" w:fill="FFFFFF"/>
              <w:tabs>
                <w:tab w:val="left" w:pos="1147"/>
              </w:tabs>
              <w:jc w:val="both"/>
              <w:rPr>
                <w:bCs/>
                <w:sz w:val="22"/>
                <w:szCs w:val="22"/>
              </w:rPr>
            </w:pPr>
            <w:r w:rsidRPr="00FC13D8">
              <w:rPr>
                <w:bCs/>
                <w:sz w:val="22"/>
                <w:szCs w:val="22"/>
              </w:rPr>
              <w:t>6.2</w:t>
            </w:r>
          </w:p>
        </w:tc>
        <w:tc>
          <w:tcPr>
            <w:tcW w:w="5510" w:type="dxa"/>
            <w:tcBorders>
              <w:top w:val="single" w:sz="4" w:space="0" w:color="auto"/>
              <w:left w:val="single" w:sz="4" w:space="0" w:color="auto"/>
              <w:bottom w:val="single" w:sz="4" w:space="0" w:color="auto"/>
              <w:right w:val="single" w:sz="4" w:space="0" w:color="auto"/>
            </w:tcBorders>
            <w:hideMark/>
          </w:tcPr>
          <w:p w:rsidR="00FC13D8" w:rsidRPr="00FC13D8" w:rsidRDefault="00FC13D8" w:rsidP="00C30441">
            <w:pPr>
              <w:shd w:val="clear" w:color="auto" w:fill="FFFFFF"/>
              <w:tabs>
                <w:tab w:val="left" w:pos="1147"/>
              </w:tabs>
              <w:jc w:val="both"/>
              <w:rPr>
                <w:sz w:val="22"/>
                <w:szCs w:val="22"/>
              </w:rPr>
            </w:pPr>
            <w:r w:rsidRPr="00FC13D8">
              <w:rPr>
                <w:iCs/>
                <w:sz w:val="22"/>
                <w:szCs w:val="22"/>
              </w:rPr>
              <w:t>Выдано отказов в выдаче разрешений на новое строительство и реконструкцию объектов всех форм собственности</w:t>
            </w:r>
          </w:p>
        </w:tc>
        <w:tc>
          <w:tcPr>
            <w:tcW w:w="1274" w:type="dxa"/>
            <w:tcBorders>
              <w:top w:val="single" w:sz="4" w:space="0" w:color="auto"/>
              <w:left w:val="single" w:sz="4" w:space="0" w:color="auto"/>
              <w:bottom w:val="single" w:sz="4" w:space="0" w:color="auto"/>
              <w:right w:val="single" w:sz="4" w:space="0" w:color="auto"/>
            </w:tcBorders>
            <w:vAlign w:val="center"/>
          </w:tcPr>
          <w:p w:rsidR="00FC13D8" w:rsidRPr="00FC13D8" w:rsidRDefault="00FC13D8" w:rsidP="00C30441">
            <w:pPr>
              <w:shd w:val="clear" w:color="auto" w:fill="FFFFFF"/>
              <w:tabs>
                <w:tab w:val="left" w:pos="1147"/>
              </w:tabs>
              <w:jc w:val="center"/>
              <w:rPr>
                <w:bCs/>
                <w:sz w:val="22"/>
                <w:szCs w:val="22"/>
              </w:rPr>
            </w:pPr>
            <w:r w:rsidRPr="00FC13D8">
              <w:rPr>
                <w:bCs/>
                <w:sz w:val="22"/>
                <w:szCs w:val="22"/>
              </w:rPr>
              <w:t>-</w:t>
            </w:r>
          </w:p>
        </w:tc>
        <w:tc>
          <w:tcPr>
            <w:tcW w:w="1415" w:type="dxa"/>
            <w:gridSpan w:val="4"/>
            <w:tcBorders>
              <w:top w:val="single" w:sz="4" w:space="0" w:color="auto"/>
              <w:left w:val="single" w:sz="4" w:space="0" w:color="auto"/>
              <w:bottom w:val="single" w:sz="4" w:space="0" w:color="auto"/>
              <w:right w:val="single" w:sz="4" w:space="0" w:color="auto"/>
            </w:tcBorders>
            <w:vAlign w:val="center"/>
          </w:tcPr>
          <w:p w:rsidR="00FC13D8" w:rsidRPr="00FC13D8" w:rsidRDefault="00FC13D8" w:rsidP="00C30441">
            <w:pPr>
              <w:shd w:val="clear" w:color="auto" w:fill="FFFFFF"/>
              <w:tabs>
                <w:tab w:val="left" w:pos="1147"/>
              </w:tabs>
              <w:jc w:val="center"/>
              <w:rPr>
                <w:bCs/>
                <w:sz w:val="22"/>
                <w:szCs w:val="22"/>
              </w:rPr>
            </w:pPr>
            <w:r w:rsidRPr="00FC13D8">
              <w:rPr>
                <w:bCs/>
                <w:sz w:val="22"/>
                <w:szCs w:val="22"/>
              </w:rPr>
              <w:t>4</w:t>
            </w:r>
          </w:p>
        </w:tc>
        <w:tc>
          <w:tcPr>
            <w:tcW w:w="1014" w:type="dxa"/>
            <w:gridSpan w:val="3"/>
            <w:tcBorders>
              <w:top w:val="single" w:sz="4" w:space="0" w:color="auto"/>
              <w:left w:val="single" w:sz="4" w:space="0" w:color="auto"/>
              <w:bottom w:val="single" w:sz="4" w:space="0" w:color="auto"/>
              <w:right w:val="single" w:sz="4" w:space="0" w:color="auto"/>
            </w:tcBorders>
            <w:vAlign w:val="center"/>
          </w:tcPr>
          <w:p w:rsidR="00FC13D8" w:rsidRPr="00FC13D8" w:rsidRDefault="00FC13D8" w:rsidP="00C30441">
            <w:pPr>
              <w:shd w:val="clear" w:color="auto" w:fill="FFFFFF"/>
              <w:tabs>
                <w:tab w:val="left" w:pos="1147"/>
              </w:tabs>
              <w:jc w:val="center"/>
              <w:rPr>
                <w:bCs/>
                <w:sz w:val="22"/>
                <w:szCs w:val="22"/>
              </w:rPr>
            </w:pPr>
            <w:r w:rsidRPr="00FC13D8">
              <w:rPr>
                <w:bCs/>
                <w:sz w:val="22"/>
                <w:szCs w:val="22"/>
              </w:rPr>
              <w:t>1</w:t>
            </w:r>
          </w:p>
        </w:tc>
      </w:tr>
      <w:tr w:rsidR="00FC13D8" w:rsidRPr="00FC13D8" w:rsidTr="00FB2BC8">
        <w:trPr>
          <w:trHeight w:val="147"/>
        </w:trPr>
        <w:tc>
          <w:tcPr>
            <w:tcW w:w="449" w:type="dxa"/>
            <w:tcBorders>
              <w:top w:val="single" w:sz="4" w:space="0" w:color="auto"/>
              <w:left w:val="single" w:sz="4" w:space="0" w:color="auto"/>
              <w:bottom w:val="single" w:sz="4" w:space="0" w:color="auto"/>
              <w:right w:val="single" w:sz="4" w:space="0" w:color="auto"/>
            </w:tcBorders>
            <w:hideMark/>
          </w:tcPr>
          <w:p w:rsidR="00FC13D8" w:rsidRPr="00FC13D8" w:rsidRDefault="00FC13D8" w:rsidP="00C30441">
            <w:pPr>
              <w:shd w:val="clear" w:color="auto" w:fill="FFFFFF"/>
              <w:tabs>
                <w:tab w:val="left" w:pos="1147"/>
              </w:tabs>
              <w:jc w:val="both"/>
              <w:rPr>
                <w:bCs/>
                <w:sz w:val="22"/>
                <w:szCs w:val="22"/>
              </w:rPr>
            </w:pPr>
            <w:r w:rsidRPr="00FC13D8">
              <w:rPr>
                <w:bCs/>
                <w:sz w:val="22"/>
                <w:szCs w:val="22"/>
              </w:rPr>
              <w:t>6.3</w:t>
            </w:r>
          </w:p>
        </w:tc>
        <w:tc>
          <w:tcPr>
            <w:tcW w:w="5510" w:type="dxa"/>
            <w:tcBorders>
              <w:top w:val="single" w:sz="4" w:space="0" w:color="auto"/>
              <w:left w:val="single" w:sz="4" w:space="0" w:color="auto"/>
              <w:bottom w:val="single" w:sz="4" w:space="0" w:color="auto"/>
              <w:right w:val="single" w:sz="4" w:space="0" w:color="auto"/>
            </w:tcBorders>
            <w:hideMark/>
          </w:tcPr>
          <w:p w:rsidR="00FC13D8" w:rsidRPr="00FC13D8" w:rsidRDefault="00FC13D8" w:rsidP="00C30441">
            <w:pPr>
              <w:pStyle w:val="ConsPlusNonformat"/>
              <w:shd w:val="clear" w:color="auto" w:fill="FFFFFF"/>
              <w:jc w:val="both"/>
              <w:rPr>
                <w:rFonts w:ascii="Times New Roman" w:hAnsi="Times New Roman" w:cs="Times New Roman"/>
                <w:sz w:val="22"/>
                <w:szCs w:val="22"/>
              </w:rPr>
            </w:pPr>
            <w:r w:rsidRPr="00FC13D8">
              <w:rPr>
                <w:rFonts w:ascii="Times New Roman" w:hAnsi="Times New Roman" w:cs="Times New Roman"/>
                <w:iCs/>
                <w:sz w:val="22"/>
                <w:szCs w:val="22"/>
              </w:rPr>
              <w:t xml:space="preserve">Выдано </w:t>
            </w:r>
            <w:r w:rsidRPr="00FC13D8">
              <w:rPr>
                <w:rFonts w:ascii="Times New Roman" w:hAnsi="Times New Roman" w:cs="Times New Roman"/>
                <w:sz w:val="22"/>
                <w:szCs w:val="22"/>
              </w:rPr>
              <w:t xml:space="preserve">уведомлений о планируемых </w:t>
            </w:r>
            <w:proofErr w:type="gramStart"/>
            <w:r w:rsidRPr="00FC13D8">
              <w:rPr>
                <w:rFonts w:ascii="Times New Roman" w:hAnsi="Times New Roman" w:cs="Times New Roman"/>
                <w:sz w:val="22"/>
                <w:szCs w:val="22"/>
              </w:rPr>
              <w:t>строительстве</w:t>
            </w:r>
            <w:proofErr w:type="gramEnd"/>
            <w:r w:rsidRPr="00FC13D8">
              <w:rPr>
                <w:rFonts w:ascii="Times New Roman" w:hAnsi="Times New Roman" w:cs="Times New Roman"/>
                <w:sz w:val="22"/>
                <w:szCs w:val="22"/>
              </w:rPr>
              <w:t xml:space="preserve"> или реконструкции объекта индивидуального жилищного строительства или садового дома</w:t>
            </w:r>
          </w:p>
        </w:tc>
        <w:tc>
          <w:tcPr>
            <w:tcW w:w="1274" w:type="dxa"/>
            <w:tcBorders>
              <w:top w:val="single" w:sz="4" w:space="0" w:color="auto"/>
              <w:left w:val="single" w:sz="4" w:space="0" w:color="auto"/>
              <w:bottom w:val="single" w:sz="4" w:space="0" w:color="auto"/>
              <w:right w:val="single" w:sz="4" w:space="0" w:color="auto"/>
            </w:tcBorders>
            <w:vAlign w:val="center"/>
          </w:tcPr>
          <w:p w:rsidR="00FC13D8" w:rsidRPr="00FC13D8" w:rsidRDefault="00FC13D8" w:rsidP="00C30441">
            <w:pPr>
              <w:shd w:val="clear" w:color="auto" w:fill="FFFFFF"/>
              <w:tabs>
                <w:tab w:val="left" w:pos="1147"/>
              </w:tabs>
              <w:jc w:val="center"/>
              <w:rPr>
                <w:bCs/>
                <w:sz w:val="22"/>
                <w:szCs w:val="22"/>
              </w:rPr>
            </w:pPr>
            <w:r w:rsidRPr="00FC13D8">
              <w:rPr>
                <w:bCs/>
                <w:sz w:val="22"/>
                <w:szCs w:val="22"/>
              </w:rPr>
              <w:t>6</w:t>
            </w:r>
          </w:p>
        </w:tc>
        <w:tc>
          <w:tcPr>
            <w:tcW w:w="1415" w:type="dxa"/>
            <w:gridSpan w:val="4"/>
            <w:tcBorders>
              <w:top w:val="single" w:sz="4" w:space="0" w:color="auto"/>
              <w:left w:val="single" w:sz="4" w:space="0" w:color="auto"/>
              <w:bottom w:val="single" w:sz="4" w:space="0" w:color="auto"/>
              <w:right w:val="single" w:sz="4" w:space="0" w:color="auto"/>
            </w:tcBorders>
            <w:vAlign w:val="center"/>
          </w:tcPr>
          <w:p w:rsidR="00FC13D8" w:rsidRPr="00FC13D8" w:rsidRDefault="00FC13D8" w:rsidP="00C30441">
            <w:pPr>
              <w:shd w:val="clear" w:color="auto" w:fill="FFFFFF"/>
              <w:tabs>
                <w:tab w:val="left" w:pos="1147"/>
              </w:tabs>
              <w:jc w:val="center"/>
              <w:rPr>
                <w:bCs/>
                <w:sz w:val="22"/>
                <w:szCs w:val="22"/>
              </w:rPr>
            </w:pPr>
            <w:r w:rsidRPr="00FC13D8">
              <w:rPr>
                <w:bCs/>
                <w:sz w:val="22"/>
                <w:szCs w:val="22"/>
              </w:rPr>
              <w:t>7</w:t>
            </w:r>
          </w:p>
        </w:tc>
        <w:tc>
          <w:tcPr>
            <w:tcW w:w="1014" w:type="dxa"/>
            <w:gridSpan w:val="3"/>
            <w:tcBorders>
              <w:top w:val="single" w:sz="4" w:space="0" w:color="auto"/>
              <w:left w:val="single" w:sz="4" w:space="0" w:color="auto"/>
              <w:bottom w:val="single" w:sz="4" w:space="0" w:color="auto"/>
              <w:right w:val="single" w:sz="4" w:space="0" w:color="auto"/>
            </w:tcBorders>
            <w:vAlign w:val="center"/>
          </w:tcPr>
          <w:p w:rsidR="00FC13D8" w:rsidRPr="00FC13D8" w:rsidRDefault="00FC13D8" w:rsidP="00C30441">
            <w:pPr>
              <w:shd w:val="clear" w:color="auto" w:fill="FFFFFF"/>
              <w:tabs>
                <w:tab w:val="left" w:pos="1147"/>
              </w:tabs>
              <w:jc w:val="center"/>
              <w:rPr>
                <w:bCs/>
                <w:sz w:val="22"/>
                <w:szCs w:val="22"/>
              </w:rPr>
            </w:pPr>
            <w:r w:rsidRPr="00FC13D8">
              <w:rPr>
                <w:bCs/>
                <w:sz w:val="22"/>
                <w:szCs w:val="22"/>
              </w:rPr>
              <w:t>26</w:t>
            </w:r>
          </w:p>
        </w:tc>
      </w:tr>
      <w:tr w:rsidR="00FC13D8" w:rsidRPr="00FC13D8" w:rsidTr="00FB2BC8">
        <w:trPr>
          <w:trHeight w:val="526"/>
        </w:trPr>
        <w:tc>
          <w:tcPr>
            <w:tcW w:w="449" w:type="dxa"/>
            <w:tcBorders>
              <w:top w:val="single" w:sz="4" w:space="0" w:color="auto"/>
              <w:left w:val="single" w:sz="4" w:space="0" w:color="auto"/>
              <w:bottom w:val="single" w:sz="4" w:space="0" w:color="auto"/>
              <w:right w:val="single" w:sz="4" w:space="0" w:color="auto"/>
            </w:tcBorders>
            <w:hideMark/>
          </w:tcPr>
          <w:p w:rsidR="00FC13D8" w:rsidRPr="00FC13D8" w:rsidRDefault="00FC13D8" w:rsidP="00C30441">
            <w:pPr>
              <w:shd w:val="clear" w:color="auto" w:fill="FFFFFF"/>
              <w:tabs>
                <w:tab w:val="left" w:pos="1147"/>
              </w:tabs>
              <w:jc w:val="both"/>
              <w:rPr>
                <w:bCs/>
                <w:sz w:val="22"/>
                <w:szCs w:val="22"/>
              </w:rPr>
            </w:pPr>
            <w:r w:rsidRPr="00FC13D8">
              <w:rPr>
                <w:bCs/>
                <w:sz w:val="22"/>
                <w:szCs w:val="22"/>
              </w:rPr>
              <w:t>6.4</w:t>
            </w:r>
          </w:p>
        </w:tc>
        <w:tc>
          <w:tcPr>
            <w:tcW w:w="5510" w:type="dxa"/>
            <w:tcBorders>
              <w:top w:val="single" w:sz="4" w:space="0" w:color="auto"/>
              <w:left w:val="single" w:sz="4" w:space="0" w:color="auto"/>
              <w:bottom w:val="single" w:sz="4" w:space="0" w:color="auto"/>
              <w:right w:val="single" w:sz="4" w:space="0" w:color="auto"/>
            </w:tcBorders>
            <w:hideMark/>
          </w:tcPr>
          <w:p w:rsidR="00FC13D8" w:rsidRPr="00FC13D8" w:rsidRDefault="00FC13D8" w:rsidP="00C30441">
            <w:pPr>
              <w:shd w:val="clear" w:color="auto" w:fill="FFFFFF"/>
              <w:tabs>
                <w:tab w:val="left" w:pos="1147"/>
              </w:tabs>
              <w:jc w:val="both"/>
              <w:rPr>
                <w:iCs/>
                <w:sz w:val="22"/>
                <w:szCs w:val="22"/>
              </w:rPr>
            </w:pPr>
            <w:r w:rsidRPr="00FC13D8">
              <w:rPr>
                <w:iCs/>
                <w:sz w:val="22"/>
                <w:szCs w:val="22"/>
              </w:rPr>
              <w:t xml:space="preserve">Выдано </w:t>
            </w:r>
            <w:r w:rsidRPr="00FC13D8">
              <w:rPr>
                <w:sz w:val="22"/>
                <w:szCs w:val="22"/>
              </w:rPr>
              <w:t>уведомлений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w:t>
            </w:r>
          </w:p>
        </w:tc>
        <w:tc>
          <w:tcPr>
            <w:tcW w:w="1274" w:type="dxa"/>
            <w:tcBorders>
              <w:top w:val="single" w:sz="4" w:space="0" w:color="auto"/>
              <w:left w:val="single" w:sz="4" w:space="0" w:color="auto"/>
              <w:bottom w:val="single" w:sz="4" w:space="0" w:color="auto"/>
              <w:right w:val="single" w:sz="4" w:space="0" w:color="auto"/>
            </w:tcBorders>
            <w:vAlign w:val="center"/>
          </w:tcPr>
          <w:p w:rsidR="00FC13D8" w:rsidRPr="00FC13D8" w:rsidRDefault="00FC13D8" w:rsidP="00C30441">
            <w:pPr>
              <w:shd w:val="clear" w:color="auto" w:fill="FFFFFF"/>
              <w:tabs>
                <w:tab w:val="left" w:pos="1147"/>
              </w:tabs>
              <w:jc w:val="center"/>
              <w:rPr>
                <w:bCs/>
                <w:sz w:val="22"/>
                <w:szCs w:val="22"/>
              </w:rPr>
            </w:pPr>
            <w:r w:rsidRPr="00FC13D8">
              <w:rPr>
                <w:bCs/>
                <w:sz w:val="22"/>
                <w:szCs w:val="22"/>
              </w:rPr>
              <w:t>-</w:t>
            </w:r>
          </w:p>
        </w:tc>
        <w:tc>
          <w:tcPr>
            <w:tcW w:w="1415" w:type="dxa"/>
            <w:gridSpan w:val="4"/>
            <w:tcBorders>
              <w:top w:val="single" w:sz="4" w:space="0" w:color="auto"/>
              <w:left w:val="single" w:sz="4" w:space="0" w:color="auto"/>
              <w:bottom w:val="single" w:sz="4" w:space="0" w:color="auto"/>
              <w:right w:val="single" w:sz="4" w:space="0" w:color="auto"/>
            </w:tcBorders>
            <w:vAlign w:val="center"/>
          </w:tcPr>
          <w:p w:rsidR="00FC13D8" w:rsidRPr="00FC13D8" w:rsidRDefault="00FC13D8" w:rsidP="00C30441">
            <w:pPr>
              <w:shd w:val="clear" w:color="auto" w:fill="FFFFFF"/>
              <w:tabs>
                <w:tab w:val="left" w:pos="1147"/>
              </w:tabs>
              <w:jc w:val="center"/>
              <w:rPr>
                <w:bCs/>
                <w:sz w:val="22"/>
                <w:szCs w:val="22"/>
              </w:rPr>
            </w:pPr>
            <w:r w:rsidRPr="00FC13D8">
              <w:rPr>
                <w:bCs/>
                <w:sz w:val="22"/>
                <w:szCs w:val="22"/>
              </w:rPr>
              <w:t>-</w:t>
            </w:r>
          </w:p>
        </w:tc>
        <w:tc>
          <w:tcPr>
            <w:tcW w:w="1014" w:type="dxa"/>
            <w:gridSpan w:val="3"/>
            <w:tcBorders>
              <w:top w:val="single" w:sz="4" w:space="0" w:color="auto"/>
              <w:left w:val="single" w:sz="4" w:space="0" w:color="auto"/>
              <w:bottom w:val="single" w:sz="4" w:space="0" w:color="auto"/>
              <w:right w:val="single" w:sz="4" w:space="0" w:color="auto"/>
            </w:tcBorders>
            <w:vAlign w:val="center"/>
          </w:tcPr>
          <w:p w:rsidR="00FC13D8" w:rsidRPr="00FC13D8" w:rsidRDefault="00FC13D8" w:rsidP="00C30441">
            <w:pPr>
              <w:shd w:val="clear" w:color="auto" w:fill="FFFFFF"/>
              <w:tabs>
                <w:tab w:val="left" w:pos="1147"/>
              </w:tabs>
              <w:jc w:val="center"/>
              <w:rPr>
                <w:bCs/>
                <w:sz w:val="22"/>
                <w:szCs w:val="22"/>
              </w:rPr>
            </w:pPr>
            <w:r w:rsidRPr="00FC13D8">
              <w:rPr>
                <w:bCs/>
                <w:sz w:val="22"/>
                <w:szCs w:val="22"/>
              </w:rPr>
              <w:t>-</w:t>
            </w:r>
          </w:p>
        </w:tc>
      </w:tr>
      <w:tr w:rsidR="00FC13D8" w:rsidRPr="00FC13D8" w:rsidTr="00FB2BC8">
        <w:tc>
          <w:tcPr>
            <w:tcW w:w="449" w:type="dxa"/>
            <w:tcBorders>
              <w:top w:val="single" w:sz="4" w:space="0" w:color="auto"/>
              <w:left w:val="single" w:sz="4" w:space="0" w:color="auto"/>
              <w:bottom w:val="single" w:sz="4" w:space="0" w:color="auto"/>
              <w:right w:val="single" w:sz="4" w:space="0" w:color="auto"/>
            </w:tcBorders>
            <w:hideMark/>
          </w:tcPr>
          <w:p w:rsidR="00FC13D8" w:rsidRPr="00FC13D8" w:rsidRDefault="00FC13D8" w:rsidP="00C30441">
            <w:pPr>
              <w:shd w:val="clear" w:color="auto" w:fill="FFFFFF"/>
              <w:tabs>
                <w:tab w:val="left" w:pos="1147"/>
              </w:tabs>
              <w:jc w:val="both"/>
              <w:rPr>
                <w:bCs/>
                <w:sz w:val="22"/>
                <w:szCs w:val="22"/>
              </w:rPr>
            </w:pPr>
            <w:r w:rsidRPr="00FC13D8">
              <w:rPr>
                <w:bCs/>
                <w:sz w:val="22"/>
                <w:szCs w:val="22"/>
              </w:rPr>
              <w:t>6.5</w:t>
            </w:r>
          </w:p>
        </w:tc>
        <w:tc>
          <w:tcPr>
            <w:tcW w:w="5510" w:type="dxa"/>
            <w:tcBorders>
              <w:top w:val="single" w:sz="4" w:space="0" w:color="auto"/>
              <w:left w:val="single" w:sz="4" w:space="0" w:color="auto"/>
              <w:bottom w:val="single" w:sz="4" w:space="0" w:color="auto"/>
              <w:right w:val="single" w:sz="4" w:space="0" w:color="auto"/>
            </w:tcBorders>
            <w:hideMark/>
          </w:tcPr>
          <w:p w:rsidR="00FC13D8" w:rsidRPr="00FC13D8" w:rsidRDefault="00FC13D8" w:rsidP="00C30441">
            <w:pPr>
              <w:shd w:val="clear" w:color="auto" w:fill="FFFFFF"/>
              <w:tabs>
                <w:tab w:val="left" w:pos="1147"/>
              </w:tabs>
              <w:jc w:val="both"/>
              <w:rPr>
                <w:sz w:val="22"/>
                <w:szCs w:val="22"/>
              </w:rPr>
            </w:pPr>
            <w:r w:rsidRPr="00FC13D8">
              <w:rPr>
                <w:iCs/>
                <w:sz w:val="22"/>
                <w:szCs w:val="22"/>
              </w:rPr>
              <w:t>Выдано</w:t>
            </w:r>
            <w:r w:rsidRPr="00FC13D8">
              <w:rPr>
                <w:sz w:val="22"/>
                <w:szCs w:val="22"/>
              </w:rPr>
              <w:t xml:space="preserve"> справок, не требующих выдачи разрешения на строительство</w:t>
            </w:r>
          </w:p>
        </w:tc>
        <w:tc>
          <w:tcPr>
            <w:tcW w:w="1274" w:type="dxa"/>
            <w:tcBorders>
              <w:top w:val="single" w:sz="4" w:space="0" w:color="auto"/>
              <w:left w:val="single" w:sz="4" w:space="0" w:color="auto"/>
              <w:bottom w:val="single" w:sz="4" w:space="0" w:color="auto"/>
              <w:right w:val="single" w:sz="4" w:space="0" w:color="auto"/>
            </w:tcBorders>
            <w:vAlign w:val="center"/>
          </w:tcPr>
          <w:p w:rsidR="00FC13D8" w:rsidRPr="00FC13D8" w:rsidRDefault="00FC13D8" w:rsidP="00C30441">
            <w:pPr>
              <w:shd w:val="clear" w:color="auto" w:fill="FFFFFF"/>
              <w:tabs>
                <w:tab w:val="left" w:pos="1147"/>
              </w:tabs>
              <w:jc w:val="center"/>
              <w:rPr>
                <w:bCs/>
                <w:sz w:val="22"/>
                <w:szCs w:val="22"/>
              </w:rPr>
            </w:pPr>
            <w:r w:rsidRPr="00FC13D8">
              <w:rPr>
                <w:bCs/>
                <w:sz w:val="22"/>
                <w:szCs w:val="22"/>
              </w:rPr>
              <w:t>-</w:t>
            </w:r>
          </w:p>
        </w:tc>
        <w:tc>
          <w:tcPr>
            <w:tcW w:w="1415" w:type="dxa"/>
            <w:gridSpan w:val="4"/>
            <w:tcBorders>
              <w:top w:val="single" w:sz="4" w:space="0" w:color="auto"/>
              <w:left w:val="single" w:sz="4" w:space="0" w:color="auto"/>
              <w:bottom w:val="single" w:sz="4" w:space="0" w:color="auto"/>
              <w:right w:val="single" w:sz="4" w:space="0" w:color="auto"/>
            </w:tcBorders>
            <w:vAlign w:val="center"/>
          </w:tcPr>
          <w:p w:rsidR="00FC13D8" w:rsidRPr="00FC13D8" w:rsidRDefault="00FC13D8" w:rsidP="00C30441">
            <w:pPr>
              <w:shd w:val="clear" w:color="auto" w:fill="FFFFFF"/>
              <w:tabs>
                <w:tab w:val="left" w:pos="1147"/>
              </w:tabs>
              <w:jc w:val="center"/>
              <w:rPr>
                <w:bCs/>
                <w:sz w:val="22"/>
                <w:szCs w:val="22"/>
              </w:rPr>
            </w:pPr>
            <w:r w:rsidRPr="00FC13D8">
              <w:rPr>
                <w:bCs/>
                <w:sz w:val="22"/>
                <w:szCs w:val="22"/>
              </w:rPr>
              <w:t>-</w:t>
            </w:r>
          </w:p>
        </w:tc>
        <w:tc>
          <w:tcPr>
            <w:tcW w:w="1014" w:type="dxa"/>
            <w:gridSpan w:val="3"/>
            <w:tcBorders>
              <w:top w:val="single" w:sz="4" w:space="0" w:color="auto"/>
              <w:left w:val="single" w:sz="4" w:space="0" w:color="auto"/>
              <w:bottom w:val="single" w:sz="4" w:space="0" w:color="auto"/>
              <w:right w:val="single" w:sz="4" w:space="0" w:color="auto"/>
            </w:tcBorders>
            <w:vAlign w:val="center"/>
          </w:tcPr>
          <w:p w:rsidR="00FC13D8" w:rsidRPr="00FC13D8" w:rsidRDefault="00FC13D8" w:rsidP="00C30441">
            <w:pPr>
              <w:shd w:val="clear" w:color="auto" w:fill="FFFFFF"/>
              <w:tabs>
                <w:tab w:val="left" w:pos="1147"/>
              </w:tabs>
              <w:jc w:val="center"/>
              <w:rPr>
                <w:bCs/>
                <w:sz w:val="22"/>
                <w:szCs w:val="22"/>
              </w:rPr>
            </w:pPr>
            <w:r w:rsidRPr="00FC13D8">
              <w:rPr>
                <w:bCs/>
                <w:sz w:val="22"/>
                <w:szCs w:val="22"/>
              </w:rPr>
              <w:t>11</w:t>
            </w:r>
          </w:p>
        </w:tc>
      </w:tr>
      <w:tr w:rsidR="00FC13D8" w:rsidRPr="00FC13D8" w:rsidTr="00FB2BC8">
        <w:trPr>
          <w:trHeight w:val="126"/>
        </w:trPr>
        <w:tc>
          <w:tcPr>
            <w:tcW w:w="449" w:type="dxa"/>
            <w:tcBorders>
              <w:top w:val="single" w:sz="4" w:space="0" w:color="auto"/>
              <w:left w:val="single" w:sz="4" w:space="0" w:color="auto"/>
              <w:bottom w:val="single" w:sz="4" w:space="0" w:color="auto"/>
              <w:right w:val="single" w:sz="4" w:space="0" w:color="auto"/>
            </w:tcBorders>
            <w:hideMark/>
          </w:tcPr>
          <w:p w:rsidR="00FC13D8" w:rsidRPr="00FC13D8" w:rsidRDefault="00FC13D8" w:rsidP="00C30441">
            <w:pPr>
              <w:shd w:val="clear" w:color="auto" w:fill="FFFFFF"/>
              <w:tabs>
                <w:tab w:val="left" w:pos="1147"/>
              </w:tabs>
              <w:jc w:val="both"/>
              <w:rPr>
                <w:bCs/>
                <w:sz w:val="22"/>
                <w:szCs w:val="22"/>
              </w:rPr>
            </w:pPr>
            <w:r w:rsidRPr="00FC13D8">
              <w:rPr>
                <w:bCs/>
                <w:sz w:val="22"/>
                <w:szCs w:val="22"/>
              </w:rPr>
              <w:t>6.6</w:t>
            </w:r>
          </w:p>
        </w:tc>
        <w:tc>
          <w:tcPr>
            <w:tcW w:w="5510" w:type="dxa"/>
            <w:tcBorders>
              <w:top w:val="single" w:sz="4" w:space="0" w:color="auto"/>
              <w:left w:val="single" w:sz="4" w:space="0" w:color="auto"/>
              <w:bottom w:val="single" w:sz="4" w:space="0" w:color="auto"/>
              <w:right w:val="single" w:sz="4" w:space="0" w:color="auto"/>
            </w:tcBorders>
            <w:hideMark/>
          </w:tcPr>
          <w:p w:rsidR="00FC13D8" w:rsidRPr="00FC13D8" w:rsidRDefault="00FC13D8" w:rsidP="00C30441">
            <w:pPr>
              <w:shd w:val="clear" w:color="auto" w:fill="FFFFFF"/>
              <w:tabs>
                <w:tab w:val="left" w:pos="1147"/>
              </w:tabs>
              <w:jc w:val="both"/>
              <w:rPr>
                <w:sz w:val="22"/>
                <w:szCs w:val="22"/>
              </w:rPr>
            </w:pPr>
            <w:r w:rsidRPr="00FC13D8">
              <w:rPr>
                <w:sz w:val="22"/>
                <w:szCs w:val="22"/>
              </w:rPr>
              <w:t>Продлено разрешений на строительство</w:t>
            </w:r>
          </w:p>
        </w:tc>
        <w:tc>
          <w:tcPr>
            <w:tcW w:w="1274" w:type="dxa"/>
            <w:tcBorders>
              <w:top w:val="single" w:sz="4" w:space="0" w:color="auto"/>
              <w:left w:val="single" w:sz="4" w:space="0" w:color="auto"/>
              <w:bottom w:val="single" w:sz="4" w:space="0" w:color="auto"/>
              <w:right w:val="single" w:sz="4" w:space="0" w:color="auto"/>
            </w:tcBorders>
          </w:tcPr>
          <w:p w:rsidR="00FC13D8" w:rsidRPr="00FC13D8" w:rsidRDefault="00FC13D8" w:rsidP="00C30441">
            <w:pPr>
              <w:shd w:val="clear" w:color="auto" w:fill="FFFFFF"/>
              <w:tabs>
                <w:tab w:val="left" w:pos="1147"/>
              </w:tabs>
              <w:jc w:val="center"/>
              <w:rPr>
                <w:bCs/>
                <w:sz w:val="22"/>
                <w:szCs w:val="22"/>
              </w:rPr>
            </w:pPr>
            <w:r w:rsidRPr="00FC13D8">
              <w:rPr>
                <w:bCs/>
                <w:sz w:val="22"/>
                <w:szCs w:val="22"/>
              </w:rPr>
              <w:t>11</w:t>
            </w:r>
          </w:p>
        </w:tc>
        <w:tc>
          <w:tcPr>
            <w:tcW w:w="1415" w:type="dxa"/>
            <w:gridSpan w:val="4"/>
            <w:tcBorders>
              <w:top w:val="single" w:sz="4" w:space="0" w:color="auto"/>
              <w:left w:val="single" w:sz="4" w:space="0" w:color="auto"/>
              <w:bottom w:val="single" w:sz="4" w:space="0" w:color="auto"/>
              <w:right w:val="single" w:sz="4" w:space="0" w:color="auto"/>
            </w:tcBorders>
          </w:tcPr>
          <w:p w:rsidR="00FC13D8" w:rsidRPr="00FC13D8" w:rsidRDefault="00FC13D8" w:rsidP="00C30441">
            <w:pPr>
              <w:shd w:val="clear" w:color="auto" w:fill="FFFFFF"/>
              <w:tabs>
                <w:tab w:val="left" w:pos="1147"/>
              </w:tabs>
              <w:jc w:val="center"/>
              <w:rPr>
                <w:bCs/>
                <w:sz w:val="22"/>
                <w:szCs w:val="22"/>
              </w:rPr>
            </w:pPr>
            <w:r w:rsidRPr="00FC13D8">
              <w:rPr>
                <w:bCs/>
                <w:sz w:val="22"/>
                <w:szCs w:val="22"/>
              </w:rPr>
              <w:t>15</w:t>
            </w:r>
          </w:p>
        </w:tc>
        <w:tc>
          <w:tcPr>
            <w:tcW w:w="1014" w:type="dxa"/>
            <w:gridSpan w:val="3"/>
            <w:tcBorders>
              <w:top w:val="single" w:sz="4" w:space="0" w:color="auto"/>
              <w:left w:val="single" w:sz="4" w:space="0" w:color="auto"/>
              <w:bottom w:val="single" w:sz="4" w:space="0" w:color="auto"/>
              <w:right w:val="single" w:sz="4" w:space="0" w:color="auto"/>
            </w:tcBorders>
          </w:tcPr>
          <w:p w:rsidR="00FC13D8" w:rsidRPr="00FC13D8" w:rsidRDefault="00FC13D8" w:rsidP="00C30441">
            <w:pPr>
              <w:shd w:val="clear" w:color="auto" w:fill="FFFFFF"/>
              <w:tabs>
                <w:tab w:val="left" w:pos="1147"/>
              </w:tabs>
              <w:jc w:val="center"/>
              <w:rPr>
                <w:bCs/>
                <w:sz w:val="22"/>
                <w:szCs w:val="22"/>
              </w:rPr>
            </w:pPr>
            <w:r w:rsidRPr="00FC13D8">
              <w:rPr>
                <w:bCs/>
                <w:sz w:val="22"/>
                <w:szCs w:val="22"/>
              </w:rPr>
              <w:t>47</w:t>
            </w:r>
          </w:p>
        </w:tc>
      </w:tr>
      <w:tr w:rsidR="00FC13D8" w:rsidRPr="00FC13D8" w:rsidTr="00FB2BC8">
        <w:trPr>
          <w:trHeight w:val="91"/>
        </w:trPr>
        <w:tc>
          <w:tcPr>
            <w:tcW w:w="449" w:type="dxa"/>
            <w:tcBorders>
              <w:top w:val="single" w:sz="4" w:space="0" w:color="auto"/>
              <w:left w:val="single" w:sz="4" w:space="0" w:color="auto"/>
              <w:bottom w:val="single" w:sz="4" w:space="0" w:color="auto"/>
              <w:right w:val="single" w:sz="4" w:space="0" w:color="auto"/>
            </w:tcBorders>
            <w:hideMark/>
          </w:tcPr>
          <w:p w:rsidR="00FC13D8" w:rsidRPr="00FC13D8" w:rsidRDefault="00FC13D8" w:rsidP="00C30441">
            <w:pPr>
              <w:shd w:val="clear" w:color="auto" w:fill="FFFFFF"/>
              <w:tabs>
                <w:tab w:val="left" w:pos="1147"/>
              </w:tabs>
              <w:jc w:val="both"/>
              <w:rPr>
                <w:bCs/>
                <w:sz w:val="22"/>
                <w:szCs w:val="22"/>
              </w:rPr>
            </w:pPr>
            <w:r w:rsidRPr="00FC13D8">
              <w:rPr>
                <w:bCs/>
                <w:sz w:val="22"/>
                <w:szCs w:val="22"/>
              </w:rPr>
              <w:t>6.7</w:t>
            </w:r>
          </w:p>
        </w:tc>
        <w:tc>
          <w:tcPr>
            <w:tcW w:w="5510" w:type="dxa"/>
            <w:tcBorders>
              <w:top w:val="single" w:sz="4" w:space="0" w:color="auto"/>
              <w:left w:val="single" w:sz="4" w:space="0" w:color="auto"/>
              <w:bottom w:val="single" w:sz="4" w:space="0" w:color="auto"/>
              <w:right w:val="single" w:sz="4" w:space="0" w:color="auto"/>
            </w:tcBorders>
            <w:hideMark/>
          </w:tcPr>
          <w:p w:rsidR="00FC13D8" w:rsidRPr="00FC13D8" w:rsidRDefault="00FC13D8" w:rsidP="00C30441">
            <w:pPr>
              <w:shd w:val="clear" w:color="auto" w:fill="FFFFFF"/>
              <w:tabs>
                <w:tab w:val="left" w:pos="1147"/>
              </w:tabs>
              <w:jc w:val="both"/>
              <w:rPr>
                <w:sz w:val="22"/>
                <w:szCs w:val="22"/>
              </w:rPr>
            </w:pPr>
            <w:r w:rsidRPr="00FC13D8">
              <w:rPr>
                <w:sz w:val="22"/>
                <w:szCs w:val="22"/>
              </w:rPr>
              <w:t>Внесено изменений в разрешения на строительство</w:t>
            </w:r>
          </w:p>
        </w:tc>
        <w:tc>
          <w:tcPr>
            <w:tcW w:w="1274" w:type="dxa"/>
            <w:tcBorders>
              <w:top w:val="single" w:sz="4" w:space="0" w:color="auto"/>
              <w:left w:val="single" w:sz="4" w:space="0" w:color="auto"/>
              <w:bottom w:val="single" w:sz="4" w:space="0" w:color="auto"/>
              <w:right w:val="single" w:sz="4" w:space="0" w:color="auto"/>
            </w:tcBorders>
          </w:tcPr>
          <w:p w:rsidR="00FC13D8" w:rsidRPr="00FC13D8" w:rsidRDefault="00FC13D8" w:rsidP="00C30441">
            <w:pPr>
              <w:shd w:val="clear" w:color="auto" w:fill="FFFFFF"/>
              <w:tabs>
                <w:tab w:val="left" w:pos="1147"/>
              </w:tabs>
              <w:jc w:val="center"/>
              <w:rPr>
                <w:sz w:val="22"/>
                <w:szCs w:val="22"/>
              </w:rPr>
            </w:pPr>
            <w:r w:rsidRPr="00FC13D8">
              <w:rPr>
                <w:sz w:val="22"/>
                <w:szCs w:val="22"/>
              </w:rPr>
              <w:t>4</w:t>
            </w:r>
          </w:p>
        </w:tc>
        <w:tc>
          <w:tcPr>
            <w:tcW w:w="1415" w:type="dxa"/>
            <w:gridSpan w:val="4"/>
            <w:tcBorders>
              <w:top w:val="single" w:sz="4" w:space="0" w:color="auto"/>
              <w:left w:val="single" w:sz="4" w:space="0" w:color="auto"/>
              <w:bottom w:val="single" w:sz="4" w:space="0" w:color="auto"/>
              <w:right w:val="single" w:sz="4" w:space="0" w:color="auto"/>
            </w:tcBorders>
          </w:tcPr>
          <w:p w:rsidR="00FC13D8" w:rsidRPr="00FC13D8" w:rsidRDefault="00FC13D8" w:rsidP="00C30441">
            <w:pPr>
              <w:shd w:val="clear" w:color="auto" w:fill="FFFFFF"/>
              <w:tabs>
                <w:tab w:val="left" w:pos="1147"/>
              </w:tabs>
              <w:jc w:val="center"/>
              <w:rPr>
                <w:sz w:val="22"/>
                <w:szCs w:val="22"/>
              </w:rPr>
            </w:pPr>
            <w:r w:rsidRPr="00FC13D8">
              <w:rPr>
                <w:sz w:val="22"/>
                <w:szCs w:val="22"/>
              </w:rPr>
              <w:t>17</w:t>
            </w:r>
          </w:p>
        </w:tc>
        <w:tc>
          <w:tcPr>
            <w:tcW w:w="1014" w:type="dxa"/>
            <w:gridSpan w:val="3"/>
            <w:tcBorders>
              <w:top w:val="single" w:sz="4" w:space="0" w:color="auto"/>
              <w:left w:val="single" w:sz="4" w:space="0" w:color="auto"/>
              <w:bottom w:val="single" w:sz="4" w:space="0" w:color="auto"/>
              <w:right w:val="single" w:sz="4" w:space="0" w:color="auto"/>
            </w:tcBorders>
          </w:tcPr>
          <w:p w:rsidR="00FC13D8" w:rsidRPr="00FC13D8" w:rsidRDefault="00FC13D8" w:rsidP="00C30441">
            <w:pPr>
              <w:shd w:val="clear" w:color="auto" w:fill="FFFFFF"/>
              <w:tabs>
                <w:tab w:val="left" w:pos="1147"/>
              </w:tabs>
              <w:jc w:val="center"/>
              <w:rPr>
                <w:sz w:val="22"/>
                <w:szCs w:val="22"/>
              </w:rPr>
            </w:pPr>
            <w:r w:rsidRPr="00FC13D8">
              <w:rPr>
                <w:sz w:val="22"/>
                <w:szCs w:val="22"/>
              </w:rPr>
              <w:t>9</w:t>
            </w:r>
          </w:p>
        </w:tc>
      </w:tr>
      <w:tr w:rsidR="00FC13D8" w:rsidRPr="00FC13D8" w:rsidTr="00FB2BC8">
        <w:tc>
          <w:tcPr>
            <w:tcW w:w="449" w:type="dxa"/>
            <w:tcBorders>
              <w:top w:val="single" w:sz="4" w:space="0" w:color="auto"/>
              <w:left w:val="single" w:sz="4" w:space="0" w:color="auto"/>
              <w:bottom w:val="single" w:sz="4" w:space="0" w:color="auto"/>
              <w:right w:val="single" w:sz="4" w:space="0" w:color="auto"/>
            </w:tcBorders>
            <w:hideMark/>
          </w:tcPr>
          <w:p w:rsidR="00FC13D8" w:rsidRPr="00FC13D8" w:rsidRDefault="00FC13D8" w:rsidP="00C30441">
            <w:pPr>
              <w:shd w:val="clear" w:color="auto" w:fill="FFFFFF"/>
              <w:tabs>
                <w:tab w:val="left" w:pos="1147"/>
              </w:tabs>
              <w:jc w:val="both"/>
              <w:rPr>
                <w:bCs/>
                <w:sz w:val="22"/>
                <w:szCs w:val="22"/>
              </w:rPr>
            </w:pPr>
            <w:r w:rsidRPr="00FC13D8">
              <w:rPr>
                <w:bCs/>
                <w:sz w:val="22"/>
                <w:szCs w:val="22"/>
              </w:rPr>
              <w:t>6.8</w:t>
            </w:r>
          </w:p>
        </w:tc>
        <w:tc>
          <w:tcPr>
            <w:tcW w:w="5510" w:type="dxa"/>
            <w:tcBorders>
              <w:top w:val="single" w:sz="4" w:space="0" w:color="auto"/>
              <w:left w:val="single" w:sz="4" w:space="0" w:color="auto"/>
              <w:bottom w:val="single" w:sz="4" w:space="0" w:color="auto"/>
              <w:right w:val="single" w:sz="4" w:space="0" w:color="auto"/>
            </w:tcBorders>
            <w:hideMark/>
          </w:tcPr>
          <w:p w:rsidR="00FC13D8" w:rsidRPr="00FC13D8" w:rsidRDefault="00FC13D8" w:rsidP="00C30441">
            <w:pPr>
              <w:shd w:val="clear" w:color="auto" w:fill="FFFFFF"/>
              <w:tabs>
                <w:tab w:val="left" w:pos="1147"/>
              </w:tabs>
              <w:jc w:val="both"/>
              <w:rPr>
                <w:sz w:val="22"/>
                <w:szCs w:val="22"/>
              </w:rPr>
            </w:pPr>
            <w:r w:rsidRPr="00FC13D8">
              <w:rPr>
                <w:iCs/>
                <w:sz w:val="22"/>
                <w:szCs w:val="22"/>
              </w:rPr>
              <w:t>Проведена проверка документации</w:t>
            </w:r>
          </w:p>
        </w:tc>
        <w:tc>
          <w:tcPr>
            <w:tcW w:w="1274" w:type="dxa"/>
            <w:tcBorders>
              <w:top w:val="single" w:sz="4" w:space="0" w:color="auto"/>
              <w:left w:val="single" w:sz="4" w:space="0" w:color="auto"/>
              <w:bottom w:val="single" w:sz="4" w:space="0" w:color="auto"/>
              <w:right w:val="single" w:sz="4" w:space="0" w:color="auto"/>
            </w:tcBorders>
          </w:tcPr>
          <w:p w:rsidR="00FC13D8" w:rsidRPr="00FC13D8" w:rsidRDefault="00FC13D8" w:rsidP="00C30441">
            <w:pPr>
              <w:shd w:val="clear" w:color="auto" w:fill="FFFFFF"/>
              <w:tabs>
                <w:tab w:val="left" w:pos="1147"/>
              </w:tabs>
              <w:jc w:val="center"/>
              <w:rPr>
                <w:bCs/>
                <w:sz w:val="22"/>
                <w:szCs w:val="22"/>
              </w:rPr>
            </w:pPr>
            <w:r w:rsidRPr="00FC13D8">
              <w:rPr>
                <w:bCs/>
                <w:sz w:val="22"/>
                <w:szCs w:val="22"/>
              </w:rPr>
              <w:t>46</w:t>
            </w:r>
          </w:p>
        </w:tc>
        <w:tc>
          <w:tcPr>
            <w:tcW w:w="1415" w:type="dxa"/>
            <w:gridSpan w:val="4"/>
            <w:tcBorders>
              <w:top w:val="single" w:sz="4" w:space="0" w:color="auto"/>
              <w:left w:val="single" w:sz="4" w:space="0" w:color="auto"/>
              <w:bottom w:val="single" w:sz="4" w:space="0" w:color="auto"/>
              <w:right w:val="single" w:sz="4" w:space="0" w:color="auto"/>
            </w:tcBorders>
          </w:tcPr>
          <w:p w:rsidR="00FC13D8" w:rsidRPr="00FC13D8" w:rsidRDefault="00FC13D8" w:rsidP="00C30441">
            <w:pPr>
              <w:shd w:val="clear" w:color="auto" w:fill="FFFFFF"/>
              <w:tabs>
                <w:tab w:val="left" w:pos="1147"/>
              </w:tabs>
              <w:jc w:val="center"/>
              <w:rPr>
                <w:bCs/>
                <w:sz w:val="22"/>
                <w:szCs w:val="22"/>
              </w:rPr>
            </w:pPr>
            <w:r w:rsidRPr="00FC13D8">
              <w:rPr>
                <w:bCs/>
                <w:sz w:val="22"/>
                <w:szCs w:val="22"/>
              </w:rPr>
              <w:t>59</w:t>
            </w:r>
          </w:p>
        </w:tc>
        <w:tc>
          <w:tcPr>
            <w:tcW w:w="1014" w:type="dxa"/>
            <w:gridSpan w:val="3"/>
            <w:tcBorders>
              <w:top w:val="single" w:sz="4" w:space="0" w:color="auto"/>
              <w:left w:val="single" w:sz="4" w:space="0" w:color="auto"/>
              <w:bottom w:val="single" w:sz="4" w:space="0" w:color="auto"/>
              <w:right w:val="single" w:sz="4" w:space="0" w:color="auto"/>
            </w:tcBorders>
          </w:tcPr>
          <w:p w:rsidR="00FC13D8" w:rsidRPr="00FC13D8" w:rsidRDefault="00FC13D8" w:rsidP="00C30441">
            <w:pPr>
              <w:shd w:val="clear" w:color="auto" w:fill="FFFFFF"/>
              <w:tabs>
                <w:tab w:val="left" w:pos="1147"/>
              </w:tabs>
              <w:jc w:val="center"/>
              <w:rPr>
                <w:bCs/>
                <w:sz w:val="22"/>
                <w:szCs w:val="22"/>
              </w:rPr>
            </w:pPr>
            <w:r w:rsidRPr="00FC13D8">
              <w:rPr>
                <w:bCs/>
                <w:sz w:val="22"/>
                <w:szCs w:val="22"/>
              </w:rPr>
              <w:t>86</w:t>
            </w:r>
          </w:p>
        </w:tc>
      </w:tr>
      <w:tr w:rsidR="00FC13D8" w:rsidRPr="00FC13D8" w:rsidTr="00FB2BC8">
        <w:tc>
          <w:tcPr>
            <w:tcW w:w="449" w:type="dxa"/>
            <w:tcBorders>
              <w:top w:val="single" w:sz="4" w:space="0" w:color="auto"/>
              <w:left w:val="single" w:sz="4" w:space="0" w:color="auto"/>
              <w:bottom w:val="nil"/>
              <w:right w:val="single" w:sz="4" w:space="0" w:color="auto"/>
            </w:tcBorders>
          </w:tcPr>
          <w:p w:rsidR="00FC13D8" w:rsidRPr="00FC13D8" w:rsidRDefault="00FC13D8" w:rsidP="00FB2BC8">
            <w:pPr>
              <w:shd w:val="clear" w:color="auto" w:fill="FFFFFF"/>
              <w:tabs>
                <w:tab w:val="left" w:pos="1147"/>
              </w:tabs>
              <w:jc w:val="both"/>
              <w:rPr>
                <w:sz w:val="22"/>
                <w:szCs w:val="22"/>
              </w:rPr>
            </w:pPr>
            <w:r w:rsidRPr="00FC13D8">
              <w:rPr>
                <w:bCs/>
                <w:sz w:val="22"/>
                <w:szCs w:val="22"/>
              </w:rPr>
              <w:t>6.9</w:t>
            </w:r>
          </w:p>
        </w:tc>
        <w:tc>
          <w:tcPr>
            <w:tcW w:w="5510" w:type="dxa"/>
            <w:tcBorders>
              <w:top w:val="single" w:sz="4" w:space="0" w:color="auto"/>
              <w:left w:val="single" w:sz="4" w:space="0" w:color="auto"/>
              <w:bottom w:val="nil"/>
              <w:right w:val="single" w:sz="4" w:space="0" w:color="auto"/>
            </w:tcBorders>
          </w:tcPr>
          <w:p w:rsidR="00FC13D8" w:rsidRPr="00FC13D8" w:rsidRDefault="00FC13D8" w:rsidP="00FC13D8">
            <w:pPr>
              <w:shd w:val="clear" w:color="auto" w:fill="FFFFFF"/>
              <w:tabs>
                <w:tab w:val="left" w:pos="1147"/>
              </w:tabs>
              <w:jc w:val="both"/>
              <w:rPr>
                <w:iCs/>
                <w:sz w:val="22"/>
                <w:szCs w:val="22"/>
              </w:rPr>
            </w:pPr>
            <w:r w:rsidRPr="00FC13D8">
              <w:rPr>
                <w:iCs/>
                <w:sz w:val="22"/>
                <w:szCs w:val="22"/>
              </w:rPr>
              <w:t>Введено в эксплуатацию объектов.</w:t>
            </w:r>
          </w:p>
          <w:p w:rsidR="00FC13D8" w:rsidRPr="00FC13D8" w:rsidRDefault="00FC13D8" w:rsidP="00C30441">
            <w:pPr>
              <w:shd w:val="clear" w:color="auto" w:fill="FFFFFF"/>
              <w:tabs>
                <w:tab w:val="left" w:pos="1147"/>
              </w:tabs>
              <w:jc w:val="both"/>
              <w:rPr>
                <w:sz w:val="22"/>
                <w:szCs w:val="22"/>
              </w:rPr>
            </w:pPr>
            <w:r w:rsidRPr="00FC13D8">
              <w:rPr>
                <w:sz w:val="22"/>
                <w:szCs w:val="22"/>
              </w:rPr>
              <w:t>в том числе:</w:t>
            </w:r>
          </w:p>
        </w:tc>
        <w:tc>
          <w:tcPr>
            <w:tcW w:w="1274" w:type="dxa"/>
            <w:tcBorders>
              <w:top w:val="single" w:sz="4" w:space="0" w:color="auto"/>
              <w:left w:val="single" w:sz="4" w:space="0" w:color="auto"/>
              <w:bottom w:val="nil"/>
              <w:right w:val="single" w:sz="4" w:space="0" w:color="auto"/>
            </w:tcBorders>
            <w:vAlign w:val="bottom"/>
          </w:tcPr>
          <w:p w:rsidR="00FC13D8" w:rsidRPr="00FC13D8" w:rsidRDefault="00FC13D8" w:rsidP="00FC13D8">
            <w:pPr>
              <w:shd w:val="clear" w:color="auto" w:fill="FFFFFF"/>
              <w:tabs>
                <w:tab w:val="left" w:pos="1147"/>
              </w:tabs>
              <w:jc w:val="center"/>
              <w:rPr>
                <w:bCs/>
                <w:sz w:val="22"/>
                <w:szCs w:val="22"/>
              </w:rPr>
            </w:pPr>
            <w:r w:rsidRPr="00FC13D8">
              <w:rPr>
                <w:bCs/>
                <w:sz w:val="22"/>
                <w:szCs w:val="22"/>
              </w:rPr>
              <w:t>20</w:t>
            </w:r>
          </w:p>
        </w:tc>
        <w:tc>
          <w:tcPr>
            <w:tcW w:w="1415" w:type="dxa"/>
            <w:gridSpan w:val="4"/>
            <w:tcBorders>
              <w:top w:val="single" w:sz="4" w:space="0" w:color="auto"/>
              <w:left w:val="single" w:sz="4" w:space="0" w:color="auto"/>
              <w:bottom w:val="nil"/>
              <w:right w:val="single" w:sz="4" w:space="0" w:color="auto"/>
            </w:tcBorders>
            <w:vAlign w:val="bottom"/>
          </w:tcPr>
          <w:p w:rsidR="00FC13D8" w:rsidRPr="00FC13D8" w:rsidRDefault="00FC13D8" w:rsidP="00FC13D8">
            <w:pPr>
              <w:shd w:val="clear" w:color="auto" w:fill="FFFFFF"/>
              <w:tabs>
                <w:tab w:val="left" w:pos="1147"/>
              </w:tabs>
              <w:jc w:val="center"/>
              <w:rPr>
                <w:bCs/>
                <w:sz w:val="22"/>
                <w:szCs w:val="22"/>
              </w:rPr>
            </w:pPr>
            <w:r w:rsidRPr="00FC13D8">
              <w:rPr>
                <w:bCs/>
                <w:sz w:val="22"/>
                <w:szCs w:val="22"/>
              </w:rPr>
              <w:t>33</w:t>
            </w:r>
          </w:p>
        </w:tc>
        <w:tc>
          <w:tcPr>
            <w:tcW w:w="1014" w:type="dxa"/>
            <w:gridSpan w:val="3"/>
            <w:tcBorders>
              <w:top w:val="single" w:sz="4" w:space="0" w:color="auto"/>
              <w:left w:val="single" w:sz="4" w:space="0" w:color="auto"/>
              <w:bottom w:val="nil"/>
              <w:right w:val="single" w:sz="4" w:space="0" w:color="auto"/>
            </w:tcBorders>
            <w:vAlign w:val="bottom"/>
          </w:tcPr>
          <w:p w:rsidR="00FC13D8" w:rsidRPr="00FC13D8" w:rsidRDefault="00FC13D8" w:rsidP="00FC13D8">
            <w:pPr>
              <w:shd w:val="clear" w:color="auto" w:fill="FFFFFF"/>
              <w:tabs>
                <w:tab w:val="left" w:pos="1147"/>
              </w:tabs>
              <w:jc w:val="center"/>
              <w:rPr>
                <w:bCs/>
                <w:sz w:val="22"/>
                <w:szCs w:val="22"/>
              </w:rPr>
            </w:pPr>
            <w:r w:rsidRPr="00FC13D8">
              <w:rPr>
                <w:bCs/>
                <w:sz w:val="22"/>
                <w:szCs w:val="22"/>
              </w:rPr>
              <w:t>49</w:t>
            </w:r>
          </w:p>
        </w:tc>
      </w:tr>
      <w:tr w:rsidR="00FC13D8" w:rsidRPr="00FC13D8" w:rsidTr="00FB2BC8">
        <w:tc>
          <w:tcPr>
            <w:tcW w:w="449" w:type="dxa"/>
            <w:tcBorders>
              <w:top w:val="nil"/>
              <w:left w:val="single" w:sz="4" w:space="0" w:color="auto"/>
              <w:bottom w:val="nil"/>
              <w:right w:val="single" w:sz="4" w:space="0" w:color="auto"/>
            </w:tcBorders>
          </w:tcPr>
          <w:p w:rsidR="00FC13D8" w:rsidRPr="00FC13D8" w:rsidRDefault="00FC13D8" w:rsidP="00C30441">
            <w:pPr>
              <w:shd w:val="clear" w:color="auto" w:fill="FFFFFF"/>
              <w:tabs>
                <w:tab w:val="left" w:pos="1147"/>
              </w:tabs>
              <w:jc w:val="both"/>
              <w:rPr>
                <w:bCs/>
                <w:sz w:val="22"/>
                <w:szCs w:val="22"/>
              </w:rPr>
            </w:pPr>
          </w:p>
        </w:tc>
        <w:tc>
          <w:tcPr>
            <w:tcW w:w="5510" w:type="dxa"/>
            <w:tcBorders>
              <w:top w:val="nil"/>
              <w:left w:val="single" w:sz="4" w:space="0" w:color="auto"/>
              <w:bottom w:val="nil"/>
              <w:right w:val="single" w:sz="4" w:space="0" w:color="auto"/>
            </w:tcBorders>
          </w:tcPr>
          <w:p w:rsidR="00FC13D8" w:rsidRPr="00FC13D8" w:rsidRDefault="00FC13D8" w:rsidP="00FC13D8">
            <w:pPr>
              <w:shd w:val="clear" w:color="auto" w:fill="FFFFFF"/>
              <w:jc w:val="both"/>
              <w:rPr>
                <w:iCs/>
                <w:sz w:val="22"/>
                <w:szCs w:val="22"/>
              </w:rPr>
            </w:pPr>
            <w:r w:rsidRPr="00FC13D8">
              <w:rPr>
                <w:iCs/>
                <w:sz w:val="22"/>
                <w:szCs w:val="22"/>
              </w:rPr>
              <w:t>- временных объектов</w:t>
            </w:r>
            <w:r w:rsidRPr="00FC13D8">
              <w:rPr>
                <w:bCs/>
                <w:iCs/>
                <w:sz w:val="22"/>
                <w:szCs w:val="22"/>
              </w:rPr>
              <w:t>;</w:t>
            </w:r>
          </w:p>
        </w:tc>
        <w:tc>
          <w:tcPr>
            <w:tcW w:w="1274" w:type="dxa"/>
            <w:tcBorders>
              <w:top w:val="nil"/>
              <w:left w:val="single" w:sz="4" w:space="0" w:color="auto"/>
              <w:bottom w:val="nil"/>
              <w:right w:val="single" w:sz="4" w:space="0" w:color="auto"/>
            </w:tcBorders>
          </w:tcPr>
          <w:p w:rsidR="00FC13D8" w:rsidRPr="00FC13D8" w:rsidRDefault="00FC13D8" w:rsidP="00C30441">
            <w:pPr>
              <w:shd w:val="clear" w:color="auto" w:fill="FFFFFF"/>
              <w:tabs>
                <w:tab w:val="left" w:pos="1147"/>
              </w:tabs>
              <w:jc w:val="center"/>
              <w:rPr>
                <w:bCs/>
                <w:sz w:val="22"/>
                <w:szCs w:val="22"/>
              </w:rPr>
            </w:pPr>
            <w:r>
              <w:rPr>
                <w:bCs/>
                <w:sz w:val="22"/>
                <w:szCs w:val="22"/>
              </w:rPr>
              <w:t>-</w:t>
            </w:r>
          </w:p>
        </w:tc>
        <w:tc>
          <w:tcPr>
            <w:tcW w:w="1415" w:type="dxa"/>
            <w:gridSpan w:val="4"/>
            <w:tcBorders>
              <w:top w:val="nil"/>
              <w:left w:val="single" w:sz="4" w:space="0" w:color="auto"/>
              <w:bottom w:val="nil"/>
              <w:right w:val="single" w:sz="4" w:space="0" w:color="auto"/>
            </w:tcBorders>
          </w:tcPr>
          <w:p w:rsidR="00FC13D8" w:rsidRPr="00FC13D8" w:rsidRDefault="00FC13D8" w:rsidP="00C30441">
            <w:pPr>
              <w:shd w:val="clear" w:color="auto" w:fill="FFFFFF"/>
              <w:tabs>
                <w:tab w:val="left" w:pos="1147"/>
              </w:tabs>
              <w:jc w:val="center"/>
              <w:rPr>
                <w:bCs/>
                <w:sz w:val="22"/>
                <w:szCs w:val="22"/>
              </w:rPr>
            </w:pPr>
            <w:r>
              <w:rPr>
                <w:bCs/>
                <w:sz w:val="22"/>
                <w:szCs w:val="22"/>
              </w:rPr>
              <w:t>7</w:t>
            </w:r>
          </w:p>
        </w:tc>
        <w:tc>
          <w:tcPr>
            <w:tcW w:w="1014" w:type="dxa"/>
            <w:gridSpan w:val="3"/>
            <w:tcBorders>
              <w:top w:val="nil"/>
              <w:left w:val="single" w:sz="4" w:space="0" w:color="auto"/>
              <w:bottom w:val="nil"/>
              <w:right w:val="single" w:sz="4" w:space="0" w:color="auto"/>
            </w:tcBorders>
          </w:tcPr>
          <w:p w:rsidR="00FC13D8" w:rsidRPr="00FC13D8" w:rsidRDefault="00FC13D8" w:rsidP="00C30441">
            <w:pPr>
              <w:shd w:val="clear" w:color="auto" w:fill="FFFFFF"/>
              <w:tabs>
                <w:tab w:val="left" w:pos="1147"/>
              </w:tabs>
              <w:jc w:val="center"/>
              <w:rPr>
                <w:bCs/>
                <w:sz w:val="22"/>
                <w:szCs w:val="22"/>
              </w:rPr>
            </w:pPr>
            <w:r>
              <w:rPr>
                <w:bCs/>
                <w:sz w:val="22"/>
                <w:szCs w:val="22"/>
              </w:rPr>
              <w:t>19</w:t>
            </w:r>
          </w:p>
        </w:tc>
      </w:tr>
      <w:tr w:rsidR="00FC13D8" w:rsidRPr="00FC13D8" w:rsidTr="00FB2BC8">
        <w:tc>
          <w:tcPr>
            <w:tcW w:w="449" w:type="dxa"/>
            <w:tcBorders>
              <w:top w:val="nil"/>
              <w:left w:val="single" w:sz="4" w:space="0" w:color="auto"/>
              <w:bottom w:val="single" w:sz="4" w:space="0" w:color="auto"/>
              <w:right w:val="single" w:sz="4" w:space="0" w:color="auto"/>
            </w:tcBorders>
          </w:tcPr>
          <w:p w:rsidR="00FC13D8" w:rsidRPr="00FC13D8" w:rsidRDefault="00FC13D8" w:rsidP="00C30441">
            <w:pPr>
              <w:shd w:val="clear" w:color="auto" w:fill="FFFFFF"/>
              <w:tabs>
                <w:tab w:val="left" w:pos="1147"/>
              </w:tabs>
              <w:jc w:val="both"/>
              <w:rPr>
                <w:bCs/>
                <w:sz w:val="22"/>
                <w:szCs w:val="22"/>
              </w:rPr>
            </w:pPr>
          </w:p>
        </w:tc>
        <w:tc>
          <w:tcPr>
            <w:tcW w:w="5510" w:type="dxa"/>
            <w:tcBorders>
              <w:top w:val="nil"/>
              <w:left w:val="single" w:sz="4" w:space="0" w:color="auto"/>
              <w:bottom w:val="single" w:sz="4" w:space="0" w:color="auto"/>
              <w:right w:val="single" w:sz="4" w:space="0" w:color="auto"/>
            </w:tcBorders>
          </w:tcPr>
          <w:p w:rsidR="00FC13D8" w:rsidRPr="00FC13D8" w:rsidRDefault="00FC13D8" w:rsidP="00C30441">
            <w:pPr>
              <w:shd w:val="clear" w:color="auto" w:fill="FFFFFF"/>
              <w:tabs>
                <w:tab w:val="left" w:pos="1147"/>
              </w:tabs>
              <w:jc w:val="both"/>
              <w:rPr>
                <w:iCs/>
                <w:sz w:val="22"/>
                <w:szCs w:val="22"/>
              </w:rPr>
            </w:pPr>
            <w:r w:rsidRPr="00FC13D8">
              <w:rPr>
                <w:iCs/>
                <w:sz w:val="22"/>
                <w:szCs w:val="22"/>
              </w:rPr>
              <w:t>- объекты капитального строительства</w:t>
            </w:r>
          </w:p>
        </w:tc>
        <w:tc>
          <w:tcPr>
            <w:tcW w:w="1274" w:type="dxa"/>
            <w:tcBorders>
              <w:top w:val="nil"/>
              <w:left w:val="single" w:sz="4" w:space="0" w:color="auto"/>
              <w:bottom w:val="single" w:sz="4" w:space="0" w:color="auto"/>
              <w:right w:val="single" w:sz="4" w:space="0" w:color="auto"/>
            </w:tcBorders>
          </w:tcPr>
          <w:p w:rsidR="00FC13D8" w:rsidRPr="00FC13D8" w:rsidRDefault="00FC13D8" w:rsidP="00C30441">
            <w:pPr>
              <w:shd w:val="clear" w:color="auto" w:fill="FFFFFF"/>
              <w:tabs>
                <w:tab w:val="left" w:pos="1147"/>
              </w:tabs>
              <w:jc w:val="center"/>
              <w:rPr>
                <w:bCs/>
                <w:sz w:val="22"/>
                <w:szCs w:val="22"/>
              </w:rPr>
            </w:pPr>
            <w:r>
              <w:rPr>
                <w:bCs/>
                <w:sz w:val="22"/>
                <w:szCs w:val="22"/>
              </w:rPr>
              <w:t>20</w:t>
            </w:r>
          </w:p>
        </w:tc>
        <w:tc>
          <w:tcPr>
            <w:tcW w:w="1415" w:type="dxa"/>
            <w:gridSpan w:val="4"/>
            <w:tcBorders>
              <w:top w:val="nil"/>
              <w:left w:val="single" w:sz="4" w:space="0" w:color="auto"/>
              <w:bottom w:val="single" w:sz="4" w:space="0" w:color="auto"/>
              <w:right w:val="single" w:sz="4" w:space="0" w:color="auto"/>
            </w:tcBorders>
          </w:tcPr>
          <w:p w:rsidR="00FC13D8" w:rsidRPr="00FC13D8" w:rsidRDefault="00FC13D8" w:rsidP="00C30441">
            <w:pPr>
              <w:shd w:val="clear" w:color="auto" w:fill="FFFFFF"/>
              <w:tabs>
                <w:tab w:val="left" w:pos="1147"/>
              </w:tabs>
              <w:jc w:val="center"/>
              <w:rPr>
                <w:bCs/>
                <w:sz w:val="22"/>
                <w:szCs w:val="22"/>
              </w:rPr>
            </w:pPr>
            <w:r>
              <w:rPr>
                <w:bCs/>
                <w:sz w:val="22"/>
                <w:szCs w:val="22"/>
              </w:rPr>
              <w:t>26</w:t>
            </w:r>
          </w:p>
        </w:tc>
        <w:tc>
          <w:tcPr>
            <w:tcW w:w="1014" w:type="dxa"/>
            <w:gridSpan w:val="3"/>
            <w:tcBorders>
              <w:top w:val="nil"/>
              <w:left w:val="single" w:sz="4" w:space="0" w:color="auto"/>
              <w:bottom w:val="single" w:sz="4" w:space="0" w:color="auto"/>
              <w:right w:val="single" w:sz="4" w:space="0" w:color="auto"/>
            </w:tcBorders>
          </w:tcPr>
          <w:p w:rsidR="00FC13D8" w:rsidRPr="00FC13D8" w:rsidRDefault="00FC13D8" w:rsidP="00C30441">
            <w:pPr>
              <w:shd w:val="clear" w:color="auto" w:fill="FFFFFF"/>
              <w:tabs>
                <w:tab w:val="left" w:pos="1147"/>
              </w:tabs>
              <w:jc w:val="center"/>
              <w:rPr>
                <w:bCs/>
                <w:sz w:val="22"/>
                <w:szCs w:val="22"/>
              </w:rPr>
            </w:pPr>
            <w:r>
              <w:rPr>
                <w:bCs/>
                <w:sz w:val="22"/>
                <w:szCs w:val="22"/>
              </w:rPr>
              <w:t>30</w:t>
            </w:r>
          </w:p>
        </w:tc>
      </w:tr>
      <w:tr w:rsidR="00FC13D8" w:rsidRPr="00FC13D8" w:rsidTr="00FB2BC8">
        <w:trPr>
          <w:trHeight w:val="339"/>
        </w:trPr>
        <w:tc>
          <w:tcPr>
            <w:tcW w:w="449" w:type="dxa"/>
            <w:tcBorders>
              <w:top w:val="single" w:sz="4" w:space="0" w:color="auto"/>
              <w:left w:val="single" w:sz="4" w:space="0" w:color="auto"/>
              <w:bottom w:val="single" w:sz="4" w:space="0" w:color="auto"/>
              <w:right w:val="single" w:sz="4" w:space="0" w:color="auto"/>
            </w:tcBorders>
            <w:hideMark/>
          </w:tcPr>
          <w:p w:rsidR="00FC13D8" w:rsidRPr="00FC13D8" w:rsidRDefault="00FC13D8" w:rsidP="00C30441">
            <w:pPr>
              <w:shd w:val="clear" w:color="auto" w:fill="FFFFFF"/>
              <w:tabs>
                <w:tab w:val="left" w:pos="1147"/>
              </w:tabs>
              <w:jc w:val="both"/>
              <w:rPr>
                <w:bCs/>
                <w:sz w:val="22"/>
                <w:szCs w:val="22"/>
              </w:rPr>
            </w:pPr>
            <w:r w:rsidRPr="00FC13D8">
              <w:rPr>
                <w:bCs/>
                <w:sz w:val="22"/>
                <w:szCs w:val="22"/>
              </w:rPr>
              <w:t>6.10</w:t>
            </w:r>
          </w:p>
        </w:tc>
        <w:tc>
          <w:tcPr>
            <w:tcW w:w="5510" w:type="dxa"/>
            <w:tcBorders>
              <w:top w:val="single" w:sz="4" w:space="0" w:color="auto"/>
              <w:left w:val="single" w:sz="4" w:space="0" w:color="auto"/>
              <w:bottom w:val="single" w:sz="4" w:space="0" w:color="auto"/>
              <w:right w:val="single" w:sz="4" w:space="0" w:color="auto"/>
            </w:tcBorders>
            <w:hideMark/>
          </w:tcPr>
          <w:p w:rsidR="00FC13D8" w:rsidRPr="00FC13D8" w:rsidRDefault="00FC13D8" w:rsidP="00C30441">
            <w:pPr>
              <w:shd w:val="clear" w:color="auto" w:fill="FFFFFF"/>
              <w:autoSpaceDE w:val="0"/>
              <w:autoSpaceDN w:val="0"/>
              <w:adjustRightInd w:val="0"/>
              <w:jc w:val="both"/>
              <w:rPr>
                <w:iCs/>
                <w:sz w:val="22"/>
                <w:szCs w:val="22"/>
              </w:rPr>
            </w:pPr>
            <w:r w:rsidRPr="00FC13D8">
              <w:rPr>
                <w:sz w:val="22"/>
                <w:szCs w:val="22"/>
              </w:rPr>
              <w:t xml:space="preserve">Уведомление о соответствии </w:t>
            </w:r>
            <w:proofErr w:type="gramStart"/>
            <w:r w:rsidRPr="00FC13D8">
              <w:rPr>
                <w:sz w:val="22"/>
                <w:szCs w:val="22"/>
              </w:rPr>
              <w:t>построенных</w:t>
            </w:r>
            <w:proofErr w:type="gramEnd"/>
            <w:r w:rsidRPr="00FC13D8">
              <w:rPr>
                <w:sz w:val="22"/>
                <w:szCs w:val="22"/>
              </w:rPr>
              <w:t xml:space="preserve">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w:t>
            </w:r>
          </w:p>
        </w:tc>
        <w:tc>
          <w:tcPr>
            <w:tcW w:w="1274" w:type="dxa"/>
            <w:tcBorders>
              <w:top w:val="single" w:sz="4" w:space="0" w:color="auto"/>
              <w:left w:val="single" w:sz="4" w:space="0" w:color="auto"/>
              <w:bottom w:val="single" w:sz="4" w:space="0" w:color="auto"/>
              <w:right w:val="single" w:sz="4" w:space="0" w:color="auto"/>
            </w:tcBorders>
            <w:vAlign w:val="center"/>
          </w:tcPr>
          <w:p w:rsidR="00FC13D8" w:rsidRPr="00FC13D8" w:rsidRDefault="00FC13D8" w:rsidP="00C30441">
            <w:pPr>
              <w:shd w:val="clear" w:color="auto" w:fill="FFFFFF"/>
              <w:tabs>
                <w:tab w:val="left" w:pos="1147"/>
              </w:tabs>
              <w:jc w:val="center"/>
              <w:rPr>
                <w:bCs/>
                <w:sz w:val="22"/>
                <w:szCs w:val="22"/>
              </w:rPr>
            </w:pPr>
            <w:r w:rsidRPr="00FC13D8">
              <w:rPr>
                <w:bCs/>
                <w:sz w:val="22"/>
                <w:szCs w:val="22"/>
              </w:rPr>
              <w:t>-</w:t>
            </w:r>
          </w:p>
        </w:tc>
        <w:tc>
          <w:tcPr>
            <w:tcW w:w="1415" w:type="dxa"/>
            <w:gridSpan w:val="4"/>
            <w:tcBorders>
              <w:top w:val="single" w:sz="4" w:space="0" w:color="auto"/>
              <w:left w:val="single" w:sz="4" w:space="0" w:color="auto"/>
              <w:bottom w:val="single" w:sz="4" w:space="0" w:color="auto"/>
              <w:right w:val="single" w:sz="4" w:space="0" w:color="auto"/>
            </w:tcBorders>
            <w:vAlign w:val="center"/>
          </w:tcPr>
          <w:p w:rsidR="00FC13D8" w:rsidRPr="00FC13D8" w:rsidRDefault="00FC13D8" w:rsidP="00C30441">
            <w:pPr>
              <w:shd w:val="clear" w:color="auto" w:fill="FFFFFF"/>
              <w:tabs>
                <w:tab w:val="left" w:pos="1147"/>
              </w:tabs>
              <w:jc w:val="center"/>
              <w:rPr>
                <w:bCs/>
                <w:sz w:val="22"/>
                <w:szCs w:val="22"/>
              </w:rPr>
            </w:pPr>
            <w:r w:rsidRPr="00FC13D8">
              <w:rPr>
                <w:bCs/>
                <w:sz w:val="22"/>
                <w:szCs w:val="22"/>
              </w:rPr>
              <w:t>-</w:t>
            </w:r>
          </w:p>
        </w:tc>
        <w:tc>
          <w:tcPr>
            <w:tcW w:w="1014" w:type="dxa"/>
            <w:gridSpan w:val="3"/>
            <w:tcBorders>
              <w:top w:val="single" w:sz="4" w:space="0" w:color="auto"/>
              <w:left w:val="single" w:sz="4" w:space="0" w:color="auto"/>
              <w:bottom w:val="single" w:sz="4" w:space="0" w:color="auto"/>
              <w:right w:val="single" w:sz="4" w:space="0" w:color="auto"/>
            </w:tcBorders>
            <w:vAlign w:val="center"/>
          </w:tcPr>
          <w:p w:rsidR="00FC13D8" w:rsidRPr="00FC13D8" w:rsidRDefault="00FC13D8" w:rsidP="00C30441">
            <w:pPr>
              <w:shd w:val="clear" w:color="auto" w:fill="FFFFFF"/>
              <w:tabs>
                <w:tab w:val="left" w:pos="1147"/>
              </w:tabs>
              <w:jc w:val="center"/>
              <w:rPr>
                <w:bCs/>
                <w:sz w:val="22"/>
                <w:szCs w:val="22"/>
              </w:rPr>
            </w:pPr>
            <w:r w:rsidRPr="00FC13D8">
              <w:rPr>
                <w:bCs/>
                <w:sz w:val="22"/>
                <w:szCs w:val="22"/>
              </w:rPr>
              <w:t>4</w:t>
            </w:r>
          </w:p>
        </w:tc>
      </w:tr>
      <w:tr w:rsidR="00FC13D8" w:rsidRPr="00FC13D8" w:rsidTr="00FB2BC8">
        <w:trPr>
          <w:trHeight w:val="542"/>
        </w:trPr>
        <w:tc>
          <w:tcPr>
            <w:tcW w:w="449" w:type="dxa"/>
            <w:tcBorders>
              <w:top w:val="single" w:sz="4" w:space="0" w:color="auto"/>
              <w:left w:val="single" w:sz="4" w:space="0" w:color="auto"/>
              <w:bottom w:val="single" w:sz="4" w:space="0" w:color="auto"/>
              <w:right w:val="single" w:sz="4" w:space="0" w:color="auto"/>
            </w:tcBorders>
            <w:hideMark/>
          </w:tcPr>
          <w:p w:rsidR="00FC13D8" w:rsidRPr="00FC13D8" w:rsidRDefault="00FC13D8" w:rsidP="00C30441">
            <w:pPr>
              <w:shd w:val="clear" w:color="auto" w:fill="FFFFFF"/>
              <w:tabs>
                <w:tab w:val="left" w:pos="1147"/>
              </w:tabs>
              <w:jc w:val="both"/>
              <w:rPr>
                <w:bCs/>
                <w:sz w:val="22"/>
                <w:szCs w:val="22"/>
              </w:rPr>
            </w:pPr>
            <w:r w:rsidRPr="00FC13D8">
              <w:rPr>
                <w:bCs/>
                <w:sz w:val="22"/>
                <w:szCs w:val="22"/>
              </w:rPr>
              <w:t>6.11</w:t>
            </w:r>
          </w:p>
        </w:tc>
        <w:tc>
          <w:tcPr>
            <w:tcW w:w="5510" w:type="dxa"/>
            <w:tcBorders>
              <w:top w:val="single" w:sz="4" w:space="0" w:color="auto"/>
              <w:left w:val="single" w:sz="4" w:space="0" w:color="auto"/>
              <w:bottom w:val="single" w:sz="4" w:space="0" w:color="auto"/>
              <w:right w:val="single" w:sz="4" w:space="0" w:color="auto"/>
            </w:tcBorders>
            <w:hideMark/>
          </w:tcPr>
          <w:p w:rsidR="00FC13D8" w:rsidRPr="00FC13D8" w:rsidRDefault="00FC13D8" w:rsidP="00C30441">
            <w:pPr>
              <w:shd w:val="clear" w:color="auto" w:fill="FFFFFF"/>
              <w:jc w:val="both"/>
              <w:rPr>
                <w:iCs/>
                <w:sz w:val="22"/>
                <w:szCs w:val="22"/>
              </w:rPr>
            </w:pPr>
            <w:r w:rsidRPr="00FC13D8">
              <w:rPr>
                <w:sz w:val="22"/>
                <w:szCs w:val="22"/>
              </w:rPr>
              <w:t>Уведомление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с указанием всех оснований для направления такого уведомления</w:t>
            </w:r>
          </w:p>
        </w:tc>
        <w:tc>
          <w:tcPr>
            <w:tcW w:w="1274" w:type="dxa"/>
            <w:tcBorders>
              <w:top w:val="single" w:sz="4" w:space="0" w:color="auto"/>
              <w:left w:val="single" w:sz="4" w:space="0" w:color="auto"/>
              <w:bottom w:val="single" w:sz="4" w:space="0" w:color="auto"/>
              <w:right w:val="single" w:sz="4" w:space="0" w:color="auto"/>
            </w:tcBorders>
            <w:vAlign w:val="center"/>
          </w:tcPr>
          <w:p w:rsidR="00FC13D8" w:rsidRPr="00FC13D8" w:rsidRDefault="00FC13D8" w:rsidP="00C30441">
            <w:pPr>
              <w:shd w:val="clear" w:color="auto" w:fill="FFFFFF"/>
              <w:tabs>
                <w:tab w:val="left" w:pos="1147"/>
              </w:tabs>
              <w:jc w:val="center"/>
              <w:rPr>
                <w:bCs/>
                <w:sz w:val="22"/>
                <w:szCs w:val="22"/>
              </w:rPr>
            </w:pPr>
            <w:r w:rsidRPr="00FC13D8">
              <w:rPr>
                <w:bCs/>
                <w:sz w:val="22"/>
                <w:szCs w:val="22"/>
              </w:rPr>
              <w:t>-</w:t>
            </w:r>
          </w:p>
        </w:tc>
        <w:tc>
          <w:tcPr>
            <w:tcW w:w="1415" w:type="dxa"/>
            <w:gridSpan w:val="4"/>
            <w:tcBorders>
              <w:top w:val="single" w:sz="4" w:space="0" w:color="auto"/>
              <w:left w:val="single" w:sz="4" w:space="0" w:color="auto"/>
              <w:bottom w:val="single" w:sz="4" w:space="0" w:color="auto"/>
              <w:right w:val="single" w:sz="4" w:space="0" w:color="auto"/>
            </w:tcBorders>
            <w:vAlign w:val="center"/>
          </w:tcPr>
          <w:p w:rsidR="00FC13D8" w:rsidRPr="00FC13D8" w:rsidRDefault="00FC13D8" w:rsidP="00C30441">
            <w:pPr>
              <w:shd w:val="clear" w:color="auto" w:fill="FFFFFF"/>
              <w:tabs>
                <w:tab w:val="left" w:pos="1147"/>
              </w:tabs>
              <w:jc w:val="center"/>
              <w:rPr>
                <w:bCs/>
                <w:sz w:val="22"/>
                <w:szCs w:val="22"/>
              </w:rPr>
            </w:pPr>
            <w:r w:rsidRPr="00FC13D8">
              <w:rPr>
                <w:bCs/>
                <w:sz w:val="22"/>
                <w:szCs w:val="22"/>
              </w:rPr>
              <w:t>-</w:t>
            </w:r>
          </w:p>
        </w:tc>
        <w:tc>
          <w:tcPr>
            <w:tcW w:w="1014" w:type="dxa"/>
            <w:gridSpan w:val="3"/>
            <w:tcBorders>
              <w:top w:val="single" w:sz="4" w:space="0" w:color="auto"/>
              <w:left w:val="single" w:sz="4" w:space="0" w:color="auto"/>
              <w:bottom w:val="single" w:sz="4" w:space="0" w:color="auto"/>
              <w:right w:val="single" w:sz="4" w:space="0" w:color="auto"/>
            </w:tcBorders>
            <w:vAlign w:val="center"/>
          </w:tcPr>
          <w:p w:rsidR="00FC13D8" w:rsidRPr="00FC13D8" w:rsidRDefault="00FC13D8" w:rsidP="00C30441">
            <w:pPr>
              <w:shd w:val="clear" w:color="auto" w:fill="FFFFFF"/>
              <w:tabs>
                <w:tab w:val="left" w:pos="1147"/>
              </w:tabs>
              <w:jc w:val="center"/>
              <w:rPr>
                <w:bCs/>
                <w:sz w:val="22"/>
                <w:szCs w:val="22"/>
              </w:rPr>
            </w:pPr>
            <w:r w:rsidRPr="00FC13D8">
              <w:rPr>
                <w:bCs/>
                <w:sz w:val="22"/>
                <w:szCs w:val="22"/>
              </w:rPr>
              <w:t>0</w:t>
            </w:r>
          </w:p>
        </w:tc>
      </w:tr>
      <w:tr w:rsidR="00FC13D8" w:rsidRPr="00FC13D8" w:rsidTr="00FB2BC8">
        <w:tc>
          <w:tcPr>
            <w:tcW w:w="449" w:type="dxa"/>
            <w:tcBorders>
              <w:top w:val="single" w:sz="4" w:space="0" w:color="auto"/>
              <w:left w:val="single" w:sz="4" w:space="0" w:color="auto"/>
              <w:bottom w:val="single" w:sz="4" w:space="0" w:color="auto"/>
              <w:right w:val="single" w:sz="4" w:space="0" w:color="auto"/>
            </w:tcBorders>
            <w:hideMark/>
          </w:tcPr>
          <w:p w:rsidR="00FC13D8" w:rsidRPr="00FC13D8" w:rsidRDefault="00FC13D8" w:rsidP="00C30441">
            <w:pPr>
              <w:shd w:val="clear" w:color="auto" w:fill="FFFFFF"/>
              <w:tabs>
                <w:tab w:val="left" w:pos="1147"/>
              </w:tabs>
              <w:jc w:val="both"/>
              <w:rPr>
                <w:bCs/>
                <w:sz w:val="22"/>
                <w:szCs w:val="22"/>
              </w:rPr>
            </w:pPr>
            <w:r w:rsidRPr="00FC13D8">
              <w:rPr>
                <w:bCs/>
                <w:sz w:val="22"/>
                <w:szCs w:val="22"/>
              </w:rPr>
              <w:t>6.12</w:t>
            </w:r>
          </w:p>
        </w:tc>
        <w:tc>
          <w:tcPr>
            <w:tcW w:w="5510" w:type="dxa"/>
            <w:tcBorders>
              <w:top w:val="single" w:sz="4" w:space="0" w:color="auto"/>
              <w:left w:val="single" w:sz="4" w:space="0" w:color="auto"/>
              <w:bottom w:val="single" w:sz="4" w:space="0" w:color="auto"/>
              <w:right w:val="single" w:sz="4" w:space="0" w:color="auto"/>
            </w:tcBorders>
            <w:hideMark/>
          </w:tcPr>
          <w:p w:rsidR="00FC13D8" w:rsidRPr="00FC13D8" w:rsidRDefault="00FC13D8" w:rsidP="00C30441">
            <w:pPr>
              <w:shd w:val="clear" w:color="auto" w:fill="FFFFFF"/>
              <w:jc w:val="both"/>
              <w:rPr>
                <w:sz w:val="22"/>
                <w:szCs w:val="22"/>
              </w:rPr>
            </w:pPr>
            <w:r w:rsidRPr="00FC13D8">
              <w:rPr>
                <w:sz w:val="22"/>
                <w:szCs w:val="22"/>
              </w:rPr>
              <w:t>Оформлено дел по строительству (реконструкции) новых объектов.</w:t>
            </w:r>
          </w:p>
        </w:tc>
        <w:tc>
          <w:tcPr>
            <w:tcW w:w="1274" w:type="dxa"/>
            <w:tcBorders>
              <w:top w:val="single" w:sz="4" w:space="0" w:color="auto"/>
              <w:left w:val="single" w:sz="4" w:space="0" w:color="auto"/>
              <w:bottom w:val="single" w:sz="4" w:space="0" w:color="auto"/>
              <w:right w:val="single" w:sz="4" w:space="0" w:color="auto"/>
            </w:tcBorders>
            <w:vAlign w:val="center"/>
          </w:tcPr>
          <w:p w:rsidR="00FC13D8" w:rsidRPr="00FC13D8" w:rsidRDefault="00FC13D8" w:rsidP="00C30441">
            <w:pPr>
              <w:shd w:val="clear" w:color="auto" w:fill="FFFFFF"/>
              <w:tabs>
                <w:tab w:val="left" w:pos="1147"/>
              </w:tabs>
              <w:jc w:val="center"/>
              <w:rPr>
                <w:iCs/>
                <w:sz w:val="22"/>
                <w:szCs w:val="22"/>
              </w:rPr>
            </w:pPr>
            <w:r w:rsidRPr="00FC13D8">
              <w:rPr>
                <w:iCs/>
                <w:sz w:val="22"/>
                <w:szCs w:val="22"/>
              </w:rPr>
              <w:t>30</w:t>
            </w:r>
          </w:p>
        </w:tc>
        <w:tc>
          <w:tcPr>
            <w:tcW w:w="1415" w:type="dxa"/>
            <w:gridSpan w:val="4"/>
            <w:tcBorders>
              <w:top w:val="single" w:sz="4" w:space="0" w:color="auto"/>
              <w:left w:val="single" w:sz="4" w:space="0" w:color="auto"/>
              <w:bottom w:val="single" w:sz="4" w:space="0" w:color="auto"/>
              <w:right w:val="single" w:sz="4" w:space="0" w:color="auto"/>
            </w:tcBorders>
            <w:vAlign w:val="center"/>
          </w:tcPr>
          <w:p w:rsidR="00FC13D8" w:rsidRPr="00FC13D8" w:rsidRDefault="00FC13D8" w:rsidP="00C30441">
            <w:pPr>
              <w:shd w:val="clear" w:color="auto" w:fill="FFFFFF"/>
              <w:tabs>
                <w:tab w:val="left" w:pos="1147"/>
              </w:tabs>
              <w:jc w:val="center"/>
              <w:rPr>
                <w:iCs/>
                <w:sz w:val="22"/>
                <w:szCs w:val="22"/>
              </w:rPr>
            </w:pPr>
            <w:r w:rsidRPr="00FC13D8">
              <w:rPr>
                <w:iCs/>
                <w:sz w:val="22"/>
                <w:szCs w:val="22"/>
              </w:rPr>
              <w:t>38</w:t>
            </w:r>
          </w:p>
        </w:tc>
        <w:tc>
          <w:tcPr>
            <w:tcW w:w="1014" w:type="dxa"/>
            <w:gridSpan w:val="3"/>
            <w:tcBorders>
              <w:top w:val="single" w:sz="4" w:space="0" w:color="auto"/>
              <w:left w:val="single" w:sz="4" w:space="0" w:color="auto"/>
              <w:bottom w:val="single" w:sz="4" w:space="0" w:color="auto"/>
              <w:right w:val="single" w:sz="4" w:space="0" w:color="auto"/>
            </w:tcBorders>
            <w:vAlign w:val="center"/>
          </w:tcPr>
          <w:p w:rsidR="00FC13D8" w:rsidRPr="00FC13D8" w:rsidRDefault="00FC13D8" w:rsidP="00C30441">
            <w:pPr>
              <w:shd w:val="clear" w:color="auto" w:fill="FFFFFF"/>
              <w:tabs>
                <w:tab w:val="left" w:pos="1147"/>
              </w:tabs>
              <w:jc w:val="center"/>
              <w:rPr>
                <w:iCs/>
                <w:sz w:val="22"/>
                <w:szCs w:val="22"/>
              </w:rPr>
            </w:pPr>
            <w:r w:rsidRPr="00FC13D8">
              <w:rPr>
                <w:iCs/>
                <w:sz w:val="22"/>
                <w:szCs w:val="22"/>
              </w:rPr>
              <w:t>30</w:t>
            </w:r>
          </w:p>
        </w:tc>
      </w:tr>
      <w:tr w:rsidR="00FC13D8" w:rsidRPr="00FC13D8" w:rsidTr="00FB2BC8">
        <w:tc>
          <w:tcPr>
            <w:tcW w:w="449" w:type="dxa"/>
            <w:tcBorders>
              <w:top w:val="single" w:sz="4" w:space="0" w:color="auto"/>
              <w:left w:val="single" w:sz="4" w:space="0" w:color="auto"/>
              <w:bottom w:val="single" w:sz="4" w:space="0" w:color="auto"/>
              <w:right w:val="single" w:sz="4" w:space="0" w:color="auto"/>
            </w:tcBorders>
            <w:hideMark/>
          </w:tcPr>
          <w:p w:rsidR="00FC13D8" w:rsidRPr="00FC13D8" w:rsidRDefault="00FC13D8" w:rsidP="00C30441">
            <w:pPr>
              <w:shd w:val="clear" w:color="auto" w:fill="FFFFFF"/>
              <w:tabs>
                <w:tab w:val="left" w:pos="1147"/>
              </w:tabs>
              <w:jc w:val="both"/>
              <w:rPr>
                <w:bCs/>
                <w:sz w:val="22"/>
                <w:szCs w:val="22"/>
              </w:rPr>
            </w:pPr>
            <w:r w:rsidRPr="00FC13D8">
              <w:rPr>
                <w:bCs/>
                <w:sz w:val="22"/>
                <w:szCs w:val="22"/>
              </w:rPr>
              <w:t>6.13</w:t>
            </w:r>
          </w:p>
        </w:tc>
        <w:tc>
          <w:tcPr>
            <w:tcW w:w="5510" w:type="dxa"/>
            <w:tcBorders>
              <w:top w:val="single" w:sz="4" w:space="0" w:color="auto"/>
              <w:left w:val="single" w:sz="4" w:space="0" w:color="auto"/>
              <w:bottom w:val="single" w:sz="4" w:space="0" w:color="auto"/>
              <w:right w:val="single" w:sz="4" w:space="0" w:color="auto"/>
            </w:tcBorders>
            <w:hideMark/>
          </w:tcPr>
          <w:p w:rsidR="00FC13D8" w:rsidRPr="00FC13D8" w:rsidRDefault="00FC13D8" w:rsidP="00C30441">
            <w:pPr>
              <w:pStyle w:val="a8"/>
              <w:shd w:val="clear" w:color="auto" w:fill="FFFFFF"/>
              <w:spacing w:after="0"/>
              <w:ind w:left="0"/>
              <w:jc w:val="both"/>
              <w:rPr>
                <w:sz w:val="22"/>
                <w:szCs w:val="22"/>
              </w:rPr>
            </w:pPr>
            <w:r w:rsidRPr="00FC13D8">
              <w:rPr>
                <w:sz w:val="22"/>
                <w:szCs w:val="22"/>
              </w:rPr>
              <w:t>Выезды на проверки объектов</w:t>
            </w:r>
          </w:p>
        </w:tc>
        <w:tc>
          <w:tcPr>
            <w:tcW w:w="1274" w:type="dxa"/>
            <w:tcBorders>
              <w:top w:val="single" w:sz="4" w:space="0" w:color="auto"/>
              <w:left w:val="single" w:sz="4" w:space="0" w:color="auto"/>
              <w:bottom w:val="single" w:sz="4" w:space="0" w:color="auto"/>
              <w:right w:val="single" w:sz="4" w:space="0" w:color="auto"/>
            </w:tcBorders>
            <w:vAlign w:val="center"/>
          </w:tcPr>
          <w:p w:rsidR="00FC13D8" w:rsidRPr="00FC13D8" w:rsidRDefault="00FC13D8" w:rsidP="00C30441">
            <w:pPr>
              <w:shd w:val="clear" w:color="auto" w:fill="FFFFFF"/>
              <w:tabs>
                <w:tab w:val="left" w:pos="1147"/>
              </w:tabs>
              <w:jc w:val="center"/>
              <w:rPr>
                <w:sz w:val="22"/>
                <w:szCs w:val="22"/>
              </w:rPr>
            </w:pPr>
            <w:r w:rsidRPr="00FC13D8">
              <w:rPr>
                <w:sz w:val="22"/>
                <w:szCs w:val="22"/>
              </w:rPr>
              <w:t>60</w:t>
            </w:r>
          </w:p>
        </w:tc>
        <w:tc>
          <w:tcPr>
            <w:tcW w:w="1415" w:type="dxa"/>
            <w:gridSpan w:val="4"/>
            <w:tcBorders>
              <w:top w:val="single" w:sz="4" w:space="0" w:color="auto"/>
              <w:left w:val="single" w:sz="4" w:space="0" w:color="auto"/>
              <w:bottom w:val="single" w:sz="4" w:space="0" w:color="auto"/>
              <w:right w:val="single" w:sz="4" w:space="0" w:color="auto"/>
            </w:tcBorders>
            <w:vAlign w:val="center"/>
          </w:tcPr>
          <w:p w:rsidR="00FC13D8" w:rsidRPr="00FC13D8" w:rsidRDefault="00FC13D8" w:rsidP="00C30441">
            <w:pPr>
              <w:shd w:val="clear" w:color="auto" w:fill="FFFFFF"/>
              <w:tabs>
                <w:tab w:val="left" w:pos="1147"/>
              </w:tabs>
              <w:jc w:val="center"/>
              <w:rPr>
                <w:sz w:val="22"/>
                <w:szCs w:val="22"/>
              </w:rPr>
            </w:pPr>
            <w:r w:rsidRPr="00FC13D8">
              <w:rPr>
                <w:sz w:val="22"/>
                <w:szCs w:val="22"/>
              </w:rPr>
              <w:t>76</w:t>
            </w:r>
          </w:p>
        </w:tc>
        <w:tc>
          <w:tcPr>
            <w:tcW w:w="1014" w:type="dxa"/>
            <w:gridSpan w:val="3"/>
            <w:tcBorders>
              <w:top w:val="single" w:sz="4" w:space="0" w:color="auto"/>
              <w:left w:val="single" w:sz="4" w:space="0" w:color="auto"/>
              <w:bottom w:val="single" w:sz="4" w:space="0" w:color="auto"/>
              <w:right w:val="single" w:sz="4" w:space="0" w:color="auto"/>
            </w:tcBorders>
            <w:vAlign w:val="center"/>
          </w:tcPr>
          <w:p w:rsidR="00FC13D8" w:rsidRPr="00FC13D8" w:rsidRDefault="00FC13D8" w:rsidP="00C30441">
            <w:pPr>
              <w:shd w:val="clear" w:color="auto" w:fill="FFFFFF"/>
              <w:tabs>
                <w:tab w:val="left" w:pos="1147"/>
              </w:tabs>
              <w:jc w:val="center"/>
              <w:rPr>
                <w:sz w:val="22"/>
                <w:szCs w:val="22"/>
              </w:rPr>
            </w:pPr>
            <w:r w:rsidRPr="00FC13D8">
              <w:rPr>
                <w:sz w:val="22"/>
                <w:szCs w:val="22"/>
              </w:rPr>
              <w:t>-</w:t>
            </w:r>
          </w:p>
        </w:tc>
      </w:tr>
      <w:tr w:rsidR="00FC13D8" w:rsidRPr="00FB2BC8" w:rsidTr="00BF2FA7">
        <w:tc>
          <w:tcPr>
            <w:tcW w:w="9662" w:type="dxa"/>
            <w:gridSpan w:val="10"/>
            <w:tcBorders>
              <w:top w:val="single" w:sz="4" w:space="0" w:color="auto"/>
              <w:left w:val="single" w:sz="4" w:space="0" w:color="auto"/>
              <w:bottom w:val="single" w:sz="4" w:space="0" w:color="auto"/>
              <w:right w:val="single" w:sz="4" w:space="0" w:color="auto"/>
            </w:tcBorders>
            <w:hideMark/>
          </w:tcPr>
          <w:p w:rsidR="00FC13D8" w:rsidRPr="00FB2BC8" w:rsidRDefault="00FC13D8" w:rsidP="00FB2BC8">
            <w:pPr>
              <w:shd w:val="clear" w:color="auto" w:fill="FFFFFF"/>
              <w:rPr>
                <w:b/>
                <w:sz w:val="22"/>
                <w:szCs w:val="22"/>
              </w:rPr>
            </w:pPr>
            <w:r w:rsidRPr="00FB2BC8">
              <w:rPr>
                <w:b/>
                <w:sz w:val="22"/>
                <w:szCs w:val="22"/>
              </w:rPr>
              <w:t>7. Контроль выданных разрешений в период с 2007-2024г.:</w:t>
            </w:r>
          </w:p>
        </w:tc>
      </w:tr>
      <w:tr w:rsidR="00FC13D8" w:rsidRPr="00FC13D8" w:rsidTr="00FB2BC8">
        <w:tc>
          <w:tcPr>
            <w:tcW w:w="449" w:type="dxa"/>
            <w:tcBorders>
              <w:top w:val="single" w:sz="4" w:space="0" w:color="auto"/>
              <w:left w:val="single" w:sz="4" w:space="0" w:color="auto"/>
              <w:bottom w:val="single" w:sz="4" w:space="0" w:color="auto"/>
              <w:right w:val="single" w:sz="4" w:space="0" w:color="auto"/>
            </w:tcBorders>
            <w:hideMark/>
          </w:tcPr>
          <w:p w:rsidR="00FC13D8" w:rsidRPr="00FC13D8" w:rsidRDefault="00FC13D8" w:rsidP="00C30441">
            <w:pPr>
              <w:shd w:val="clear" w:color="auto" w:fill="FFFFFF"/>
              <w:tabs>
                <w:tab w:val="left" w:pos="1147"/>
              </w:tabs>
              <w:jc w:val="both"/>
              <w:rPr>
                <w:bCs/>
                <w:sz w:val="22"/>
                <w:szCs w:val="22"/>
              </w:rPr>
            </w:pPr>
            <w:r w:rsidRPr="00FC13D8">
              <w:rPr>
                <w:bCs/>
                <w:sz w:val="22"/>
                <w:szCs w:val="22"/>
              </w:rPr>
              <w:t>7.1</w:t>
            </w:r>
          </w:p>
        </w:tc>
        <w:tc>
          <w:tcPr>
            <w:tcW w:w="5510" w:type="dxa"/>
            <w:tcBorders>
              <w:top w:val="single" w:sz="4" w:space="0" w:color="auto"/>
              <w:left w:val="single" w:sz="4" w:space="0" w:color="auto"/>
              <w:bottom w:val="single" w:sz="4" w:space="0" w:color="auto"/>
              <w:right w:val="single" w:sz="4" w:space="0" w:color="auto"/>
            </w:tcBorders>
            <w:hideMark/>
          </w:tcPr>
          <w:p w:rsidR="00FC13D8" w:rsidRPr="00FC13D8" w:rsidRDefault="00FC13D8" w:rsidP="00C30441">
            <w:pPr>
              <w:shd w:val="clear" w:color="auto" w:fill="FFFFFF"/>
              <w:jc w:val="both"/>
              <w:rPr>
                <w:sz w:val="22"/>
                <w:szCs w:val="22"/>
              </w:rPr>
            </w:pPr>
            <w:r w:rsidRPr="00FC13D8">
              <w:rPr>
                <w:sz w:val="22"/>
                <w:szCs w:val="22"/>
              </w:rPr>
              <w:t>Проверено дел</w:t>
            </w:r>
          </w:p>
        </w:tc>
        <w:tc>
          <w:tcPr>
            <w:tcW w:w="1274" w:type="dxa"/>
            <w:tcBorders>
              <w:top w:val="single" w:sz="4" w:space="0" w:color="auto"/>
              <w:left w:val="single" w:sz="4" w:space="0" w:color="auto"/>
              <w:bottom w:val="single" w:sz="4" w:space="0" w:color="auto"/>
              <w:right w:val="single" w:sz="4" w:space="0" w:color="auto"/>
            </w:tcBorders>
          </w:tcPr>
          <w:p w:rsidR="00FC13D8" w:rsidRPr="00FC13D8" w:rsidRDefault="00FC13D8" w:rsidP="00C30441">
            <w:pPr>
              <w:shd w:val="clear" w:color="auto" w:fill="FFFFFF"/>
              <w:tabs>
                <w:tab w:val="left" w:pos="1147"/>
              </w:tabs>
              <w:jc w:val="center"/>
              <w:rPr>
                <w:sz w:val="22"/>
                <w:szCs w:val="22"/>
              </w:rPr>
            </w:pPr>
            <w:r w:rsidRPr="00FC13D8">
              <w:rPr>
                <w:sz w:val="22"/>
                <w:szCs w:val="22"/>
              </w:rPr>
              <w:t>46</w:t>
            </w:r>
          </w:p>
        </w:tc>
        <w:tc>
          <w:tcPr>
            <w:tcW w:w="1415" w:type="dxa"/>
            <w:gridSpan w:val="4"/>
            <w:tcBorders>
              <w:top w:val="single" w:sz="4" w:space="0" w:color="auto"/>
              <w:left w:val="single" w:sz="4" w:space="0" w:color="auto"/>
              <w:bottom w:val="single" w:sz="4" w:space="0" w:color="auto"/>
              <w:right w:val="single" w:sz="4" w:space="0" w:color="auto"/>
            </w:tcBorders>
          </w:tcPr>
          <w:p w:rsidR="00FC13D8" w:rsidRPr="00FC13D8" w:rsidRDefault="00FC13D8" w:rsidP="00C30441">
            <w:pPr>
              <w:shd w:val="clear" w:color="auto" w:fill="FFFFFF"/>
              <w:tabs>
                <w:tab w:val="left" w:pos="1147"/>
              </w:tabs>
              <w:jc w:val="center"/>
              <w:rPr>
                <w:sz w:val="22"/>
                <w:szCs w:val="22"/>
              </w:rPr>
            </w:pPr>
            <w:r w:rsidRPr="00FC13D8">
              <w:rPr>
                <w:sz w:val="22"/>
                <w:szCs w:val="22"/>
              </w:rPr>
              <w:t>33</w:t>
            </w:r>
          </w:p>
        </w:tc>
        <w:tc>
          <w:tcPr>
            <w:tcW w:w="1014" w:type="dxa"/>
            <w:gridSpan w:val="3"/>
            <w:tcBorders>
              <w:top w:val="single" w:sz="4" w:space="0" w:color="auto"/>
              <w:left w:val="single" w:sz="4" w:space="0" w:color="auto"/>
              <w:bottom w:val="single" w:sz="4" w:space="0" w:color="auto"/>
              <w:right w:val="single" w:sz="4" w:space="0" w:color="auto"/>
            </w:tcBorders>
          </w:tcPr>
          <w:p w:rsidR="00FC13D8" w:rsidRPr="00FC13D8" w:rsidRDefault="00FC13D8" w:rsidP="00C30441">
            <w:pPr>
              <w:shd w:val="clear" w:color="auto" w:fill="FFFFFF"/>
              <w:tabs>
                <w:tab w:val="left" w:pos="1147"/>
              </w:tabs>
              <w:jc w:val="center"/>
              <w:rPr>
                <w:sz w:val="22"/>
                <w:szCs w:val="22"/>
              </w:rPr>
            </w:pPr>
            <w:r w:rsidRPr="00FC13D8">
              <w:rPr>
                <w:sz w:val="22"/>
                <w:szCs w:val="22"/>
              </w:rPr>
              <w:t>86</w:t>
            </w:r>
          </w:p>
        </w:tc>
      </w:tr>
      <w:tr w:rsidR="00FC13D8" w:rsidRPr="00FC13D8" w:rsidTr="00FB2BC8">
        <w:trPr>
          <w:trHeight w:val="37"/>
        </w:trPr>
        <w:tc>
          <w:tcPr>
            <w:tcW w:w="449" w:type="dxa"/>
            <w:tcBorders>
              <w:top w:val="single" w:sz="4" w:space="0" w:color="auto"/>
              <w:left w:val="single" w:sz="4" w:space="0" w:color="auto"/>
              <w:bottom w:val="single" w:sz="4" w:space="0" w:color="auto"/>
              <w:right w:val="single" w:sz="4" w:space="0" w:color="auto"/>
            </w:tcBorders>
            <w:hideMark/>
          </w:tcPr>
          <w:p w:rsidR="00FC13D8" w:rsidRPr="00FC13D8" w:rsidRDefault="00FC13D8" w:rsidP="00C30441">
            <w:pPr>
              <w:shd w:val="clear" w:color="auto" w:fill="FFFFFF"/>
              <w:tabs>
                <w:tab w:val="left" w:pos="1147"/>
              </w:tabs>
              <w:jc w:val="both"/>
              <w:rPr>
                <w:bCs/>
                <w:sz w:val="22"/>
                <w:szCs w:val="22"/>
              </w:rPr>
            </w:pPr>
            <w:r w:rsidRPr="00FC13D8">
              <w:rPr>
                <w:bCs/>
                <w:sz w:val="22"/>
                <w:szCs w:val="22"/>
              </w:rPr>
              <w:t>7.2</w:t>
            </w:r>
          </w:p>
        </w:tc>
        <w:tc>
          <w:tcPr>
            <w:tcW w:w="5510" w:type="dxa"/>
            <w:tcBorders>
              <w:top w:val="single" w:sz="4" w:space="0" w:color="auto"/>
              <w:left w:val="single" w:sz="4" w:space="0" w:color="auto"/>
              <w:bottom w:val="single" w:sz="4" w:space="0" w:color="auto"/>
              <w:right w:val="single" w:sz="4" w:space="0" w:color="auto"/>
            </w:tcBorders>
            <w:hideMark/>
          </w:tcPr>
          <w:p w:rsidR="00FC13D8" w:rsidRPr="00FC13D8" w:rsidRDefault="00FC13D8" w:rsidP="00C30441">
            <w:pPr>
              <w:shd w:val="clear" w:color="auto" w:fill="FFFFFF"/>
              <w:jc w:val="both"/>
              <w:rPr>
                <w:sz w:val="22"/>
                <w:szCs w:val="22"/>
              </w:rPr>
            </w:pPr>
            <w:r w:rsidRPr="00FC13D8">
              <w:rPr>
                <w:sz w:val="22"/>
                <w:szCs w:val="22"/>
              </w:rPr>
              <w:t>направлено уведомлений</w:t>
            </w:r>
          </w:p>
        </w:tc>
        <w:tc>
          <w:tcPr>
            <w:tcW w:w="1274" w:type="dxa"/>
            <w:tcBorders>
              <w:top w:val="single" w:sz="4" w:space="0" w:color="auto"/>
              <w:left w:val="single" w:sz="4" w:space="0" w:color="auto"/>
              <w:bottom w:val="single" w:sz="4" w:space="0" w:color="auto"/>
              <w:right w:val="single" w:sz="4" w:space="0" w:color="auto"/>
            </w:tcBorders>
          </w:tcPr>
          <w:p w:rsidR="00FC13D8" w:rsidRPr="00FC13D8" w:rsidRDefault="00FC13D8" w:rsidP="00C30441">
            <w:pPr>
              <w:shd w:val="clear" w:color="auto" w:fill="FFFFFF"/>
              <w:tabs>
                <w:tab w:val="left" w:pos="1147"/>
              </w:tabs>
              <w:jc w:val="center"/>
              <w:rPr>
                <w:sz w:val="22"/>
                <w:szCs w:val="22"/>
              </w:rPr>
            </w:pPr>
            <w:r w:rsidRPr="00FC13D8">
              <w:rPr>
                <w:sz w:val="22"/>
                <w:szCs w:val="22"/>
              </w:rPr>
              <w:t>-</w:t>
            </w:r>
          </w:p>
        </w:tc>
        <w:tc>
          <w:tcPr>
            <w:tcW w:w="1415" w:type="dxa"/>
            <w:gridSpan w:val="4"/>
            <w:tcBorders>
              <w:top w:val="single" w:sz="4" w:space="0" w:color="auto"/>
              <w:left w:val="single" w:sz="4" w:space="0" w:color="auto"/>
              <w:bottom w:val="single" w:sz="4" w:space="0" w:color="auto"/>
              <w:right w:val="single" w:sz="4" w:space="0" w:color="auto"/>
            </w:tcBorders>
          </w:tcPr>
          <w:p w:rsidR="00FC13D8" w:rsidRPr="00FC13D8" w:rsidRDefault="00FC13D8" w:rsidP="00C30441">
            <w:pPr>
              <w:shd w:val="clear" w:color="auto" w:fill="FFFFFF"/>
              <w:tabs>
                <w:tab w:val="left" w:pos="1147"/>
              </w:tabs>
              <w:jc w:val="center"/>
              <w:rPr>
                <w:sz w:val="22"/>
                <w:szCs w:val="22"/>
              </w:rPr>
            </w:pPr>
            <w:r w:rsidRPr="00FC13D8">
              <w:rPr>
                <w:sz w:val="22"/>
                <w:szCs w:val="22"/>
              </w:rPr>
              <w:t>10</w:t>
            </w:r>
          </w:p>
        </w:tc>
        <w:tc>
          <w:tcPr>
            <w:tcW w:w="1014" w:type="dxa"/>
            <w:gridSpan w:val="3"/>
            <w:tcBorders>
              <w:top w:val="single" w:sz="4" w:space="0" w:color="auto"/>
              <w:left w:val="single" w:sz="4" w:space="0" w:color="auto"/>
              <w:bottom w:val="single" w:sz="4" w:space="0" w:color="auto"/>
              <w:right w:val="single" w:sz="4" w:space="0" w:color="auto"/>
            </w:tcBorders>
          </w:tcPr>
          <w:p w:rsidR="00FC13D8" w:rsidRPr="00FC13D8" w:rsidRDefault="00FC13D8" w:rsidP="00C30441">
            <w:pPr>
              <w:shd w:val="clear" w:color="auto" w:fill="FFFFFF"/>
              <w:tabs>
                <w:tab w:val="left" w:pos="1147"/>
              </w:tabs>
              <w:jc w:val="center"/>
              <w:rPr>
                <w:sz w:val="22"/>
                <w:szCs w:val="22"/>
              </w:rPr>
            </w:pPr>
            <w:r w:rsidRPr="00FC13D8">
              <w:rPr>
                <w:sz w:val="22"/>
                <w:szCs w:val="22"/>
              </w:rPr>
              <w:t>47</w:t>
            </w:r>
          </w:p>
        </w:tc>
      </w:tr>
      <w:tr w:rsidR="00FC13D8" w:rsidRPr="00FC13D8" w:rsidTr="00FB2BC8">
        <w:tc>
          <w:tcPr>
            <w:tcW w:w="449" w:type="dxa"/>
            <w:tcBorders>
              <w:top w:val="single" w:sz="4" w:space="0" w:color="auto"/>
              <w:left w:val="single" w:sz="4" w:space="0" w:color="auto"/>
              <w:bottom w:val="single" w:sz="4" w:space="0" w:color="auto"/>
              <w:right w:val="single" w:sz="4" w:space="0" w:color="auto"/>
            </w:tcBorders>
            <w:hideMark/>
          </w:tcPr>
          <w:p w:rsidR="00FC13D8" w:rsidRPr="00FC13D8" w:rsidRDefault="00FC13D8" w:rsidP="00C30441">
            <w:pPr>
              <w:shd w:val="clear" w:color="auto" w:fill="FFFFFF"/>
              <w:tabs>
                <w:tab w:val="left" w:pos="1147"/>
              </w:tabs>
              <w:jc w:val="both"/>
              <w:rPr>
                <w:bCs/>
                <w:sz w:val="22"/>
                <w:szCs w:val="22"/>
              </w:rPr>
            </w:pPr>
            <w:r w:rsidRPr="00FC13D8">
              <w:rPr>
                <w:bCs/>
                <w:sz w:val="22"/>
                <w:szCs w:val="22"/>
              </w:rPr>
              <w:t>7.3</w:t>
            </w:r>
          </w:p>
        </w:tc>
        <w:tc>
          <w:tcPr>
            <w:tcW w:w="5510" w:type="dxa"/>
            <w:tcBorders>
              <w:top w:val="single" w:sz="4" w:space="0" w:color="auto"/>
              <w:left w:val="single" w:sz="4" w:space="0" w:color="auto"/>
              <w:bottom w:val="single" w:sz="4" w:space="0" w:color="auto"/>
              <w:right w:val="single" w:sz="4" w:space="0" w:color="auto"/>
            </w:tcBorders>
            <w:hideMark/>
          </w:tcPr>
          <w:p w:rsidR="00FC13D8" w:rsidRPr="00FC13D8" w:rsidRDefault="00FC13D8" w:rsidP="00C30441">
            <w:pPr>
              <w:shd w:val="clear" w:color="auto" w:fill="FFFFFF"/>
              <w:jc w:val="both"/>
              <w:rPr>
                <w:sz w:val="22"/>
                <w:szCs w:val="22"/>
              </w:rPr>
            </w:pPr>
            <w:r w:rsidRPr="00FC13D8">
              <w:rPr>
                <w:sz w:val="22"/>
                <w:szCs w:val="22"/>
              </w:rPr>
              <w:t>продление сроков действия выданных разрешений</w:t>
            </w:r>
          </w:p>
        </w:tc>
        <w:tc>
          <w:tcPr>
            <w:tcW w:w="1274" w:type="dxa"/>
            <w:tcBorders>
              <w:top w:val="single" w:sz="4" w:space="0" w:color="auto"/>
              <w:left w:val="single" w:sz="4" w:space="0" w:color="auto"/>
              <w:bottom w:val="single" w:sz="4" w:space="0" w:color="auto"/>
              <w:right w:val="single" w:sz="4" w:space="0" w:color="auto"/>
            </w:tcBorders>
          </w:tcPr>
          <w:p w:rsidR="00FC13D8" w:rsidRPr="00FC13D8" w:rsidRDefault="00FC13D8" w:rsidP="00C30441">
            <w:pPr>
              <w:shd w:val="clear" w:color="auto" w:fill="FFFFFF"/>
              <w:tabs>
                <w:tab w:val="left" w:pos="1147"/>
              </w:tabs>
              <w:jc w:val="center"/>
              <w:rPr>
                <w:sz w:val="22"/>
                <w:szCs w:val="22"/>
              </w:rPr>
            </w:pPr>
            <w:r w:rsidRPr="00FC13D8">
              <w:rPr>
                <w:sz w:val="22"/>
                <w:szCs w:val="22"/>
              </w:rPr>
              <w:t>11</w:t>
            </w:r>
          </w:p>
        </w:tc>
        <w:tc>
          <w:tcPr>
            <w:tcW w:w="1415" w:type="dxa"/>
            <w:gridSpan w:val="4"/>
            <w:tcBorders>
              <w:top w:val="single" w:sz="4" w:space="0" w:color="auto"/>
              <w:left w:val="single" w:sz="4" w:space="0" w:color="auto"/>
              <w:bottom w:val="single" w:sz="4" w:space="0" w:color="auto"/>
              <w:right w:val="single" w:sz="4" w:space="0" w:color="auto"/>
            </w:tcBorders>
          </w:tcPr>
          <w:p w:rsidR="00FC13D8" w:rsidRPr="00FC13D8" w:rsidRDefault="00FC13D8" w:rsidP="00C30441">
            <w:pPr>
              <w:shd w:val="clear" w:color="auto" w:fill="FFFFFF"/>
              <w:tabs>
                <w:tab w:val="left" w:pos="1147"/>
              </w:tabs>
              <w:jc w:val="center"/>
              <w:rPr>
                <w:sz w:val="22"/>
                <w:szCs w:val="22"/>
              </w:rPr>
            </w:pPr>
            <w:r w:rsidRPr="00FC13D8">
              <w:rPr>
                <w:sz w:val="22"/>
                <w:szCs w:val="22"/>
              </w:rPr>
              <w:t>15</w:t>
            </w:r>
          </w:p>
        </w:tc>
        <w:tc>
          <w:tcPr>
            <w:tcW w:w="1014" w:type="dxa"/>
            <w:gridSpan w:val="3"/>
            <w:tcBorders>
              <w:top w:val="single" w:sz="4" w:space="0" w:color="auto"/>
              <w:left w:val="single" w:sz="4" w:space="0" w:color="auto"/>
              <w:bottom w:val="single" w:sz="4" w:space="0" w:color="auto"/>
              <w:right w:val="single" w:sz="4" w:space="0" w:color="auto"/>
            </w:tcBorders>
          </w:tcPr>
          <w:p w:rsidR="00FC13D8" w:rsidRPr="00FC13D8" w:rsidRDefault="00FC13D8" w:rsidP="00C30441">
            <w:pPr>
              <w:shd w:val="clear" w:color="auto" w:fill="FFFFFF"/>
              <w:tabs>
                <w:tab w:val="left" w:pos="1147"/>
              </w:tabs>
              <w:jc w:val="center"/>
              <w:rPr>
                <w:sz w:val="22"/>
                <w:szCs w:val="22"/>
              </w:rPr>
            </w:pPr>
            <w:r w:rsidRPr="00FC13D8">
              <w:rPr>
                <w:sz w:val="22"/>
                <w:szCs w:val="22"/>
              </w:rPr>
              <w:t>47</w:t>
            </w:r>
          </w:p>
        </w:tc>
      </w:tr>
      <w:tr w:rsidR="00FC13D8" w:rsidRPr="00FC13D8" w:rsidTr="00FB2BC8">
        <w:trPr>
          <w:trHeight w:val="37"/>
        </w:trPr>
        <w:tc>
          <w:tcPr>
            <w:tcW w:w="449" w:type="dxa"/>
            <w:tcBorders>
              <w:top w:val="single" w:sz="4" w:space="0" w:color="auto"/>
              <w:left w:val="single" w:sz="4" w:space="0" w:color="auto"/>
              <w:bottom w:val="single" w:sz="4" w:space="0" w:color="auto"/>
              <w:right w:val="single" w:sz="4" w:space="0" w:color="auto"/>
            </w:tcBorders>
            <w:hideMark/>
          </w:tcPr>
          <w:p w:rsidR="00FC13D8" w:rsidRPr="00FC13D8" w:rsidRDefault="00FC13D8" w:rsidP="00C30441">
            <w:pPr>
              <w:shd w:val="clear" w:color="auto" w:fill="FFFFFF"/>
              <w:tabs>
                <w:tab w:val="left" w:pos="1147"/>
              </w:tabs>
              <w:jc w:val="both"/>
              <w:rPr>
                <w:bCs/>
                <w:sz w:val="22"/>
                <w:szCs w:val="22"/>
              </w:rPr>
            </w:pPr>
            <w:r w:rsidRPr="00FC13D8">
              <w:rPr>
                <w:bCs/>
                <w:sz w:val="22"/>
                <w:szCs w:val="22"/>
              </w:rPr>
              <w:t>7.4</w:t>
            </w:r>
          </w:p>
        </w:tc>
        <w:tc>
          <w:tcPr>
            <w:tcW w:w="5510" w:type="dxa"/>
            <w:tcBorders>
              <w:top w:val="single" w:sz="4" w:space="0" w:color="auto"/>
              <w:left w:val="single" w:sz="4" w:space="0" w:color="auto"/>
              <w:bottom w:val="single" w:sz="4" w:space="0" w:color="auto"/>
              <w:right w:val="single" w:sz="4" w:space="0" w:color="auto"/>
            </w:tcBorders>
            <w:hideMark/>
          </w:tcPr>
          <w:p w:rsidR="00FC13D8" w:rsidRPr="00FC13D8" w:rsidRDefault="00FC13D8" w:rsidP="00C30441">
            <w:pPr>
              <w:shd w:val="clear" w:color="auto" w:fill="FFFFFF"/>
              <w:jc w:val="both"/>
              <w:rPr>
                <w:sz w:val="22"/>
                <w:szCs w:val="22"/>
              </w:rPr>
            </w:pPr>
            <w:r w:rsidRPr="00FC13D8">
              <w:rPr>
                <w:sz w:val="22"/>
                <w:szCs w:val="22"/>
              </w:rPr>
              <w:t>сдано</w:t>
            </w:r>
          </w:p>
        </w:tc>
        <w:tc>
          <w:tcPr>
            <w:tcW w:w="1274" w:type="dxa"/>
            <w:tcBorders>
              <w:top w:val="single" w:sz="4" w:space="0" w:color="auto"/>
              <w:left w:val="single" w:sz="4" w:space="0" w:color="auto"/>
              <w:bottom w:val="single" w:sz="4" w:space="0" w:color="auto"/>
              <w:right w:val="single" w:sz="4" w:space="0" w:color="auto"/>
            </w:tcBorders>
          </w:tcPr>
          <w:p w:rsidR="00FC13D8" w:rsidRPr="00FC13D8" w:rsidRDefault="00FC13D8" w:rsidP="00C30441">
            <w:pPr>
              <w:shd w:val="clear" w:color="auto" w:fill="FFFFFF"/>
              <w:tabs>
                <w:tab w:val="left" w:pos="1147"/>
              </w:tabs>
              <w:jc w:val="center"/>
              <w:rPr>
                <w:sz w:val="22"/>
                <w:szCs w:val="22"/>
              </w:rPr>
            </w:pPr>
            <w:r w:rsidRPr="00FC13D8">
              <w:rPr>
                <w:sz w:val="22"/>
                <w:szCs w:val="22"/>
              </w:rPr>
              <w:t>-</w:t>
            </w:r>
          </w:p>
        </w:tc>
        <w:tc>
          <w:tcPr>
            <w:tcW w:w="1415" w:type="dxa"/>
            <w:gridSpan w:val="4"/>
            <w:tcBorders>
              <w:top w:val="single" w:sz="4" w:space="0" w:color="auto"/>
              <w:left w:val="single" w:sz="4" w:space="0" w:color="auto"/>
              <w:bottom w:val="single" w:sz="4" w:space="0" w:color="auto"/>
              <w:right w:val="single" w:sz="4" w:space="0" w:color="auto"/>
            </w:tcBorders>
          </w:tcPr>
          <w:p w:rsidR="00FC13D8" w:rsidRPr="00FC13D8" w:rsidRDefault="00FC13D8" w:rsidP="00C30441">
            <w:pPr>
              <w:shd w:val="clear" w:color="auto" w:fill="FFFFFF"/>
              <w:tabs>
                <w:tab w:val="left" w:pos="1147"/>
              </w:tabs>
              <w:jc w:val="center"/>
              <w:rPr>
                <w:sz w:val="22"/>
                <w:szCs w:val="22"/>
              </w:rPr>
            </w:pPr>
            <w:r w:rsidRPr="00FC13D8">
              <w:rPr>
                <w:sz w:val="22"/>
                <w:szCs w:val="22"/>
              </w:rPr>
              <w:t>33</w:t>
            </w:r>
          </w:p>
        </w:tc>
        <w:tc>
          <w:tcPr>
            <w:tcW w:w="1014" w:type="dxa"/>
            <w:gridSpan w:val="3"/>
            <w:tcBorders>
              <w:top w:val="single" w:sz="4" w:space="0" w:color="auto"/>
              <w:left w:val="single" w:sz="4" w:space="0" w:color="auto"/>
              <w:bottom w:val="single" w:sz="4" w:space="0" w:color="auto"/>
              <w:right w:val="single" w:sz="4" w:space="0" w:color="auto"/>
            </w:tcBorders>
          </w:tcPr>
          <w:p w:rsidR="00FC13D8" w:rsidRPr="00FC13D8" w:rsidRDefault="00FC13D8" w:rsidP="00C30441">
            <w:pPr>
              <w:shd w:val="clear" w:color="auto" w:fill="FFFFFF"/>
              <w:tabs>
                <w:tab w:val="left" w:pos="1147"/>
              </w:tabs>
              <w:jc w:val="center"/>
              <w:rPr>
                <w:sz w:val="22"/>
                <w:szCs w:val="22"/>
              </w:rPr>
            </w:pPr>
            <w:r w:rsidRPr="00FC13D8">
              <w:rPr>
                <w:sz w:val="22"/>
                <w:szCs w:val="22"/>
              </w:rPr>
              <w:t>30</w:t>
            </w:r>
          </w:p>
        </w:tc>
      </w:tr>
      <w:tr w:rsidR="00FC13D8" w:rsidRPr="00FC13D8" w:rsidTr="00FB2BC8">
        <w:tc>
          <w:tcPr>
            <w:tcW w:w="449" w:type="dxa"/>
            <w:tcBorders>
              <w:top w:val="single" w:sz="4" w:space="0" w:color="auto"/>
              <w:left w:val="single" w:sz="4" w:space="0" w:color="auto"/>
              <w:bottom w:val="single" w:sz="4" w:space="0" w:color="auto"/>
              <w:right w:val="single" w:sz="4" w:space="0" w:color="auto"/>
            </w:tcBorders>
            <w:hideMark/>
          </w:tcPr>
          <w:p w:rsidR="00FC13D8" w:rsidRPr="00FC13D8" w:rsidRDefault="00FC13D8" w:rsidP="00C30441">
            <w:pPr>
              <w:shd w:val="clear" w:color="auto" w:fill="FFFFFF"/>
              <w:tabs>
                <w:tab w:val="left" w:pos="1147"/>
              </w:tabs>
              <w:jc w:val="both"/>
              <w:rPr>
                <w:bCs/>
                <w:sz w:val="22"/>
                <w:szCs w:val="22"/>
              </w:rPr>
            </w:pPr>
            <w:r w:rsidRPr="00FC13D8">
              <w:rPr>
                <w:bCs/>
                <w:sz w:val="22"/>
                <w:szCs w:val="22"/>
              </w:rPr>
              <w:t>7.5</w:t>
            </w:r>
          </w:p>
        </w:tc>
        <w:tc>
          <w:tcPr>
            <w:tcW w:w="5510" w:type="dxa"/>
            <w:tcBorders>
              <w:top w:val="single" w:sz="4" w:space="0" w:color="auto"/>
              <w:left w:val="single" w:sz="4" w:space="0" w:color="auto"/>
              <w:bottom w:val="single" w:sz="4" w:space="0" w:color="auto"/>
              <w:right w:val="single" w:sz="4" w:space="0" w:color="auto"/>
            </w:tcBorders>
            <w:hideMark/>
          </w:tcPr>
          <w:p w:rsidR="00FC13D8" w:rsidRPr="00FC13D8" w:rsidRDefault="00FC13D8" w:rsidP="00C30441">
            <w:pPr>
              <w:shd w:val="clear" w:color="auto" w:fill="FFFFFF"/>
              <w:jc w:val="both"/>
              <w:rPr>
                <w:sz w:val="22"/>
                <w:szCs w:val="22"/>
              </w:rPr>
            </w:pPr>
            <w:r w:rsidRPr="00FC13D8">
              <w:rPr>
                <w:sz w:val="22"/>
                <w:szCs w:val="22"/>
              </w:rPr>
              <w:t>внесены изменения</w:t>
            </w:r>
          </w:p>
        </w:tc>
        <w:tc>
          <w:tcPr>
            <w:tcW w:w="1274" w:type="dxa"/>
            <w:tcBorders>
              <w:top w:val="single" w:sz="4" w:space="0" w:color="auto"/>
              <w:left w:val="single" w:sz="4" w:space="0" w:color="auto"/>
              <w:bottom w:val="single" w:sz="4" w:space="0" w:color="auto"/>
              <w:right w:val="single" w:sz="4" w:space="0" w:color="auto"/>
            </w:tcBorders>
          </w:tcPr>
          <w:p w:rsidR="00FC13D8" w:rsidRPr="00FC13D8" w:rsidRDefault="00FC13D8" w:rsidP="00C30441">
            <w:pPr>
              <w:shd w:val="clear" w:color="auto" w:fill="FFFFFF"/>
              <w:tabs>
                <w:tab w:val="left" w:pos="1147"/>
              </w:tabs>
              <w:jc w:val="center"/>
              <w:rPr>
                <w:sz w:val="22"/>
                <w:szCs w:val="22"/>
              </w:rPr>
            </w:pPr>
            <w:r w:rsidRPr="00FC13D8">
              <w:rPr>
                <w:sz w:val="22"/>
                <w:szCs w:val="22"/>
              </w:rPr>
              <w:t>4</w:t>
            </w:r>
          </w:p>
        </w:tc>
        <w:tc>
          <w:tcPr>
            <w:tcW w:w="1415" w:type="dxa"/>
            <w:gridSpan w:val="4"/>
            <w:tcBorders>
              <w:top w:val="single" w:sz="4" w:space="0" w:color="auto"/>
              <w:left w:val="single" w:sz="4" w:space="0" w:color="auto"/>
              <w:bottom w:val="single" w:sz="4" w:space="0" w:color="auto"/>
              <w:right w:val="single" w:sz="4" w:space="0" w:color="auto"/>
            </w:tcBorders>
          </w:tcPr>
          <w:p w:rsidR="00FC13D8" w:rsidRPr="00FC13D8" w:rsidRDefault="00FC13D8" w:rsidP="00C30441">
            <w:pPr>
              <w:shd w:val="clear" w:color="auto" w:fill="FFFFFF"/>
              <w:tabs>
                <w:tab w:val="left" w:pos="1147"/>
              </w:tabs>
              <w:jc w:val="center"/>
              <w:rPr>
                <w:sz w:val="22"/>
                <w:szCs w:val="22"/>
              </w:rPr>
            </w:pPr>
            <w:r w:rsidRPr="00FC13D8">
              <w:rPr>
                <w:sz w:val="22"/>
                <w:szCs w:val="22"/>
              </w:rPr>
              <w:t>17</w:t>
            </w:r>
          </w:p>
        </w:tc>
        <w:tc>
          <w:tcPr>
            <w:tcW w:w="1014" w:type="dxa"/>
            <w:gridSpan w:val="3"/>
            <w:tcBorders>
              <w:top w:val="single" w:sz="4" w:space="0" w:color="auto"/>
              <w:left w:val="single" w:sz="4" w:space="0" w:color="auto"/>
              <w:bottom w:val="single" w:sz="4" w:space="0" w:color="auto"/>
              <w:right w:val="single" w:sz="4" w:space="0" w:color="auto"/>
            </w:tcBorders>
          </w:tcPr>
          <w:p w:rsidR="00FC13D8" w:rsidRPr="00FC13D8" w:rsidRDefault="00FC13D8" w:rsidP="00C30441">
            <w:pPr>
              <w:shd w:val="clear" w:color="auto" w:fill="FFFFFF"/>
              <w:tabs>
                <w:tab w:val="left" w:pos="1147"/>
              </w:tabs>
              <w:jc w:val="center"/>
              <w:rPr>
                <w:sz w:val="22"/>
                <w:szCs w:val="22"/>
              </w:rPr>
            </w:pPr>
            <w:r w:rsidRPr="00FC13D8">
              <w:rPr>
                <w:sz w:val="22"/>
                <w:szCs w:val="22"/>
              </w:rPr>
              <w:t>9</w:t>
            </w:r>
          </w:p>
        </w:tc>
      </w:tr>
      <w:tr w:rsidR="00FC13D8" w:rsidRPr="00FC13D8" w:rsidTr="00FB2BC8">
        <w:tc>
          <w:tcPr>
            <w:tcW w:w="449" w:type="dxa"/>
            <w:tcBorders>
              <w:top w:val="single" w:sz="4" w:space="0" w:color="auto"/>
              <w:left w:val="single" w:sz="4" w:space="0" w:color="auto"/>
              <w:bottom w:val="single" w:sz="4" w:space="0" w:color="auto"/>
              <w:right w:val="single" w:sz="4" w:space="0" w:color="auto"/>
            </w:tcBorders>
            <w:hideMark/>
          </w:tcPr>
          <w:p w:rsidR="00FC13D8" w:rsidRPr="00FC13D8" w:rsidRDefault="00FC13D8" w:rsidP="00C30441">
            <w:pPr>
              <w:shd w:val="clear" w:color="auto" w:fill="FFFFFF"/>
              <w:tabs>
                <w:tab w:val="left" w:pos="1147"/>
              </w:tabs>
              <w:jc w:val="both"/>
              <w:rPr>
                <w:bCs/>
                <w:sz w:val="22"/>
                <w:szCs w:val="22"/>
              </w:rPr>
            </w:pPr>
            <w:r w:rsidRPr="00FC13D8">
              <w:rPr>
                <w:bCs/>
                <w:sz w:val="22"/>
                <w:szCs w:val="22"/>
              </w:rPr>
              <w:t>7.6</w:t>
            </w:r>
          </w:p>
        </w:tc>
        <w:tc>
          <w:tcPr>
            <w:tcW w:w="5510" w:type="dxa"/>
            <w:tcBorders>
              <w:top w:val="single" w:sz="4" w:space="0" w:color="auto"/>
              <w:left w:val="single" w:sz="4" w:space="0" w:color="auto"/>
              <w:bottom w:val="single" w:sz="4" w:space="0" w:color="auto"/>
              <w:right w:val="single" w:sz="4" w:space="0" w:color="auto"/>
            </w:tcBorders>
            <w:hideMark/>
          </w:tcPr>
          <w:p w:rsidR="00FC13D8" w:rsidRPr="00FC13D8" w:rsidRDefault="00FC13D8" w:rsidP="00C30441">
            <w:pPr>
              <w:shd w:val="clear" w:color="auto" w:fill="FFFFFF"/>
              <w:jc w:val="both"/>
              <w:rPr>
                <w:sz w:val="22"/>
                <w:szCs w:val="22"/>
              </w:rPr>
            </w:pPr>
            <w:r w:rsidRPr="00FC13D8">
              <w:rPr>
                <w:sz w:val="22"/>
                <w:szCs w:val="22"/>
              </w:rPr>
              <w:t>аннулировано</w:t>
            </w:r>
          </w:p>
        </w:tc>
        <w:tc>
          <w:tcPr>
            <w:tcW w:w="1274" w:type="dxa"/>
            <w:tcBorders>
              <w:top w:val="single" w:sz="4" w:space="0" w:color="auto"/>
              <w:left w:val="single" w:sz="4" w:space="0" w:color="auto"/>
              <w:bottom w:val="single" w:sz="4" w:space="0" w:color="auto"/>
              <w:right w:val="single" w:sz="4" w:space="0" w:color="auto"/>
            </w:tcBorders>
          </w:tcPr>
          <w:p w:rsidR="00FC13D8" w:rsidRPr="00FC13D8" w:rsidRDefault="00FC13D8" w:rsidP="00C30441">
            <w:pPr>
              <w:shd w:val="clear" w:color="auto" w:fill="FFFFFF"/>
              <w:tabs>
                <w:tab w:val="left" w:pos="1147"/>
              </w:tabs>
              <w:jc w:val="center"/>
              <w:rPr>
                <w:sz w:val="22"/>
                <w:szCs w:val="22"/>
              </w:rPr>
            </w:pPr>
            <w:r w:rsidRPr="00FC13D8">
              <w:rPr>
                <w:sz w:val="22"/>
                <w:szCs w:val="22"/>
              </w:rPr>
              <w:t>1</w:t>
            </w:r>
          </w:p>
        </w:tc>
        <w:tc>
          <w:tcPr>
            <w:tcW w:w="1415" w:type="dxa"/>
            <w:gridSpan w:val="4"/>
            <w:tcBorders>
              <w:top w:val="single" w:sz="4" w:space="0" w:color="auto"/>
              <w:left w:val="single" w:sz="4" w:space="0" w:color="auto"/>
              <w:bottom w:val="single" w:sz="4" w:space="0" w:color="auto"/>
              <w:right w:val="single" w:sz="4" w:space="0" w:color="auto"/>
            </w:tcBorders>
          </w:tcPr>
          <w:p w:rsidR="00FC13D8" w:rsidRPr="00FC13D8" w:rsidRDefault="00FC13D8" w:rsidP="00C30441">
            <w:pPr>
              <w:shd w:val="clear" w:color="auto" w:fill="FFFFFF"/>
              <w:tabs>
                <w:tab w:val="left" w:pos="1147"/>
              </w:tabs>
              <w:jc w:val="center"/>
              <w:rPr>
                <w:sz w:val="22"/>
                <w:szCs w:val="22"/>
              </w:rPr>
            </w:pPr>
            <w:r w:rsidRPr="00FC13D8">
              <w:rPr>
                <w:sz w:val="22"/>
                <w:szCs w:val="22"/>
              </w:rPr>
              <w:t>1</w:t>
            </w:r>
          </w:p>
        </w:tc>
        <w:tc>
          <w:tcPr>
            <w:tcW w:w="1014" w:type="dxa"/>
            <w:gridSpan w:val="3"/>
            <w:tcBorders>
              <w:top w:val="single" w:sz="4" w:space="0" w:color="auto"/>
              <w:left w:val="single" w:sz="4" w:space="0" w:color="auto"/>
              <w:bottom w:val="single" w:sz="4" w:space="0" w:color="auto"/>
              <w:right w:val="single" w:sz="4" w:space="0" w:color="auto"/>
            </w:tcBorders>
          </w:tcPr>
          <w:p w:rsidR="00FC13D8" w:rsidRPr="00FC13D8" w:rsidRDefault="00FC13D8" w:rsidP="00C30441">
            <w:pPr>
              <w:shd w:val="clear" w:color="auto" w:fill="FFFFFF"/>
              <w:tabs>
                <w:tab w:val="left" w:pos="1147"/>
              </w:tabs>
              <w:jc w:val="center"/>
              <w:rPr>
                <w:sz w:val="22"/>
                <w:szCs w:val="22"/>
              </w:rPr>
            </w:pPr>
            <w:r w:rsidRPr="00FC13D8">
              <w:rPr>
                <w:sz w:val="22"/>
                <w:szCs w:val="22"/>
              </w:rPr>
              <w:t>7</w:t>
            </w:r>
          </w:p>
        </w:tc>
      </w:tr>
      <w:tr w:rsidR="00FC13D8" w:rsidRPr="00FB2BC8" w:rsidTr="00BF2FA7">
        <w:trPr>
          <w:trHeight w:val="37"/>
        </w:trPr>
        <w:tc>
          <w:tcPr>
            <w:tcW w:w="9662" w:type="dxa"/>
            <w:gridSpan w:val="10"/>
            <w:tcBorders>
              <w:top w:val="single" w:sz="4" w:space="0" w:color="auto"/>
              <w:left w:val="single" w:sz="4" w:space="0" w:color="auto"/>
              <w:bottom w:val="single" w:sz="4" w:space="0" w:color="auto"/>
              <w:right w:val="single" w:sz="4" w:space="0" w:color="auto"/>
            </w:tcBorders>
            <w:hideMark/>
          </w:tcPr>
          <w:p w:rsidR="00FC13D8" w:rsidRPr="00FB2BC8" w:rsidRDefault="00FC13D8" w:rsidP="00FB2BC8">
            <w:pPr>
              <w:pStyle w:val="aa"/>
              <w:tabs>
                <w:tab w:val="num" w:pos="1080"/>
              </w:tabs>
              <w:spacing w:after="0"/>
              <w:rPr>
                <w:b/>
                <w:sz w:val="22"/>
                <w:szCs w:val="22"/>
              </w:rPr>
            </w:pPr>
            <w:r w:rsidRPr="00FB2BC8">
              <w:rPr>
                <w:b/>
                <w:sz w:val="22"/>
                <w:szCs w:val="22"/>
              </w:rPr>
              <w:t>8. Деятельность отдела по оформлению договоров НТО, рекламы</w:t>
            </w:r>
          </w:p>
        </w:tc>
      </w:tr>
      <w:tr w:rsidR="00FC13D8" w:rsidRPr="00FC13D8" w:rsidTr="00FB2BC8">
        <w:tc>
          <w:tcPr>
            <w:tcW w:w="449" w:type="dxa"/>
            <w:tcBorders>
              <w:top w:val="single" w:sz="4" w:space="0" w:color="auto"/>
              <w:left w:val="single" w:sz="4" w:space="0" w:color="auto"/>
              <w:bottom w:val="single" w:sz="4" w:space="0" w:color="auto"/>
              <w:right w:val="single" w:sz="4" w:space="0" w:color="auto"/>
            </w:tcBorders>
            <w:hideMark/>
          </w:tcPr>
          <w:p w:rsidR="00FC13D8" w:rsidRPr="00FC13D8" w:rsidRDefault="00FC13D8" w:rsidP="00C30441">
            <w:pPr>
              <w:shd w:val="clear" w:color="auto" w:fill="FFFFFF"/>
              <w:tabs>
                <w:tab w:val="left" w:pos="1147"/>
              </w:tabs>
              <w:jc w:val="both"/>
              <w:rPr>
                <w:bCs/>
                <w:sz w:val="22"/>
                <w:szCs w:val="22"/>
              </w:rPr>
            </w:pPr>
            <w:r w:rsidRPr="00FC13D8">
              <w:rPr>
                <w:bCs/>
                <w:sz w:val="22"/>
                <w:szCs w:val="22"/>
              </w:rPr>
              <w:t>8.1</w:t>
            </w:r>
          </w:p>
        </w:tc>
        <w:tc>
          <w:tcPr>
            <w:tcW w:w="5510" w:type="dxa"/>
            <w:tcBorders>
              <w:top w:val="single" w:sz="4" w:space="0" w:color="auto"/>
              <w:left w:val="single" w:sz="4" w:space="0" w:color="auto"/>
              <w:bottom w:val="single" w:sz="4" w:space="0" w:color="auto"/>
              <w:right w:val="single" w:sz="4" w:space="0" w:color="auto"/>
            </w:tcBorders>
            <w:hideMark/>
          </w:tcPr>
          <w:p w:rsidR="00FC13D8" w:rsidRPr="00FC13D8" w:rsidRDefault="00FC13D8" w:rsidP="00C30441">
            <w:pPr>
              <w:shd w:val="clear" w:color="auto" w:fill="FFFFFF"/>
              <w:jc w:val="both"/>
              <w:rPr>
                <w:sz w:val="22"/>
                <w:szCs w:val="22"/>
              </w:rPr>
            </w:pPr>
            <w:r w:rsidRPr="00FC13D8">
              <w:rPr>
                <w:sz w:val="22"/>
                <w:szCs w:val="22"/>
              </w:rPr>
              <w:t>договоры на размещение нестационарных торговых объектов, в том числе:</w:t>
            </w:r>
          </w:p>
          <w:p w:rsidR="00FC13D8" w:rsidRPr="00FC13D8" w:rsidRDefault="00FC13D8" w:rsidP="00C30441">
            <w:pPr>
              <w:shd w:val="clear" w:color="auto" w:fill="FFFFFF"/>
              <w:jc w:val="both"/>
              <w:rPr>
                <w:sz w:val="22"/>
                <w:szCs w:val="22"/>
              </w:rPr>
            </w:pPr>
            <w:r w:rsidRPr="00FC13D8">
              <w:rPr>
                <w:sz w:val="22"/>
                <w:szCs w:val="22"/>
              </w:rPr>
              <w:t>- круглогодичного размещения</w:t>
            </w:r>
          </w:p>
          <w:p w:rsidR="00FC13D8" w:rsidRPr="00FC13D8" w:rsidRDefault="00FC13D8" w:rsidP="00C30441">
            <w:pPr>
              <w:shd w:val="clear" w:color="auto" w:fill="FFFFFF"/>
              <w:jc w:val="both"/>
              <w:rPr>
                <w:sz w:val="22"/>
                <w:szCs w:val="22"/>
              </w:rPr>
            </w:pPr>
            <w:r w:rsidRPr="00FC13D8">
              <w:rPr>
                <w:sz w:val="22"/>
                <w:szCs w:val="22"/>
              </w:rPr>
              <w:t>- сезонного размещения</w:t>
            </w:r>
          </w:p>
        </w:tc>
        <w:tc>
          <w:tcPr>
            <w:tcW w:w="1274" w:type="dxa"/>
            <w:tcBorders>
              <w:top w:val="single" w:sz="4" w:space="0" w:color="auto"/>
              <w:left w:val="single" w:sz="4" w:space="0" w:color="auto"/>
              <w:bottom w:val="single" w:sz="4" w:space="0" w:color="auto"/>
              <w:right w:val="single" w:sz="4" w:space="0" w:color="auto"/>
            </w:tcBorders>
            <w:vAlign w:val="center"/>
          </w:tcPr>
          <w:p w:rsidR="00FC13D8" w:rsidRPr="00FC13D8" w:rsidRDefault="00FC13D8" w:rsidP="00C30441">
            <w:pPr>
              <w:pStyle w:val="a8"/>
              <w:spacing w:after="0"/>
              <w:ind w:left="0"/>
              <w:jc w:val="center"/>
              <w:rPr>
                <w:sz w:val="22"/>
                <w:szCs w:val="22"/>
              </w:rPr>
            </w:pPr>
          </w:p>
          <w:p w:rsidR="00FC13D8" w:rsidRPr="00FC13D8" w:rsidRDefault="00FC13D8" w:rsidP="00C30441">
            <w:pPr>
              <w:pStyle w:val="a8"/>
              <w:spacing w:after="0"/>
              <w:ind w:left="0"/>
              <w:jc w:val="center"/>
              <w:rPr>
                <w:sz w:val="22"/>
                <w:szCs w:val="22"/>
              </w:rPr>
            </w:pPr>
            <w:r w:rsidRPr="00FC13D8">
              <w:rPr>
                <w:sz w:val="22"/>
                <w:szCs w:val="22"/>
              </w:rPr>
              <w:t>126</w:t>
            </w:r>
          </w:p>
          <w:p w:rsidR="00FC13D8" w:rsidRPr="00FC13D8" w:rsidRDefault="00FC13D8" w:rsidP="00C30441">
            <w:pPr>
              <w:pStyle w:val="a8"/>
              <w:spacing w:after="0"/>
              <w:ind w:left="0"/>
              <w:jc w:val="center"/>
              <w:rPr>
                <w:sz w:val="22"/>
                <w:szCs w:val="22"/>
              </w:rPr>
            </w:pPr>
            <w:r w:rsidRPr="00FC13D8">
              <w:rPr>
                <w:sz w:val="22"/>
                <w:szCs w:val="22"/>
              </w:rPr>
              <w:t>85</w:t>
            </w:r>
          </w:p>
          <w:p w:rsidR="00FC13D8" w:rsidRPr="00FC13D8" w:rsidRDefault="00FC13D8" w:rsidP="00C30441">
            <w:pPr>
              <w:pStyle w:val="a8"/>
              <w:spacing w:after="0"/>
              <w:ind w:left="0"/>
              <w:jc w:val="center"/>
              <w:rPr>
                <w:sz w:val="22"/>
                <w:szCs w:val="22"/>
              </w:rPr>
            </w:pPr>
            <w:r w:rsidRPr="00FC13D8">
              <w:rPr>
                <w:sz w:val="22"/>
                <w:szCs w:val="22"/>
              </w:rPr>
              <w:t>41</w:t>
            </w:r>
          </w:p>
        </w:tc>
        <w:tc>
          <w:tcPr>
            <w:tcW w:w="1447" w:type="dxa"/>
            <w:gridSpan w:val="6"/>
            <w:tcBorders>
              <w:top w:val="single" w:sz="4" w:space="0" w:color="auto"/>
              <w:left w:val="single" w:sz="4" w:space="0" w:color="auto"/>
              <w:bottom w:val="single" w:sz="4" w:space="0" w:color="auto"/>
              <w:right w:val="single" w:sz="4" w:space="0" w:color="auto"/>
            </w:tcBorders>
            <w:vAlign w:val="center"/>
          </w:tcPr>
          <w:p w:rsidR="00FC13D8" w:rsidRPr="00FC13D8" w:rsidRDefault="00FC13D8" w:rsidP="00C30441">
            <w:pPr>
              <w:pStyle w:val="a8"/>
              <w:spacing w:after="0"/>
              <w:ind w:left="0"/>
              <w:jc w:val="center"/>
              <w:rPr>
                <w:sz w:val="22"/>
                <w:szCs w:val="22"/>
              </w:rPr>
            </w:pPr>
          </w:p>
          <w:p w:rsidR="00FC13D8" w:rsidRPr="00FC13D8" w:rsidRDefault="00FC13D8" w:rsidP="00C30441">
            <w:pPr>
              <w:pStyle w:val="a8"/>
              <w:spacing w:after="0"/>
              <w:ind w:left="0"/>
              <w:jc w:val="center"/>
              <w:rPr>
                <w:sz w:val="22"/>
                <w:szCs w:val="22"/>
              </w:rPr>
            </w:pPr>
            <w:r w:rsidRPr="00FC13D8">
              <w:rPr>
                <w:sz w:val="22"/>
                <w:szCs w:val="22"/>
              </w:rPr>
              <w:t>119</w:t>
            </w:r>
          </w:p>
          <w:p w:rsidR="00FC13D8" w:rsidRPr="00FC13D8" w:rsidRDefault="00FC13D8" w:rsidP="00C30441">
            <w:pPr>
              <w:pStyle w:val="a8"/>
              <w:spacing w:after="0"/>
              <w:ind w:left="0"/>
              <w:jc w:val="center"/>
              <w:rPr>
                <w:sz w:val="22"/>
                <w:szCs w:val="22"/>
              </w:rPr>
            </w:pPr>
            <w:r w:rsidRPr="00FC13D8">
              <w:rPr>
                <w:sz w:val="22"/>
                <w:szCs w:val="22"/>
              </w:rPr>
              <w:t>84</w:t>
            </w:r>
          </w:p>
          <w:p w:rsidR="00FC13D8" w:rsidRPr="00FC13D8" w:rsidRDefault="00FC13D8" w:rsidP="00C30441">
            <w:pPr>
              <w:pStyle w:val="a8"/>
              <w:spacing w:after="0"/>
              <w:ind w:left="0"/>
              <w:jc w:val="center"/>
              <w:rPr>
                <w:sz w:val="22"/>
                <w:szCs w:val="22"/>
              </w:rPr>
            </w:pPr>
            <w:r w:rsidRPr="00FC13D8">
              <w:rPr>
                <w:sz w:val="22"/>
                <w:szCs w:val="22"/>
              </w:rPr>
              <w:t>35</w:t>
            </w:r>
          </w:p>
        </w:tc>
        <w:tc>
          <w:tcPr>
            <w:tcW w:w="982" w:type="dxa"/>
            <w:tcBorders>
              <w:top w:val="single" w:sz="4" w:space="0" w:color="auto"/>
              <w:left w:val="single" w:sz="4" w:space="0" w:color="auto"/>
              <w:bottom w:val="single" w:sz="4" w:space="0" w:color="auto"/>
              <w:right w:val="single" w:sz="4" w:space="0" w:color="auto"/>
            </w:tcBorders>
            <w:vAlign w:val="center"/>
          </w:tcPr>
          <w:p w:rsidR="00FC13D8" w:rsidRPr="00FC13D8" w:rsidRDefault="00FC13D8" w:rsidP="00C30441">
            <w:pPr>
              <w:pStyle w:val="a8"/>
              <w:spacing w:after="0"/>
              <w:ind w:left="0"/>
              <w:jc w:val="center"/>
              <w:rPr>
                <w:sz w:val="22"/>
                <w:szCs w:val="22"/>
              </w:rPr>
            </w:pPr>
          </w:p>
          <w:p w:rsidR="00FC13D8" w:rsidRPr="00FC13D8" w:rsidRDefault="00FC13D8" w:rsidP="00C30441">
            <w:pPr>
              <w:pStyle w:val="a8"/>
              <w:spacing w:after="0"/>
              <w:ind w:left="0"/>
              <w:jc w:val="center"/>
              <w:rPr>
                <w:sz w:val="22"/>
                <w:szCs w:val="22"/>
              </w:rPr>
            </w:pPr>
            <w:r w:rsidRPr="00FC13D8">
              <w:rPr>
                <w:sz w:val="22"/>
                <w:szCs w:val="22"/>
              </w:rPr>
              <w:t>131</w:t>
            </w:r>
          </w:p>
          <w:p w:rsidR="00FC13D8" w:rsidRPr="00FC13D8" w:rsidRDefault="00FC13D8" w:rsidP="00C30441">
            <w:pPr>
              <w:pStyle w:val="a8"/>
              <w:spacing w:after="0"/>
              <w:ind w:left="0"/>
              <w:jc w:val="center"/>
              <w:rPr>
                <w:sz w:val="22"/>
                <w:szCs w:val="22"/>
              </w:rPr>
            </w:pPr>
            <w:r w:rsidRPr="00FC13D8">
              <w:rPr>
                <w:sz w:val="22"/>
                <w:szCs w:val="22"/>
              </w:rPr>
              <w:t>86</w:t>
            </w:r>
          </w:p>
          <w:p w:rsidR="00FC13D8" w:rsidRPr="00FC13D8" w:rsidRDefault="00FC13D8" w:rsidP="00C30441">
            <w:pPr>
              <w:pStyle w:val="a8"/>
              <w:spacing w:after="0"/>
              <w:ind w:left="0"/>
              <w:jc w:val="center"/>
              <w:rPr>
                <w:sz w:val="22"/>
                <w:szCs w:val="22"/>
              </w:rPr>
            </w:pPr>
            <w:r w:rsidRPr="00FC13D8">
              <w:rPr>
                <w:sz w:val="22"/>
                <w:szCs w:val="22"/>
              </w:rPr>
              <w:t>45</w:t>
            </w:r>
          </w:p>
        </w:tc>
      </w:tr>
      <w:tr w:rsidR="00FC13D8" w:rsidRPr="00FC13D8" w:rsidTr="00FB2BC8">
        <w:trPr>
          <w:trHeight w:val="37"/>
        </w:trPr>
        <w:tc>
          <w:tcPr>
            <w:tcW w:w="449" w:type="dxa"/>
            <w:tcBorders>
              <w:top w:val="single" w:sz="4" w:space="0" w:color="auto"/>
              <w:left w:val="single" w:sz="4" w:space="0" w:color="auto"/>
              <w:bottom w:val="single" w:sz="4" w:space="0" w:color="auto"/>
              <w:right w:val="single" w:sz="4" w:space="0" w:color="auto"/>
            </w:tcBorders>
            <w:hideMark/>
          </w:tcPr>
          <w:p w:rsidR="00FC13D8" w:rsidRPr="00FC13D8" w:rsidRDefault="00FC13D8" w:rsidP="00C30441">
            <w:pPr>
              <w:shd w:val="clear" w:color="auto" w:fill="FFFFFF"/>
              <w:tabs>
                <w:tab w:val="left" w:pos="1147"/>
              </w:tabs>
              <w:jc w:val="both"/>
              <w:rPr>
                <w:bCs/>
                <w:sz w:val="22"/>
                <w:szCs w:val="22"/>
              </w:rPr>
            </w:pPr>
            <w:r w:rsidRPr="00FC13D8">
              <w:rPr>
                <w:bCs/>
                <w:sz w:val="22"/>
                <w:szCs w:val="22"/>
              </w:rPr>
              <w:lastRenderedPageBreak/>
              <w:t>8.2</w:t>
            </w:r>
          </w:p>
        </w:tc>
        <w:tc>
          <w:tcPr>
            <w:tcW w:w="5510" w:type="dxa"/>
            <w:tcBorders>
              <w:top w:val="single" w:sz="4" w:space="0" w:color="auto"/>
              <w:left w:val="single" w:sz="4" w:space="0" w:color="auto"/>
              <w:bottom w:val="single" w:sz="4" w:space="0" w:color="auto"/>
              <w:right w:val="single" w:sz="4" w:space="0" w:color="auto"/>
            </w:tcBorders>
            <w:hideMark/>
          </w:tcPr>
          <w:p w:rsidR="00FC13D8" w:rsidRPr="00FC13D8" w:rsidRDefault="00FC13D8" w:rsidP="00C30441">
            <w:pPr>
              <w:shd w:val="clear" w:color="auto" w:fill="FFFFFF"/>
              <w:jc w:val="both"/>
              <w:rPr>
                <w:sz w:val="22"/>
                <w:szCs w:val="22"/>
              </w:rPr>
            </w:pPr>
            <w:r w:rsidRPr="00FC13D8">
              <w:rPr>
                <w:sz w:val="22"/>
                <w:szCs w:val="22"/>
              </w:rPr>
              <w:t>договоры на размещение и установку рекламных конструкций</w:t>
            </w:r>
          </w:p>
        </w:tc>
        <w:tc>
          <w:tcPr>
            <w:tcW w:w="1274" w:type="dxa"/>
            <w:tcBorders>
              <w:top w:val="single" w:sz="4" w:space="0" w:color="auto"/>
              <w:left w:val="single" w:sz="4" w:space="0" w:color="auto"/>
              <w:bottom w:val="single" w:sz="4" w:space="0" w:color="auto"/>
              <w:right w:val="single" w:sz="4" w:space="0" w:color="auto"/>
            </w:tcBorders>
            <w:vAlign w:val="center"/>
          </w:tcPr>
          <w:p w:rsidR="00FC13D8" w:rsidRPr="00FC13D8" w:rsidRDefault="00FC13D8" w:rsidP="00C30441">
            <w:pPr>
              <w:pStyle w:val="a8"/>
              <w:spacing w:after="0"/>
              <w:ind w:left="0"/>
              <w:jc w:val="center"/>
              <w:rPr>
                <w:sz w:val="22"/>
                <w:szCs w:val="22"/>
              </w:rPr>
            </w:pPr>
            <w:r w:rsidRPr="00FC13D8">
              <w:rPr>
                <w:sz w:val="22"/>
                <w:szCs w:val="22"/>
              </w:rPr>
              <w:t>137</w:t>
            </w:r>
          </w:p>
        </w:tc>
        <w:tc>
          <w:tcPr>
            <w:tcW w:w="1438" w:type="dxa"/>
            <w:gridSpan w:val="5"/>
            <w:tcBorders>
              <w:top w:val="single" w:sz="4" w:space="0" w:color="auto"/>
              <w:left w:val="single" w:sz="4" w:space="0" w:color="auto"/>
              <w:bottom w:val="single" w:sz="4" w:space="0" w:color="auto"/>
              <w:right w:val="single" w:sz="4" w:space="0" w:color="auto"/>
            </w:tcBorders>
            <w:vAlign w:val="center"/>
          </w:tcPr>
          <w:p w:rsidR="00FC13D8" w:rsidRPr="00FC13D8" w:rsidRDefault="00FC13D8" w:rsidP="00C30441">
            <w:pPr>
              <w:pStyle w:val="a8"/>
              <w:spacing w:after="0"/>
              <w:ind w:left="0"/>
              <w:jc w:val="center"/>
              <w:rPr>
                <w:sz w:val="22"/>
                <w:szCs w:val="22"/>
              </w:rPr>
            </w:pPr>
            <w:r w:rsidRPr="00FC13D8">
              <w:rPr>
                <w:sz w:val="22"/>
                <w:szCs w:val="22"/>
              </w:rPr>
              <w:t>137</w:t>
            </w:r>
          </w:p>
        </w:tc>
        <w:tc>
          <w:tcPr>
            <w:tcW w:w="991" w:type="dxa"/>
            <w:gridSpan w:val="2"/>
            <w:tcBorders>
              <w:top w:val="single" w:sz="4" w:space="0" w:color="auto"/>
              <w:left w:val="single" w:sz="4" w:space="0" w:color="auto"/>
              <w:bottom w:val="single" w:sz="4" w:space="0" w:color="auto"/>
              <w:right w:val="single" w:sz="4" w:space="0" w:color="auto"/>
            </w:tcBorders>
            <w:vAlign w:val="center"/>
          </w:tcPr>
          <w:p w:rsidR="00FC13D8" w:rsidRPr="00FC13D8" w:rsidRDefault="00FC13D8" w:rsidP="00C30441">
            <w:pPr>
              <w:pStyle w:val="a8"/>
              <w:spacing w:after="0"/>
              <w:ind w:left="0"/>
              <w:jc w:val="center"/>
              <w:rPr>
                <w:sz w:val="22"/>
                <w:szCs w:val="22"/>
              </w:rPr>
            </w:pPr>
            <w:r w:rsidRPr="00FC13D8">
              <w:rPr>
                <w:sz w:val="22"/>
                <w:szCs w:val="22"/>
              </w:rPr>
              <w:t>136</w:t>
            </w:r>
          </w:p>
        </w:tc>
      </w:tr>
      <w:tr w:rsidR="00FC13D8" w:rsidRPr="00FC13D8" w:rsidTr="00FB2BC8">
        <w:trPr>
          <w:trHeight w:val="37"/>
        </w:trPr>
        <w:tc>
          <w:tcPr>
            <w:tcW w:w="449" w:type="dxa"/>
            <w:tcBorders>
              <w:top w:val="single" w:sz="4" w:space="0" w:color="auto"/>
              <w:left w:val="single" w:sz="4" w:space="0" w:color="auto"/>
              <w:bottom w:val="single" w:sz="4" w:space="0" w:color="auto"/>
              <w:right w:val="single" w:sz="4" w:space="0" w:color="auto"/>
            </w:tcBorders>
            <w:hideMark/>
          </w:tcPr>
          <w:p w:rsidR="00FC13D8" w:rsidRPr="00FC13D8" w:rsidRDefault="00FC13D8" w:rsidP="00C30441">
            <w:pPr>
              <w:shd w:val="clear" w:color="auto" w:fill="FFFFFF"/>
              <w:tabs>
                <w:tab w:val="left" w:pos="1147"/>
              </w:tabs>
              <w:jc w:val="both"/>
              <w:rPr>
                <w:bCs/>
                <w:sz w:val="22"/>
                <w:szCs w:val="22"/>
              </w:rPr>
            </w:pPr>
            <w:r w:rsidRPr="00FC13D8">
              <w:rPr>
                <w:bCs/>
                <w:sz w:val="22"/>
                <w:szCs w:val="22"/>
              </w:rPr>
              <w:t>8.3</w:t>
            </w:r>
          </w:p>
        </w:tc>
        <w:tc>
          <w:tcPr>
            <w:tcW w:w="5510" w:type="dxa"/>
            <w:tcBorders>
              <w:top w:val="single" w:sz="4" w:space="0" w:color="auto"/>
              <w:left w:val="single" w:sz="4" w:space="0" w:color="auto"/>
              <w:bottom w:val="single" w:sz="4" w:space="0" w:color="auto"/>
              <w:right w:val="single" w:sz="4" w:space="0" w:color="auto"/>
            </w:tcBorders>
            <w:hideMark/>
          </w:tcPr>
          <w:p w:rsidR="00FC13D8" w:rsidRPr="00FC13D8" w:rsidRDefault="00FC13D8" w:rsidP="00C30441">
            <w:pPr>
              <w:pStyle w:val="aa"/>
              <w:tabs>
                <w:tab w:val="num" w:pos="1080"/>
              </w:tabs>
              <w:spacing w:after="0"/>
              <w:jc w:val="both"/>
              <w:rPr>
                <w:sz w:val="22"/>
                <w:szCs w:val="22"/>
              </w:rPr>
            </w:pPr>
            <w:r w:rsidRPr="00FC13D8">
              <w:rPr>
                <w:sz w:val="22"/>
                <w:szCs w:val="22"/>
              </w:rPr>
              <w:t xml:space="preserve">доходы от НТО, </w:t>
            </w:r>
            <w:r w:rsidR="00510754">
              <w:rPr>
                <w:sz w:val="22"/>
                <w:szCs w:val="22"/>
              </w:rPr>
              <w:t>тыс. рублей</w:t>
            </w:r>
          </w:p>
        </w:tc>
        <w:tc>
          <w:tcPr>
            <w:tcW w:w="1274" w:type="dxa"/>
            <w:tcBorders>
              <w:top w:val="single" w:sz="4" w:space="0" w:color="auto"/>
              <w:left w:val="single" w:sz="4" w:space="0" w:color="auto"/>
              <w:bottom w:val="single" w:sz="4" w:space="0" w:color="auto"/>
              <w:right w:val="single" w:sz="4" w:space="0" w:color="auto"/>
            </w:tcBorders>
            <w:vAlign w:val="center"/>
          </w:tcPr>
          <w:p w:rsidR="00FC13D8" w:rsidRPr="00FC13D8" w:rsidRDefault="00FC13D8" w:rsidP="00C30441">
            <w:pPr>
              <w:pStyle w:val="aa"/>
              <w:tabs>
                <w:tab w:val="num" w:pos="1080"/>
              </w:tabs>
              <w:spacing w:after="0"/>
              <w:jc w:val="center"/>
              <w:rPr>
                <w:sz w:val="22"/>
                <w:szCs w:val="22"/>
              </w:rPr>
            </w:pPr>
            <w:r w:rsidRPr="00FC13D8">
              <w:rPr>
                <w:sz w:val="22"/>
                <w:szCs w:val="22"/>
              </w:rPr>
              <w:t>7 144</w:t>
            </w:r>
          </w:p>
        </w:tc>
        <w:tc>
          <w:tcPr>
            <w:tcW w:w="1438" w:type="dxa"/>
            <w:gridSpan w:val="5"/>
            <w:tcBorders>
              <w:top w:val="single" w:sz="4" w:space="0" w:color="auto"/>
              <w:left w:val="single" w:sz="4" w:space="0" w:color="auto"/>
              <w:bottom w:val="single" w:sz="4" w:space="0" w:color="auto"/>
              <w:right w:val="single" w:sz="4" w:space="0" w:color="auto"/>
            </w:tcBorders>
            <w:vAlign w:val="center"/>
          </w:tcPr>
          <w:p w:rsidR="00FC13D8" w:rsidRPr="00FC13D8" w:rsidRDefault="00FC13D8" w:rsidP="00C30441">
            <w:pPr>
              <w:pStyle w:val="aa"/>
              <w:tabs>
                <w:tab w:val="num" w:pos="1080"/>
              </w:tabs>
              <w:spacing w:after="0"/>
              <w:jc w:val="center"/>
              <w:rPr>
                <w:sz w:val="22"/>
                <w:szCs w:val="22"/>
              </w:rPr>
            </w:pPr>
            <w:r w:rsidRPr="00FC13D8">
              <w:rPr>
                <w:sz w:val="22"/>
                <w:szCs w:val="22"/>
              </w:rPr>
              <w:t>6 016</w:t>
            </w:r>
          </w:p>
        </w:tc>
        <w:tc>
          <w:tcPr>
            <w:tcW w:w="991" w:type="dxa"/>
            <w:gridSpan w:val="2"/>
            <w:tcBorders>
              <w:top w:val="single" w:sz="4" w:space="0" w:color="auto"/>
              <w:left w:val="single" w:sz="4" w:space="0" w:color="auto"/>
              <w:bottom w:val="single" w:sz="4" w:space="0" w:color="auto"/>
              <w:right w:val="single" w:sz="4" w:space="0" w:color="auto"/>
            </w:tcBorders>
            <w:vAlign w:val="center"/>
          </w:tcPr>
          <w:p w:rsidR="00FC13D8" w:rsidRPr="00FC13D8" w:rsidRDefault="00FC13D8" w:rsidP="00C30441">
            <w:pPr>
              <w:pStyle w:val="aa"/>
              <w:tabs>
                <w:tab w:val="num" w:pos="1080"/>
              </w:tabs>
              <w:spacing w:after="0"/>
              <w:jc w:val="center"/>
              <w:rPr>
                <w:sz w:val="22"/>
                <w:szCs w:val="22"/>
              </w:rPr>
            </w:pPr>
            <w:r w:rsidRPr="00FC13D8">
              <w:rPr>
                <w:sz w:val="22"/>
                <w:szCs w:val="22"/>
              </w:rPr>
              <w:t>5 287</w:t>
            </w:r>
          </w:p>
        </w:tc>
      </w:tr>
      <w:tr w:rsidR="00FC13D8" w:rsidRPr="00FC13D8" w:rsidTr="00FB2BC8">
        <w:trPr>
          <w:trHeight w:val="37"/>
        </w:trPr>
        <w:tc>
          <w:tcPr>
            <w:tcW w:w="449" w:type="dxa"/>
            <w:tcBorders>
              <w:top w:val="single" w:sz="4" w:space="0" w:color="auto"/>
              <w:left w:val="single" w:sz="4" w:space="0" w:color="auto"/>
              <w:bottom w:val="single" w:sz="4" w:space="0" w:color="auto"/>
              <w:right w:val="single" w:sz="4" w:space="0" w:color="auto"/>
            </w:tcBorders>
            <w:hideMark/>
          </w:tcPr>
          <w:p w:rsidR="00FC13D8" w:rsidRPr="00FC13D8" w:rsidRDefault="00FC13D8" w:rsidP="00C30441">
            <w:pPr>
              <w:shd w:val="clear" w:color="auto" w:fill="FFFFFF"/>
              <w:tabs>
                <w:tab w:val="left" w:pos="1147"/>
              </w:tabs>
              <w:jc w:val="both"/>
              <w:rPr>
                <w:bCs/>
                <w:sz w:val="22"/>
                <w:szCs w:val="22"/>
              </w:rPr>
            </w:pPr>
            <w:r w:rsidRPr="00FC13D8">
              <w:rPr>
                <w:bCs/>
                <w:sz w:val="22"/>
                <w:szCs w:val="22"/>
              </w:rPr>
              <w:t>8.4</w:t>
            </w:r>
          </w:p>
        </w:tc>
        <w:tc>
          <w:tcPr>
            <w:tcW w:w="5510" w:type="dxa"/>
            <w:tcBorders>
              <w:top w:val="single" w:sz="4" w:space="0" w:color="auto"/>
              <w:left w:val="single" w:sz="4" w:space="0" w:color="auto"/>
              <w:bottom w:val="single" w:sz="4" w:space="0" w:color="auto"/>
              <w:right w:val="single" w:sz="4" w:space="0" w:color="auto"/>
            </w:tcBorders>
            <w:hideMark/>
          </w:tcPr>
          <w:p w:rsidR="00FC13D8" w:rsidRPr="00FC13D8" w:rsidRDefault="00FC13D8" w:rsidP="00C30441">
            <w:pPr>
              <w:pStyle w:val="aa"/>
              <w:tabs>
                <w:tab w:val="num" w:pos="1080"/>
              </w:tabs>
              <w:spacing w:after="0"/>
              <w:jc w:val="both"/>
              <w:rPr>
                <w:sz w:val="22"/>
                <w:szCs w:val="22"/>
              </w:rPr>
            </w:pPr>
            <w:r w:rsidRPr="00FC13D8">
              <w:rPr>
                <w:sz w:val="22"/>
                <w:szCs w:val="22"/>
              </w:rPr>
              <w:t>доходы от рекламы, тыс. руб.</w:t>
            </w:r>
          </w:p>
        </w:tc>
        <w:tc>
          <w:tcPr>
            <w:tcW w:w="1274" w:type="dxa"/>
            <w:tcBorders>
              <w:top w:val="single" w:sz="4" w:space="0" w:color="auto"/>
              <w:left w:val="single" w:sz="4" w:space="0" w:color="auto"/>
              <w:bottom w:val="single" w:sz="4" w:space="0" w:color="auto"/>
              <w:right w:val="single" w:sz="4" w:space="0" w:color="auto"/>
            </w:tcBorders>
            <w:vAlign w:val="center"/>
          </w:tcPr>
          <w:p w:rsidR="00FC13D8" w:rsidRPr="00FC13D8" w:rsidRDefault="00FC13D8" w:rsidP="00C30441">
            <w:pPr>
              <w:pStyle w:val="aa"/>
              <w:tabs>
                <w:tab w:val="num" w:pos="1080"/>
              </w:tabs>
              <w:spacing w:after="0"/>
              <w:jc w:val="center"/>
              <w:rPr>
                <w:sz w:val="22"/>
                <w:szCs w:val="22"/>
              </w:rPr>
            </w:pPr>
            <w:r w:rsidRPr="00FC13D8">
              <w:rPr>
                <w:sz w:val="22"/>
                <w:szCs w:val="22"/>
              </w:rPr>
              <w:t>2 080</w:t>
            </w:r>
          </w:p>
        </w:tc>
        <w:tc>
          <w:tcPr>
            <w:tcW w:w="1438" w:type="dxa"/>
            <w:gridSpan w:val="5"/>
            <w:tcBorders>
              <w:top w:val="single" w:sz="4" w:space="0" w:color="auto"/>
              <w:left w:val="single" w:sz="4" w:space="0" w:color="auto"/>
              <w:bottom w:val="single" w:sz="4" w:space="0" w:color="auto"/>
              <w:right w:val="single" w:sz="4" w:space="0" w:color="auto"/>
            </w:tcBorders>
            <w:vAlign w:val="center"/>
          </w:tcPr>
          <w:p w:rsidR="00FC13D8" w:rsidRPr="00FC13D8" w:rsidRDefault="00FC13D8" w:rsidP="00C30441">
            <w:pPr>
              <w:pStyle w:val="aa"/>
              <w:tabs>
                <w:tab w:val="num" w:pos="1080"/>
              </w:tabs>
              <w:spacing w:after="0"/>
              <w:jc w:val="center"/>
              <w:rPr>
                <w:sz w:val="22"/>
                <w:szCs w:val="22"/>
              </w:rPr>
            </w:pPr>
            <w:r w:rsidRPr="00FC13D8">
              <w:rPr>
                <w:sz w:val="22"/>
                <w:szCs w:val="22"/>
              </w:rPr>
              <w:t>2 605</w:t>
            </w:r>
          </w:p>
        </w:tc>
        <w:tc>
          <w:tcPr>
            <w:tcW w:w="991" w:type="dxa"/>
            <w:gridSpan w:val="2"/>
            <w:tcBorders>
              <w:top w:val="single" w:sz="4" w:space="0" w:color="auto"/>
              <w:left w:val="single" w:sz="4" w:space="0" w:color="auto"/>
              <w:bottom w:val="single" w:sz="4" w:space="0" w:color="auto"/>
              <w:right w:val="single" w:sz="4" w:space="0" w:color="auto"/>
            </w:tcBorders>
            <w:vAlign w:val="center"/>
          </w:tcPr>
          <w:p w:rsidR="00FC13D8" w:rsidRPr="00FC13D8" w:rsidRDefault="00FC13D8" w:rsidP="00C30441">
            <w:pPr>
              <w:pStyle w:val="aa"/>
              <w:tabs>
                <w:tab w:val="num" w:pos="1080"/>
              </w:tabs>
              <w:spacing w:after="0"/>
              <w:jc w:val="center"/>
              <w:rPr>
                <w:sz w:val="22"/>
                <w:szCs w:val="22"/>
              </w:rPr>
            </w:pPr>
            <w:r w:rsidRPr="00FC13D8">
              <w:rPr>
                <w:bCs/>
                <w:iCs/>
                <w:sz w:val="22"/>
                <w:szCs w:val="22"/>
              </w:rPr>
              <w:t>2 339</w:t>
            </w:r>
          </w:p>
        </w:tc>
      </w:tr>
      <w:tr w:rsidR="00FC13D8" w:rsidRPr="00FC13D8" w:rsidTr="00FB2BC8">
        <w:trPr>
          <w:trHeight w:val="381"/>
        </w:trPr>
        <w:tc>
          <w:tcPr>
            <w:tcW w:w="449" w:type="dxa"/>
            <w:tcBorders>
              <w:top w:val="single" w:sz="4" w:space="0" w:color="auto"/>
              <w:left w:val="single" w:sz="4" w:space="0" w:color="auto"/>
              <w:bottom w:val="single" w:sz="4" w:space="0" w:color="auto"/>
              <w:right w:val="single" w:sz="4" w:space="0" w:color="auto"/>
            </w:tcBorders>
            <w:hideMark/>
          </w:tcPr>
          <w:p w:rsidR="00FC13D8" w:rsidRPr="00FC13D8" w:rsidRDefault="00FC13D8" w:rsidP="00C30441">
            <w:pPr>
              <w:shd w:val="clear" w:color="auto" w:fill="FFFFFF"/>
              <w:tabs>
                <w:tab w:val="left" w:pos="1147"/>
              </w:tabs>
              <w:jc w:val="both"/>
              <w:rPr>
                <w:bCs/>
                <w:sz w:val="22"/>
                <w:szCs w:val="22"/>
              </w:rPr>
            </w:pPr>
            <w:r w:rsidRPr="00FC13D8">
              <w:rPr>
                <w:bCs/>
                <w:sz w:val="22"/>
                <w:szCs w:val="22"/>
              </w:rPr>
              <w:t>8.5</w:t>
            </w:r>
          </w:p>
        </w:tc>
        <w:tc>
          <w:tcPr>
            <w:tcW w:w="5510" w:type="dxa"/>
            <w:tcBorders>
              <w:top w:val="single" w:sz="4" w:space="0" w:color="auto"/>
              <w:left w:val="single" w:sz="4" w:space="0" w:color="auto"/>
              <w:bottom w:val="single" w:sz="4" w:space="0" w:color="auto"/>
              <w:right w:val="single" w:sz="4" w:space="0" w:color="auto"/>
            </w:tcBorders>
            <w:hideMark/>
          </w:tcPr>
          <w:p w:rsidR="00FC13D8" w:rsidRPr="00FC13D8" w:rsidRDefault="00FC13D8" w:rsidP="00C30441">
            <w:pPr>
              <w:shd w:val="clear" w:color="auto" w:fill="FFFFFF"/>
              <w:jc w:val="both"/>
              <w:rPr>
                <w:sz w:val="22"/>
                <w:szCs w:val="22"/>
              </w:rPr>
            </w:pPr>
            <w:r w:rsidRPr="00FC13D8">
              <w:rPr>
                <w:sz w:val="22"/>
                <w:szCs w:val="22"/>
              </w:rPr>
              <w:t>направлено уведомлений об изменении платы за размещение НТО, рекламных конструкций</w:t>
            </w:r>
          </w:p>
        </w:tc>
        <w:tc>
          <w:tcPr>
            <w:tcW w:w="1274" w:type="dxa"/>
            <w:tcBorders>
              <w:top w:val="single" w:sz="4" w:space="0" w:color="auto"/>
              <w:left w:val="single" w:sz="4" w:space="0" w:color="auto"/>
              <w:bottom w:val="single" w:sz="4" w:space="0" w:color="auto"/>
              <w:right w:val="single" w:sz="4" w:space="0" w:color="auto"/>
            </w:tcBorders>
            <w:vAlign w:val="center"/>
          </w:tcPr>
          <w:p w:rsidR="00FC13D8" w:rsidRPr="00FC13D8" w:rsidRDefault="00FC13D8" w:rsidP="00C30441">
            <w:pPr>
              <w:pStyle w:val="aa"/>
              <w:tabs>
                <w:tab w:val="num" w:pos="1080"/>
              </w:tabs>
              <w:spacing w:after="0"/>
              <w:jc w:val="center"/>
              <w:rPr>
                <w:bCs/>
                <w:iCs/>
                <w:sz w:val="22"/>
                <w:szCs w:val="22"/>
              </w:rPr>
            </w:pPr>
            <w:r w:rsidRPr="00FC13D8">
              <w:rPr>
                <w:bCs/>
                <w:iCs/>
                <w:sz w:val="22"/>
                <w:szCs w:val="22"/>
              </w:rPr>
              <w:t>217</w:t>
            </w:r>
          </w:p>
        </w:tc>
        <w:tc>
          <w:tcPr>
            <w:tcW w:w="1438" w:type="dxa"/>
            <w:gridSpan w:val="5"/>
            <w:tcBorders>
              <w:top w:val="single" w:sz="4" w:space="0" w:color="auto"/>
              <w:left w:val="single" w:sz="4" w:space="0" w:color="auto"/>
              <w:bottom w:val="single" w:sz="4" w:space="0" w:color="auto"/>
              <w:right w:val="single" w:sz="4" w:space="0" w:color="auto"/>
            </w:tcBorders>
            <w:vAlign w:val="center"/>
          </w:tcPr>
          <w:p w:rsidR="00FC13D8" w:rsidRPr="00FC13D8" w:rsidRDefault="00FC13D8" w:rsidP="00C30441">
            <w:pPr>
              <w:pStyle w:val="aa"/>
              <w:tabs>
                <w:tab w:val="num" w:pos="1080"/>
              </w:tabs>
              <w:spacing w:after="0"/>
              <w:jc w:val="center"/>
              <w:rPr>
                <w:bCs/>
                <w:iCs/>
                <w:sz w:val="22"/>
                <w:szCs w:val="22"/>
              </w:rPr>
            </w:pPr>
            <w:r w:rsidRPr="00FC13D8">
              <w:rPr>
                <w:bCs/>
                <w:iCs/>
                <w:sz w:val="22"/>
                <w:szCs w:val="22"/>
              </w:rPr>
              <w:t>221</w:t>
            </w:r>
          </w:p>
        </w:tc>
        <w:tc>
          <w:tcPr>
            <w:tcW w:w="991" w:type="dxa"/>
            <w:gridSpan w:val="2"/>
            <w:tcBorders>
              <w:top w:val="single" w:sz="4" w:space="0" w:color="auto"/>
              <w:left w:val="single" w:sz="4" w:space="0" w:color="auto"/>
              <w:bottom w:val="single" w:sz="4" w:space="0" w:color="auto"/>
              <w:right w:val="single" w:sz="4" w:space="0" w:color="auto"/>
            </w:tcBorders>
            <w:vAlign w:val="center"/>
          </w:tcPr>
          <w:p w:rsidR="00FC13D8" w:rsidRPr="00FC13D8" w:rsidRDefault="00FC13D8" w:rsidP="00C30441">
            <w:pPr>
              <w:pStyle w:val="aa"/>
              <w:tabs>
                <w:tab w:val="num" w:pos="1080"/>
              </w:tabs>
              <w:spacing w:after="0"/>
              <w:jc w:val="center"/>
              <w:rPr>
                <w:bCs/>
                <w:iCs/>
                <w:sz w:val="22"/>
                <w:szCs w:val="22"/>
              </w:rPr>
            </w:pPr>
            <w:r w:rsidRPr="00FC13D8">
              <w:rPr>
                <w:bCs/>
                <w:iCs/>
                <w:sz w:val="22"/>
                <w:szCs w:val="22"/>
              </w:rPr>
              <w:t>222</w:t>
            </w:r>
          </w:p>
        </w:tc>
      </w:tr>
      <w:tr w:rsidR="00FC13D8" w:rsidRPr="00FB2BC8" w:rsidTr="00BF2FA7">
        <w:tc>
          <w:tcPr>
            <w:tcW w:w="9662" w:type="dxa"/>
            <w:gridSpan w:val="10"/>
            <w:tcBorders>
              <w:top w:val="single" w:sz="4" w:space="0" w:color="auto"/>
              <w:left w:val="single" w:sz="4" w:space="0" w:color="auto"/>
              <w:bottom w:val="single" w:sz="4" w:space="0" w:color="auto"/>
              <w:right w:val="single" w:sz="4" w:space="0" w:color="auto"/>
            </w:tcBorders>
            <w:hideMark/>
          </w:tcPr>
          <w:p w:rsidR="00FC13D8" w:rsidRPr="00FB2BC8" w:rsidRDefault="00FC13D8" w:rsidP="00FB2BC8">
            <w:pPr>
              <w:shd w:val="clear" w:color="auto" w:fill="FFFFFF"/>
              <w:rPr>
                <w:b/>
                <w:bCs/>
                <w:iCs/>
                <w:sz w:val="22"/>
                <w:szCs w:val="22"/>
              </w:rPr>
            </w:pPr>
            <w:r w:rsidRPr="00FB2BC8">
              <w:rPr>
                <w:b/>
                <w:bCs/>
                <w:iCs/>
                <w:sz w:val="22"/>
                <w:szCs w:val="22"/>
              </w:rPr>
              <w:t>9. Подготовлены отчеты:</w:t>
            </w:r>
          </w:p>
        </w:tc>
      </w:tr>
      <w:tr w:rsidR="00FC13D8" w:rsidRPr="00FC13D8" w:rsidTr="00FB2BC8">
        <w:tc>
          <w:tcPr>
            <w:tcW w:w="449" w:type="dxa"/>
            <w:tcBorders>
              <w:top w:val="single" w:sz="4" w:space="0" w:color="auto"/>
              <w:left w:val="single" w:sz="4" w:space="0" w:color="auto"/>
              <w:bottom w:val="single" w:sz="4" w:space="0" w:color="auto"/>
              <w:right w:val="single" w:sz="4" w:space="0" w:color="auto"/>
            </w:tcBorders>
            <w:hideMark/>
          </w:tcPr>
          <w:p w:rsidR="00FC13D8" w:rsidRPr="00FC13D8" w:rsidRDefault="00FC13D8" w:rsidP="00C30441">
            <w:pPr>
              <w:shd w:val="clear" w:color="auto" w:fill="FFFFFF"/>
              <w:tabs>
                <w:tab w:val="left" w:pos="1147"/>
              </w:tabs>
              <w:jc w:val="both"/>
              <w:rPr>
                <w:bCs/>
                <w:sz w:val="22"/>
                <w:szCs w:val="22"/>
              </w:rPr>
            </w:pPr>
            <w:r w:rsidRPr="00FC13D8">
              <w:rPr>
                <w:bCs/>
                <w:sz w:val="22"/>
                <w:szCs w:val="22"/>
              </w:rPr>
              <w:t>9.1</w:t>
            </w:r>
          </w:p>
        </w:tc>
        <w:tc>
          <w:tcPr>
            <w:tcW w:w="5510" w:type="dxa"/>
            <w:tcBorders>
              <w:top w:val="single" w:sz="4" w:space="0" w:color="auto"/>
              <w:left w:val="single" w:sz="4" w:space="0" w:color="auto"/>
              <w:bottom w:val="single" w:sz="4" w:space="0" w:color="auto"/>
              <w:right w:val="single" w:sz="4" w:space="0" w:color="auto"/>
            </w:tcBorders>
            <w:hideMark/>
          </w:tcPr>
          <w:p w:rsidR="00FC13D8" w:rsidRPr="00FC13D8" w:rsidRDefault="00FC13D8" w:rsidP="00C30441">
            <w:pPr>
              <w:shd w:val="clear" w:color="auto" w:fill="FFFFFF"/>
              <w:jc w:val="both"/>
              <w:rPr>
                <w:bCs/>
                <w:sz w:val="22"/>
                <w:szCs w:val="22"/>
              </w:rPr>
            </w:pPr>
            <w:r w:rsidRPr="00FC13D8">
              <w:rPr>
                <w:bCs/>
                <w:iCs/>
                <w:sz w:val="22"/>
                <w:szCs w:val="22"/>
              </w:rPr>
              <w:t xml:space="preserve">для городского </w:t>
            </w:r>
            <w:r w:rsidRPr="00FC13D8">
              <w:rPr>
                <w:sz w:val="22"/>
                <w:szCs w:val="22"/>
              </w:rPr>
              <w:t xml:space="preserve">отдела статистики </w:t>
            </w:r>
          </w:p>
        </w:tc>
        <w:tc>
          <w:tcPr>
            <w:tcW w:w="1274" w:type="dxa"/>
            <w:tcBorders>
              <w:top w:val="single" w:sz="4" w:space="0" w:color="auto"/>
              <w:left w:val="single" w:sz="4" w:space="0" w:color="auto"/>
              <w:bottom w:val="single" w:sz="4" w:space="0" w:color="auto"/>
              <w:right w:val="single" w:sz="4" w:space="0" w:color="auto"/>
            </w:tcBorders>
            <w:vAlign w:val="center"/>
          </w:tcPr>
          <w:p w:rsidR="00FC13D8" w:rsidRPr="00FC13D8" w:rsidRDefault="00FC13D8" w:rsidP="00C30441">
            <w:pPr>
              <w:shd w:val="clear" w:color="auto" w:fill="FFFFFF"/>
              <w:tabs>
                <w:tab w:val="left" w:pos="1147"/>
              </w:tabs>
              <w:jc w:val="center"/>
              <w:rPr>
                <w:bCs/>
                <w:sz w:val="22"/>
                <w:szCs w:val="22"/>
              </w:rPr>
            </w:pPr>
            <w:r w:rsidRPr="00FC13D8">
              <w:rPr>
                <w:bCs/>
                <w:sz w:val="22"/>
                <w:szCs w:val="22"/>
              </w:rPr>
              <w:t>12</w:t>
            </w:r>
          </w:p>
        </w:tc>
        <w:tc>
          <w:tcPr>
            <w:tcW w:w="1415" w:type="dxa"/>
            <w:gridSpan w:val="4"/>
            <w:tcBorders>
              <w:top w:val="single" w:sz="4" w:space="0" w:color="auto"/>
              <w:left w:val="single" w:sz="4" w:space="0" w:color="auto"/>
              <w:bottom w:val="single" w:sz="4" w:space="0" w:color="auto"/>
              <w:right w:val="single" w:sz="4" w:space="0" w:color="auto"/>
            </w:tcBorders>
            <w:vAlign w:val="center"/>
          </w:tcPr>
          <w:p w:rsidR="00FC13D8" w:rsidRPr="00FC13D8" w:rsidRDefault="00FC13D8" w:rsidP="00C30441">
            <w:pPr>
              <w:shd w:val="clear" w:color="auto" w:fill="FFFFFF"/>
              <w:tabs>
                <w:tab w:val="left" w:pos="1147"/>
              </w:tabs>
              <w:jc w:val="center"/>
              <w:rPr>
                <w:bCs/>
                <w:sz w:val="22"/>
                <w:szCs w:val="22"/>
              </w:rPr>
            </w:pPr>
            <w:r w:rsidRPr="00FC13D8">
              <w:rPr>
                <w:bCs/>
                <w:sz w:val="22"/>
                <w:szCs w:val="22"/>
              </w:rPr>
              <w:t>12</w:t>
            </w:r>
          </w:p>
        </w:tc>
        <w:tc>
          <w:tcPr>
            <w:tcW w:w="1014" w:type="dxa"/>
            <w:gridSpan w:val="3"/>
            <w:tcBorders>
              <w:top w:val="single" w:sz="4" w:space="0" w:color="auto"/>
              <w:left w:val="single" w:sz="4" w:space="0" w:color="auto"/>
              <w:bottom w:val="single" w:sz="4" w:space="0" w:color="auto"/>
              <w:right w:val="single" w:sz="4" w:space="0" w:color="auto"/>
            </w:tcBorders>
            <w:vAlign w:val="center"/>
          </w:tcPr>
          <w:p w:rsidR="00FC13D8" w:rsidRPr="00FC13D8" w:rsidRDefault="00FC13D8" w:rsidP="00C30441">
            <w:pPr>
              <w:shd w:val="clear" w:color="auto" w:fill="FFFFFF"/>
              <w:tabs>
                <w:tab w:val="left" w:pos="1147"/>
              </w:tabs>
              <w:jc w:val="center"/>
              <w:rPr>
                <w:bCs/>
                <w:sz w:val="22"/>
                <w:szCs w:val="22"/>
              </w:rPr>
            </w:pPr>
            <w:r w:rsidRPr="00FC13D8">
              <w:rPr>
                <w:bCs/>
                <w:sz w:val="22"/>
                <w:szCs w:val="22"/>
              </w:rPr>
              <w:t>12</w:t>
            </w:r>
          </w:p>
        </w:tc>
      </w:tr>
      <w:tr w:rsidR="00FC13D8" w:rsidRPr="00FC13D8" w:rsidTr="00FB2BC8">
        <w:tc>
          <w:tcPr>
            <w:tcW w:w="449" w:type="dxa"/>
            <w:tcBorders>
              <w:top w:val="single" w:sz="4" w:space="0" w:color="auto"/>
              <w:left w:val="single" w:sz="4" w:space="0" w:color="auto"/>
              <w:bottom w:val="single" w:sz="4" w:space="0" w:color="auto"/>
              <w:right w:val="single" w:sz="4" w:space="0" w:color="auto"/>
            </w:tcBorders>
            <w:hideMark/>
          </w:tcPr>
          <w:p w:rsidR="00FC13D8" w:rsidRPr="00FC13D8" w:rsidRDefault="00FC13D8" w:rsidP="00C30441">
            <w:pPr>
              <w:shd w:val="clear" w:color="auto" w:fill="FFFFFF"/>
              <w:tabs>
                <w:tab w:val="left" w:pos="1147"/>
              </w:tabs>
              <w:jc w:val="both"/>
              <w:rPr>
                <w:bCs/>
                <w:sz w:val="22"/>
                <w:szCs w:val="22"/>
              </w:rPr>
            </w:pPr>
            <w:r w:rsidRPr="00FC13D8">
              <w:rPr>
                <w:bCs/>
                <w:sz w:val="22"/>
                <w:szCs w:val="22"/>
              </w:rPr>
              <w:t>9.2</w:t>
            </w:r>
          </w:p>
        </w:tc>
        <w:tc>
          <w:tcPr>
            <w:tcW w:w="5510" w:type="dxa"/>
            <w:tcBorders>
              <w:top w:val="single" w:sz="4" w:space="0" w:color="auto"/>
              <w:left w:val="single" w:sz="4" w:space="0" w:color="auto"/>
              <w:bottom w:val="single" w:sz="4" w:space="0" w:color="auto"/>
              <w:right w:val="single" w:sz="4" w:space="0" w:color="auto"/>
            </w:tcBorders>
            <w:hideMark/>
          </w:tcPr>
          <w:p w:rsidR="00FC13D8" w:rsidRPr="00FC13D8" w:rsidRDefault="00FC13D8" w:rsidP="00C30441">
            <w:pPr>
              <w:shd w:val="clear" w:color="auto" w:fill="FFFFFF"/>
              <w:jc w:val="both"/>
              <w:rPr>
                <w:sz w:val="22"/>
                <w:szCs w:val="22"/>
              </w:rPr>
            </w:pPr>
            <w:r w:rsidRPr="00FC13D8">
              <w:rPr>
                <w:sz w:val="22"/>
                <w:szCs w:val="22"/>
              </w:rPr>
              <w:t>ОГПН</w:t>
            </w:r>
          </w:p>
        </w:tc>
        <w:tc>
          <w:tcPr>
            <w:tcW w:w="1274" w:type="dxa"/>
            <w:tcBorders>
              <w:top w:val="single" w:sz="4" w:space="0" w:color="auto"/>
              <w:left w:val="single" w:sz="4" w:space="0" w:color="auto"/>
              <w:bottom w:val="single" w:sz="4" w:space="0" w:color="auto"/>
              <w:right w:val="single" w:sz="4" w:space="0" w:color="auto"/>
            </w:tcBorders>
            <w:vAlign w:val="center"/>
          </w:tcPr>
          <w:p w:rsidR="00FC13D8" w:rsidRPr="00FC13D8" w:rsidRDefault="00FC13D8" w:rsidP="00C30441">
            <w:pPr>
              <w:shd w:val="clear" w:color="auto" w:fill="FFFFFF"/>
              <w:tabs>
                <w:tab w:val="left" w:pos="1147"/>
              </w:tabs>
              <w:jc w:val="center"/>
              <w:rPr>
                <w:bCs/>
                <w:sz w:val="22"/>
                <w:szCs w:val="22"/>
              </w:rPr>
            </w:pPr>
            <w:r w:rsidRPr="00FC13D8">
              <w:rPr>
                <w:bCs/>
                <w:sz w:val="22"/>
                <w:szCs w:val="22"/>
              </w:rPr>
              <w:t>-</w:t>
            </w:r>
          </w:p>
        </w:tc>
        <w:tc>
          <w:tcPr>
            <w:tcW w:w="1415" w:type="dxa"/>
            <w:gridSpan w:val="4"/>
            <w:tcBorders>
              <w:top w:val="single" w:sz="4" w:space="0" w:color="auto"/>
              <w:left w:val="single" w:sz="4" w:space="0" w:color="auto"/>
              <w:bottom w:val="single" w:sz="4" w:space="0" w:color="auto"/>
              <w:right w:val="single" w:sz="4" w:space="0" w:color="auto"/>
            </w:tcBorders>
            <w:vAlign w:val="center"/>
          </w:tcPr>
          <w:p w:rsidR="00FC13D8" w:rsidRPr="00FC13D8" w:rsidRDefault="00FC13D8" w:rsidP="00C30441">
            <w:pPr>
              <w:shd w:val="clear" w:color="auto" w:fill="FFFFFF"/>
              <w:tabs>
                <w:tab w:val="left" w:pos="1147"/>
              </w:tabs>
              <w:jc w:val="center"/>
              <w:rPr>
                <w:bCs/>
                <w:sz w:val="22"/>
                <w:szCs w:val="22"/>
              </w:rPr>
            </w:pPr>
            <w:r w:rsidRPr="00FC13D8">
              <w:rPr>
                <w:bCs/>
                <w:sz w:val="22"/>
                <w:szCs w:val="22"/>
              </w:rPr>
              <w:t>-</w:t>
            </w:r>
          </w:p>
        </w:tc>
        <w:tc>
          <w:tcPr>
            <w:tcW w:w="1014" w:type="dxa"/>
            <w:gridSpan w:val="3"/>
            <w:tcBorders>
              <w:top w:val="single" w:sz="4" w:space="0" w:color="auto"/>
              <w:left w:val="single" w:sz="4" w:space="0" w:color="auto"/>
              <w:bottom w:val="single" w:sz="4" w:space="0" w:color="auto"/>
              <w:right w:val="single" w:sz="4" w:space="0" w:color="auto"/>
            </w:tcBorders>
            <w:vAlign w:val="center"/>
          </w:tcPr>
          <w:p w:rsidR="00FC13D8" w:rsidRPr="00FC13D8" w:rsidRDefault="00FC13D8" w:rsidP="00C30441">
            <w:pPr>
              <w:shd w:val="clear" w:color="auto" w:fill="FFFFFF"/>
              <w:tabs>
                <w:tab w:val="left" w:pos="1147"/>
              </w:tabs>
              <w:jc w:val="center"/>
              <w:rPr>
                <w:bCs/>
                <w:sz w:val="22"/>
                <w:szCs w:val="22"/>
              </w:rPr>
            </w:pPr>
            <w:r w:rsidRPr="00FC13D8">
              <w:rPr>
                <w:bCs/>
                <w:sz w:val="22"/>
                <w:szCs w:val="22"/>
              </w:rPr>
              <w:t>12</w:t>
            </w:r>
          </w:p>
        </w:tc>
      </w:tr>
      <w:tr w:rsidR="00FC13D8" w:rsidRPr="00FC13D8" w:rsidTr="00FB2BC8">
        <w:tc>
          <w:tcPr>
            <w:tcW w:w="449" w:type="dxa"/>
            <w:tcBorders>
              <w:top w:val="single" w:sz="4" w:space="0" w:color="auto"/>
              <w:left w:val="single" w:sz="4" w:space="0" w:color="auto"/>
              <w:bottom w:val="single" w:sz="4" w:space="0" w:color="auto"/>
              <w:right w:val="single" w:sz="4" w:space="0" w:color="auto"/>
            </w:tcBorders>
            <w:hideMark/>
          </w:tcPr>
          <w:p w:rsidR="00FC13D8" w:rsidRPr="00FC13D8" w:rsidRDefault="00FC13D8" w:rsidP="00C30441">
            <w:pPr>
              <w:shd w:val="clear" w:color="auto" w:fill="FFFFFF"/>
              <w:tabs>
                <w:tab w:val="left" w:pos="1147"/>
              </w:tabs>
              <w:jc w:val="both"/>
              <w:rPr>
                <w:bCs/>
                <w:sz w:val="22"/>
                <w:szCs w:val="22"/>
              </w:rPr>
            </w:pPr>
            <w:r w:rsidRPr="00FC13D8">
              <w:rPr>
                <w:bCs/>
                <w:sz w:val="22"/>
                <w:szCs w:val="22"/>
              </w:rPr>
              <w:t>9.3</w:t>
            </w:r>
          </w:p>
        </w:tc>
        <w:tc>
          <w:tcPr>
            <w:tcW w:w="5510" w:type="dxa"/>
            <w:tcBorders>
              <w:top w:val="single" w:sz="4" w:space="0" w:color="auto"/>
              <w:left w:val="single" w:sz="4" w:space="0" w:color="auto"/>
              <w:bottom w:val="single" w:sz="4" w:space="0" w:color="auto"/>
              <w:right w:val="single" w:sz="4" w:space="0" w:color="auto"/>
            </w:tcBorders>
            <w:hideMark/>
          </w:tcPr>
          <w:p w:rsidR="00FC13D8" w:rsidRPr="00FC13D8" w:rsidRDefault="00FC13D8" w:rsidP="00C30441">
            <w:pPr>
              <w:shd w:val="clear" w:color="auto" w:fill="FFFFFF"/>
              <w:jc w:val="both"/>
              <w:rPr>
                <w:sz w:val="22"/>
                <w:szCs w:val="22"/>
              </w:rPr>
            </w:pPr>
            <w:r w:rsidRPr="00FC13D8">
              <w:rPr>
                <w:sz w:val="22"/>
                <w:szCs w:val="22"/>
              </w:rPr>
              <w:t xml:space="preserve">в службу архитектуры по Иркутской области </w:t>
            </w:r>
          </w:p>
        </w:tc>
        <w:tc>
          <w:tcPr>
            <w:tcW w:w="1274" w:type="dxa"/>
            <w:tcBorders>
              <w:top w:val="single" w:sz="4" w:space="0" w:color="auto"/>
              <w:left w:val="single" w:sz="4" w:space="0" w:color="auto"/>
              <w:bottom w:val="single" w:sz="4" w:space="0" w:color="auto"/>
              <w:right w:val="single" w:sz="4" w:space="0" w:color="auto"/>
            </w:tcBorders>
            <w:vAlign w:val="center"/>
          </w:tcPr>
          <w:p w:rsidR="00FC13D8" w:rsidRPr="00FC13D8" w:rsidRDefault="00FC13D8" w:rsidP="00C30441">
            <w:pPr>
              <w:shd w:val="clear" w:color="auto" w:fill="FFFFFF"/>
              <w:tabs>
                <w:tab w:val="left" w:pos="1147"/>
              </w:tabs>
              <w:jc w:val="center"/>
              <w:rPr>
                <w:bCs/>
                <w:sz w:val="22"/>
                <w:szCs w:val="22"/>
              </w:rPr>
            </w:pPr>
            <w:r w:rsidRPr="00FC13D8">
              <w:rPr>
                <w:bCs/>
                <w:sz w:val="22"/>
                <w:szCs w:val="22"/>
              </w:rPr>
              <w:t>30</w:t>
            </w:r>
          </w:p>
        </w:tc>
        <w:tc>
          <w:tcPr>
            <w:tcW w:w="1415" w:type="dxa"/>
            <w:gridSpan w:val="4"/>
            <w:tcBorders>
              <w:top w:val="single" w:sz="4" w:space="0" w:color="auto"/>
              <w:left w:val="single" w:sz="4" w:space="0" w:color="auto"/>
              <w:bottom w:val="single" w:sz="4" w:space="0" w:color="auto"/>
              <w:right w:val="single" w:sz="4" w:space="0" w:color="auto"/>
            </w:tcBorders>
            <w:vAlign w:val="center"/>
          </w:tcPr>
          <w:p w:rsidR="00FC13D8" w:rsidRPr="00FC13D8" w:rsidRDefault="00FC13D8" w:rsidP="00C30441">
            <w:pPr>
              <w:shd w:val="clear" w:color="auto" w:fill="FFFFFF"/>
              <w:tabs>
                <w:tab w:val="left" w:pos="1147"/>
              </w:tabs>
              <w:jc w:val="center"/>
              <w:rPr>
                <w:bCs/>
                <w:sz w:val="22"/>
                <w:szCs w:val="22"/>
              </w:rPr>
            </w:pPr>
            <w:r w:rsidRPr="00FC13D8">
              <w:rPr>
                <w:bCs/>
                <w:sz w:val="22"/>
                <w:szCs w:val="22"/>
              </w:rPr>
              <w:t>30</w:t>
            </w:r>
          </w:p>
        </w:tc>
        <w:tc>
          <w:tcPr>
            <w:tcW w:w="1014" w:type="dxa"/>
            <w:gridSpan w:val="3"/>
            <w:tcBorders>
              <w:top w:val="single" w:sz="4" w:space="0" w:color="auto"/>
              <w:left w:val="single" w:sz="4" w:space="0" w:color="auto"/>
              <w:bottom w:val="single" w:sz="4" w:space="0" w:color="auto"/>
              <w:right w:val="single" w:sz="4" w:space="0" w:color="auto"/>
            </w:tcBorders>
            <w:vAlign w:val="center"/>
          </w:tcPr>
          <w:p w:rsidR="00FC13D8" w:rsidRPr="00FC13D8" w:rsidRDefault="00FC13D8" w:rsidP="00C30441">
            <w:pPr>
              <w:shd w:val="clear" w:color="auto" w:fill="FFFFFF"/>
              <w:tabs>
                <w:tab w:val="left" w:pos="1147"/>
              </w:tabs>
              <w:jc w:val="center"/>
              <w:rPr>
                <w:bCs/>
                <w:sz w:val="22"/>
                <w:szCs w:val="22"/>
              </w:rPr>
            </w:pPr>
            <w:r w:rsidRPr="00FC13D8">
              <w:rPr>
                <w:bCs/>
                <w:sz w:val="22"/>
                <w:szCs w:val="22"/>
              </w:rPr>
              <w:t>12</w:t>
            </w:r>
          </w:p>
        </w:tc>
      </w:tr>
      <w:tr w:rsidR="00FC13D8" w:rsidRPr="00FC13D8" w:rsidTr="00FB2BC8">
        <w:trPr>
          <w:trHeight w:val="37"/>
        </w:trPr>
        <w:tc>
          <w:tcPr>
            <w:tcW w:w="449" w:type="dxa"/>
            <w:tcBorders>
              <w:top w:val="single" w:sz="4" w:space="0" w:color="auto"/>
              <w:left w:val="single" w:sz="4" w:space="0" w:color="auto"/>
              <w:bottom w:val="single" w:sz="4" w:space="0" w:color="auto"/>
              <w:right w:val="single" w:sz="4" w:space="0" w:color="auto"/>
            </w:tcBorders>
            <w:hideMark/>
          </w:tcPr>
          <w:p w:rsidR="00FC13D8" w:rsidRPr="00FC13D8" w:rsidRDefault="00FC13D8" w:rsidP="00C30441">
            <w:pPr>
              <w:shd w:val="clear" w:color="auto" w:fill="FFFFFF"/>
              <w:tabs>
                <w:tab w:val="left" w:pos="1147"/>
              </w:tabs>
              <w:jc w:val="both"/>
              <w:rPr>
                <w:bCs/>
                <w:sz w:val="22"/>
                <w:szCs w:val="22"/>
              </w:rPr>
            </w:pPr>
            <w:r w:rsidRPr="00FC13D8">
              <w:rPr>
                <w:bCs/>
                <w:sz w:val="22"/>
                <w:szCs w:val="22"/>
              </w:rPr>
              <w:t>9.4</w:t>
            </w:r>
          </w:p>
        </w:tc>
        <w:tc>
          <w:tcPr>
            <w:tcW w:w="5510" w:type="dxa"/>
            <w:tcBorders>
              <w:top w:val="single" w:sz="4" w:space="0" w:color="auto"/>
              <w:left w:val="single" w:sz="4" w:space="0" w:color="auto"/>
              <w:bottom w:val="single" w:sz="4" w:space="0" w:color="auto"/>
              <w:right w:val="single" w:sz="4" w:space="0" w:color="auto"/>
            </w:tcBorders>
            <w:hideMark/>
          </w:tcPr>
          <w:p w:rsidR="00FC13D8" w:rsidRPr="00FC13D8" w:rsidRDefault="00FC13D8" w:rsidP="00C30441">
            <w:pPr>
              <w:shd w:val="clear" w:color="auto" w:fill="FFFFFF"/>
              <w:jc w:val="both"/>
              <w:rPr>
                <w:sz w:val="22"/>
                <w:szCs w:val="22"/>
              </w:rPr>
            </w:pPr>
            <w:r w:rsidRPr="00FC13D8">
              <w:rPr>
                <w:sz w:val="22"/>
                <w:szCs w:val="22"/>
              </w:rPr>
              <w:t>в Министерство строительства, дорожного хозяйства Иркутской области</w:t>
            </w:r>
          </w:p>
        </w:tc>
        <w:tc>
          <w:tcPr>
            <w:tcW w:w="1274" w:type="dxa"/>
            <w:tcBorders>
              <w:top w:val="single" w:sz="4" w:space="0" w:color="auto"/>
              <w:left w:val="single" w:sz="4" w:space="0" w:color="auto"/>
              <w:bottom w:val="single" w:sz="4" w:space="0" w:color="auto"/>
              <w:right w:val="single" w:sz="4" w:space="0" w:color="auto"/>
            </w:tcBorders>
            <w:vAlign w:val="center"/>
          </w:tcPr>
          <w:p w:rsidR="00FC13D8" w:rsidRPr="00FC13D8" w:rsidRDefault="00FC13D8" w:rsidP="00C30441">
            <w:pPr>
              <w:shd w:val="clear" w:color="auto" w:fill="FFFFFF"/>
              <w:tabs>
                <w:tab w:val="left" w:pos="1147"/>
              </w:tabs>
              <w:jc w:val="center"/>
              <w:rPr>
                <w:bCs/>
                <w:sz w:val="22"/>
                <w:szCs w:val="22"/>
              </w:rPr>
            </w:pPr>
            <w:r w:rsidRPr="00FC13D8">
              <w:rPr>
                <w:bCs/>
                <w:sz w:val="22"/>
                <w:szCs w:val="22"/>
              </w:rPr>
              <w:t>36</w:t>
            </w:r>
          </w:p>
        </w:tc>
        <w:tc>
          <w:tcPr>
            <w:tcW w:w="1415" w:type="dxa"/>
            <w:gridSpan w:val="4"/>
            <w:tcBorders>
              <w:top w:val="single" w:sz="4" w:space="0" w:color="auto"/>
              <w:left w:val="single" w:sz="4" w:space="0" w:color="auto"/>
              <w:bottom w:val="single" w:sz="4" w:space="0" w:color="auto"/>
              <w:right w:val="single" w:sz="4" w:space="0" w:color="auto"/>
            </w:tcBorders>
            <w:vAlign w:val="center"/>
          </w:tcPr>
          <w:p w:rsidR="00FC13D8" w:rsidRPr="00FC13D8" w:rsidRDefault="00FC13D8" w:rsidP="00C30441">
            <w:pPr>
              <w:shd w:val="clear" w:color="auto" w:fill="FFFFFF"/>
              <w:tabs>
                <w:tab w:val="left" w:pos="1147"/>
              </w:tabs>
              <w:jc w:val="center"/>
              <w:rPr>
                <w:bCs/>
                <w:sz w:val="22"/>
                <w:szCs w:val="22"/>
              </w:rPr>
            </w:pPr>
            <w:r w:rsidRPr="00FC13D8">
              <w:rPr>
                <w:bCs/>
                <w:sz w:val="22"/>
                <w:szCs w:val="22"/>
              </w:rPr>
              <w:t>25</w:t>
            </w:r>
          </w:p>
        </w:tc>
        <w:tc>
          <w:tcPr>
            <w:tcW w:w="1014" w:type="dxa"/>
            <w:gridSpan w:val="3"/>
            <w:tcBorders>
              <w:top w:val="single" w:sz="4" w:space="0" w:color="auto"/>
              <w:left w:val="single" w:sz="4" w:space="0" w:color="auto"/>
              <w:bottom w:val="single" w:sz="4" w:space="0" w:color="auto"/>
              <w:right w:val="single" w:sz="4" w:space="0" w:color="auto"/>
            </w:tcBorders>
            <w:vAlign w:val="center"/>
          </w:tcPr>
          <w:p w:rsidR="00FC13D8" w:rsidRPr="00FC13D8" w:rsidRDefault="00FC13D8" w:rsidP="00C30441">
            <w:pPr>
              <w:shd w:val="clear" w:color="auto" w:fill="FFFFFF"/>
              <w:tabs>
                <w:tab w:val="left" w:pos="1147"/>
              </w:tabs>
              <w:jc w:val="center"/>
              <w:rPr>
                <w:bCs/>
                <w:sz w:val="22"/>
                <w:szCs w:val="22"/>
              </w:rPr>
            </w:pPr>
            <w:r w:rsidRPr="00FC13D8">
              <w:rPr>
                <w:bCs/>
                <w:sz w:val="22"/>
                <w:szCs w:val="22"/>
              </w:rPr>
              <w:t>12</w:t>
            </w:r>
          </w:p>
        </w:tc>
      </w:tr>
      <w:tr w:rsidR="00FC13D8" w:rsidRPr="00FC13D8" w:rsidTr="00FB2BC8">
        <w:trPr>
          <w:trHeight w:val="452"/>
        </w:trPr>
        <w:tc>
          <w:tcPr>
            <w:tcW w:w="449" w:type="dxa"/>
            <w:tcBorders>
              <w:top w:val="single" w:sz="4" w:space="0" w:color="auto"/>
              <w:left w:val="single" w:sz="4" w:space="0" w:color="auto"/>
              <w:bottom w:val="single" w:sz="4" w:space="0" w:color="auto"/>
              <w:right w:val="single" w:sz="4" w:space="0" w:color="auto"/>
            </w:tcBorders>
            <w:hideMark/>
          </w:tcPr>
          <w:p w:rsidR="00FC13D8" w:rsidRPr="00FC13D8" w:rsidRDefault="00FC13D8" w:rsidP="00C30441">
            <w:pPr>
              <w:shd w:val="clear" w:color="auto" w:fill="FFFFFF"/>
              <w:tabs>
                <w:tab w:val="left" w:pos="1147"/>
              </w:tabs>
              <w:jc w:val="both"/>
              <w:rPr>
                <w:bCs/>
                <w:sz w:val="22"/>
                <w:szCs w:val="22"/>
              </w:rPr>
            </w:pPr>
            <w:r w:rsidRPr="00FC13D8">
              <w:rPr>
                <w:bCs/>
                <w:sz w:val="22"/>
                <w:szCs w:val="22"/>
              </w:rPr>
              <w:t>9.5</w:t>
            </w:r>
          </w:p>
        </w:tc>
        <w:tc>
          <w:tcPr>
            <w:tcW w:w="5510" w:type="dxa"/>
            <w:tcBorders>
              <w:top w:val="single" w:sz="4" w:space="0" w:color="auto"/>
              <w:left w:val="single" w:sz="4" w:space="0" w:color="auto"/>
              <w:bottom w:val="single" w:sz="4" w:space="0" w:color="auto"/>
              <w:right w:val="single" w:sz="4" w:space="0" w:color="auto"/>
            </w:tcBorders>
            <w:hideMark/>
          </w:tcPr>
          <w:p w:rsidR="00FC13D8" w:rsidRPr="00FC13D8" w:rsidRDefault="00FC13D8" w:rsidP="00C30441">
            <w:pPr>
              <w:shd w:val="clear" w:color="auto" w:fill="FFFFFF"/>
              <w:jc w:val="both"/>
              <w:rPr>
                <w:bCs/>
                <w:sz w:val="22"/>
                <w:szCs w:val="22"/>
              </w:rPr>
            </w:pPr>
            <w:r w:rsidRPr="00FC13D8">
              <w:rPr>
                <w:sz w:val="22"/>
                <w:szCs w:val="22"/>
              </w:rPr>
              <w:t>в Министерство строительства, дорожного хозяйства Иркутской области (для Министерства промышленности)</w:t>
            </w:r>
          </w:p>
        </w:tc>
        <w:tc>
          <w:tcPr>
            <w:tcW w:w="1274" w:type="dxa"/>
            <w:tcBorders>
              <w:top w:val="single" w:sz="4" w:space="0" w:color="auto"/>
              <w:left w:val="single" w:sz="4" w:space="0" w:color="auto"/>
              <w:bottom w:val="single" w:sz="4" w:space="0" w:color="auto"/>
              <w:right w:val="single" w:sz="4" w:space="0" w:color="auto"/>
            </w:tcBorders>
            <w:vAlign w:val="center"/>
          </w:tcPr>
          <w:p w:rsidR="00FC13D8" w:rsidRPr="00FC13D8" w:rsidRDefault="00FC13D8" w:rsidP="00C30441">
            <w:pPr>
              <w:shd w:val="clear" w:color="auto" w:fill="FFFFFF"/>
              <w:tabs>
                <w:tab w:val="left" w:pos="1147"/>
              </w:tabs>
              <w:jc w:val="center"/>
              <w:rPr>
                <w:bCs/>
                <w:sz w:val="22"/>
                <w:szCs w:val="22"/>
              </w:rPr>
            </w:pPr>
            <w:r w:rsidRPr="00FC13D8">
              <w:rPr>
                <w:bCs/>
                <w:sz w:val="22"/>
                <w:szCs w:val="22"/>
              </w:rPr>
              <w:t>-</w:t>
            </w:r>
          </w:p>
        </w:tc>
        <w:tc>
          <w:tcPr>
            <w:tcW w:w="1415" w:type="dxa"/>
            <w:gridSpan w:val="4"/>
            <w:tcBorders>
              <w:top w:val="single" w:sz="4" w:space="0" w:color="auto"/>
              <w:left w:val="single" w:sz="4" w:space="0" w:color="auto"/>
              <w:bottom w:val="single" w:sz="4" w:space="0" w:color="auto"/>
              <w:right w:val="single" w:sz="4" w:space="0" w:color="auto"/>
            </w:tcBorders>
            <w:vAlign w:val="center"/>
          </w:tcPr>
          <w:p w:rsidR="00FC13D8" w:rsidRPr="00FC13D8" w:rsidRDefault="00FC13D8" w:rsidP="00C30441">
            <w:pPr>
              <w:shd w:val="clear" w:color="auto" w:fill="FFFFFF"/>
              <w:tabs>
                <w:tab w:val="left" w:pos="1147"/>
              </w:tabs>
              <w:jc w:val="center"/>
              <w:rPr>
                <w:bCs/>
                <w:sz w:val="22"/>
                <w:szCs w:val="22"/>
              </w:rPr>
            </w:pPr>
            <w:r w:rsidRPr="00FC13D8">
              <w:rPr>
                <w:bCs/>
                <w:sz w:val="22"/>
                <w:szCs w:val="22"/>
              </w:rPr>
              <w:t>-</w:t>
            </w:r>
          </w:p>
        </w:tc>
        <w:tc>
          <w:tcPr>
            <w:tcW w:w="1014" w:type="dxa"/>
            <w:gridSpan w:val="3"/>
            <w:tcBorders>
              <w:top w:val="single" w:sz="4" w:space="0" w:color="auto"/>
              <w:left w:val="single" w:sz="4" w:space="0" w:color="auto"/>
              <w:bottom w:val="single" w:sz="4" w:space="0" w:color="auto"/>
              <w:right w:val="single" w:sz="4" w:space="0" w:color="auto"/>
            </w:tcBorders>
            <w:vAlign w:val="center"/>
          </w:tcPr>
          <w:p w:rsidR="00FC13D8" w:rsidRPr="00FC13D8" w:rsidRDefault="00FC13D8" w:rsidP="00C30441">
            <w:pPr>
              <w:shd w:val="clear" w:color="auto" w:fill="FFFFFF"/>
              <w:tabs>
                <w:tab w:val="left" w:pos="1147"/>
              </w:tabs>
              <w:jc w:val="center"/>
              <w:rPr>
                <w:bCs/>
                <w:sz w:val="22"/>
                <w:szCs w:val="22"/>
              </w:rPr>
            </w:pPr>
            <w:r w:rsidRPr="00FC13D8">
              <w:rPr>
                <w:bCs/>
                <w:sz w:val="22"/>
                <w:szCs w:val="22"/>
              </w:rPr>
              <w:t>12</w:t>
            </w:r>
          </w:p>
        </w:tc>
      </w:tr>
      <w:tr w:rsidR="00FC13D8" w:rsidRPr="00FC13D8" w:rsidTr="00FB2BC8">
        <w:trPr>
          <w:trHeight w:val="37"/>
        </w:trPr>
        <w:tc>
          <w:tcPr>
            <w:tcW w:w="449" w:type="dxa"/>
            <w:tcBorders>
              <w:top w:val="single" w:sz="4" w:space="0" w:color="auto"/>
              <w:left w:val="single" w:sz="4" w:space="0" w:color="auto"/>
              <w:bottom w:val="single" w:sz="4" w:space="0" w:color="auto"/>
              <w:right w:val="single" w:sz="4" w:space="0" w:color="auto"/>
            </w:tcBorders>
            <w:hideMark/>
          </w:tcPr>
          <w:p w:rsidR="00FC13D8" w:rsidRPr="00FC13D8" w:rsidRDefault="00FC13D8" w:rsidP="00C30441">
            <w:pPr>
              <w:shd w:val="clear" w:color="auto" w:fill="FFFFFF"/>
              <w:tabs>
                <w:tab w:val="left" w:pos="1147"/>
              </w:tabs>
              <w:jc w:val="both"/>
              <w:rPr>
                <w:bCs/>
                <w:sz w:val="22"/>
                <w:szCs w:val="22"/>
              </w:rPr>
            </w:pPr>
            <w:r w:rsidRPr="00FC13D8">
              <w:rPr>
                <w:bCs/>
                <w:sz w:val="22"/>
                <w:szCs w:val="22"/>
              </w:rPr>
              <w:t>9.6</w:t>
            </w:r>
          </w:p>
        </w:tc>
        <w:tc>
          <w:tcPr>
            <w:tcW w:w="5510" w:type="dxa"/>
            <w:tcBorders>
              <w:top w:val="single" w:sz="4" w:space="0" w:color="auto"/>
              <w:left w:val="single" w:sz="4" w:space="0" w:color="auto"/>
              <w:bottom w:val="single" w:sz="4" w:space="0" w:color="auto"/>
              <w:right w:val="single" w:sz="4" w:space="0" w:color="auto"/>
            </w:tcBorders>
            <w:hideMark/>
          </w:tcPr>
          <w:p w:rsidR="00FC13D8" w:rsidRPr="00FC13D8" w:rsidRDefault="00FC13D8" w:rsidP="00C30441">
            <w:pPr>
              <w:shd w:val="clear" w:color="auto" w:fill="FFFFFF"/>
              <w:jc w:val="both"/>
              <w:rPr>
                <w:sz w:val="22"/>
                <w:szCs w:val="22"/>
              </w:rPr>
            </w:pPr>
            <w:r w:rsidRPr="00FC13D8">
              <w:rPr>
                <w:sz w:val="22"/>
                <w:szCs w:val="22"/>
              </w:rPr>
              <w:t xml:space="preserve">в </w:t>
            </w:r>
            <w:proofErr w:type="gramStart"/>
            <w:r w:rsidRPr="00FC13D8">
              <w:rPr>
                <w:sz w:val="22"/>
                <w:szCs w:val="22"/>
              </w:rPr>
              <w:t>межрайонную</w:t>
            </w:r>
            <w:proofErr w:type="gramEnd"/>
            <w:r w:rsidRPr="00FC13D8">
              <w:rPr>
                <w:sz w:val="22"/>
                <w:szCs w:val="22"/>
              </w:rPr>
              <w:t xml:space="preserve"> ИФНС России № 9</w:t>
            </w:r>
          </w:p>
        </w:tc>
        <w:tc>
          <w:tcPr>
            <w:tcW w:w="1274" w:type="dxa"/>
            <w:tcBorders>
              <w:top w:val="single" w:sz="4" w:space="0" w:color="auto"/>
              <w:left w:val="single" w:sz="4" w:space="0" w:color="auto"/>
              <w:bottom w:val="single" w:sz="4" w:space="0" w:color="auto"/>
              <w:right w:val="single" w:sz="4" w:space="0" w:color="auto"/>
            </w:tcBorders>
          </w:tcPr>
          <w:p w:rsidR="00FC13D8" w:rsidRPr="00FC13D8" w:rsidRDefault="00FC13D8" w:rsidP="00C30441">
            <w:pPr>
              <w:shd w:val="clear" w:color="auto" w:fill="FFFFFF"/>
              <w:tabs>
                <w:tab w:val="left" w:pos="1147"/>
              </w:tabs>
              <w:jc w:val="center"/>
              <w:rPr>
                <w:bCs/>
                <w:sz w:val="22"/>
                <w:szCs w:val="22"/>
              </w:rPr>
            </w:pPr>
            <w:r w:rsidRPr="00FC13D8">
              <w:rPr>
                <w:bCs/>
                <w:sz w:val="22"/>
                <w:szCs w:val="22"/>
              </w:rPr>
              <w:t>4</w:t>
            </w:r>
          </w:p>
        </w:tc>
        <w:tc>
          <w:tcPr>
            <w:tcW w:w="1415" w:type="dxa"/>
            <w:gridSpan w:val="4"/>
            <w:tcBorders>
              <w:top w:val="single" w:sz="4" w:space="0" w:color="auto"/>
              <w:left w:val="single" w:sz="4" w:space="0" w:color="auto"/>
              <w:bottom w:val="single" w:sz="4" w:space="0" w:color="auto"/>
              <w:right w:val="single" w:sz="4" w:space="0" w:color="auto"/>
            </w:tcBorders>
          </w:tcPr>
          <w:p w:rsidR="00FC13D8" w:rsidRPr="00FC13D8" w:rsidRDefault="00FC13D8" w:rsidP="00C30441">
            <w:pPr>
              <w:shd w:val="clear" w:color="auto" w:fill="FFFFFF"/>
              <w:tabs>
                <w:tab w:val="left" w:pos="1147"/>
              </w:tabs>
              <w:jc w:val="center"/>
              <w:rPr>
                <w:bCs/>
                <w:sz w:val="22"/>
                <w:szCs w:val="22"/>
              </w:rPr>
            </w:pPr>
            <w:r w:rsidRPr="00FC13D8">
              <w:rPr>
                <w:bCs/>
                <w:sz w:val="22"/>
                <w:szCs w:val="22"/>
              </w:rPr>
              <w:t>4</w:t>
            </w:r>
          </w:p>
        </w:tc>
        <w:tc>
          <w:tcPr>
            <w:tcW w:w="1014" w:type="dxa"/>
            <w:gridSpan w:val="3"/>
            <w:tcBorders>
              <w:top w:val="single" w:sz="4" w:space="0" w:color="auto"/>
              <w:left w:val="single" w:sz="4" w:space="0" w:color="auto"/>
              <w:bottom w:val="single" w:sz="4" w:space="0" w:color="auto"/>
              <w:right w:val="single" w:sz="4" w:space="0" w:color="auto"/>
            </w:tcBorders>
          </w:tcPr>
          <w:p w:rsidR="00FC13D8" w:rsidRPr="00FC13D8" w:rsidRDefault="00FC13D8" w:rsidP="00C30441">
            <w:pPr>
              <w:shd w:val="clear" w:color="auto" w:fill="FFFFFF"/>
              <w:tabs>
                <w:tab w:val="left" w:pos="1147"/>
              </w:tabs>
              <w:jc w:val="center"/>
              <w:rPr>
                <w:bCs/>
                <w:sz w:val="22"/>
                <w:szCs w:val="22"/>
              </w:rPr>
            </w:pPr>
            <w:r w:rsidRPr="00FC13D8">
              <w:rPr>
                <w:bCs/>
                <w:sz w:val="22"/>
                <w:szCs w:val="22"/>
              </w:rPr>
              <w:t>4</w:t>
            </w:r>
          </w:p>
        </w:tc>
      </w:tr>
      <w:tr w:rsidR="00FC13D8" w:rsidRPr="00FB2BC8" w:rsidTr="00BF2FA7">
        <w:tc>
          <w:tcPr>
            <w:tcW w:w="9662" w:type="dxa"/>
            <w:gridSpan w:val="10"/>
            <w:tcBorders>
              <w:top w:val="single" w:sz="4" w:space="0" w:color="auto"/>
              <w:left w:val="single" w:sz="4" w:space="0" w:color="auto"/>
              <w:bottom w:val="single" w:sz="4" w:space="0" w:color="auto"/>
              <w:right w:val="single" w:sz="4" w:space="0" w:color="auto"/>
            </w:tcBorders>
            <w:hideMark/>
          </w:tcPr>
          <w:p w:rsidR="00FC13D8" w:rsidRPr="00FB2BC8" w:rsidRDefault="00FC13D8" w:rsidP="00FB2BC8">
            <w:pPr>
              <w:shd w:val="clear" w:color="auto" w:fill="FFFFFF"/>
              <w:rPr>
                <w:b/>
                <w:sz w:val="22"/>
                <w:szCs w:val="22"/>
              </w:rPr>
            </w:pPr>
            <w:r w:rsidRPr="00FB2BC8">
              <w:rPr>
                <w:b/>
                <w:bCs/>
                <w:sz w:val="22"/>
                <w:szCs w:val="22"/>
              </w:rPr>
              <w:t>10.</w:t>
            </w:r>
            <w:r w:rsidRPr="00FB2BC8">
              <w:rPr>
                <w:b/>
                <w:sz w:val="22"/>
                <w:szCs w:val="22"/>
              </w:rPr>
              <w:t>Общие вопросы</w:t>
            </w:r>
          </w:p>
        </w:tc>
      </w:tr>
      <w:tr w:rsidR="00FC13D8" w:rsidRPr="00FC13D8" w:rsidTr="00FB2BC8">
        <w:tc>
          <w:tcPr>
            <w:tcW w:w="449" w:type="dxa"/>
            <w:tcBorders>
              <w:top w:val="single" w:sz="4" w:space="0" w:color="auto"/>
              <w:left w:val="single" w:sz="4" w:space="0" w:color="auto"/>
              <w:bottom w:val="single" w:sz="4" w:space="0" w:color="auto"/>
              <w:right w:val="single" w:sz="4" w:space="0" w:color="auto"/>
            </w:tcBorders>
            <w:hideMark/>
          </w:tcPr>
          <w:p w:rsidR="00FC13D8" w:rsidRPr="00FC13D8" w:rsidRDefault="00FC13D8" w:rsidP="00C30441">
            <w:pPr>
              <w:shd w:val="clear" w:color="auto" w:fill="FFFFFF"/>
              <w:tabs>
                <w:tab w:val="left" w:pos="1147"/>
              </w:tabs>
              <w:jc w:val="center"/>
              <w:rPr>
                <w:bCs/>
                <w:sz w:val="22"/>
                <w:szCs w:val="22"/>
              </w:rPr>
            </w:pPr>
            <w:r w:rsidRPr="00FC13D8">
              <w:rPr>
                <w:bCs/>
                <w:sz w:val="22"/>
                <w:szCs w:val="22"/>
              </w:rPr>
              <w:t>10.1</w:t>
            </w:r>
          </w:p>
        </w:tc>
        <w:tc>
          <w:tcPr>
            <w:tcW w:w="5510" w:type="dxa"/>
            <w:tcBorders>
              <w:top w:val="single" w:sz="4" w:space="0" w:color="auto"/>
              <w:left w:val="single" w:sz="4" w:space="0" w:color="auto"/>
              <w:bottom w:val="single" w:sz="4" w:space="0" w:color="auto"/>
              <w:right w:val="single" w:sz="4" w:space="0" w:color="auto"/>
            </w:tcBorders>
            <w:hideMark/>
          </w:tcPr>
          <w:p w:rsidR="00FC13D8" w:rsidRPr="00FC13D8" w:rsidRDefault="00FC13D8" w:rsidP="00C30441">
            <w:pPr>
              <w:shd w:val="clear" w:color="auto" w:fill="FFFFFF"/>
              <w:jc w:val="both"/>
              <w:rPr>
                <w:sz w:val="22"/>
                <w:szCs w:val="22"/>
              </w:rPr>
            </w:pPr>
            <w:r w:rsidRPr="00FC13D8">
              <w:rPr>
                <w:iCs/>
                <w:sz w:val="22"/>
                <w:szCs w:val="22"/>
              </w:rPr>
              <w:t>Рассмотрены обращения налоговой инспекции, прокуратуры, Администрации Иркутской области, Управления Губернатора Иркутской области, прочих органов государственной власти и местного самоуправления, юридических и физических лиц</w:t>
            </w:r>
          </w:p>
        </w:tc>
        <w:tc>
          <w:tcPr>
            <w:tcW w:w="1274" w:type="dxa"/>
            <w:tcBorders>
              <w:top w:val="single" w:sz="4" w:space="0" w:color="auto"/>
              <w:left w:val="single" w:sz="4" w:space="0" w:color="auto"/>
              <w:bottom w:val="single" w:sz="4" w:space="0" w:color="auto"/>
              <w:right w:val="single" w:sz="4" w:space="0" w:color="auto"/>
            </w:tcBorders>
            <w:vAlign w:val="center"/>
          </w:tcPr>
          <w:p w:rsidR="00FC13D8" w:rsidRPr="00FC13D8" w:rsidRDefault="00FC13D8" w:rsidP="00C30441">
            <w:pPr>
              <w:shd w:val="clear" w:color="auto" w:fill="FFFFFF"/>
              <w:tabs>
                <w:tab w:val="left" w:pos="1147"/>
              </w:tabs>
              <w:jc w:val="center"/>
              <w:rPr>
                <w:sz w:val="22"/>
                <w:szCs w:val="22"/>
              </w:rPr>
            </w:pPr>
            <w:r w:rsidRPr="00FC13D8">
              <w:rPr>
                <w:sz w:val="22"/>
                <w:szCs w:val="22"/>
              </w:rPr>
              <w:t>732</w:t>
            </w:r>
          </w:p>
        </w:tc>
        <w:tc>
          <w:tcPr>
            <w:tcW w:w="1415" w:type="dxa"/>
            <w:gridSpan w:val="4"/>
            <w:tcBorders>
              <w:top w:val="single" w:sz="4" w:space="0" w:color="auto"/>
              <w:left w:val="single" w:sz="4" w:space="0" w:color="auto"/>
              <w:bottom w:val="single" w:sz="4" w:space="0" w:color="auto"/>
              <w:right w:val="single" w:sz="4" w:space="0" w:color="auto"/>
            </w:tcBorders>
            <w:vAlign w:val="center"/>
          </w:tcPr>
          <w:p w:rsidR="00FC13D8" w:rsidRPr="00FC13D8" w:rsidRDefault="00FC13D8" w:rsidP="00C30441">
            <w:pPr>
              <w:shd w:val="clear" w:color="auto" w:fill="FFFFFF"/>
              <w:tabs>
                <w:tab w:val="left" w:pos="1147"/>
              </w:tabs>
              <w:jc w:val="center"/>
              <w:rPr>
                <w:sz w:val="22"/>
                <w:szCs w:val="22"/>
              </w:rPr>
            </w:pPr>
            <w:r w:rsidRPr="00FC13D8">
              <w:rPr>
                <w:sz w:val="22"/>
                <w:szCs w:val="22"/>
              </w:rPr>
              <w:t>980</w:t>
            </w:r>
          </w:p>
        </w:tc>
        <w:tc>
          <w:tcPr>
            <w:tcW w:w="1014" w:type="dxa"/>
            <w:gridSpan w:val="3"/>
            <w:tcBorders>
              <w:top w:val="single" w:sz="4" w:space="0" w:color="auto"/>
              <w:left w:val="single" w:sz="4" w:space="0" w:color="auto"/>
              <w:bottom w:val="single" w:sz="4" w:space="0" w:color="auto"/>
              <w:right w:val="single" w:sz="4" w:space="0" w:color="auto"/>
            </w:tcBorders>
            <w:vAlign w:val="center"/>
          </w:tcPr>
          <w:p w:rsidR="00FC13D8" w:rsidRPr="00FC13D8" w:rsidRDefault="00FC13D8" w:rsidP="00C30441">
            <w:pPr>
              <w:shd w:val="clear" w:color="auto" w:fill="FFFFFF"/>
              <w:tabs>
                <w:tab w:val="left" w:pos="1147"/>
              </w:tabs>
              <w:jc w:val="center"/>
              <w:rPr>
                <w:sz w:val="22"/>
                <w:szCs w:val="22"/>
              </w:rPr>
            </w:pPr>
            <w:r w:rsidRPr="00FC13D8">
              <w:rPr>
                <w:sz w:val="22"/>
                <w:szCs w:val="22"/>
              </w:rPr>
              <w:t>1 147</w:t>
            </w:r>
          </w:p>
        </w:tc>
      </w:tr>
      <w:tr w:rsidR="00FC13D8" w:rsidRPr="00FC13D8" w:rsidTr="00FB2BC8">
        <w:tc>
          <w:tcPr>
            <w:tcW w:w="449" w:type="dxa"/>
            <w:tcBorders>
              <w:top w:val="single" w:sz="4" w:space="0" w:color="auto"/>
              <w:left w:val="single" w:sz="4" w:space="0" w:color="auto"/>
              <w:bottom w:val="single" w:sz="4" w:space="0" w:color="auto"/>
              <w:right w:val="single" w:sz="4" w:space="0" w:color="auto"/>
            </w:tcBorders>
            <w:hideMark/>
          </w:tcPr>
          <w:p w:rsidR="00FC13D8" w:rsidRPr="00FC13D8" w:rsidRDefault="00FC13D8" w:rsidP="00C30441">
            <w:pPr>
              <w:shd w:val="clear" w:color="auto" w:fill="FFFFFF"/>
              <w:tabs>
                <w:tab w:val="left" w:pos="1147"/>
              </w:tabs>
              <w:jc w:val="center"/>
              <w:rPr>
                <w:bCs/>
                <w:sz w:val="22"/>
                <w:szCs w:val="22"/>
              </w:rPr>
            </w:pPr>
            <w:r w:rsidRPr="00FC13D8">
              <w:rPr>
                <w:bCs/>
                <w:sz w:val="22"/>
                <w:szCs w:val="22"/>
              </w:rPr>
              <w:t>10.2</w:t>
            </w:r>
          </w:p>
        </w:tc>
        <w:tc>
          <w:tcPr>
            <w:tcW w:w="5510" w:type="dxa"/>
            <w:tcBorders>
              <w:top w:val="single" w:sz="4" w:space="0" w:color="auto"/>
              <w:left w:val="single" w:sz="4" w:space="0" w:color="auto"/>
              <w:bottom w:val="single" w:sz="4" w:space="0" w:color="auto"/>
              <w:right w:val="single" w:sz="4" w:space="0" w:color="auto"/>
            </w:tcBorders>
            <w:hideMark/>
          </w:tcPr>
          <w:p w:rsidR="00FC13D8" w:rsidRPr="00FC13D8" w:rsidRDefault="00FC13D8" w:rsidP="00C30441">
            <w:pPr>
              <w:shd w:val="clear" w:color="auto" w:fill="FFFFFF"/>
              <w:jc w:val="both"/>
              <w:rPr>
                <w:iCs/>
                <w:sz w:val="22"/>
                <w:szCs w:val="22"/>
              </w:rPr>
            </w:pPr>
            <w:proofErr w:type="gramStart"/>
            <w:r w:rsidRPr="00FC13D8">
              <w:rPr>
                <w:iCs/>
                <w:sz w:val="22"/>
                <w:szCs w:val="22"/>
              </w:rPr>
              <w:t>Всего подготовлено документов (писем, проекты распоряжений, постановлений, уведомлений, решений, выписок, сведений, разрешений, соглашений)</w:t>
            </w:r>
            <w:proofErr w:type="gramEnd"/>
          </w:p>
        </w:tc>
        <w:tc>
          <w:tcPr>
            <w:tcW w:w="1274" w:type="dxa"/>
            <w:tcBorders>
              <w:top w:val="single" w:sz="4" w:space="0" w:color="auto"/>
              <w:left w:val="single" w:sz="4" w:space="0" w:color="auto"/>
              <w:bottom w:val="single" w:sz="4" w:space="0" w:color="auto"/>
              <w:right w:val="single" w:sz="4" w:space="0" w:color="auto"/>
            </w:tcBorders>
            <w:vAlign w:val="center"/>
          </w:tcPr>
          <w:p w:rsidR="00FC13D8" w:rsidRPr="00FC13D8" w:rsidRDefault="00FC13D8" w:rsidP="00C30441">
            <w:pPr>
              <w:shd w:val="clear" w:color="auto" w:fill="FFFFFF"/>
              <w:jc w:val="center"/>
              <w:rPr>
                <w:sz w:val="22"/>
                <w:szCs w:val="22"/>
              </w:rPr>
            </w:pPr>
            <w:r w:rsidRPr="00FC13D8">
              <w:rPr>
                <w:sz w:val="22"/>
                <w:szCs w:val="22"/>
              </w:rPr>
              <w:t>5032</w:t>
            </w:r>
          </w:p>
        </w:tc>
        <w:tc>
          <w:tcPr>
            <w:tcW w:w="1415" w:type="dxa"/>
            <w:gridSpan w:val="4"/>
            <w:tcBorders>
              <w:top w:val="single" w:sz="4" w:space="0" w:color="auto"/>
              <w:left w:val="single" w:sz="4" w:space="0" w:color="auto"/>
              <w:bottom w:val="single" w:sz="4" w:space="0" w:color="auto"/>
              <w:right w:val="single" w:sz="4" w:space="0" w:color="auto"/>
            </w:tcBorders>
            <w:vAlign w:val="center"/>
          </w:tcPr>
          <w:p w:rsidR="00FC13D8" w:rsidRPr="00FC13D8" w:rsidRDefault="00FC13D8" w:rsidP="00C30441">
            <w:pPr>
              <w:shd w:val="clear" w:color="auto" w:fill="FFFFFF"/>
              <w:jc w:val="center"/>
              <w:rPr>
                <w:sz w:val="22"/>
                <w:szCs w:val="22"/>
              </w:rPr>
            </w:pPr>
            <w:r w:rsidRPr="00FC13D8">
              <w:rPr>
                <w:sz w:val="22"/>
                <w:szCs w:val="22"/>
              </w:rPr>
              <w:t>2 171</w:t>
            </w:r>
          </w:p>
        </w:tc>
        <w:tc>
          <w:tcPr>
            <w:tcW w:w="1014" w:type="dxa"/>
            <w:gridSpan w:val="3"/>
            <w:tcBorders>
              <w:top w:val="single" w:sz="4" w:space="0" w:color="auto"/>
              <w:left w:val="single" w:sz="4" w:space="0" w:color="auto"/>
              <w:bottom w:val="single" w:sz="4" w:space="0" w:color="auto"/>
              <w:right w:val="single" w:sz="4" w:space="0" w:color="auto"/>
            </w:tcBorders>
            <w:vAlign w:val="center"/>
          </w:tcPr>
          <w:p w:rsidR="00FC13D8" w:rsidRPr="00FC13D8" w:rsidRDefault="00FC13D8" w:rsidP="00C30441">
            <w:pPr>
              <w:shd w:val="clear" w:color="auto" w:fill="FFFFFF"/>
              <w:jc w:val="center"/>
              <w:rPr>
                <w:sz w:val="22"/>
                <w:szCs w:val="22"/>
              </w:rPr>
            </w:pPr>
            <w:r w:rsidRPr="00FC13D8">
              <w:rPr>
                <w:sz w:val="22"/>
                <w:szCs w:val="22"/>
              </w:rPr>
              <w:t>1 946</w:t>
            </w:r>
          </w:p>
        </w:tc>
      </w:tr>
      <w:tr w:rsidR="00FC13D8" w:rsidRPr="00FC13D8" w:rsidTr="00FB2BC8">
        <w:tc>
          <w:tcPr>
            <w:tcW w:w="449" w:type="dxa"/>
            <w:tcBorders>
              <w:top w:val="single" w:sz="4" w:space="0" w:color="auto"/>
              <w:left w:val="single" w:sz="4" w:space="0" w:color="auto"/>
              <w:bottom w:val="single" w:sz="4" w:space="0" w:color="auto"/>
              <w:right w:val="single" w:sz="4" w:space="0" w:color="auto"/>
            </w:tcBorders>
            <w:hideMark/>
          </w:tcPr>
          <w:p w:rsidR="00FC13D8" w:rsidRPr="00FC13D8" w:rsidRDefault="00FC13D8" w:rsidP="00C30441">
            <w:pPr>
              <w:shd w:val="clear" w:color="auto" w:fill="FFFFFF"/>
              <w:tabs>
                <w:tab w:val="left" w:pos="1147"/>
              </w:tabs>
              <w:jc w:val="center"/>
              <w:rPr>
                <w:bCs/>
                <w:sz w:val="22"/>
                <w:szCs w:val="22"/>
              </w:rPr>
            </w:pPr>
            <w:r w:rsidRPr="00FC13D8">
              <w:rPr>
                <w:bCs/>
                <w:sz w:val="22"/>
                <w:szCs w:val="22"/>
              </w:rPr>
              <w:t>10.3</w:t>
            </w:r>
          </w:p>
        </w:tc>
        <w:tc>
          <w:tcPr>
            <w:tcW w:w="5510" w:type="dxa"/>
            <w:tcBorders>
              <w:top w:val="single" w:sz="4" w:space="0" w:color="auto"/>
              <w:left w:val="single" w:sz="4" w:space="0" w:color="auto"/>
              <w:bottom w:val="single" w:sz="4" w:space="0" w:color="auto"/>
              <w:right w:val="single" w:sz="4" w:space="0" w:color="auto"/>
            </w:tcBorders>
            <w:hideMark/>
          </w:tcPr>
          <w:p w:rsidR="00FC13D8" w:rsidRPr="00FC13D8" w:rsidRDefault="00FC13D8" w:rsidP="00C30441">
            <w:pPr>
              <w:shd w:val="clear" w:color="auto" w:fill="FFFFFF"/>
              <w:jc w:val="both"/>
              <w:rPr>
                <w:iCs/>
                <w:sz w:val="22"/>
                <w:szCs w:val="22"/>
              </w:rPr>
            </w:pPr>
            <w:r w:rsidRPr="00FC13D8">
              <w:rPr>
                <w:iCs/>
                <w:sz w:val="22"/>
                <w:szCs w:val="22"/>
              </w:rPr>
              <w:t xml:space="preserve">Внесение изменений в Схему размещения нестационарных торговых объектов на территории муниципального образования город Усть-Илимск </w:t>
            </w:r>
          </w:p>
        </w:tc>
        <w:tc>
          <w:tcPr>
            <w:tcW w:w="1274" w:type="dxa"/>
            <w:tcBorders>
              <w:top w:val="single" w:sz="4" w:space="0" w:color="auto"/>
              <w:left w:val="single" w:sz="4" w:space="0" w:color="auto"/>
              <w:bottom w:val="single" w:sz="4" w:space="0" w:color="auto"/>
              <w:right w:val="single" w:sz="4" w:space="0" w:color="auto"/>
            </w:tcBorders>
            <w:vAlign w:val="center"/>
          </w:tcPr>
          <w:p w:rsidR="00FC13D8" w:rsidRPr="00FC13D8" w:rsidRDefault="00FC13D8" w:rsidP="00C30441">
            <w:pPr>
              <w:shd w:val="clear" w:color="auto" w:fill="FFFFFF"/>
              <w:jc w:val="center"/>
              <w:rPr>
                <w:sz w:val="22"/>
                <w:szCs w:val="22"/>
              </w:rPr>
            </w:pPr>
            <w:r w:rsidRPr="00FC13D8">
              <w:rPr>
                <w:sz w:val="22"/>
                <w:szCs w:val="22"/>
              </w:rPr>
              <w:t>5</w:t>
            </w:r>
          </w:p>
        </w:tc>
        <w:tc>
          <w:tcPr>
            <w:tcW w:w="1415" w:type="dxa"/>
            <w:gridSpan w:val="4"/>
            <w:tcBorders>
              <w:top w:val="single" w:sz="4" w:space="0" w:color="auto"/>
              <w:left w:val="single" w:sz="4" w:space="0" w:color="auto"/>
              <w:bottom w:val="single" w:sz="4" w:space="0" w:color="auto"/>
              <w:right w:val="single" w:sz="4" w:space="0" w:color="auto"/>
            </w:tcBorders>
            <w:vAlign w:val="center"/>
          </w:tcPr>
          <w:p w:rsidR="00FC13D8" w:rsidRPr="00FC13D8" w:rsidRDefault="00FC13D8" w:rsidP="00C30441">
            <w:pPr>
              <w:shd w:val="clear" w:color="auto" w:fill="FFFFFF"/>
              <w:jc w:val="center"/>
              <w:rPr>
                <w:sz w:val="22"/>
                <w:szCs w:val="22"/>
              </w:rPr>
            </w:pPr>
            <w:r w:rsidRPr="00FC13D8">
              <w:rPr>
                <w:sz w:val="22"/>
                <w:szCs w:val="22"/>
              </w:rPr>
              <w:t>6</w:t>
            </w:r>
          </w:p>
        </w:tc>
        <w:tc>
          <w:tcPr>
            <w:tcW w:w="1014" w:type="dxa"/>
            <w:gridSpan w:val="3"/>
            <w:tcBorders>
              <w:top w:val="single" w:sz="4" w:space="0" w:color="auto"/>
              <w:left w:val="single" w:sz="4" w:space="0" w:color="auto"/>
              <w:bottom w:val="single" w:sz="4" w:space="0" w:color="auto"/>
              <w:right w:val="single" w:sz="4" w:space="0" w:color="auto"/>
            </w:tcBorders>
            <w:vAlign w:val="center"/>
          </w:tcPr>
          <w:p w:rsidR="00FC13D8" w:rsidRPr="00FC13D8" w:rsidRDefault="00FC13D8" w:rsidP="00C30441">
            <w:pPr>
              <w:shd w:val="clear" w:color="auto" w:fill="FFFFFF"/>
              <w:jc w:val="center"/>
              <w:rPr>
                <w:sz w:val="22"/>
                <w:szCs w:val="22"/>
              </w:rPr>
            </w:pPr>
            <w:r w:rsidRPr="00FC13D8">
              <w:rPr>
                <w:sz w:val="22"/>
                <w:szCs w:val="22"/>
              </w:rPr>
              <w:t>4</w:t>
            </w:r>
          </w:p>
        </w:tc>
      </w:tr>
      <w:tr w:rsidR="00FC13D8" w:rsidRPr="00FC13D8" w:rsidTr="00FB2BC8">
        <w:tc>
          <w:tcPr>
            <w:tcW w:w="449" w:type="dxa"/>
            <w:tcBorders>
              <w:top w:val="single" w:sz="4" w:space="0" w:color="auto"/>
              <w:left w:val="single" w:sz="4" w:space="0" w:color="auto"/>
              <w:bottom w:val="single" w:sz="4" w:space="0" w:color="auto"/>
              <w:right w:val="single" w:sz="4" w:space="0" w:color="auto"/>
            </w:tcBorders>
            <w:hideMark/>
          </w:tcPr>
          <w:p w:rsidR="00FC13D8" w:rsidRPr="00FC13D8" w:rsidRDefault="00FC13D8" w:rsidP="00C30441">
            <w:pPr>
              <w:shd w:val="clear" w:color="auto" w:fill="FFFFFF"/>
              <w:tabs>
                <w:tab w:val="left" w:pos="1147"/>
              </w:tabs>
              <w:jc w:val="center"/>
              <w:rPr>
                <w:bCs/>
                <w:sz w:val="22"/>
                <w:szCs w:val="22"/>
              </w:rPr>
            </w:pPr>
            <w:r w:rsidRPr="00FC13D8">
              <w:rPr>
                <w:bCs/>
                <w:sz w:val="22"/>
                <w:szCs w:val="22"/>
              </w:rPr>
              <w:t>10.4</w:t>
            </w:r>
          </w:p>
        </w:tc>
        <w:tc>
          <w:tcPr>
            <w:tcW w:w="5510" w:type="dxa"/>
            <w:tcBorders>
              <w:top w:val="single" w:sz="4" w:space="0" w:color="auto"/>
              <w:left w:val="single" w:sz="4" w:space="0" w:color="auto"/>
              <w:bottom w:val="single" w:sz="4" w:space="0" w:color="auto"/>
              <w:right w:val="single" w:sz="4" w:space="0" w:color="auto"/>
            </w:tcBorders>
            <w:hideMark/>
          </w:tcPr>
          <w:p w:rsidR="00FC13D8" w:rsidRPr="00FC13D8" w:rsidRDefault="00FC13D8" w:rsidP="00C30441">
            <w:pPr>
              <w:shd w:val="clear" w:color="auto" w:fill="FFFFFF"/>
              <w:jc w:val="both"/>
              <w:rPr>
                <w:iCs/>
                <w:sz w:val="22"/>
                <w:szCs w:val="22"/>
              </w:rPr>
            </w:pPr>
            <w:r w:rsidRPr="00FC13D8">
              <w:rPr>
                <w:iCs/>
                <w:sz w:val="22"/>
                <w:szCs w:val="22"/>
              </w:rPr>
              <w:t>Подготовлено схем расположения земельных участков под рекламными конструкциями для аукционов</w:t>
            </w:r>
          </w:p>
        </w:tc>
        <w:tc>
          <w:tcPr>
            <w:tcW w:w="1274" w:type="dxa"/>
            <w:tcBorders>
              <w:top w:val="single" w:sz="4" w:space="0" w:color="auto"/>
              <w:left w:val="single" w:sz="4" w:space="0" w:color="auto"/>
              <w:bottom w:val="single" w:sz="4" w:space="0" w:color="auto"/>
              <w:right w:val="single" w:sz="4" w:space="0" w:color="auto"/>
            </w:tcBorders>
            <w:vAlign w:val="center"/>
          </w:tcPr>
          <w:p w:rsidR="00FC13D8" w:rsidRPr="00FC13D8" w:rsidRDefault="00FC13D8" w:rsidP="00C30441">
            <w:pPr>
              <w:shd w:val="clear" w:color="auto" w:fill="FFFFFF"/>
              <w:jc w:val="center"/>
              <w:rPr>
                <w:sz w:val="22"/>
                <w:szCs w:val="22"/>
              </w:rPr>
            </w:pPr>
            <w:r w:rsidRPr="00FC13D8">
              <w:rPr>
                <w:sz w:val="22"/>
                <w:szCs w:val="22"/>
              </w:rPr>
              <w:t>18</w:t>
            </w:r>
          </w:p>
        </w:tc>
        <w:tc>
          <w:tcPr>
            <w:tcW w:w="1415" w:type="dxa"/>
            <w:gridSpan w:val="4"/>
            <w:tcBorders>
              <w:top w:val="single" w:sz="4" w:space="0" w:color="auto"/>
              <w:left w:val="single" w:sz="4" w:space="0" w:color="auto"/>
              <w:bottom w:val="single" w:sz="4" w:space="0" w:color="auto"/>
              <w:right w:val="single" w:sz="4" w:space="0" w:color="auto"/>
            </w:tcBorders>
            <w:vAlign w:val="center"/>
          </w:tcPr>
          <w:p w:rsidR="00FC13D8" w:rsidRPr="00FC13D8" w:rsidRDefault="00FC13D8" w:rsidP="00C30441">
            <w:pPr>
              <w:shd w:val="clear" w:color="auto" w:fill="FFFFFF"/>
              <w:jc w:val="center"/>
              <w:rPr>
                <w:sz w:val="22"/>
                <w:szCs w:val="22"/>
              </w:rPr>
            </w:pPr>
            <w:r w:rsidRPr="00FC13D8">
              <w:rPr>
                <w:sz w:val="22"/>
                <w:szCs w:val="22"/>
              </w:rPr>
              <w:t>36</w:t>
            </w:r>
          </w:p>
        </w:tc>
        <w:tc>
          <w:tcPr>
            <w:tcW w:w="1014" w:type="dxa"/>
            <w:gridSpan w:val="3"/>
            <w:tcBorders>
              <w:top w:val="single" w:sz="4" w:space="0" w:color="auto"/>
              <w:left w:val="single" w:sz="4" w:space="0" w:color="auto"/>
              <w:bottom w:val="single" w:sz="4" w:space="0" w:color="auto"/>
              <w:right w:val="single" w:sz="4" w:space="0" w:color="auto"/>
            </w:tcBorders>
            <w:vAlign w:val="center"/>
            <w:hideMark/>
          </w:tcPr>
          <w:p w:rsidR="00FC13D8" w:rsidRPr="00FC13D8" w:rsidRDefault="00FC13D8" w:rsidP="00C30441">
            <w:pPr>
              <w:shd w:val="clear" w:color="auto" w:fill="FFFFFF"/>
              <w:jc w:val="center"/>
              <w:rPr>
                <w:sz w:val="22"/>
                <w:szCs w:val="22"/>
              </w:rPr>
            </w:pPr>
            <w:r w:rsidRPr="00FC13D8">
              <w:rPr>
                <w:sz w:val="22"/>
                <w:szCs w:val="22"/>
              </w:rPr>
              <w:t>21</w:t>
            </w:r>
          </w:p>
        </w:tc>
      </w:tr>
    </w:tbl>
    <w:p w:rsidR="00502CC0" w:rsidRPr="000D1732" w:rsidRDefault="00502CC0" w:rsidP="00FC13D8">
      <w:pPr>
        <w:spacing w:before="120"/>
        <w:jc w:val="center"/>
        <w:rPr>
          <w:b/>
        </w:rPr>
      </w:pPr>
      <w:r w:rsidRPr="000D1732">
        <w:rPr>
          <w:b/>
        </w:rPr>
        <w:t>Муниципальный земельный контроль</w:t>
      </w:r>
    </w:p>
    <w:p w:rsidR="00502CC0" w:rsidRPr="00C30441" w:rsidRDefault="00502CC0" w:rsidP="00502CC0">
      <w:pPr>
        <w:shd w:val="clear" w:color="auto" w:fill="FFFFFF"/>
        <w:tabs>
          <w:tab w:val="left" w:pos="1147"/>
        </w:tabs>
        <w:ind w:left="495"/>
        <w:jc w:val="right"/>
        <w:rPr>
          <w:bCs/>
          <w:sz w:val="20"/>
          <w:szCs w:val="20"/>
        </w:rPr>
      </w:pPr>
      <w:r w:rsidRPr="00C30441">
        <w:rPr>
          <w:bCs/>
          <w:sz w:val="20"/>
          <w:szCs w:val="20"/>
        </w:rPr>
        <w:t>Таблица №</w:t>
      </w:r>
      <w:r w:rsidR="00C162AE" w:rsidRPr="00C30441">
        <w:rPr>
          <w:bCs/>
          <w:sz w:val="20"/>
          <w:szCs w:val="20"/>
        </w:rPr>
        <w:t xml:space="preserve"> </w:t>
      </w:r>
      <w:r w:rsidR="00BF2FA7">
        <w:rPr>
          <w:bCs/>
          <w:sz w:val="20"/>
          <w:szCs w:val="20"/>
        </w:rPr>
        <w:t>47</w:t>
      </w:r>
      <w:r w:rsidRPr="00C30441">
        <w:rPr>
          <w:bCs/>
          <w:sz w:val="20"/>
          <w:szCs w:val="20"/>
        </w:rPr>
        <w:t xml:space="preserve"> </w:t>
      </w:r>
    </w:p>
    <w:tbl>
      <w:tblPr>
        <w:tblW w:w="50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firstRow="1" w:lastRow="0" w:firstColumn="1" w:lastColumn="0" w:noHBand="0" w:noVBand="0"/>
      </w:tblPr>
      <w:tblGrid>
        <w:gridCol w:w="569"/>
        <w:gridCol w:w="6496"/>
        <w:gridCol w:w="1315"/>
        <w:gridCol w:w="733"/>
        <w:gridCol w:w="553"/>
      </w:tblGrid>
      <w:tr w:rsidR="00C30441" w:rsidRPr="00FC13D8" w:rsidTr="00455F2B">
        <w:trPr>
          <w:cantSplit/>
          <w:tblHeader/>
        </w:trPr>
        <w:tc>
          <w:tcPr>
            <w:tcW w:w="295" w:type="pct"/>
            <w:tcBorders>
              <w:top w:val="single" w:sz="4" w:space="0" w:color="auto"/>
              <w:left w:val="single" w:sz="4" w:space="0" w:color="auto"/>
              <w:bottom w:val="single" w:sz="4" w:space="0" w:color="auto"/>
              <w:right w:val="single" w:sz="4" w:space="0" w:color="auto"/>
            </w:tcBorders>
          </w:tcPr>
          <w:p w:rsidR="00C30441" w:rsidRPr="00FC13D8" w:rsidRDefault="00C30441" w:rsidP="00C30441">
            <w:pPr>
              <w:jc w:val="center"/>
              <w:rPr>
                <w:sz w:val="20"/>
                <w:szCs w:val="20"/>
              </w:rPr>
            </w:pPr>
            <w:r w:rsidRPr="00FC13D8">
              <w:rPr>
                <w:sz w:val="20"/>
                <w:szCs w:val="20"/>
              </w:rPr>
              <w:t>№</w:t>
            </w:r>
          </w:p>
        </w:tc>
        <w:tc>
          <w:tcPr>
            <w:tcW w:w="3360" w:type="pct"/>
            <w:tcBorders>
              <w:top w:val="single" w:sz="4" w:space="0" w:color="auto"/>
              <w:left w:val="single" w:sz="4" w:space="0" w:color="auto"/>
              <w:bottom w:val="single" w:sz="4" w:space="0" w:color="auto"/>
              <w:right w:val="single" w:sz="4" w:space="0" w:color="auto"/>
            </w:tcBorders>
            <w:vAlign w:val="center"/>
            <w:hideMark/>
          </w:tcPr>
          <w:p w:rsidR="00C30441" w:rsidRPr="00FC13D8" w:rsidRDefault="00C30441" w:rsidP="00C30441">
            <w:pPr>
              <w:jc w:val="center"/>
              <w:rPr>
                <w:sz w:val="20"/>
                <w:szCs w:val="20"/>
              </w:rPr>
            </w:pPr>
            <w:r w:rsidRPr="00FC13D8">
              <w:rPr>
                <w:sz w:val="20"/>
                <w:szCs w:val="20"/>
              </w:rPr>
              <w:t>Наименование</w:t>
            </w:r>
          </w:p>
        </w:tc>
        <w:tc>
          <w:tcPr>
            <w:tcW w:w="680" w:type="pct"/>
            <w:tcBorders>
              <w:top w:val="single" w:sz="4" w:space="0" w:color="auto"/>
              <w:left w:val="single" w:sz="4" w:space="0" w:color="auto"/>
              <w:bottom w:val="single" w:sz="4" w:space="0" w:color="auto"/>
              <w:right w:val="single" w:sz="4" w:space="0" w:color="auto"/>
            </w:tcBorders>
            <w:vAlign w:val="center"/>
          </w:tcPr>
          <w:p w:rsidR="00C30441" w:rsidRPr="00FC13D8" w:rsidRDefault="00C30441" w:rsidP="00C30441">
            <w:pPr>
              <w:jc w:val="center"/>
              <w:rPr>
                <w:color w:val="000000"/>
                <w:sz w:val="20"/>
                <w:szCs w:val="20"/>
              </w:rPr>
            </w:pPr>
            <w:r w:rsidRPr="00FC13D8">
              <w:rPr>
                <w:color w:val="000000"/>
                <w:sz w:val="20"/>
                <w:szCs w:val="20"/>
              </w:rPr>
              <w:t>2024г.</w:t>
            </w:r>
          </w:p>
        </w:tc>
        <w:tc>
          <w:tcPr>
            <w:tcW w:w="379" w:type="pct"/>
            <w:tcBorders>
              <w:top w:val="single" w:sz="4" w:space="0" w:color="auto"/>
              <w:left w:val="single" w:sz="4" w:space="0" w:color="auto"/>
              <w:bottom w:val="single" w:sz="4" w:space="0" w:color="auto"/>
              <w:right w:val="single" w:sz="4" w:space="0" w:color="auto"/>
            </w:tcBorders>
            <w:vAlign w:val="center"/>
            <w:hideMark/>
          </w:tcPr>
          <w:p w:rsidR="00C30441" w:rsidRPr="00FC13D8" w:rsidRDefault="00C30441" w:rsidP="00C30441">
            <w:pPr>
              <w:jc w:val="center"/>
              <w:rPr>
                <w:sz w:val="20"/>
                <w:szCs w:val="20"/>
              </w:rPr>
            </w:pPr>
            <w:r w:rsidRPr="00FC13D8">
              <w:rPr>
                <w:sz w:val="20"/>
                <w:szCs w:val="20"/>
              </w:rPr>
              <w:t>2023г.</w:t>
            </w:r>
          </w:p>
        </w:tc>
        <w:tc>
          <w:tcPr>
            <w:tcW w:w="286" w:type="pct"/>
            <w:tcBorders>
              <w:top w:val="single" w:sz="4" w:space="0" w:color="auto"/>
              <w:left w:val="single" w:sz="4" w:space="0" w:color="auto"/>
              <w:bottom w:val="single" w:sz="4" w:space="0" w:color="auto"/>
              <w:right w:val="single" w:sz="4" w:space="0" w:color="auto"/>
            </w:tcBorders>
            <w:vAlign w:val="center"/>
          </w:tcPr>
          <w:p w:rsidR="00C30441" w:rsidRPr="00FC13D8" w:rsidRDefault="00C30441" w:rsidP="00C30441">
            <w:pPr>
              <w:jc w:val="center"/>
              <w:rPr>
                <w:sz w:val="20"/>
                <w:szCs w:val="20"/>
              </w:rPr>
            </w:pPr>
            <w:r w:rsidRPr="00FC13D8">
              <w:rPr>
                <w:sz w:val="20"/>
                <w:szCs w:val="20"/>
              </w:rPr>
              <w:t>2022г.</w:t>
            </w:r>
          </w:p>
        </w:tc>
      </w:tr>
      <w:tr w:rsidR="00C30441" w:rsidRPr="00FC13D8" w:rsidTr="00BF2FA7">
        <w:tc>
          <w:tcPr>
            <w:tcW w:w="295" w:type="pct"/>
            <w:tcBorders>
              <w:top w:val="single" w:sz="4" w:space="0" w:color="auto"/>
              <w:left w:val="single" w:sz="4" w:space="0" w:color="auto"/>
              <w:bottom w:val="single" w:sz="4" w:space="0" w:color="auto"/>
              <w:right w:val="single" w:sz="4" w:space="0" w:color="auto"/>
            </w:tcBorders>
            <w:vAlign w:val="center"/>
          </w:tcPr>
          <w:p w:rsidR="00C30441" w:rsidRPr="00FC13D8" w:rsidRDefault="00C30441" w:rsidP="00C30441">
            <w:pPr>
              <w:jc w:val="center"/>
              <w:rPr>
                <w:sz w:val="22"/>
                <w:szCs w:val="22"/>
              </w:rPr>
            </w:pPr>
            <w:r w:rsidRPr="00FC13D8">
              <w:rPr>
                <w:sz w:val="22"/>
                <w:szCs w:val="22"/>
              </w:rPr>
              <w:t>1.</w:t>
            </w:r>
          </w:p>
        </w:tc>
        <w:tc>
          <w:tcPr>
            <w:tcW w:w="3360" w:type="pct"/>
            <w:tcBorders>
              <w:top w:val="single" w:sz="4" w:space="0" w:color="auto"/>
              <w:left w:val="single" w:sz="4" w:space="0" w:color="auto"/>
              <w:bottom w:val="single" w:sz="4" w:space="0" w:color="auto"/>
              <w:right w:val="single" w:sz="4" w:space="0" w:color="auto"/>
            </w:tcBorders>
            <w:vAlign w:val="center"/>
            <w:hideMark/>
          </w:tcPr>
          <w:p w:rsidR="00C30441" w:rsidRPr="00FC13D8" w:rsidRDefault="00C30441" w:rsidP="00C30441">
            <w:pPr>
              <w:rPr>
                <w:sz w:val="22"/>
                <w:szCs w:val="22"/>
              </w:rPr>
            </w:pPr>
            <w:r w:rsidRPr="00FC13D8">
              <w:rPr>
                <w:sz w:val="22"/>
                <w:szCs w:val="22"/>
              </w:rPr>
              <w:t>Общее количество проверенных земельных участков</w:t>
            </w:r>
          </w:p>
        </w:tc>
        <w:tc>
          <w:tcPr>
            <w:tcW w:w="680" w:type="pct"/>
            <w:tcBorders>
              <w:top w:val="single" w:sz="4" w:space="0" w:color="auto"/>
              <w:left w:val="single" w:sz="4" w:space="0" w:color="auto"/>
              <w:bottom w:val="single" w:sz="4" w:space="0" w:color="auto"/>
              <w:right w:val="single" w:sz="4" w:space="0" w:color="auto"/>
            </w:tcBorders>
            <w:vAlign w:val="center"/>
          </w:tcPr>
          <w:p w:rsidR="00C30441" w:rsidRPr="00FC13D8" w:rsidRDefault="00C30441" w:rsidP="00C30441">
            <w:pPr>
              <w:jc w:val="center"/>
              <w:rPr>
                <w:color w:val="000000"/>
                <w:sz w:val="22"/>
                <w:szCs w:val="22"/>
              </w:rPr>
            </w:pPr>
            <w:r w:rsidRPr="00FC13D8">
              <w:rPr>
                <w:color w:val="000000"/>
                <w:sz w:val="22"/>
                <w:szCs w:val="22"/>
              </w:rPr>
              <w:t>172</w:t>
            </w:r>
          </w:p>
        </w:tc>
        <w:tc>
          <w:tcPr>
            <w:tcW w:w="379" w:type="pct"/>
            <w:tcBorders>
              <w:top w:val="single" w:sz="4" w:space="0" w:color="auto"/>
              <w:left w:val="single" w:sz="4" w:space="0" w:color="auto"/>
              <w:bottom w:val="single" w:sz="4" w:space="0" w:color="auto"/>
              <w:right w:val="single" w:sz="4" w:space="0" w:color="auto"/>
            </w:tcBorders>
            <w:vAlign w:val="center"/>
            <w:hideMark/>
          </w:tcPr>
          <w:p w:rsidR="00C30441" w:rsidRPr="00FC13D8" w:rsidRDefault="00C30441" w:rsidP="00C30441">
            <w:pPr>
              <w:jc w:val="center"/>
              <w:rPr>
                <w:sz w:val="22"/>
                <w:szCs w:val="22"/>
              </w:rPr>
            </w:pPr>
            <w:r w:rsidRPr="00FC13D8">
              <w:rPr>
                <w:sz w:val="22"/>
                <w:szCs w:val="22"/>
              </w:rPr>
              <w:t>172</w:t>
            </w:r>
          </w:p>
        </w:tc>
        <w:tc>
          <w:tcPr>
            <w:tcW w:w="286" w:type="pct"/>
            <w:tcBorders>
              <w:top w:val="single" w:sz="4" w:space="0" w:color="auto"/>
              <w:left w:val="single" w:sz="4" w:space="0" w:color="auto"/>
              <w:bottom w:val="single" w:sz="4" w:space="0" w:color="auto"/>
              <w:right w:val="single" w:sz="4" w:space="0" w:color="auto"/>
            </w:tcBorders>
            <w:vAlign w:val="center"/>
          </w:tcPr>
          <w:p w:rsidR="00C30441" w:rsidRPr="00FC13D8" w:rsidRDefault="00C30441" w:rsidP="00C30441">
            <w:pPr>
              <w:jc w:val="center"/>
              <w:rPr>
                <w:sz w:val="22"/>
                <w:szCs w:val="22"/>
              </w:rPr>
            </w:pPr>
            <w:r w:rsidRPr="00FC13D8">
              <w:rPr>
                <w:sz w:val="22"/>
                <w:szCs w:val="22"/>
              </w:rPr>
              <w:t>156</w:t>
            </w:r>
          </w:p>
        </w:tc>
      </w:tr>
      <w:tr w:rsidR="00C30441" w:rsidRPr="00FC13D8" w:rsidTr="00BF2FA7">
        <w:tc>
          <w:tcPr>
            <w:tcW w:w="295" w:type="pct"/>
            <w:tcBorders>
              <w:top w:val="single" w:sz="4" w:space="0" w:color="auto"/>
              <w:left w:val="single" w:sz="4" w:space="0" w:color="auto"/>
              <w:bottom w:val="single" w:sz="4" w:space="0" w:color="auto"/>
              <w:right w:val="single" w:sz="4" w:space="0" w:color="auto"/>
            </w:tcBorders>
            <w:vAlign w:val="center"/>
          </w:tcPr>
          <w:p w:rsidR="00C30441" w:rsidRPr="00FC13D8" w:rsidRDefault="00C30441" w:rsidP="00C30441">
            <w:pPr>
              <w:jc w:val="center"/>
              <w:rPr>
                <w:sz w:val="22"/>
                <w:szCs w:val="22"/>
              </w:rPr>
            </w:pPr>
            <w:r w:rsidRPr="00FC13D8">
              <w:rPr>
                <w:sz w:val="22"/>
                <w:szCs w:val="22"/>
              </w:rPr>
              <w:t>2.</w:t>
            </w:r>
          </w:p>
        </w:tc>
        <w:tc>
          <w:tcPr>
            <w:tcW w:w="3360" w:type="pct"/>
            <w:tcBorders>
              <w:top w:val="single" w:sz="4" w:space="0" w:color="auto"/>
              <w:left w:val="single" w:sz="4" w:space="0" w:color="auto"/>
              <w:bottom w:val="single" w:sz="4" w:space="0" w:color="auto"/>
              <w:right w:val="single" w:sz="4" w:space="0" w:color="auto"/>
            </w:tcBorders>
            <w:vAlign w:val="center"/>
            <w:hideMark/>
          </w:tcPr>
          <w:p w:rsidR="00C30441" w:rsidRPr="00FC13D8" w:rsidRDefault="00C30441" w:rsidP="00C30441">
            <w:pPr>
              <w:rPr>
                <w:sz w:val="22"/>
                <w:szCs w:val="22"/>
              </w:rPr>
            </w:pPr>
            <w:r w:rsidRPr="00FC13D8">
              <w:rPr>
                <w:sz w:val="22"/>
                <w:szCs w:val="22"/>
              </w:rPr>
              <w:t>Общее количество выездных проверок, рейдовых осмотров, в т.ч.</w:t>
            </w:r>
          </w:p>
        </w:tc>
        <w:tc>
          <w:tcPr>
            <w:tcW w:w="680" w:type="pct"/>
            <w:tcBorders>
              <w:top w:val="single" w:sz="4" w:space="0" w:color="auto"/>
              <w:left w:val="single" w:sz="4" w:space="0" w:color="auto"/>
              <w:bottom w:val="single" w:sz="4" w:space="0" w:color="auto"/>
              <w:right w:val="single" w:sz="4" w:space="0" w:color="auto"/>
            </w:tcBorders>
            <w:vAlign w:val="center"/>
          </w:tcPr>
          <w:p w:rsidR="00C30441" w:rsidRPr="00FC13D8" w:rsidRDefault="00C30441" w:rsidP="00C30441">
            <w:pPr>
              <w:jc w:val="center"/>
              <w:rPr>
                <w:sz w:val="22"/>
                <w:szCs w:val="22"/>
              </w:rPr>
            </w:pPr>
            <w:r w:rsidRPr="00FC13D8">
              <w:rPr>
                <w:sz w:val="22"/>
                <w:szCs w:val="22"/>
              </w:rPr>
              <w:t>0</w:t>
            </w:r>
          </w:p>
        </w:tc>
        <w:tc>
          <w:tcPr>
            <w:tcW w:w="379" w:type="pct"/>
            <w:tcBorders>
              <w:top w:val="single" w:sz="4" w:space="0" w:color="auto"/>
              <w:left w:val="single" w:sz="4" w:space="0" w:color="auto"/>
              <w:bottom w:val="single" w:sz="4" w:space="0" w:color="auto"/>
              <w:right w:val="single" w:sz="4" w:space="0" w:color="auto"/>
            </w:tcBorders>
            <w:vAlign w:val="center"/>
            <w:hideMark/>
          </w:tcPr>
          <w:p w:rsidR="00C30441" w:rsidRPr="00FC13D8" w:rsidRDefault="00C30441" w:rsidP="00C30441">
            <w:pPr>
              <w:jc w:val="center"/>
              <w:rPr>
                <w:sz w:val="22"/>
                <w:szCs w:val="22"/>
              </w:rPr>
            </w:pPr>
            <w:r w:rsidRPr="00FC13D8">
              <w:rPr>
                <w:sz w:val="22"/>
                <w:szCs w:val="22"/>
              </w:rPr>
              <w:t>0</w:t>
            </w:r>
          </w:p>
        </w:tc>
        <w:tc>
          <w:tcPr>
            <w:tcW w:w="286" w:type="pct"/>
            <w:tcBorders>
              <w:top w:val="single" w:sz="4" w:space="0" w:color="auto"/>
              <w:left w:val="single" w:sz="4" w:space="0" w:color="auto"/>
              <w:bottom w:val="single" w:sz="4" w:space="0" w:color="auto"/>
              <w:right w:val="single" w:sz="4" w:space="0" w:color="auto"/>
            </w:tcBorders>
            <w:vAlign w:val="center"/>
          </w:tcPr>
          <w:p w:rsidR="00C30441" w:rsidRPr="00FC13D8" w:rsidRDefault="00C30441" w:rsidP="00C30441">
            <w:pPr>
              <w:jc w:val="center"/>
              <w:rPr>
                <w:sz w:val="22"/>
                <w:szCs w:val="22"/>
              </w:rPr>
            </w:pPr>
            <w:r w:rsidRPr="00FC13D8">
              <w:rPr>
                <w:sz w:val="22"/>
                <w:szCs w:val="22"/>
              </w:rPr>
              <w:t>155</w:t>
            </w:r>
          </w:p>
        </w:tc>
      </w:tr>
      <w:tr w:rsidR="00C30441" w:rsidRPr="00FC13D8" w:rsidTr="00BF2FA7">
        <w:tc>
          <w:tcPr>
            <w:tcW w:w="295" w:type="pct"/>
            <w:tcBorders>
              <w:top w:val="single" w:sz="4" w:space="0" w:color="auto"/>
              <w:left w:val="single" w:sz="4" w:space="0" w:color="auto"/>
              <w:bottom w:val="single" w:sz="4" w:space="0" w:color="auto"/>
              <w:right w:val="single" w:sz="4" w:space="0" w:color="auto"/>
            </w:tcBorders>
            <w:vAlign w:val="center"/>
          </w:tcPr>
          <w:p w:rsidR="00C30441" w:rsidRPr="00FC13D8" w:rsidRDefault="00C30441" w:rsidP="00C30441">
            <w:pPr>
              <w:jc w:val="center"/>
              <w:rPr>
                <w:sz w:val="22"/>
                <w:szCs w:val="22"/>
              </w:rPr>
            </w:pPr>
            <w:r w:rsidRPr="00FC13D8">
              <w:rPr>
                <w:sz w:val="22"/>
                <w:szCs w:val="22"/>
              </w:rPr>
              <w:t>2.1.</w:t>
            </w:r>
          </w:p>
        </w:tc>
        <w:tc>
          <w:tcPr>
            <w:tcW w:w="3360" w:type="pct"/>
            <w:tcBorders>
              <w:top w:val="single" w:sz="4" w:space="0" w:color="auto"/>
              <w:left w:val="single" w:sz="4" w:space="0" w:color="auto"/>
              <w:bottom w:val="single" w:sz="4" w:space="0" w:color="auto"/>
              <w:right w:val="single" w:sz="4" w:space="0" w:color="auto"/>
            </w:tcBorders>
            <w:vAlign w:val="center"/>
            <w:hideMark/>
          </w:tcPr>
          <w:p w:rsidR="00C30441" w:rsidRPr="00FC13D8" w:rsidRDefault="00C30441" w:rsidP="00C30441">
            <w:pPr>
              <w:rPr>
                <w:sz w:val="22"/>
                <w:szCs w:val="22"/>
              </w:rPr>
            </w:pPr>
            <w:r w:rsidRPr="00FC13D8">
              <w:rPr>
                <w:sz w:val="22"/>
                <w:szCs w:val="22"/>
              </w:rPr>
              <w:t>плановые проверки</w:t>
            </w:r>
          </w:p>
        </w:tc>
        <w:tc>
          <w:tcPr>
            <w:tcW w:w="680" w:type="pct"/>
            <w:tcBorders>
              <w:top w:val="single" w:sz="4" w:space="0" w:color="auto"/>
              <w:left w:val="single" w:sz="4" w:space="0" w:color="auto"/>
              <w:bottom w:val="single" w:sz="4" w:space="0" w:color="auto"/>
              <w:right w:val="single" w:sz="4" w:space="0" w:color="auto"/>
            </w:tcBorders>
            <w:vAlign w:val="center"/>
          </w:tcPr>
          <w:p w:rsidR="00C30441" w:rsidRPr="00FC13D8" w:rsidRDefault="00C30441" w:rsidP="00C30441">
            <w:pPr>
              <w:jc w:val="center"/>
              <w:rPr>
                <w:sz w:val="22"/>
                <w:szCs w:val="22"/>
              </w:rPr>
            </w:pPr>
            <w:r w:rsidRPr="00FC13D8">
              <w:rPr>
                <w:sz w:val="22"/>
                <w:szCs w:val="22"/>
              </w:rPr>
              <w:t>0</w:t>
            </w:r>
          </w:p>
        </w:tc>
        <w:tc>
          <w:tcPr>
            <w:tcW w:w="379" w:type="pct"/>
            <w:tcBorders>
              <w:top w:val="single" w:sz="4" w:space="0" w:color="auto"/>
              <w:left w:val="single" w:sz="4" w:space="0" w:color="auto"/>
              <w:bottom w:val="single" w:sz="4" w:space="0" w:color="auto"/>
              <w:right w:val="single" w:sz="4" w:space="0" w:color="auto"/>
            </w:tcBorders>
            <w:vAlign w:val="center"/>
            <w:hideMark/>
          </w:tcPr>
          <w:p w:rsidR="00C30441" w:rsidRPr="00FC13D8" w:rsidRDefault="00C30441" w:rsidP="00C30441">
            <w:pPr>
              <w:jc w:val="center"/>
              <w:rPr>
                <w:sz w:val="22"/>
                <w:szCs w:val="22"/>
              </w:rPr>
            </w:pPr>
            <w:r w:rsidRPr="00FC13D8">
              <w:rPr>
                <w:sz w:val="22"/>
                <w:szCs w:val="22"/>
              </w:rPr>
              <w:t>0</w:t>
            </w:r>
          </w:p>
        </w:tc>
        <w:tc>
          <w:tcPr>
            <w:tcW w:w="286" w:type="pct"/>
            <w:tcBorders>
              <w:top w:val="single" w:sz="4" w:space="0" w:color="auto"/>
              <w:left w:val="single" w:sz="4" w:space="0" w:color="auto"/>
              <w:bottom w:val="single" w:sz="4" w:space="0" w:color="auto"/>
              <w:right w:val="single" w:sz="4" w:space="0" w:color="auto"/>
            </w:tcBorders>
            <w:vAlign w:val="center"/>
          </w:tcPr>
          <w:p w:rsidR="00C30441" w:rsidRPr="00FC13D8" w:rsidRDefault="00C30441" w:rsidP="00C30441">
            <w:pPr>
              <w:jc w:val="center"/>
              <w:rPr>
                <w:sz w:val="22"/>
                <w:szCs w:val="22"/>
              </w:rPr>
            </w:pPr>
            <w:r w:rsidRPr="00FC13D8">
              <w:rPr>
                <w:sz w:val="22"/>
                <w:szCs w:val="22"/>
              </w:rPr>
              <w:t>0</w:t>
            </w:r>
          </w:p>
        </w:tc>
      </w:tr>
      <w:tr w:rsidR="00C30441" w:rsidRPr="00FC13D8" w:rsidTr="00BF2FA7">
        <w:tc>
          <w:tcPr>
            <w:tcW w:w="295" w:type="pct"/>
            <w:tcBorders>
              <w:top w:val="single" w:sz="4" w:space="0" w:color="auto"/>
              <w:left w:val="single" w:sz="4" w:space="0" w:color="auto"/>
              <w:bottom w:val="single" w:sz="4" w:space="0" w:color="auto"/>
              <w:right w:val="single" w:sz="4" w:space="0" w:color="auto"/>
            </w:tcBorders>
            <w:vAlign w:val="center"/>
          </w:tcPr>
          <w:p w:rsidR="00C30441" w:rsidRPr="00FC13D8" w:rsidRDefault="00C30441" w:rsidP="00C30441">
            <w:pPr>
              <w:jc w:val="center"/>
              <w:rPr>
                <w:sz w:val="22"/>
                <w:szCs w:val="22"/>
              </w:rPr>
            </w:pPr>
            <w:r w:rsidRPr="00FC13D8">
              <w:rPr>
                <w:sz w:val="22"/>
                <w:szCs w:val="22"/>
              </w:rPr>
              <w:t>2.2</w:t>
            </w:r>
          </w:p>
        </w:tc>
        <w:tc>
          <w:tcPr>
            <w:tcW w:w="3360" w:type="pct"/>
            <w:tcBorders>
              <w:top w:val="single" w:sz="4" w:space="0" w:color="auto"/>
              <w:left w:val="single" w:sz="4" w:space="0" w:color="auto"/>
              <w:bottom w:val="single" w:sz="4" w:space="0" w:color="auto"/>
              <w:right w:val="single" w:sz="4" w:space="0" w:color="auto"/>
            </w:tcBorders>
            <w:vAlign w:val="center"/>
            <w:hideMark/>
          </w:tcPr>
          <w:p w:rsidR="00C30441" w:rsidRPr="00FC13D8" w:rsidRDefault="00C30441" w:rsidP="00C30441">
            <w:pPr>
              <w:rPr>
                <w:sz w:val="22"/>
                <w:szCs w:val="22"/>
              </w:rPr>
            </w:pPr>
            <w:r w:rsidRPr="00FC13D8">
              <w:rPr>
                <w:sz w:val="22"/>
                <w:szCs w:val="22"/>
              </w:rPr>
              <w:t>совместные проверки с другими контролирующими и надзорными органами, прокуратурой</w:t>
            </w:r>
          </w:p>
        </w:tc>
        <w:tc>
          <w:tcPr>
            <w:tcW w:w="680" w:type="pct"/>
            <w:tcBorders>
              <w:top w:val="single" w:sz="4" w:space="0" w:color="auto"/>
              <w:left w:val="single" w:sz="4" w:space="0" w:color="auto"/>
              <w:bottom w:val="single" w:sz="4" w:space="0" w:color="auto"/>
              <w:right w:val="single" w:sz="4" w:space="0" w:color="auto"/>
            </w:tcBorders>
            <w:vAlign w:val="center"/>
          </w:tcPr>
          <w:p w:rsidR="00C30441" w:rsidRPr="00FC13D8" w:rsidRDefault="00C30441" w:rsidP="00C30441">
            <w:pPr>
              <w:jc w:val="center"/>
              <w:rPr>
                <w:sz w:val="22"/>
                <w:szCs w:val="22"/>
              </w:rPr>
            </w:pPr>
            <w:r w:rsidRPr="00FC13D8">
              <w:rPr>
                <w:sz w:val="22"/>
                <w:szCs w:val="22"/>
              </w:rPr>
              <w:t>0</w:t>
            </w:r>
          </w:p>
        </w:tc>
        <w:tc>
          <w:tcPr>
            <w:tcW w:w="379" w:type="pct"/>
            <w:tcBorders>
              <w:top w:val="single" w:sz="4" w:space="0" w:color="auto"/>
              <w:left w:val="single" w:sz="4" w:space="0" w:color="auto"/>
              <w:bottom w:val="single" w:sz="4" w:space="0" w:color="auto"/>
              <w:right w:val="single" w:sz="4" w:space="0" w:color="auto"/>
            </w:tcBorders>
            <w:vAlign w:val="center"/>
            <w:hideMark/>
          </w:tcPr>
          <w:p w:rsidR="00C30441" w:rsidRPr="00FC13D8" w:rsidRDefault="00C30441" w:rsidP="00C30441">
            <w:pPr>
              <w:jc w:val="center"/>
              <w:rPr>
                <w:sz w:val="22"/>
                <w:szCs w:val="22"/>
              </w:rPr>
            </w:pPr>
            <w:r w:rsidRPr="00FC13D8">
              <w:rPr>
                <w:sz w:val="22"/>
                <w:szCs w:val="22"/>
              </w:rPr>
              <w:t>0</w:t>
            </w:r>
          </w:p>
        </w:tc>
        <w:tc>
          <w:tcPr>
            <w:tcW w:w="286" w:type="pct"/>
            <w:tcBorders>
              <w:top w:val="single" w:sz="4" w:space="0" w:color="auto"/>
              <w:left w:val="single" w:sz="4" w:space="0" w:color="auto"/>
              <w:bottom w:val="single" w:sz="4" w:space="0" w:color="auto"/>
              <w:right w:val="single" w:sz="4" w:space="0" w:color="auto"/>
            </w:tcBorders>
            <w:vAlign w:val="center"/>
          </w:tcPr>
          <w:p w:rsidR="00C30441" w:rsidRPr="00FC13D8" w:rsidRDefault="00C30441" w:rsidP="00C30441">
            <w:pPr>
              <w:jc w:val="center"/>
              <w:rPr>
                <w:sz w:val="22"/>
                <w:szCs w:val="22"/>
              </w:rPr>
            </w:pPr>
            <w:r w:rsidRPr="00FC13D8">
              <w:rPr>
                <w:sz w:val="22"/>
                <w:szCs w:val="22"/>
              </w:rPr>
              <w:t>3</w:t>
            </w:r>
          </w:p>
        </w:tc>
      </w:tr>
      <w:tr w:rsidR="00C30441" w:rsidRPr="00FC13D8" w:rsidTr="00BF2FA7">
        <w:tc>
          <w:tcPr>
            <w:tcW w:w="295" w:type="pct"/>
            <w:tcBorders>
              <w:top w:val="single" w:sz="4" w:space="0" w:color="auto"/>
              <w:left w:val="single" w:sz="4" w:space="0" w:color="auto"/>
              <w:bottom w:val="single" w:sz="4" w:space="0" w:color="auto"/>
              <w:right w:val="single" w:sz="4" w:space="0" w:color="auto"/>
            </w:tcBorders>
            <w:vAlign w:val="center"/>
          </w:tcPr>
          <w:p w:rsidR="00C30441" w:rsidRPr="00FC13D8" w:rsidRDefault="00C30441" w:rsidP="00C30441">
            <w:pPr>
              <w:jc w:val="center"/>
              <w:rPr>
                <w:sz w:val="22"/>
                <w:szCs w:val="22"/>
              </w:rPr>
            </w:pPr>
            <w:r w:rsidRPr="00FC13D8">
              <w:rPr>
                <w:sz w:val="22"/>
                <w:szCs w:val="22"/>
              </w:rPr>
              <w:t>2.3.</w:t>
            </w:r>
          </w:p>
        </w:tc>
        <w:tc>
          <w:tcPr>
            <w:tcW w:w="3360" w:type="pct"/>
            <w:tcBorders>
              <w:top w:val="single" w:sz="4" w:space="0" w:color="auto"/>
              <w:left w:val="single" w:sz="4" w:space="0" w:color="auto"/>
              <w:bottom w:val="single" w:sz="4" w:space="0" w:color="auto"/>
              <w:right w:val="single" w:sz="4" w:space="0" w:color="auto"/>
            </w:tcBorders>
            <w:vAlign w:val="center"/>
            <w:hideMark/>
          </w:tcPr>
          <w:p w:rsidR="00C30441" w:rsidRPr="00FC13D8" w:rsidRDefault="00C30441" w:rsidP="00C30441">
            <w:pPr>
              <w:rPr>
                <w:sz w:val="22"/>
                <w:szCs w:val="22"/>
              </w:rPr>
            </w:pPr>
            <w:r w:rsidRPr="00FC13D8">
              <w:rPr>
                <w:sz w:val="22"/>
                <w:szCs w:val="22"/>
              </w:rPr>
              <w:t>рейдовые осмотры (выездные обследования)</w:t>
            </w:r>
          </w:p>
        </w:tc>
        <w:tc>
          <w:tcPr>
            <w:tcW w:w="680" w:type="pct"/>
            <w:tcBorders>
              <w:top w:val="single" w:sz="4" w:space="0" w:color="auto"/>
              <w:left w:val="single" w:sz="4" w:space="0" w:color="auto"/>
              <w:bottom w:val="single" w:sz="4" w:space="0" w:color="auto"/>
              <w:right w:val="single" w:sz="4" w:space="0" w:color="auto"/>
            </w:tcBorders>
            <w:vAlign w:val="center"/>
          </w:tcPr>
          <w:p w:rsidR="00C30441" w:rsidRPr="00FC13D8" w:rsidRDefault="00C30441" w:rsidP="00C30441">
            <w:pPr>
              <w:jc w:val="center"/>
              <w:rPr>
                <w:sz w:val="22"/>
                <w:szCs w:val="22"/>
              </w:rPr>
            </w:pPr>
            <w:r w:rsidRPr="00FC13D8">
              <w:rPr>
                <w:sz w:val="22"/>
                <w:szCs w:val="22"/>
              </w:rPr>
              <w:t>0</w:t>
            </w:r>
          </w:p>
        </w:tc>
        <w:tc>
          <w:tcPr>
            <w:tcW w:w="379" w:type="pct"/>
            <w:tcBorders>
              <w:top w:val="single" w:sz="4" w:space="0" w:color="auto"/>
              <w:left w:val="single" w:sz="4" w:space="0" w:color="auto"/>
              <w:bottom w:val="single" w:sz="4" w:space="0" w:color="auto"/>
              <w:right w:val="single" w:sz="4" w:space="0" w:color="auto"/>
            </w:tcBorders>
            <w:vAlign w:val="center"/>
            <w:hideMark/>
          </w:tcPr>
          <w:p w:rsidR="00C30441" w:rsidRPr="00FC13D8" w:rsidRDefault="00C30441" w:rsidP="00C30441">
            <w:pPr>
              <w:jc w:val="center"/>
              <w:rPr>
                <w:sz w:val="22"/>
                <w:szCs w:val="22"/>
              </w:rPr>
            </w:pPr>
            <w:r w:rsidRPr="00FC13D8">
              <w:rPr>
                <w:sz w:val="22"/>
                <w:szCs w:val="22"/>
              </w:rPr>
              <w:t>0</w:t>
            </w:r>
          </w:p>
        </w:tc>
        <w:tc>
          <w:tcPr>
            <w:tcW w:w="286" w:type="pct"/>
            <w:tcBorders>
              <w:top w:val="single" w:sz="4" w:space="0" w:color="auto"/>
              <w:left w:val="single" w:sz="4" w:space="0" w:color="auto"/>
              <w:bottom w:val="single" w:sz="4" w:space="0" w:color="auto"/>
              <w:right w:val="single" w:sz="4" w:space="0" w:color="auto"/>
            </w:tcBorders>
            <w:vAlign w:val="center"/>
          </w:tcPr>
          <w:p w:rsidR="00C30441" w:rsidRPr="00FC13D8" w:rsidRDefault="00C30441" w:rsidP="00C30441">
            <w:pPr>
              <w:jc w:val="center"/>
              <w:rPr>
                <w:sz w:val="22"/>
                <w:szCs w:val="22"/>
              </w:rPr>
            </w:pPr>
            <w:r w:rsidRPr="00FC13D8">
              <w:rPr>
                <w:sz w:val="22"/>
                <w:szCs w:val="22"/>
              </w:rPr>
              <w:t>148</w:t>
            </w:r>
          </w:p>
        </w:tc>
      </w:tr>
      <w:tr w:rsidR="00C30441" w:rsidRPr="00FC13D8" w:rsidTr="00BF2FA7">
        <w:tc>
          <w:tcPr>
            <w:tcW w:w="295" w:type="pct"/>
            <w:tcBorders>
              <w:top w:val="single" w:sz="4" w:space="0" w:color="auto"/>
              <w:left w:val="single" w:sz="4" w:space="0" w:color="auto"/>
              <w:bottom w:val="single" w:sz="4" w:space="0" w:color="auto"/>
              <w:right w:val="single" w:sz="4" w:space="0" w:color="auto"/>
            </w:tcBorders>
            <w:vAlign w:val="center"/>
          </w:tcPr>
          <w:p w:rsidR="00C30441" w:rsidRPr="00FC13D8" w:rsidRDefault="00C30441" w:rsidP="00C30441">
            <w:pPr>
              <w:jc w:val="center"/>
              <w:rPr>
                <w:sz w:val="22"/>
                <w:szCs w:val="22"/>
              </w:rPr>
            </w:pPr>
            <w:r w:rsidRPr="00FC13D8">
              <w:rPr>
                <w:sz w:val="22"/>
                <w:szCs w:val="22"/>
              </w:rPr>
              <w:t>2.4.</w:t>
            </w:r>
          </w:p>
        </w:tc>
        <w:tc>
          <w:tcPr>
            <w:tcW w:w="3360" w:type="pct"/>
            <w:tcBorders>
              <w:top w:val="single" w:sz="4" w:space="0" w:color="auto"/>
              <w:left w:val="single" w:sz="4" w:space="0" w:color="auto"/>
              <w:bottom w:val="single" w:sz="4" w:space="0" w:color="auto"/>
              <w:right w:val="single" w:sz="4" w:space="0" w:color="auto"/>
            </w:tcBorders>
            <w:vAlign w:val="center"/>
            <w:hideMark/>
          </w:tcPr>
          <w:p w:rsidR="00C30441" w:rsidRPr="00FC13D8" w:rsidRDefault="00C30441" w:rsidP="00C30441">
            <w:pPr>
              <w:rPr>
                <w:sz w:val="22"/>
                <w:szCs w:val="22"/>
              </w:rPr>
            </w:pPr>
            <w:r w:rsidRPr="00FC13D8">
              <w:rPr>
                <w:sz w:val="22"/>
                <w:szCs w:val="22"/>
              </w:rPr>
              <w:t>проверка договорных условий</w:t>
            </w:r>
          </w:p>
        </w:tc>
        <w:tc>
          <w:tcPr>
            <w:tcW w:w="680" w:type="pct"/>
            <w:tcBorders>
              <w:top w:val="single" w:sz="4" w:space="0" w:color="auto"/>
              <w:left w:val="single" w:sz="4" w:space="0" w:color="auto"/>
              <w:bottom w:val="single" w:sz="4" w:space="0" w:color="auto"/>
              <w:right w:val="single" w:sz="4" w:space="0" w:color="auto"/>
            </w:tcBorders>
            <w:vAlign w:val="center"/>
          </w:tcPr>
          <w:p w:rsidR="00C30441" w:rsidRPr="00FC13D8" w:rsidRDefault="00C30441" w:rsidP="00C30441">
            <w:pPr>
              <w:jc w:val="center"/>
              <w:rPr>
                <w:sz w:val="22"/>
                <w:szCs w:val="22"/>
              </w:rPr>
            </w:pPr>
            <w:r w:rsidRPr="00FC13D8">
              <w:rPr>
                <w:sz w:val="22"/>
                <w:szCs w:val="22"/>
              </w:rPr>
              <w:t>0</w:t>
            </w:r>
          </w:p>
        </w:tc>
        <w:tc>
          <w:tcPr>
            <w:tcW w:w="379" w:type="pct"/>
            <w:tcBorders>
              <w:top w:val="single" w:sz="4" w:space="0" w:color="auto"/>
              <w:left w:val="single" w:sz="4" w:space="0" w:color="auto"/>
              <w:bottom w:val="single" w:sz="4" w:space="0" w:color="auto"/>
              <w:right w:val="single" w:sz="4" w:space="0" w:color="auto"/>
            </w:tcBorders>
            <w:vAlign w:val="center"/>
            <w:hideMark/>
          </w:tcPr>
          <w:p w:rsidR="00C30441" w:rsidRPr="00FC13D8" w:rsidRDefault="00C30441" w:rsidP="00C30441">
            <w:pPr>
              <w:jc w:val="center"/>
              <w:rPr>
                <w:sz w:val="22"/>
                <w:szCs w:val="22"/>
              </w:rPr>
            </w:pPr>
            <w:r w:rsidRPr="00FC13D8">
              <w:rPr>
                <w:sz w:val="22"/>
                <w:szCs w:val="22"/>
              </w:rPr>
              <w:t>0</w:t>
            </w:r>
          </w:p>
        </w:tc>
        <w:tc>
          <w:tcPr>
            <w:tcW w:w="286" w:type="pct"/>
            <w:tcBorders>
              <w:top w:val="single" w:sz="4" w:space="0" w:color="auto"/>
              <w:left w:val="single" w:sz="4" w:space="0" w:color="auto"/>
              <w:bottom w:val="single" w:sz="4" w:space="0" w:color="auto"/>
              <w:right w:val="single" w:sz="4" w:space="0" w:color="auto"/>
            </w:tcBorders>
            <w:vAlign w:val="center"/>
          </w:tcPr>
          <w:p w:rsidR="00C30441" w:rsidRPr="00FC13D8" w:rsidRDefault="00C30441" w:rsidP="00C30441">
            <w:pPr>
              <w:jc w:val="center"/>
              <w:rPr>
                <w:sz w:val="22"/>
                <w:szCs w:val="22"/>
              </w:rPr>
            </w:pPr>
            <w:r w:rsidRPr="00FC13D8">
              <w:rPr>
                <w:sz w:val="22"/>
                <w:szCs w:val="22"/>
              </w:rPr>
              <w:t>5</w:t>
            </w:r>
          </w:p>
        </w:tc>
      </w:tr>
      <w:tr w:rsidR="00C30441" w:rsidRPr="00FC13D8" w:rsidTr="00BF2FA7">
        <w:tc>
          <w:tcPr>
            <w:tcW w:w="295" w:type="pct"/>
            <w:tcBorders>
              <w:top w:val="single" w:sz="4" w:space="0" w:color="auto"/>
              <w:left w:val="single" w:sz="4" w:space="0" w:color="auto"/>
              <w:bottom w:val="single" w:sz="4" w:space="0" w:color="auto"/>
              <w:right w:val="single" w:sz="4" w:space="0" w:color="auto"/>
            </w:tcBorders>
            <w:vAlign w:val="center"/>
          </w:tcPr>
          <w:p w:rsidR="00C30441" w:rsidRPr="00FC13D8" w:rsidRDefault="00C30441" w:rsidP="00C30441">
            <w:pPr>
              <w:jc w:val="center"/>
              <w:rPr>
                <w:sz w:val="22"/>
                <w:szCs w:val="22"/>
              </w:rPr>
            </w:pPr>
            <w:r w:rsidRPr="00FC13D8">
              <w:rPr>
                <w:sz w:val="22"/>
                <w:szCs w:val="22"/>
              </w:rPr>
              <w:t>2.5.</w:t>
            </w:r>
          </w:p>
        </w:tc>
        <w:tc>
          <w:tcPr>
            <w:tcW w:w="3360" w:type="pct"/>
            <w:tcBorders>
              <w:top w:val="single" w:sz="4" w:space="0" w:color="auto"/>
              <w:left w:val="single" w:sz="4" w:space="0" w:color="auto"/>
              <w:bottom w:val="single" w:sz="4" w:space="0" w:color="auto"/>
              <w:right w:val="single" w:sz="4" w:space="0" w:color="auto"/>
            </w:tcBorders>
            <w:vAlign w:val="center"/>
            <w:hideMark/>
          </w:tcPr>
          <w:p w:rsidR="00C30441" w:rsidRPr="00FC13D8" w:rsidRDefault="00C30441" w:rsidP="00C30441">
            <w:pPr>
              <w:rPr>
                <w:sz w:val="22"/>
                <w:szCs w:val="22"/>
              </w:rPr>
            </w:pPr>
            <w:r w:rsidRPr="00FC13D8">
              <w:rPr>
                <w:sz w:val="22"/>
                <w:szCs w:val="22"/>
              </w:rPr>
              <w:t>внеплановые проверки</w:t>
            </w:r>
          </w:p>
        </w:tc>
        <w:tc>
          <w:tcPr>
            <w:tcW w:w="680" w:type="pct"/>
            <w:tcBorders>
              <w:top w:val="single" w:sz="4" w:space="0" w:color="auto"/>
              <w:left w:val="single" w:sz="4" w:space="0" w:color="auto"/>
              <w:bottom w:val="single" w:sz="4" w:space="0" w:color="auto"/>
              <w:right w:val="single" w:sz="4" w:space="0" w:color="auto"/>
            </w:tcBorders>
            <w:vAlign w:val="center"/>
          </w:tcPr>
          <w:p w:rsidR="00C30441" w:rsidRPr="00FC13D8" w:rsidRDefault="00C30441" w:rsidP="00C30441">
            <w:pPr>
              <w:jc w:val="center"/>
              <w:rPr>
                <w:sz w:val="22"/>
                <w:szCs w:val="22"/>
              </w:rPr>
            </w:pPr>
            <w:r w:rsidRPr="00FC13D8">
              <w:rPr>
                <w:sz w:val="22"/>
                <w:szCs w:val="22"/>
              </w:rPr>
              <w:t>0</w:t>
            </w:r>
          </w:p>
        </w:tc>
        <w:tc>
          <w:tcPr>
            <w:tcW w:w="379" w:type="pct"/>
            <w:tcBorders>
              <w:top w:val="single" w:sz="4" w:space="0" w:color="auto"/>
              <w:left w:val="single" w:sz="4" w:space="0" w:color="auto"/>
              <w:bottom w:val="single" w:sz="4" w:space="0" w:color="auto"/>
              <w:right w:val="single" w:sz="4" w:space="0" w:color="auto"/>
            </w:tcBorders>
            <w:vAlign w:val="center"/>
            <w:hideMark/>
          </w:tcPr>
          <w:p w:rsidR="00C30441" w:rsidRPr="00FC13D8" w:rsidRDefault="00C30441" w:rsidP="00C30441">
            <w:pPr>
              <w:jc w:val="center"/>
              <w:rPr>
                <w:sz w:val="22"/>
                <w:szCs w:val="22"/>
              </w:rPr>
            </w:pPr>
            <w:r w:rsidRPr="00FC13D8">
              <w:rPr>
                <w:sz w:val="22"/>
                <w:szCs w:val="22"/>
              </w:rPr>
              <w:t>0</w:t>
            </w:r>
          </w:p>
        </w:tc>
        <w:tc>
          <w:tcPr>
            <w:tcW w:w="286" w:type="pct"/>
            <w:tcBorders>
              <w:top w:val="single" w:sz="4" w:space="0" w:color="auto"/>
              <w:left w:val="single" w:sz="4" w:space="0" w:color="auto"/>
              <w:bottom w:val="single" w:sz="4" w:space="0" w:color="auto"/>
              <w:right w:val="single" w:sz="4" w:space="0" w:color="auto"/>
            </w:tcBorders>
            <w:vAlign w:val="center"/>
          </w:tcPr>
          <w:p w:rsidR="00C30441" w:rsidRPr="00FC13D8" w:rsidRDefault="00C30441" w:rsidP="00C30441">
            <w:pPr>
              <w:jc w:val="center"/>
              <w:rPr>
                <w:sz w:val="22"/>
                <w:szCs w:val="22"/>
              </w:rPr>
            </w:pPr>
            <w:r w:rsidRPr="00FC13D8">
              <w:rPr>
                <w:sz w:val="22"/>
                <w:szCs w:val="22"/>
              </w:rPr>
              <w:t>4</w:t>
            </w:r>
          </w:p>
        </w:tc>
      </w:tr>
      <w:tr w:rsidR="00C30441" w:rsidRPr="00FC13D8" w:rsidTr="00BF2FA7">
        <w:tc>
          <w:tcPr>
            <w:tcW w:w="295" w:type="pct"/>
            <w:tcBorders>
              <w:top w:val="single" w:sz="4" w:space="0" w:color="auto"/>
              <w:left w:val="single" w:sz="4" w:space="0" w:color="auto"/>
              <w:bottom w:val="single" w:sz="4" w:space="0" w:color="auto"/>
              <w:right w:val="single" w:sz="4" w:space="0" w:color="auto"/>
            </w:tcBorders>
          </w:tcPr>
          <w:p w:rsidR="00C30441" w:rsidRPr="00FC13D8" w:rsidRDefault="00C30441" w:rsidP="00C30441">
            <w:pPr>
              <w:rPr>
                <w:sz w:val="22"/>
                <w:szCs w:val="22"/>
              </w:rPr>
            </w:pPr>
          </w:p>
        </w:tc>
        <w:tc>
          <w:tcPr>
            <w:tcW w:w="3360" w:type="pct"/>
            <w:tcBorders>
              <w:top w:val="single" w:sz="4" w:space="0" w:color="auto"/>
              <w:left w:val="single" w:sz="4" w:space="0" w:color="auto"/>
              <w:bottom w:val="single" w:sz="4" w:space="0" w:color="auto"/>
              <w:right w:val="single" w:sz="4" w:space="0" w:color="auto"/>
            </w:tcBorders>
            <w:vAlign w:val="center"/>
            <w:hideMark/>
          </w:tcPr>
          <w:p w:rsidR="00C30441" w:rsidRPr="00FC13D8" w:rsidRDefault="00C30441" w:rsidP="00C30441">
            <w:pPr>
              <w:rPr>
                <w:sz w:val="22"/>
                <w:szCs w:val="22"/>
              </w:rPr>
            </w:pPr>
            <w:r w:rsidRPr="00FC13D8">
              <w:rPr>
                <w:sz w:val="22"/>
                <w:szCs w:val="22"/>
              </w:rPr>
              <w:t>2.6. проверка благоустройства</w:t>
            </w:r>
          </w:p>
        </w:tc>
        <w:tc>
          <w:tcPr>
            <w:tcW w:w="680" w:type="pct"/>
            <w:tcBorders>
              <w:top w:val="single" w:sz="4" w:space="0" w:color="auto"/>
              <w:left w:val="single" w:sz="4" w:space="0" w:color="auto"/>
              <w:bottom w:val="single" w:sz="4" w:space="0" w:color="auto"/>
              <w:right w:val="single" w:sz="4" w:space="0" w:color="auto"/>
            </w:tcBorders>
            <w:vAlign w:val="center"/>
          </w:tcPr>
          <w:p w:rsidR="00C30441" w:rsidRPr="00FC13D8" w:rsidRDefault="00C30441" w:rsidP="00C30441">
            <w:pPr>
              <w:jc w:val="center"/>
              <w:rPr>
                <w:sz w:val="22"/>
                <w:szCs w:val="22"/>
              </w:rPr>
            </w:pPr>
            <w:r w:rsidRPr="00FC13D8">
              <w:rPr>
                <w:sz w:val="22"/>
                <w:szCs w:val="22"/>
              </w:rPr>
              <w:t>0</w:t>
            </w:r>
          </w:p>
        </w:tc>
        <w:tc>
          <w:tcPr>
            <w:tcW w:w="379" w:type="pct"/>
            <w:tcBorders>
              <w:top w:val="single" w:sz="4" w:space="0" w:color="auto"/>
              <w:left w:val="single" w:sz="4" w:space="0" w:color="auto"/>
              <w:bottom w:val="single" w:sz="4" w:space="0" w:color="auto"/>
              <w:right w:val="single" w:sz="4" w:space="0" w:color="auto"/>
            </w:tcBorders>
            <w:vAlign w:val="center"/>
            <w:hideMark/>
          </w:tcPr>
          <w:p w:rsidR="00C30441" w:rsidRPr="00FC13D8" w:rsidRDefault="00C30441" w:rsidP="00C30441">
            <w:pPr>
              <w:jc w:val="center"/>
              <w:rPr>
                <w:sz w:val="22"/>
                <w:szCs w:val="22"/>
              </w:rPr>
            </w:pPr>
            <w:r w:rsidRPr="00FC13D8">
              <w:rPr>
                <w:sz w:val="22"/>
                <w:szCs w:val="22"/>
              </w:rPr>
              <w:t>0</w:t>
            </w:r>
          </w:p>
        </w:tc>
        <w:tc>
          <w:tcPr>
            <w:tcW w:w="286" w:type="pct"/>
            <w:tcBorders>
              <w:top w:val="single" w:sz="4" w:space="0" w:color="auto"/>
              <w:left w:val="single" w:sz="4" w:space="0" w:color="auto"/>
              <w:bottom w:val="single" w:sz="4" w:space="0" w:color="auto"/>
              <w:right w:val="single" w:sz="4" w:space="0" w:color="auto"/>
            </w:tcBorders>
            <w:vAlign w:val="center"/>
          </w:tcPr>
          <w:p w:rsidR="00C30441" w:rsidRPr="00FC13D8" w:rsidRDefault="00C30441" w:rsidP="00C30441">
            <w:pPr>
              <w:jc w:val="center"/>
              <w:rPr>
                <w:sz w:val="22"/>
                <w:szCs w:val="22"/>
              </w:rPr>
            </w:pPr>
            <w:r w:rsidRPr="00FC13D8">
              <w:rPr>
                <w:sz w:val="22"/>
                <w:szCs w:val="22"/>
              </w:rPr>
              <w:t>29</w:t>
            </w:r>
          </w:p>
        </w:tc>
      </w:tr>
      <w:tr w:rsidR="00C30441" w:rsidRPr="00FC13D8" w:rsidTr="00BF2FA7">
        <w:trPr>
          <w:trHeight w:val="249"/>
        </w:trPr>
        <w:tc>
          <w:tcPr>
            <w:tcW w:w="295" w:type="pct"/>
            <w:tcBorders>
              <w:top w:val="single" w:sz="4" w:space="0" w:color="auto"/>
              <w:left w:val="single" w:sz="4" w:space="0" w:color="auto"/>
              <w:bottom w:val="single" w:sz="4" w:space="0" w:color="auto"/>
              <w:right w:val="single" w:sz="4" w:space="0" w:color="auto"/>
            </w:tcBorders>
          </w:tcPr>
          <w:p w:rsidR="00C30441" w:rsidRPr="00FC13D8" w:rsidRDefault="00C30441" w:rsidP="00C30441">
            <w:pPr>
              <w:rPr>
                <w:sz w:val="22"/>
                <w:szCs w:val="22"/>
              </w:rPr>
            </w:pPr>
          </w:p>
        </w:tc>
        <w:tc>
          <w:tcPr>
            <w:tcW w:w="3360" w:type="pct"/>
            <w:tcBorders>
              <w:top w:val="single" w:sz="4" w:space="0" w:color="auto"/>
              <w:left w:val="single" w:sz="4" w:space="0" w:color="auto"/>
              <w:bottom w:val="single" w:sz="4" w:space="0" w:color="auto"/>
              <w:right w:val="single" w:sz="4" w:space="0" w:color="auto"/>
            </w:tcBorders>
            <w:vAlign w:val="center"/>
            <w:hideMark/>
          </w:tcPr>
          <w:p w:rsidR="00C30441" w:rsidRPr="00FC13D8" w:rsidRDefault="00C30441" w:rsidP="00C30441">
            <w:pPr>
              <w:rPr>
                <w:sz w:val="22"/>
                <w:szCs w:val="22"/>
              </w:rPr>
            </w:pPr>
            <w:r w:rsidRPr="00FC13D8">
              <w:rPr>
                <w:sz w:val="22"/>
                <w:szCs w:val="22"/>
              </w:rPr>
              <w:t>3. Выявлено нарушение по использованию земельных участков, из них:</w:t>
            </w:r>
          </w:p>
        </w:tc>
        <w:tc>
          <w:tcPr>
            <w:tcW w:w="680" w:type="pct"/>
            <w:tcBorders>
              <w:top w:val="single" w:sz="4" w:space="0" w:color="auto"/>
              <w:left w:val="single" w:sz="4" w:space="0" w:color="auto"/>
              <w:bottom w:val="single" w:sz="4" w:space="0" w:color="auto"/>
              <w:right w:val="single" w:sz="4" w:space="0" w:color="auto"/>
            </w:tcBorders>
            <w:vAlign w:val="center"/>
          </w:tcPr>
          <w:p w:rsidR="00C30441" w:rsidRPr="00FC13D8" w:rsidRDefault="00C30441" w:rsidP="00C30441">
            <w:pPr>
              <w:jc w:val="center"/>
              <w:rPr>
                <w:sz w:val="22"/>
                <w:szCs w:val="22"/>
              </w:rPr>
            </w:pPr>
            <w:r w:rsidRPr="00FC13D8">
              <w:rPr>
                <w:sz w:val="22"/>
                <w:szCs w:val="22"/>
              </w:rPr>
              <w:t>172</w:t>
            </w:r>
          </w:p>
        </w:tc>
        <w:tc>
          <w:tcPr>
            <w:tcW w:w="379" w:type="pct"/>
            <w:tcBorders>
              <w:top w:val="single" w:sz="4" w:space="0" w:color="auto"/>
              <w:left w:val="single" w:sz="4" w:space="0" w:color="auto"/>
              <w:bottom w:val="single" w:sz="4" w:space="0" w:color="auto"/>
              <w:right w:val="single" w:sz="4" w:space="0" w:color="auto"/>
            </w:tcBorders>
            <w:vAlign w:val="center"/>
            <w:hideMark/>
          </w:tcPr>
          <w:p w:rsidR="00C30441" w:rsidRPr="00FC13D8" w:rsidRDefault="00C30441" w:rsidP="00C30441">
            <w:pPr>
              <w:jc w:val="center"/>
              <w:rPr>
                <w:sz w:val="22"/>
                <w:szCs w:val="22"/>
              </w:rPr>
            </w:pPr>
            <w:r w:rsidRPr="00FC13D8">
              <w:rPr>
                <w:sz w:val="22"/>
                <w:szCs w:val="22"/>
              </w:rPr>
              <w:t>157</w:t>
            </w:r>
          </w:p>
        </w:tc>
        <w:tc>
          <w:tcPr>
            <w:tcW w:w="286" w:type="pct"/>
            <w:tcBorders>
              <w:top w:val="single" w:sz="4" w:space="0" w:color="auto"/>
              <w:left w:val="single" w:sz="4" w:space="0" w:color="auto"/>
              <w:bottom w:val="single" w:sz="4" w:space="0" w:color="auto"/>
              <w:right w:val="single" w:sz="4" w:space="0" w:color="auto"/>
            </w:tcBorders>
            <w:vAlign w:val="center"/>
          </w:tcPr>
          <w:p w:rsidR="00C30441" w:rsidRPr="00FC13D8" w:rsidRDefault="00C30441" w:rsidP="00C30441">
            <w:pPr>
              <w:jc w:val="center"/>
              <w:rPr>
                <w:sz w:val="22"/>
                <w:szCs w:val="22"/>
              </w:rPr>
            </w:pPr>
            <w:r w:rsidRPr="00FC13D8">
              <w:rPr>
                <w:sz w:val="22"/>
                <w:szCs w:val="22"/>
              </w:rPr>
              <w:t>141</w:t>
            </w:r>
          </w:p>
        </w:tc>
      </w:tr>
      <w:tr w:rsidR="00C30441" w:rsidRPr="00FC13D8" w:rsidTr="00BF2FA7">
        <w:tc>
          <w:tcPr>
            <w:tcW w:w="295" w:type="pct"/>
            <w:tcBorders>
              <w:top w:val="single" w:sz="4" w:space="0" w:color="auto"/>
              <w:left w:val="single" w:sz="4" w:space="0" w:color="auto"/>
              <w:bottom w:val="single" w:sz="4" w:space="0" w:color="auto"/>
              <w:right w:val="single" w:sz="4" w:space="0" w:color="auto"/>
            </w:tcBorders>
          </w:tcPr>
          <w:p w:rsidR="00C30441" w:rsidRPr="00FC13D8" w:rsidRDefault="00C30441" w:rsidP="00C30441">
            <w:pPr>
              <w:rPr>
                <w:sz w:val="22"/>
                <w:szCs w:val="22"/>
              </w:rPr>
            </w:pPr>
          </w:p>
        </w:tc>
        <w:tc>
          <w:tcPr>
            <w:tcW w:w="3360" w:type="pct"/>
            <w:tcBorders>
              <w:top w:val="single" w:sz="4" w:space="0" w:color="auto"/>
              <w:left w:val="single" w:sz="4" w:space="0" w:color="auto"/>
              <w:bottom w:val="single" w:sz="4" w:space="0" w:color="auto"/>
              <w:right w:val="single" w:sz="4" w:space="0" w:color="auto"/>
            </w:tcBorders>
            <w:vAlign w:val="center"/>
            <w:hideMark/>
          </w:tcPr>
          <w:p w:rsidR="00C30441" w:rsidRPr="00FC13D8" w:rsidRDefault="00C30441" w:rsidP="00C30441">
            <w:pPr>
              <w:rPr>
                <w:sz w:val="22"/>
                <w:szCs w:val="22"/>
              </w:rPr>
            </w:pPr>
            <w:r w:rsidRPr="00FC13D8">
              <w:rPr>
                <w:sz w:val="22"/>
                <w:szCs w:val="22"/>
              </w:rPr>
              <w:t>3.1. не целевое использование</w:t>
            </w:r>
          </w:p>
        </w:tc>
        <w:tc>
          <w:tcPr>
            <w:tcW w:w="680" w:type="pct"/>
            <w:tcBorders>
              <w:top w:val="single" w:sz="4" w:space="0" w:color="auto"/>
              <w:left w:val="single" w:sz="4" w:space="0" w:color="auto"/>
              <w:bottom w:val="single" w:sz="4" w:space="0" w:color="auto"/>
              <w:right w:val="single" w:sz="4" w:space="0" w:color="auto"/>
            </w:tcBorders>
            <w:vAlign w:val="center"/>
          </w:tcPr>
          <w:p w:rsidR="00C30441" w:rsidRPr="00FC13D8" w:rsidRDefault="00C30441" w:rsidP="00C30441">
            <w:pPr>
              <w:jc w:val="center"/>
              <w:rPr>
                <w:sz w:val="22"/>
                <w:szCs w:val="22"/>
              </w:rPr>
            </w:pPr>
            <w:r w:rsidRPr="00FC13D8">
              <w:rPr>
                <w:sz w:val="22"/>
                <w:szCs w:val="22"/>
              </w:rPr>
              <w:t>4</w:t>
            </w:r>
          </w:p>
        </w:tc>
        <w:tc>
          <w:tcPr>
            <w:tcW w:w="379" w:type="pct"/>
            <w:tcBorders>
              <w:top w:val="single" w:sz="4" w:space="0" w:color="auto"/>
              <w:left w:val="single" w:sz="4" w:space="0" w:color="auto"/>
              <w:bottom w:val="single" w:sz="4" w:space="0" w:color="auto"/>
              <w:right w:val="single" w:sz="4" w:space="0" w:color="auto"/>
            </w:tcBorders>
            <w:vAlign w:val="center"/>
            <w:hideMark/>
          </w:tcPr>
          <w:p w:rsidR="00C30441" w:rsidRPr="00FC13D8" w:rsidRDefault="00C30441" w:rsidP="00C30441">
            <w:pPr>
              <w:jc w:val="center"/>
              <w:rPr>
                <w:sz w:val="22"/>
                <w:szCs w:val="22"/>
              </w:rPr>
            </w:pPr>
            <w:r w:rsidRPr="00FC13D8">
              <w:rPr>
                <w:sz w:val="22"/>
                <w:szCs w:val="22"/>
              </w:rPr>
              <w:t>4</w:t>
            </w:r>
          </w:p>
        </w:tc>
        <w:tc>
          <w:tcPr>
            <w:tcW w:w="286" w:type="pct"/>
            <w:tcBorders>
              <w:top w:val="single" w:sz="4" w:space="0" w:color="auto"/>
              <w:left w:val="single" w:sz="4" w:space="0" w:color="auto"/>
              <w:bottom w:val="single" w:sz="4" w:space="0" w:color="auto"/>
              <w:right w:val="single" w:sz="4" w:space="0" w:color="auto"/>
            </w:tcBorders>
            <w:vAlign w:val="center"/>
          </w:tcPr>
          <w:p w:rsidR="00C30441" w:rsidRPr="00FC13D8" w:rsidRDefault="00C30441" w:rsidP="00C30441">
            <w:pPr>
              <w:jc w:val="center"/>
              <w:rPr>
                <w:sz w:val="22"/>
                <w:szCs w:val="22"/>
              </w:rPr>
            </w:pPr>
            <w:r w:rsidRPr="00FC13D8">
              <w:rPr>
                <w:sz w:val="22"/>
                <w:szCs w:val="22"/>
              </w:rPr>
              <w:t>6</w:t>
            </w:r>
          </w:p>
        </w:tc>
      </w:tr>
      <w:tr w:rsidR="00C30441" w:rsidRPr="00FC13D8" w:rsidTr="00BF2FA7">
        <w:tc>
          <w:tcPr>
            <w:tcW w:w="295" w:type="pct"/>
            <w:tcBorders>
              <w:top w:val="single" w:sz="4" w:space="0" w:color="auto"/>
              <w:left w:val="single" w:sz="4" w:space="0" w:color="auto"/>
              <w:bottom w:val="single" w:sz="4" w:space="0" w:color="auto"/>
              <w:right w:val="single" w:sz="4" w:space="0" w:color="auto"/>
            </w:tcBorders>
          </w:tcPr>
          <w:p w:rsidR="00C30441" w:rsidRPr="00FC13D8" w:rsidRDefault="00C30441" w:rsidP="00C30441">
            <w:pPr>
              <w:rPr>
                <w:sz w:val="22"/>
                <w:szCs w:val="22"/>
              </w:rPr>
            </w:pPr>
          </w:p>
        </w:tc>
        <w:tc>
          <w:tcPr>
            <w:tcW w:w="3360" w:type="pct"/>
            <w:tcBorders>
              <w:top w:val="single" w:sz="4" w:space="0" w:color="auto"/>
              <w:left w:val="single" w:sz="4" w:space="0" w:color="auto"/>
              <w:bottom w:val="single" w:sz="4" w:space="0" w:color="auto"/>
              <w:right w:val="single" w:sz="4" w:space="0" w:color="auto"/>
            </w:tcBorders>
            <w:vAlign w:val="center"/>
            <w:hideMark/>
          </w:tcPr>
          <w:p w:rsidR="00C30441" w:rsidRPr="00FC13D8" w:rsidRDefault="00C30441" w:rsidP="00C30441">
            <w:pPr>
              <w:rPr>
                <w:sz w:val="22"/>
                <w:szCs w:val="22"/>
              </w:rPr>
            </w:pPr>
            <w:r w:rsidRPr="00FC13D8">
              <w:rPr>
                <w:sz w:val="22"/>
                <w:szCs w:val="22"/>
              </w:rPr>
              <w:t xml:space="preserve">3.2. не </w:t>
            </w:r>
            <w:proofErr w:type="gramStart"/>
            <w:r w:rsidRPr="00FC13D8">
              <w:rPr>
                <w:sz w:val="22"/>
                <w:szCs w:val="22"/>
              </w:rPr>
              <w:t>зарегистрированные</w:t>
            </w:r>
            <w:proofErr w:type="gramEnd"/>
            <w:r w:rsidRPr="00FC13D8">
              <w:rPr>
                <w:sz w:val="22"/>
                <w:szCs w:val="22"/>
              </w:rPr>
              <w:t xml:space="preserve"> и неоформленные в установленном законодательством порядке</w:t>
            </w:r>
          </w:p>
        </w:tc>
        <w:tc>
          <w:tcPr>
            <w:tcW w:w="680" w:type="pct"/>
            <w:tcBorders>
              <w:top w:val="single" w:sz="4" w:space="0" w:color="auto"/>
              <w:left w:val="single" w:sz="4" w:space="0" w:color="auto"/>
              <w:bottom w:val="single" w:sz="4" w:space="0" w:color="auto"/>
              <w:right w:val="single" w:sz="4" w:space="0" w:color="auto"/>
            </w:tcBorders>
            <w:vAlign w:val="center"/>
          </w:tcPr>
          <w:p w:rsidR="00C30441" w:rsidRPr="00FC13D8" w:rsidRDefault="00C30441" w:rsidP="00C30441">
            <w:pPr>
              <w:jc w:val="center"/>
              <w:rPr>
                <w:sz w:val="22"/>
                <w:szCs w:val="22"/>
              </w:rPr>
            </w:pPr>
            <w:r w:rsidRPr="00FC13D8">
              <w:rPr>
                <w:sz w:val="22"/>
                <w:szCs w:val="22"/>
              </w:rPr>
              <w:t>168</w:t>
            </w:r>
          </w:p>
        </w:tc>
        <w:tc>
          <w:tcPr>
            <w:tcW w:w="379" w:type="pct"/>
            <w:tcBorders>
              <w:top w:val="single" w:sz="4" w:space="0" w:color="auto"/>
              <w:left w:val="single" w:sz="4" w:space="0" w:color="auto"/>
              <w:bottom w:val="single" w:sz="4" w:space="0" w:color="auto"/>
              <w:right w:val="single" w:sz="4" w:space="0" w:color="auto"/>
            </w:tcBorders>
            <w:vAlign w:val="center"/>
            <w:hideMark/>
          </w:tcPr>
          <w:p w:rsidR="00C30441" w:rsidRPr="00FC13D8" w:rsidRDefault="00C30441" w:rsidP="00C30441">
            <w:pPr>
              <w:jc w:val="center"/>
              <w:rPr>
                <w:sz w:val="22"/>
                <w:szCs w:val="22"/>
              </w:rPr>
            </w:pPr>
            <w:r w:rsidRPr="00FC13D8">
              <w:rPr>
                <w:sz w:val="22"/>
                <w:szCs w:val="22"/>
              </w:rPr>
              <w:t>153</w:t>
            </w:r>
          </w:p>
        </w:tc>
        <w:tc>
          <w:tcPr>
            <w:tcW w:w="286" w:type="pct"/>
            <w:tcBorders>
              <w:top w:val="single" w:sz="4" w:space="0" w:color="auto"/>
              <w:left w:val="single" w:sz="4" w:space="0" w:color="auto"/>
              <w:bottom w:val="single" w:sz="4" w:space="0" w:color="auto"/>
              <w:right w:val="single" w:sz="4" w:space="0" w:color="auto"/>
            </w:tcBorders>
            <w:vAlign w:val="center"/>
          </w:tcPr>
          <w:p w:rsidR="00C30441" w:rsidRPr="00FC13D8" w:rsidRDefault="00C30441" w:rsidP="00C30441">
            <w:pPr>
              <w:jc w:val="center"/>
              <w:rPr>
                <w:sz w:val="22"/>
                <w:szCs w:val="22"/>
              </w:rPr>
            </w:pPr>
            <w:r w:rsidRPr="00FC13D8">
              <w:rPr>
                <w:sz w:val="22"/>
                <w:szCs w:val="22"/>
              </w:rPr>
              <w:t>124</w:t>
            </w:r>
          </w:p>
        </w:tc>
      </w:tr>
      <w:tr w:rsidR="00C30441" w:rsidRPr="00FC13D8" w:rsidTr="00BF2FA7">
        <w:tc>
          <w:tcPr>
            <w:tcW w:w="295" w:type="pct"/>
            <w:tcBorders>
              <w:top w:val="single" w:sz="4" w:space="0" w:color="auto"/>
              <w:left w:val="single" w:sz="4" w:space="0" w:color="auto"/>
              <w:bottom w:val="single" w:sz="4" w:space="0" w:color="auto"/>
              <w:right w:val="single" w:sz="4" w:space="0" w:color="auto"/>
            </w:tcBorders>
          </w:tcPr>
          <w:p w:rsidR="00C30441" w:rsidRPr="00FC13D8" w:rsidRDefault="00C30441" w:rsidP="00C30441">
            <w:pPr>
              <w:rPr>
                <w:sz w:val="22"/>
                <w:szCs w:val="22"/>
              </w:rPr>
            </w:pPr>
          </w:p>
        </w:tc>
        <w:tc>
          <w:tcPr>
            <w:tcW w:w="3360" w:type="pct"/>
            <w:tcBorders>
              <w:top w:val="single" w:sz="4" w:space="0" w:color="auto"/>
              <w:left w:val="single" w:sz="4" w:space="0" w:color="auto"/>
              <w:bottom w:val="single" w:sz="4" w:space="0" w:color="auto"/>
              <w:right w:val="single" w:sz="4" w:space="0" w:color="auto"/>
            </w:tcBorders>
            <w:vAlign w:val="center"/>
            <w:hideMark/>
          </w:tcPr>
          <w:p w:rsidR="00C30441" w:rsidRPr="00FC13D8" w:rsidRDefault="00C30441" w:rsidP="00C30441">
            <w:pPr>
              <w:rPr>
                <w:sz w:val="22"/>
                <w:szCs w:val="22"/>
              </w:rPr>
            </w:pPr>
            <w:r w:rsidRPr="00FC13D8">
              <w:rPr>
                <w:sz w:val="22"/>
                <w:szCs w:val="22"/>
              </w:rPr>
              <w:t>3.3. нарушение благоустройства (земля, нестационарные объекты, реклама)</w:t>
            </w:r>
          </w:p>
        </w:tc>
        <w:tc>
          <w:tcPr>
            <w:tcW w:w="680" w:type="pct"/>
            <w:tcBorders>
              <w:top w:val="single" w:sz="4" w:space="0" w:color="auto"/>
              <w:left w:val="single" w:sz="4" w:space="0" w:color="auto"/>
              <w:bottom w:val="single" w:sz="4" w:space="0" w:color="auto"/>
              <w:right w:val="single" w:sz="4" w:space="0" w:color="auto"/>
            </w:tcBorders>
            <w:vAlign w:val="center"/>
          </w:tcPr>
          <w:p w:rsidR="00C30441" w:rsidRPr="00FC13D8" w:rsidRDefault="00C30441" w:rsidP="00C30441">
            <w:pPr>
              <w:jc w:val="center"/>
              <w:rPr>
                <w:sz w:val="22"/>
                <w:szCs w:val="22"/>
              </w:rPr>
            </w:pPr>
            <w:r w:rsidRPr="00FC13D8">
              <w:rPr>
                <w:sz w:val="22"/>
                <w:szCs w:val="22"/>
              </w:rPr>
              <w:t>0</w:t>
            </w:r>
          </w:p>
        </w:tc>
        <w:tc>
          <w:tcPr>
            <w:tcW w:w="379" w:type="pct"/>
            <w:tcBorders>
              <w:top w:val="single" w:sz="4" w:space="0" w:color="auto"/>
              <w:left w:val="single" w:sz="4" w:space="0" w:color="auto"/>
              <w:bottom w:val="single" w:sz="4" w:space="0" w:color="auto"/>
              <w:right w:val="single" w:sz="4" w:space="0" w:color="auto"/>
            </w:tcBorders>
            <w:vAlign w:val="center"/>
            <w:hideMark/>
          </w:tcPr>
          <w:p w:rsidR="00C30441" w:rsidRPr="00FC13D8" w:rsidRDefault="00C30441" w:rsidP="00C30441">
            <w:pPr>
              <w:jc w:val="center"/>
              <w:rPr>
                <w:sz w:val="22"/>
                <w:szCs w:val="22"/>
              </w:rPr>
            </w:pPr>
            <w:r w:rsidRPr="00FC13D8">
              <w:rPr>
                <w:sz w:val="22"/>
                <w:szCs w:val="22"/>
              </w:rPr>
              <w:t>0</w:t>
            </w:r>
          </w:p>
        </w:tc>
        <w:tc>
          <w:tcPr>
            <w:tcW w:w="286" w:type="pct"/>
            <w:tcBorders>
              <w:top w:val="single" w:sz="4" w:space="0" w:color="auto"/>
              <w:left w:val="single" w:sz="4" w:space="0" w:color="auto"/>
              <w:bottom w:val="single" w:sz="4" w:space="0" w:color="auto"/>
              <w:right w:val="single" w:sz="4" w:space="0" w:color="auto"/>
            </w:tcBorders>
            <w:vAlign w:val="center"/>
          </w:tcPr>
          <w:p w:rsidR="00C30441" w:rsidRPr="00FC13D8" w:rsidRDefault="00C30441" w:rsidP="00C30441">
            <w:pPr>
              <w:jc w:val="center"/>
              <w:rPr>
                <w:sz w:val="22"/>
                <w:szCs w:val="22"/>
              </w:rPr>
            </w:pPr>
            <w:r w:rsidRPr="00FC13D8">
              <w:rPr>
                <w:sz w:val="22"/>
                <w:szCs w:val="22"/>
              </w:rPr>
              <w:t>5</w:t>
            </w:r>
          </w:p>
        </w:tc>
      </w:tr>
      <w:tr w:rsidR="00C30441" w:rsidRPr="00FC13D8" w:rsidTr="00BF2FA7">
        <w:tc>
          <w:tcPr>
            <w:tcW w:w="295" w:type="pct"/>
            <w:tcBorders>
              <w:top w:val="single" w:sz="4" w:space="0" w:color="auto"/>
              <w:left w:val="single" w:sz="4" w:space="0" w:color="auto"/>
              <w:bottom w:val="single" w:sz="4" w:space="0" w:color="auto"/>
              <w:right w:val="single" w:sz="4" w:space="0" w:color="auto"/>
            </w:tcBorders>
          </w:tcPr>
          <w:p w:rsidR="00C30441" w:rsidRPr="00FC13D8" w:rsidRDefault="00C30441" w:rsidP="00C30441">
            <w:pPr>
              <w:rPr>
                <w:sz w:val="22"/>
                <w:szCs w:val="22"/>
              </w:rPr>
            </w:pPr>
          </w:p>
        </w:tc>
        <w:tc>
          <w:tcPr>
            <w:tcW w:w="3360" w:type="pct"/>
            <w:tcBorders>
              <w:top w:val="single" w:sz="4" w:space="0" w:color="auto"/>
              <w:left w:val="single" w:sz="4" w:space="0" w:color="auto"/>
              <w:bottom w:val="single" w:sz="4" w:space="0" w:color="auto"/>
              <w:right w:val="single" w:sz="4" w:space="0" w:color="auto"/>
            </w:tcBorders>
            <w:vAlign w:val="center"/>
            <w:hideMark/>
          </w:tcPr>
          <w:p w:rsidR="00C30441" w:rsidRPr="00FC13D8" w:rsidRDefault="00C30441" w:rsidP="00C30441">
            <w:pPr>
              <w:rPr>
                <w:sz w:val="22"/>
                <w:szCs w:val="22"/>
              </w:rPr>
            </w:pPr>
            <w:r w:rsidRPr="00FC13D8">
              <w:rPr>
                <w:sz w:val="22"/>
                <w:szCs w:val="22"/>
              </w:rPr>
              <w:t>4. Составлено актов/заключений</w:t>
            </w:r>
          </w:p>
        </w:tc>
        <w:tc>
          <w:tcPr>
            <w:tcW w:w="680" w:type="pct"/>
            <w:tcBorders>
              <w:top w:val="single" w:sz="4" w:space="0" w:color="auto"/>
              <w:left w:val="single" w:sz="4" w:space="0" w:color="auto"/>
              <w:bottom w:val="single" w:sz="4" w:space="0" w:color="auto"/>
              <w:right w:val="single" w:sz="4" w:space="0" w:color="auto"/>
            </w:tcBorders>
            <w:vAlign w:val="center"/>
          </w:tcPr>
          <w:p w:rsidR="00C30441" w:rsidRPr="00FC13D8" w:rsidRDefault="00C30441" w:rsidP="00C30441">
            <w:pPr>
              <w:jc w:val="center"/>
              <w:rPr>
                <w:sz w:val="22"/>
                <w:szCs w:val="22"/>
              </w:rPr>
            </w:pPr>
            <w:r w:rsidRPr="00FC13D8">
              <w:rPr>
                <w:sz w:val="22"/>
                <w:szCs w:val="22"/>
              </w:rPr>
              <w:t>172</w:t>
            </w:r>
          </w:p>
        </w:tc>
        <w:tc>
          <w:tcPr>
            <w:tcW w:w="379" w:type="pct"/>
            <w:tcBorders>
              <w:top w:val="single" w:sz="4" w:space="0" w:color="auto"/>
              <w:left w:val="single" w:sz="4" w:space="0" w:color="auto"/>
              <w:bottom w:val="single" w:sz="4" w:space="0" w:color="auto"/>
              <w:right w:val="single" w:sz="4" w:space="0" w:color="auto"/>
            </w:tcBorders>
            <w:vAlign w:val="center"/>
            <w:hideMark/>
          </w:tcPr>
          <w:p w:rsidR="00C30441" w:rsidRPr="00FC13D8" w:rsidRDefault="00C30441" w:rsidP="00C30441">
            <w:pPr>
              <w:jc w:val="center"/>
              <w:rPr>
                <w:sz w:val="22"/>
                <w:szCs w:val="22"/>
              </w:rPr>
            </w:pPr>
            <w:r w:rsidRPr="00FC13D8">
              <w:rPr>
                <w:sz w:val="22"/>
                <w:szCs w:val="22"/>
              </w:rPr>
              <w:t>131</w:t>
            </w:r>
          </w:p>
        </w:tc>
        <w:tc>
          <w:tcPr>
            <w:tcW w:w="286" w:type="pct"/>
            <w:tcBorders>
              <w:top w:val="single" w:sz="4" w:space="0" w:color="auto"/>
              <w:left w:val="single" w:sz="4" w:space="0" w:color="auto"/>
              <w:bottom w:val="single" w:sz="4" w:space="0" w:color="auto"/>
              <w:right w:val="single" w:sz="4" w:space="0" w:color="auto"/>
            </w:tcBorders>
            <w:vAlign w:val="center"/>
          </w:tcPr>
          <w:p w:rsidR="00C30441" w:rsidRPr="00FC13D8" w:rsidRDefault="00C30441" w:rsidP="00C30441">
            <w:pPr>
              <w:jc w:val="center"/>
              <w:rPr>
                <w:sz w:val="22"/>
                <w:szCs w:val="22"/>
              </w:rPr>
            </w:pPr>
            <w:r w:rsidRPr="00FC13D8">
              <w:rPr>
                <w:sz w:val="22"/>
                <w:szCs w:val="22"/>
              </w:rPr>
              <w:t>155</w:t>
            </w:r>
          </w:p>
        </w:tc>
      </w:tr>
      <w:tr w:rsidR="00C30441" w:rsidRPr="00FC13D8" w:rsidTr="00BF2FA7">
        <w:tc>
          <w:tcPr>
            <w:tcW w:w="295" w:type="pct"/>
            <w:tcBorders>
              <w:top w:val="single" w:sz="4" w:space="0" w:color="auto"/>
              <w:left w:val="single" w:sz="4" w:space="0" w:color="auto"/>
              <w:bottom w:val="single" w:sz="4" w:space="0" w:color="auto"/>
              <w:right w:val="single" w:sz="4" w:space="0" w:color="auto"/>
            </w:tcBorders>
          </w:tcPr>
          <w:p w:rsidR="00C30441" w:rsidRPr="00FC13D8" w:rsidRDefault="00C30441" w:rsidP="00C30441">
            <w:pPr>
              <w:rPr>
                <w:sz w:val="22"/>
                <w:szCs w:val="22"/>
              </w:rPr>
            </w:pPr>
          </w:p>
        </w:tc>
        <w:tc>
          <w:tcPr>
            <w:tcW w:w="3360" w:type="pct"/>
            <w:tcBorders>
              <w:top w:val="single" w:sz="4" w:space="0" w:color="auto"/>
              <w:left w:val="single" w:sz="4" w:space="0" w:color="auto"/>
              <w:bottom w:val="single" w:sz="4" w:space="0" w:color="auto"/>
              <w:right w:val="single" w:sz="4" w:space="0" w:color="auto"/>
            </w:tcBorders>
            <w:vAlign w:val="center"/>
            <w:hideMark/>
          </w:tcPr>
          <w:p w:rsidR="00C30441" w:rsidRPr="00FC13D8" w:rsidRDefault="00C30441" w:rsidP="00C30441">
            <w:pPr>
              <w:rPr>
                <w:sz w:val="22"/>
                <w:szCs w:val="22"/>
              </w:rPr>
            </w:pPr>
            <w:r w:rsidRPr="00FC13D8">
              <w:rPr>
                <w:sz w:val="22"/>
                <w:szCs w:val="22"/>
              </w:rPr>
              <w:t>5. По результатам работы:</w:t>
            </w:r>
          </w:p>
        </w:tc>
        <w:tc>
          <w:tcPr>
            <w:tcW w:w="680" w:type="pct"/>
            <w:tcBorders>
              <w:top w:val="single" w:sz="4" w:space="0" w:color="auto"/>
              <w:left w:val="single" w:sz="4" w:space="0" w:color="auto"/>
              <w:bottom w:val="single" w:sz="4" w:space="0" w:color="auto"/>
              <w:right w:val="single" w:sz="4" w:space="0" w:color="auto"/>
            </w:tcBorders>
            <w:vAlign w:val="center"/>
          </w:tcPr>
          <w:p w:rsidR="00C30441" w:rsidRPr="00FC13D8" w:rsidRDefault="00C30441" w:rsidP="00C30441">
            <w:pPr>
              <w:jc w:val="center"/>
              <w:rPr>
                <w:sz w:val="22"/>
                <w:szCs w:val="22"/>
              </w:rPr>
            </w:pPr>
          </w:p>
        </w:tc>
        <w:tc>
          <w:tcPr>
            <w:tcW w:w="379" w:type="pct"/>
            <w:tcBorders>
              <w:top w:val="single" w:sz="4" w:space="0" w:color="auto"/>
              <w:left w:val="single" w:sz="4" w:space="0" w:color="auto"/>
              <w:bottom w:val="single" w:sz="4" w:space="0" w:color="auto"/>
              <w:right w:val="single" w:sz="4" w:space="0" w:color="auto"/>
            </w:tcBorders>
            <w:vAlign w:val="center"/>
          </w:tcPr>
          <w:p w:rsidR="00C30441" w:rsidRPr="00FC13D8" w:rsidRDefault="00C30441" w:rsidP="00C30441">
            <w:pPr>
              <w:jc w:val="center"/>
              <w:rPr>
                <w:sz w:val="22"/>
                <w:szCs w:val="22"/>
              </w:rPr>
            </w:pPr>
          </w:p>
        </w:tc>
        <w:tc>
          <w:tcPr>
            <w:tcW w:w="286" w:type="pct"/>
            <w:tcBorders>
              <w:top w:val="single" w:sz="4" w:space="0" w:color="auto"/>
              <w:left w:val="single" w:sz="4" w:space="0" w:color="auto"/>
              <w:bottom w:val="single" w:sz="4" w:space="0" w:color="auto"/>
              <w:right w:val="single" w:sz="4" w:space="0" w:color="auto"/>
            </w:tcBorders>
            <w:vAlign w:val="center"/>
          </w:tcPr>
          <w:p w:rsidR="00C30441" w:rsidRPr="00FC13D8" w:rsidRDefault="00C30441" w:rsidP="00C30441">
            <w:pPr>
              <w:jc w:val="center"/>
              <w:rPr>
                <w:sz w:val="22"/>
                <w:szCs w:val="22"/>
              </w:rPr>
            </w:pPr>
          </w:p>
        </w:tc>
      </w:tr>
      <w:tr w:rsidR="00C30441" w:rsidRPr="00FC13D8" w:rsidTr="00BF2FA7">
        <w:tc>
          <w:tcPr>
            <w:tcW w:w="295" w:type="pct"/>
            <w:tcBorders>
              <w:top w:val="single" w:sz="4" w:space="0" w:color="auto"/>
              <w:left w:val="single" w:sz="4" w:space="0" w:color="auto"/>
              <w:bottom w:val="single" w:sz="4" w:space="0" w:color="auto"/>
              <w:right w:val="single" w:sz="4" w:space="0" w:color="auto"/>
            </w:tcBorders>
          </w:tcPr>
          <w:p w:rsidR="00C30441" w:rsidRPr="00FC13D8" w:rsidRDefault="00C30441" w:rsidP="00C30441">
            <w:pPr>
              <w:rPr>
                <w:sz w:val="22"/>
                <w:szCs w:val="22"/>
              </w:rPr>
            </w:pPr>
          </w:p>
        </w:tc>
        <w:tc>
          <w:tcPr>
            <w:tcW w:w="3360" w:type="pct"/>
            <w:tcBorders>
              <w:top w:val="single" w:sz="4" w:space="0" w:color="auto"/>
              <w:left w:val="single" w:sz="4" w:space="0" w:color="auto"/>
              <w:bottom w:val="single" w:sz="4" w:space="0" w:color="auto"/>
              <w:right w:val="single" w:sz="4" w:space="0" w:color="auto"/>
            </w:tcBorders>
            <w:vAlign w:val="center"/>
            <w:hideMark/>
          </w:tcPr>
          <w:p w:rsidR="00C30441" w:rsidRPr="00FC13D8" w:rsidRDefault="00C30441" w:rsidP="00C30441">
            <w:pPr>
              <w:rPr>
                <w:sz w:val="22"/>
                <w:szCs w:val="22"/>
              </w:rPr>
            </w:pPr>
            <w:r w:rsidRPr="00FC13D8">
              <w:rPr>
                <w:sz w:val="22"/>
                <w:szCs w:val="22"/>
              </w:rPr>
              <w:t>5.1. освобождено земельных участков</w:t>
            </w:r>
          </w:p>
        </w:tc>
        <w:tc>
          <w:tcPr>
            <w:tcW w:w="680" w:type="pct"/>
            <w:tcBorders>
              <w:top w:val="single" w:sz="4" w:space="0" w:color="auto"/>
              <w:left w:val="single" w:sz="4" w:space="0" w:color="auto"/>
              <w:bottom w:val="single" w:sz="4" w:space="0" w:color="auto"/>
              <w:right w:val="single" w:sz="4" w:space="0" w:color="auto"/>
            </w:tcBorders>
            <w:vAlign w:val="center"/>
          </w:tcPr>
          <w:p w:rsidR="00C30441" w:rsidRPr="00FC13D8" w:rsidRDefault="00C30441" w:rsidP="00FC13D8">
            <w:pPr>
              <w:jc w:val="center"/>
              <w:rPr>
                <w:sz w:val="22"/>
                <w:szCs w:val="22"/>
              </w:rPr>
            </w:pPr>
            <w:r w:rsidRPr="00FC13D8">
              <w:rPr>
                <w:sz w:val="22"/>
                <w:szCs w:val="22"/>
              </w:rPr>
              <w:t>6</w:t>
            </w:r>
          </w:p>
        </w:tc>
        <w:tc>
          <w:tcPr>
            <w:tcW w:w="379" w:type="pct"/>
            <w:tcBorders>
              <w:top w:val="single" w:sz="4" w:space="0" w:color="auto"/>
              <w:left w:val="single" w:sz="4" w:space="0" w:color="auto"/>
              <w:bottom w:val="single" w:sz="4" w:space="0" w:color="auto"/>
              <w:right w:val="single" w:sz="4" w:space="0" w:color="auto"/>
            </w:tcBorders>
            <w:vAlign w:val="center"/>
            <w:hideMark/>
          </w:tcPr>
          <w:p w:rsidR="00C30441" w:rsidRPr="00FC13D8" w:rsidRDefault="00C30441" w:rsidP="00C30441">
            <w:pPr>
              <w:jc w:val="center"/>
              <w:rPr>
                <w:sz w:val="22"/>
                <w:szCs w:val="22"/>
              </w:rPr>
            </w:pPr>
            <w:r w:rsidRPr="00FC13D8">
              <w:rPr>
                <w:sz w:val="22"/>
                <w:szCs w:val="22"/>
              </w:rPr>
              <w:t>4</w:t>
            </w:r>
          </w:p>
        </w:tc>
        <w:tc>
          <w:tcPr>
            <w:tcW w:w="286" w:type="pct"/>
            <w:tcBorders>
              <w:top w:val="single" w:sz="4" w:space="0" w:color="auto"/>
              <w:left w:val="single" w:sz="4" w:space="0" w:color="auto"/>
              <w:bottom w:val="single" w:sz="4" w:space="0" w:color="auto"/>
              <w:right w:val="single" w:sz="4" w:space="0" w:color="auto"/>
            </w:tcBorders>
            <w:vAlign w:val="center"/>
          </w:tcPr>
          <w:p w:rsidR="00C30441" w:rsidRPr="00FC13D8" w:rsidRDefault="00C30441" w:rsidP="00C30441">
            <w:pPr>
              <w:jc w:val="center"/>
              <w:rPr>
                <w:sz w:val="22"/>
                <w:szCs w:val="22"/>
              </w:rPr>
            </w:pPr>
            <w:r w:rsidRPr="00FC13D8">
              <w:rPr>
                <w:sz w:val="22"/>
                <w:szCs w:val="22"/>
              </w:rPr>
              <w:t>5</w:t>
            </w:r>
          </w:p>
        </w:tc>
      </w:tr>
      <w:tr w:rsidR="00C30441" w:rsidRPr="00FC13D8" w:rsidTr="00BF2FA7">
        <w:tc>
          <w:tcPr>
            <w:tcW w:w="295" w:type="pct"/>
            <w:tcBorders>
              <w:top w:val="single" w:sz="4" w:space="0" w:color="auto"/>
              <w:left w:val="single" w:sz="4" w:space="0" w:color="auto"/>
              <w:bottom w:val="single" w:sz="4" w:space="0" w:color="auto"/>
              <w:right w:val="single" w:sz="4" w:space="0" w:color="auto"/>
            </w:tcBorders>
          </w:tcPr>
          <w:p w:rsidR="00C30441" w:rsidRPr="00FC13D8" w:rsidRDefault="00C30441" w:rsidP="00C30441">
            <w:pPr>
              <w:rPr>
                <w:sz w:val="22"/>
                <w:szCs w:val="22"/>
              </w:rPr>
            </w:pPr>
          </w:p>
        </w:tc>
        <w:tc>
          <w:tcPr>
            <w:tcW w:w="3360" w:type="pct"/>
            <w:tcBorders>
              <w:top w:val="single" w:sz="4" w:space="0" w:color="auto"/>
              <w:left w:val="single" w:sz="4" w:space="0" w:color="auto"/>
              <w:bottom w:val="single" w:sz="4" w:space="0" w:color="auto"/>
              <w:right w:val="single" w:sz="4" w:space="0" w:color="auto"/>
            </w:tcBorders>
            <w:vAlign w:val="center"/>
            <w:hideMark/>
          </w:tcPr>
          <w:p w:rsidR="00C30441" w:rsidRPr="00FC13D8" w:rsidRDefault="00C30441" w:rsidP="00C30441">
            <w:pPr>
              <w:rPr>
                <w:sz w:val="22"/>
                <w:szCs w:val="22"/>
              </w:rPr>
            </w:pPr>
            <w:r w:rsidRPr="00FC13D8">
              <w:rPr>
                <w:sz w:val="22"/>
                <w:szCs w:val="22"/>
              </w:rPr>
              <w:t>5.2. оформлено в аренду</w:t>
            </w:r>
          </w:p>
        </w:tc>
        <w:tc>
          <w:tcPr>
            <w:tcW w:w="680" w:type="pct"/>
            <w:tcBorders>
              <w:top w:val="single" w:sz="4" w:space="0" w:color="auto"/>
              <w:left w:val="single" w:sz="4" w:space="0" w:color="auto"/>
              <w:bottom w:val="single" w:sz="4" w:space="0" w:color="auto"/>
              <w:right w:val="single" w:sz="4" w:space="0" w:color="auto"/>
            </w:tcBorders>
            <w:vAlign w:val="center"/>
          </w:tcPr>
          <w:p w:rsidR="00C30441" w:rsidRPr="00FC13D8" w:rsidRDefault="00C30441" w:rsidP="00C30441">
            <w:pPr>
              <w:jc w:val="center"/>
              <w:rPr>
                <w:sz w:val="22"/>
                <w:szCs w:val="22"/>
              </w:rPr>
            </w:pPr>
            <w:r w:rsidRPr="00FC13D8">
              <w:rPr>
                <w:sz w:val="22"/>
                <w:szCs w:val="22"/>
              </w:rPr>
              <w:t>6</w:t>
            </w:r>
          </w:p>
        </w:tc>
        <w:tc>
          <w:tcPr>
            <w:tcW w:w="379" w:type="pct"/>
            <w:tcBorders>
              <w:top w:val="single" w:sz="4" w:space="0" w:color="auto"/>
              <w:left w:val="single" w:sz="4" w:space="0" w:color="auto"/>
              <w:bottom w:val="single" w:sz="4" w:space="0" w:color="auto"/>
              <w:right w:val="single" w:sz="4" w:space="0" w:color="auto"/>
            </w:tcBorders>
            <w:vAlign w:val="center"/>
            <w:hideMark/>
          </w:tcPr>
          <w:p w:rsidR="00C30441" w:rsidRPr="00FC13D8" w:rsidRDefault="00C30441" w:rsidP="00C30441">
            <w:pPr>
              <w:jc w:val="center"/>
              <w:rPr>
                <w:sz w:val="22"/>
                <w:szCs w:val="22"/>
              </w:rPr>
            </w:pPr>
            <w:r w:rsidRPr="00FC13D8">
              <w:rPr>
                <w:sz w:val="22"/>
                <w:szCs w:val="22"/>
              </w:rPr>
              <w:t>4</w:t>
            </w:r>
          </w:p>
        </w:tc>
        <w:tc>
          <w:tcPr>
            <w:tcW w:w="286" w:type="pct"/>
            <w:tcBorders>
              <w:top w:val="single" w:sz="4" w:space="0" w:color="auto"/>
              <w:left w:val="single" w:sz="4" w:space="0" w:color="auto"/>
              <w:bottom w:val="single" w:sz="4" w:space="0" w:color="auto"/>
              <w:right w:val="single" w:sz="4" w:space="0" w:color="auto"/>
            </w:tcBorders>
            <w:vAlign w:val="center"/>
          </w:tcPr>
          <w:p w:rsidR="00C30441" w:rsidRPr="00FC13D8" w:rsidRDefault="00C30441" w:rsidP="00C30441">
            <w:pPr>
              <w:jc w:val="center"/>
              <w:rPr>
                <w:sz w:val="22"/>
                <w:szCs w:val="22"/>
              </w:rPr>
            </w:pPr>
            <w:r w:rsidRPr="00FC13D8">
              <w:rPr>
                <w:sz w:val="22"/>
                <w:szCs w:val="22"/>
              </w:rPr>
              <w:t>11</w:t>
            </w:r>
          </w:p>
        </w:tc>
      </w:tr>
      <w:tr w:rsidR="00C30441" w:rsidRPr="00FC13D8" w:rsidTr="00BF2FA7">
        <w:tc>
          <w:tcPr>
            <w:tcW w:w="295" w:type="pct"/>
            <w:tcBorders>
              <w:top w:val="single" w:sz="4" w:space="0" w:color="auto"/>
              <w:left w:val="single" w:sz="4" w:space="0" w:color="auto"/>
              <w:bottom w:val="single" w:sz="4" w:space="0" w:color="auto"/>
              <w:right w:val="single" w:sz="4" w:space="0" w:color="auto"/>
            </w:tcBorders>
          </w:tcPr>
          <w:p w:rsidR="00C30441" w:rsidRPr="00FC13D8" w:rsidRDefault="00C30441" w:rsidP="00C30441">
            <w:pPr>
              <w:rPr>
                <w:sz w:val="22"/>
                <w:szCs w:val="22"/>
              </w:rPr>
            </w:pPr>
          </w:p>
        </w:tc>
        <w:tc>
          <w:tcPr>
            <w:tcW w:w="3360" w:type="pct"/>
            <w:tcBorders>
              <w:top w:val="single" w:sz="4" w:space="0" w:color="auto"/>
              <w:left w:val="single" w:sz="4" w:space="0" w:color="auto"/>
              <w:bottom w:val="single" w:sz="4" w:space="0" w:color="auto"/>
              <w:right w:val="single" w:sz="4" w:space="0" w:color="auto"/>
            </w:tcBorders>
            <w:vAlign w:val="center"/>
            <w:hideMark/>
          </w:tcPr>
          <w:p w:rsidR="00C30441" w:rsidRPr="00FC13D8" w:rsidRDefault="00C30441" w:rsidP="00C30441">
            <w:pPr>
              <w:rPr>
                <w:sz w:val="22"/>
                <w:szCs w:val="22"/>
              </w:rPr>
            </w:pPr>
            <w:r w:rsidRPr="00FC13D8">
              <w:rPr>
                <w:sz w:val="22"/>
                <w:szCs w:val="22"/>
              </w:rPr>
              <w:t>5.3. оформлено в собственность</w:t>
            </w:r>
          </w:p>
        </w:tc>
        <w:tc>
          <w:tcPr>
            <w:tcW w:w="680" w:type="pct"/>
            <w:tcBorders>
              <w:top w:val="single" w:sz="4" w:space="0" w:color="auto"/>
              <w:left w:val="single" w:sz="4" w:space="0" w:color="auto"/>
              <w:bottom w:val="single" w:sz="4" w:space="0" w:color="auto"/>
              <w:right w:val="single" w:sz="4" w:space="0" w:color="auto"/>
            </w:tcBorders>
            <w:vAlign w:val="center"/>
          </w:tcPr>
          <w:p w:rsidR="00C30441" w:rsidRPr="00FC13D8" w:rsidRDefault="00C30441" w:rsidP="00C30441">
            <w:pPr>
              <w:jc w:val="center"/>
              <w:rPr>
                <w:sz w:val="22"/>
                <w:szCs w:val="22"/>
              </w:rPr>
            </w:pPr>
            <w:r w:rsidRPr="00FC13D8">
              <w:rPr>
                <w:sz w:val="22"/>
                <w:szCs w:val="22"/>
              </w:rPr>
              <w:t>9</w:t>
            </w:r>
          </w:p>
        </w:tc>
        <w:tc>
          <w:tcPr>
            <w:tcW w:w="379" w:type="pct"/>
            <w:tcBorders>
              <w:top w:val="single" w:sz="4" w:space="0" w:color="auto"/>
              <w:left w:val="single" w:sz="4" w:space="0" w:color="auto"/>
              <w:bottom w:val="single" w:sz="4" w:space="0" w:color="auto"/>
              <w:right w:val="single" w:sz="4" w:space="0" w:color="auto"/>
            </w:tcBorders>
            <w:vAlign w:val="center"/>
            <w:hideMark/>
          </w:tcPr>
          <w:p w:rsidR="00C30441" w:rsidRPr="00FC13D8" w:rsidRDefault="00C30441" w:rsidP="00C30441">
            <w:pPr>
              <w:jc w:val="center"/>
              <w:rPr>
                <w:sz w:val="22"/>
                <w:szCs w:val="22"/>
              </w:rPr>
            </w:pPr>
            <w:r w:rsidRPr="00FC13D8">
              <w:rPr>
                <w:sz w:val="22"/>
                <w:szCs w:val="22"/>
              </w:rPr>
              <w:t>3</w:t>
            </w:r>
          </w:p>
        </w:tc>
        <w:tc>
          <w:tcPr>
            <w:tcW w:w="286" w:type="pct"/>
            <w:tcBorders>
              <w:top w:val="single" w:sz="4" w:space="0" w:color="auto"/>
              <w:left w:val="single" w:sz="4" w:space="0" w:color="auto"/>
              <w:bottom w:val="single" w:sz="4" w:space="0" w:color="auto"/>
              <w:right w:val="single" w:sz="4" w:space="0" w:color="auto"/>
            </w:tcBorders>
            <w:vAlign w:val="center"/>
          </w:tcPr>
          <w:p w:rsidR="00C30441" w:rsidRPr="00FC13D8" w:rsidRDefault="00C30441" w:rsidP="00C30441">
            <w:pPr>
              <w:jc w:val="center"/>
              <w:rPr>
                <w:sz w:val="22"/>
                <w:szCs w:val="22"/>
              </w:rPr>
            </w:pPr>
            <w:r w:rsidRPr="00FC13D8">
              <w:rPr>
                <w:sz w:val="22"/>
                <w:szCs w:val="22"/>
              </w:rPr>
              <w:t>10</w:t>
            </w:r>
          </w:p>
        </w:tc>
      </w:tr>
      <w:tr w:rsidR="00C30441" w:rsidRPr="00FC13D8" w:rsidTr="00BF2FA7">
        <w:tc>
          <w:tcPr>
            <w:tcW w:w="295" w:type="pct"/>
            <w:tcBorders>
              <w:top w:val="single" w:sz="4" w:space="0" w:color="auto"/>
              <w:left w:val="single" w:sz="4" w:space="0" w:color="auto"/>
              <w:bottom w:val="single" w:sz="4" w:space="0" w:color="auto"/>
              <w:right w:val="single" w:sz="4" w:space="0" w:color="auto"/>
            </w:tcBorders>
          </w:tcPr>
          <w:p w:rsidR="00C30441" w:rsidRPr="00FC13D8" w:rsidRDefault="00C30441" w:rsidP="00C30441">
            <w:pPr>
              <w:rPr>
                <w:sz w:val="22"/>
                <w:szCs w:val="22"/>
              </w:rPr>
            </w:pPr>
          </w:p>
        </w:tc>
        <w:tc>
          <w:tcPr>
            <w:tcW w:w="3360" w:type="pct"/>
            <w:tcBorders>
              <w:top w:val="single" w:sz="4" w:space="0" w:color="auto"/>
              <w:left w:val="single" w:sz="4" w:space="0" w:color="auto"/>
              <w:bottom w:val="single" w:sz="4" w:space="0" w:color="auto"/>
              <w:right w:val="single" w:sz="4" w:space="0" w:color="auto"/>
            </w:tcBorders>
            <w:vAlign w:val="center"/>
            <w:hideMark/>
          </w:tcPr>
          <w:p w:rsidR="00C30441" w:rsidRPr="00FC13D8" w:rsidRDefault="00C30441" w:rsidP="00C30441">
            <w:pPr>
              <w:rPr>
                <w:sz w:val="22"/>
                <w:szCs w:val="22"/>
              </w:rPr>
            </w:pPr>
            <w:r w:rsidRPr="00FC13D8">
              <w:rPr>
                <w:sz w:val="22"/>
                <w:szCs w:val="22"/>
              </w:rPr>
              <w:t>5.4. составлено протоколов об административных правонарушениях</w:t>
            </w:r>
          </w:p>
        </w:tc>
        <w:tc>
          <w:tcPr>
            <w:tcW w:w="680" w:type="pct"/>
            <w:tcBorders>
              <w:top w:val="single" w:sz="4" w:space="0" w:color="auto"/>
              <w:left w:val="single" w:sz="4" w:space="0" w:color="auto"/>
              <w:bottom w:val="single" w:sz="4" w:space="0" w:color="auto"/>
              <w:right w:val="single" w:sz="4" w:space="0" w:color="auto"/>
            </w:tcBorders>
            <w:vAlign w:val="center"/>
          </w:tcPr>
          <w:p w:rsidR="00C30441" w:rsidRPr="00FC13D8" w:rsidRDefault="00C30441" w:rsidP="00C30441">
            <w:pPr>
              <w:jc w:val="center"/>
              <w:rPr>
                <w:sz w:val="22"/>
                <w:szCs w:val="22"/>
              </w:rPr>
            </w:pPr>
            <w:r w:rsidRPr="00FC13D8">
              <w:rPr>
                <w:sz w:val="22"/>
                <w:szCs w:val="22"/>
              </w:rPr>
              <w:t>8</w:t>
            </w:r>
          </w:p>
        </w:tc>
        <w:tc>
          <w:tcPr>
            <w:tcW w:w="379" w:type="pct"/>
            <w:tcBorders>
              <w:top w:val="single" w:sz="4" w:space="0" w:color="auto"/>
              <w:left w:val="single" w:sz="4" w:space="0" w:color="auto"/>
              <w:bottom w:val="single" w:sz="4" w:space="0" w:color="auto"/>
              <w:right w:val="single" w:sz="4" w:space="0" w:color="auto"/>
            </w:tcBorders>
            <w:vAlign w:val="center"/>
            <w:hideMark/>
          </w:tcPr>
          <w:p w:rsidR="00C30441" w:rsidRPr="00FC13D8" w:rsidRDefault="00C30441" w:rsidP="00C30441">
            <w:pPr>
              <w:jc w:val="center"/>
              <w:rPr>
                <w:sz w:val="22"/>
                <w:szCs w:val="22"/>
              </w:rPr>
            </w:pPr>
            <w:r w:rsidRPr="00FC13D8">
              <w:rPr>
                <w:sz w:val="22"/>
                <w:szCs w:val="22"/>
              </w:rPr>
              <w:t>27</w:t>
            </w:r>
          </w:p>
        </w:tc>
        <w:tc>
          <w:tcPr>
            <w:tcW w:w="286" w:type="pct"/>
            <w:tcBorders>
              <w:top w:val="single" w:sz="4" w:space="0" w:color="auto"/>
              <w:left w:val="single" w:sz="4" w:space="0" w:color="auto"/>
              <w:bottom w:val="single" w:sz="4" w:space="0" w:color="auto"/>
              <w:right w:val="single" w:sz="4" w:space="0" w:color="auto"/>
            </w:tcBorders>
            <w:vAlign w:val="center"/>
          </w:tcPr>
          <w:p w:rsidR="00C30441" w:rsidRPr="00FC13D8" w:rsidRDefault="00C30441" w:rsidP="00C30441">
            <w:pPr>
              <w:jc w:val="center"/>
              <w:rPr>
                <w:sz w:val="22"/>
                <w:szCs w:val="22"/>
              </w:rPr>
            </w:pPr>
            <w:r w:rsidRPr="00FC13D8">
              <w:rPr>
                <w:sz w:val="22"/>
                <w:szCs w:val="22"/>
              </w:rPr>
              <w:t>29</w:t>
            </w:r>
          </w:p>
        </w:tc>
      </w:tr>
      <w:tr w:rsidR="00C30441" w:rsidRPr="00FC13D8" w:rsidTr="00BF2FA7">
        <w:tc>
          <w:tcPr>
            <w:tcW w:w="295" w:type="pct"/>
            <w:tcBorders>
              <w:top w:val="single" w:sz="4" w:space="0" w:color="auto"/>
              <w:left w:val="single" w:sz="4" w:space="0" w:color="auto"/>
              <w:bottom w:val="single" w:sz="4" w:space="0" w:color="auto"/>
              <w:right w:val="single" w:sz="4" w:space="0" w:color="auto"/>
            </w:tcBorders>
          </w:tcPr>
          <w:p w:rsidR="00C30441" w:rsidRPr="00FC13D8" w:rsidRDefault="00C30441" w:rsidP="00C30441">
            <w:pPr>
              <w:rPr>
                <w:sz w:val="22"/>
                <w:szCs w:val="22"/>
              </w:rPr>
            </w:pPr>
          </w:p>
        </w:tc>
        <w:tc>
          <w:tcPr>
            <w:tcW w:w="3360" w:type="pct"/>
            <w:tcBorders>
              <w:top w:val="single" w:sz="4" w:space="0" w:color="auto"/>
              <w:left w:val="single" w:sz="4" w:space="0" w:color="auto"/>
              <w:bottom w:val="single" w:sz="4" w:space="0" w:color="auto"/>
              <w:right w:val="single" w:sz="4" w:space="0" w:color="auto"/>
            </w:tcBorders>
            <w:vAlign w:val="center"/>
          </w:tcPr>
          <w:p w:rsidR="00C30441" w:rsidRPr="00FC13D8" w:rsidRDefault="00C30441" w:rsidP="00C30441">
            <w:pPr>
              <w:rPr>
                <w:sz w:val="22"/>
                <w:szCs w:val="22"/>
              </w:rPr>
            </w:pPr>
            <w:r w:rsidRPr="00FC13D8">
              <w:rPr>
                <w:sz w:val="22"/>
                <w:szCs w:val="22"/>
              </w:rPr>
              <w:t>5.5. предъявлено штрафов по договорам аренды з/у</w:t>
            </w:r>
          </w:p>
        </w:tc>
        <w:tc>
          <w:tcPr>
            <w:tcW w:w="680" w:type="pct"/>
            <w:tcBorders>
              <w:top w:val="single" w:sz="4" w:space="0" w:color="auto"/>
              <w:left w:val="single" w:sz="4" w:space="0" w:color="auto"/>
              <w:bottom w:val="single" w:sz="4" w:space="0" w:color="auto"/>
              <w:right w:val="single" w:sz="4" w:space="0" w:color="auto"/>
            </w:tcBorders>
            <w:vAlign w:val="center"/>
          </w:tcPr>
          <w:p w:rsidR="00C30441" w:rsidRPr="00FC13D8" w:rsidRDefault="00C30441" w:rsidP="00C30441">
            <w:pPr>
              <w:jc w:val="center"/>
              <w:rPr>
                <w:sz w:val="22"/>
                <w:szCs w:val="22"/>
              </w:rPr>
            </w:pPr>
            <w:r w:rsidRPr="00FC13D8">
              <w:rPr>
                <w:sz w:val="22"/>
                <w:szCs w:val="22"/>
              </w:rPr>
              <w:t>2</w:t>
            </w:r>
          </w:p>
        </w:tc>
        <w:tc>
          <w:tcPr>
            <w:tcW w:w="379" w:type="pct"/>
            <w:tcBorders>
              <w:top w:val="single" w:sz="4" w:space="0" w:color="auto"/>
              <w:left w:val="single" w:sz="4" w:space="0" w:color="auto"/>
              <w:bottom w:val="single" w:sz="4" w:space="0" w:color="auto"/>
              <w:right w:val="single" w:sz="4" w:space="0" w:color="auto"/>
            </w:tcBorders>
            <w:vAlign w:val="center"/>
            <w:hideMark/>
          </w:tcPr>
          <w:p w:rsidR="00C30441" w:rsidRPr="00FC13D8" w:rsidRDefault="00C30441" w:rsidP="00C30441">
            <w:pPr>
              <w:jc w:val="center"/>
              <w:rPr>
                <w:sz w:val="22"/>
                <w:szCs w:val="22"/>
              </w:rPr>
            </w:pPr>
            <w:r w:rsidRPr="00FC13D8">
              <w:rPr>
                <w:sz w:val="22"/>
                <w:szCs w:val="22"/>
              </w:rPr>
              <w:t>2</w:t>
            </w:r>
          </w:p>
        </w:tc>
        <w:tc>
          <w:tcPr>
            <w:tcW w:w="286" w:type="pct"/>
            <w:tcBorders>
              <w:top w:val="single" w:sz="4" w:space="0" w:color="auto"/>
              <w:left w:val="single" w:sz="4" w:space="0" w:color="auto"/>
              <w:bottom w:val="single" w:sz="4" w:space="0" w:color="auto"/>
              <w:right w:val="single" w:sz="4" w:space="0" w:color="auto"/>
            </w:tcBorders>
            <w:vAlign w:val="center"/>
          </w:tcPr>
          <w:p w:rsidR="00C30441" w:rsidRPr="00FC13D8" w:rsidRDefault="00C30441" w:rsidP="00C30441">
            <w:pPr>
              <w:jc w:val="center"/>
              <w:rPr>
                <w:sz w:val="22"/>
                <w:szCs w:val="22"/>
              </w:rPr>
            </w:pPr>
            <w:r w:rsidRPr="00FC13D8">
              <w:rPr>
                <w:sz w:val="22"/>
                <w:szCs w:val="22"/>
              </w:rPr>
              <w:t>7</w:t>
            </w:r>
          </w:p>
        </w:tc>
      </w:tr>
      <w:tr w:rsidR="00C30441" w:rsidRPr="00FC13D8" w:rsidTr="00BF2FA7">
        <w:tc>
          <w:tcPr>
            <w:tcW w:w="295" w:type="pct"/>
            <w:tcBorders>
              <w:top w:val="single" w:sz="4" w:space="0" w:color="auto"/>
              <w:left w:val="single" w:sz="4" w:space="0" w:color="auto"/>
              <w:bottom w:val="single" w:sz="4" w:space="0" w:color="auto"/>
              <w:right w:val="single" w:sz="4" w:space="0" w:color="auto"/>
            </w:tcBorders>
          </w:tcPr>
          <w:p w:rsidR="00C30441" w:rsidRPr="00FC13D8" w:rsidRDefault="00C30441" w:rsidP="00C30441">
            <w:pPr>
              <w:rPr>
                <w:sz w:val="22"/>
                <w:szCs w:val="22"/>
              </w:rPr>
            </w:pPr>
          </w:p>
        </w:tc>
        <w:tc>
          <w:tcPr>
            <w:tcW w:w="3360" w:type="pct"/>
            <w:tcBorders>
              <w:top w:val="single" w:sz="4" w:space="0" w:color="auto"/>
              <w:left w:val="single" w:sz="4" w:space="0" w:color="auto"/>
              <w:bottom w:val="single" w:sz="4" w:space="0" w:color="auto"/>
              <w:right w:val="single" w:sz="4" w:space="0" w:color="auto"/>
            </w:tcBorders>
            <w:vAlign w:val="center"/>
          </w:tcPr>
          <w:p w:rsidR="00C30441" w:rsidRPr="00FC13D8" w:rsidRDefault="00C30441" w:rsidP="00BF2E93">
            <w:pPr>
              <w:rPr>
                <w:sz w:val="22"/>
                <w:szCs w:val="22"/>
              </w:rPr>
            </w:pPr>
            <w:r w:rsidRPr="00FC13D8">
              <w:rPr>
                <w:sz w:val="22"/>
                <w:szCs w:val="22"/>
              </w:rPr>
              <w:t>5.6. проведено профилактических мероприятий</w:t>
            </w:r>
            <w:r w:rsidR="00BF2E93">
              <w:rPr>
                <w:sz w:val="22"/>
                <w:szCs w:val="22"/>
              </w:rPr>
              <w:t xml:space="preserve"> </w:t>
            </w:r>
            <w:r w:rsidRPr="00FC13D8">
              <w:rPr>
                <w:sz w:val="22"/>
                <w:szCs w:val="22"/>
              </w:rPr>
              <w:t>(консультирование, информирование, объявлено предостережений)</w:t>
            </w:r>
          </w:p>
        </w:tc>
        <w:tc>
          <w:tcPr>
            <w:tcW w:w="680" w:type="pct"/>
            <w:tcBorders>
              <w:top w:val="single" w:sz="4" w:space="0" w:color="auto"/>
              <w:left w:val="single" w:sz="4" w:space="0" w:color="auto"/>
              <w:bottom w:val="single" w:sz="4" w:space="0" w:color="auto"/>
              <w:right w:val="single" w:sz="4" w:space="0" w:color="auto"/>
            </w:tcBorders>
            <w:vAlign w:val="center"/>
          </w:tcPr>
          <w:p w:rsidR="00C30441" w:rsidRPr="00FC13D8" w:rsidRDefault="00C30441" w:rsidP="00C30441">
            <w:pPr>
              <w:jc w:val="center"/>
              <w:rPr>
                <w:sz w:val="22"/>
                <w:szCs w:val="22"/>
              </w:rPr>
            </w:pPr>
            <w:r w:rsidRPr="00FC13D8">
              <w:rPr>
                <w:sz w:val="22"/>
                <w:szCs w:val="22"/>
              </w:rPr>
              <w:t>41</w:t>
            </w:r>
          </w:p>
        </w:tc>
        <w:tc>
          <w:tcPr>
            <w:tcW w:w="379" w:type="pct"/>
            <w:tcBorders>
              <w:top w:val="single" w:sz="4" w:space="0" w:color="auto"/>
              <w:left w:val="single" w:sz="4" w:space="0" w:color="auto"/>
              <w:bottom w:val="single" w:sz="4" w:space="0" w:color="auto"/>
              <w:right w:val="single" w:sz="4" w:space="0" w:color="auto"/>
            </w:tcBorders>
            <w:vAlign w:val="center"/>
            <w:hideMark/>
          </w:tcPr>
          <w:p w:rsidR="00C30441" w:rsidRPr="00FC13D8" w:rsidRDefault="00C30441" w:rsidP="00C30441">
            <w:pPr>
              <w:jc w:val="center"/>
              <w:rPr>
                <w:sz w:val="22"/>
                <w:szCs w:val="22"/>
              </w:rPr>
            </w:pPr>
            <w:r w:rsidRPr="00FC13D8">
              <w:rPr>
                <w:sz w:val="22"/>
                <w:szCs w:val="22"/>
              </w:rPr>
              <w:t>93</w:t>
            </w:r>
          </w:p>
        </w:tc>
        <w:tc>
          <w:tcPr>
            <w:tcW w:w="286" w:type="pct"/>
            <w:tcBorders>
              <w:top w:val="single" w:sz="4" w:space="0" w:color="auto"/>
              <w:left w:val="single" w:sz="4" w:space="0" w:color="auto"/>
              <w:bottom w:val="single" w:sz="4" w:space="0" w:color="auto"/>
              <w:right w:val="single" w:sz="4" w:space="0" w:color="auto"/>
            </w:tcBorders>
            <w:vAlign w:val="center"/>
          </w:tcPr>
          <w:p w:rsidR="00C30441" w:rsidRPr="00FC13D8" w:rsidRDefault="00C30441" w:rsidP="00C30441">
            <w:pPr>
              <w:jc w:val="center"/>
              <w:rPr>
                <w:sz w:val="22"/>
                <w:szCs w:val="22"/>
              </w:rPr>
            </w:pPr>
            <w:r w:rsidRPr="00FC13D8">
              <w:rPr>
                <w:sz w:val="22"/>
                <w:szCs w:val="22"/>
              </w:rPr>
              <w:t>24</w:t>
            </w:r>
          </w:p>
        </w:tc>
      </w:tr>
      <w:tr w:rsidR="00C30441" w:rsidRPr="00FC13D8" w:rsidTr="00BF2FA7">
        <w:tc>
          <w:tcPr>
            <w:tcW w:w="295" w:type="pct"/>
            <w:tcBorders>
              <w:top w:val="single" w:sz="4" w:space="0" w:color="auto"/>
              <w:left w:val="single" w:sz="4" w:space="0" w:color="auto"/>
              <w:bottom w:val="single" w:sz="4" w:space="0" w:color="auto"/>
              <w:right w:val="single" w:sz="4" w:space="0" w:color="auto"/>
            </w:tcBorders>
          </w:tcPr>
          <w:p w:rsidR="00C30441" w:rsidRPr="00FC13D8" w:rsidRDefault="00C30441" w:rsidP="00C30441">
            <w:pPr>
              <w:rPr>
                <w:sz w:val="22"/>
                <w:szCs w:val="22"/>
              </w:rPr>
            </w:pPr>
          </w:p>
        </w:tc>
        <w:tc>
          <w:tcPr>
            <w:tcW w:w="3360" w:type="pct"/>
            <w:tcBorders>
              <w:top w:val="single" w:sz="4" w:space="0" w:color="auto"/>
              <w:left w:val="single" w:sz="4" w:space="0" w:color="auto"/>
              <w:bottom w:val="single" w:sz="4" w:space="0" w:color="auto"/>
              <w:right w:val="single" w:sz="4" w:space="0" w:color="auto"/>
            </w:tcBorders>
            <w:vAlign w:val="center"/>
          </w:tcPr>
          <w:p w:rsidR="00C30441" w:rsidRPr="00FC13D8" w:rsidRDefault="00C30441" w:rsidP="00C30441">
            <w:pPr>
              <w:rPr>
                <w:sz w:val="22"/>
                <w:szCs w:val="22"/>
              </w:rPr>
            </w:pPr>
            <w:r w:rsidRPr="00FC13D8">
              <w:rPr>
                <w:sz w:val="22"/>
                <w:szCs w:val="22"/>
              </w:rPr>
              <w:t>5.7.</w:t>
            </w:r>
            <w:r w:rsidR="00A0367A" w:rsidRPr="00FC13D8">
              <w:rPr>
                <w:sz w:val="22"/>
                <w:szCs w:val="22"/>
              </w:rPr>
              <w:t xml:space="preserve"> </w:t>
            </w:r>
            <w:r w:rsidRPr="00FC13D8">
              <w:rPr>
                <w:sz w:val="22"/>
                <w:szCs w:val="22"/>
              </w:rPr>
              <w:t>передано материалов в Росреестр и прокуратуру и др. надзорные органы</w:t>
            </w:r>
          </w:p>
        </w:tc>
        <w:tc>
          <w:tcPr>
            <w:tcW w:w="680" w:type="pct"/>
            <w:tcBorders>
              <w:top w:val="single" w:sz="4" w:space="0" w:color="auto"/>
              <w:left w:val="single" w:sz="4" w:space="0" w:color="auto"/>
              <w:bottom w:val="single" w:sz="4" w:space="0" w:color="auto"/>
              <w:right w:val="single" w:sz="4" w:space="0" w:color="auto"/>
            </w:tcBorders>
            <w:vAlign w:val="center"/>
          </w:tcPr>
          <w:p w:rsidR="00C30441" w:rsidRPr="00FC13D8" w:rsidRDefault="00C30441" w:rsidP="00C30441">
            <w:pPr>
              <w:jc w:val="center"/>
              <w:rPr>
                <w:sz w:val="22"/>
                <w:szCs w:val="22"/>
              </w:rPr>
            </w:pPr>
            <w:r w:rsidRPr="00FC13D8">
              <w:rPr>
                <w:sz w:val="22"/>
                <w:szCs w:val="22"/>
              </w:rPr>
              <w:t>0</w:t>
            </w:r>
          </w:p>
        </w:tc>
        <w:tc>
          <w:tcPr>
            <w:tcW w:w="379" w:type="pct"/>
            <w:tcBorders>
              <w:top w:val="single" w:sz="4" w:space="0" w:color="auto"/>
              <w:left w:val="single" w:sz="4" w:space="0" w:color="auto"/>
              <w:bottom w:val="single" w:sz="4" w:space="0" w:color="auto"/>
              <w:right w:val="single" w:sz="4" w:space="0" w:color="auto"/>
            </w:tcBorders>
            <w:vAlign w:val="center"/>
            <w:hideMark/>
          </w:tcPr>
          <w:p w:rsidR="00C30441" w:rsidRPr="00FC13D8" w:rsidRDefault="00C30441" w:rsidP="00C30441">
            <w:pPr>
              <w:jc w:val="center"/>
              <w:rPr>
                <w:sz w:val="22"/>
                <w:szCs w:val="22"/>
              </w:rPr>
            </w:pPr>
            <w:r w:rsidRPr="00FC13D8">
              <w:rPr>
                <w:sz w:val="22"/>
                <w:szCs w:val="22"/>
              </w:rPr>
              <w:t>2</w:t>
            </w:r>
          </w:p>
        </w:tc>
        <w:tc>
          <w:tcPr>
            <w:tcW w:w="286" w:type="pct"/>
            <w:tcBorders>
              <w:top w:val="single" w:sz="4" w:space="0" w:color="auto"/>
              <w:left w:val="single" w:sz="4" w:space="0" w:color="auto"/>
              <w:bottom w:val="single" w:sz="4" w:space="0" w:color="auto"/>
              <w:right w:val="single" w:sz="4" w:space="0" w:color="auto"/>
            </w:tcBorders>
            <w:vAlign w:val="center"/>
          </w:tcPr>
          <w:p w:rsidR="00C30441" w:rsidRPr="00FC13D8" w:rsidRDefault="00C30441" w:rsidP="00C30441">
            <w:pPr>
              <w:jc w:val="center"/>
              <w:rPr>
                <w:sz w:val="22"/>
                <w:szCs w:val="22"/>
              </w:rPr>
            </w:pPr>
            <w:r w:rsidRPr="00FC13D8">
              <w:rPr>
                <w:sz w:val="22"/>
                <w:szCs w:val="22"/>
              </w:rPr>
              <w:t>27</w:t>
            </w:r>
          </w:p>
        </w:tc>
      </w:tr>
      <w:tr w:rsidR="00C30441" w:rsidRPr="00FC13D8" w:rsidTr="00BF2FA7">
        <w:tc>
          <w:tcPr>
            <w:tcW w:w="295" w:type="pct"/>
            <w:tcBorders>
              <w:top w:val="single" w:sz="4" w:space="0" w:color="auto"/>
              <w:left w:val="single" w:sz="4" w:space="0" w:color="auto"/>
              <w:bottom w:val="single" w:sz="4" w:space="0" w:color="auto"/>
              <w:right w:val="single" w:sz="4" w:space="0" w:color="auto"/>
            </w:tcBorders>
          </w:tcPr>
          <w:p w:rsidR="00C30441" w:rsidRPr="00FC13D8" w:rsidRDefault="00C30441" w:rsidP="00C30441">
            <w:pPr>
              <w:rPr>
                <w:sz w:val="22"/>
                <w:szCs w:val="22"/>
              </w:rPr>
            </w:pPr>
          </w:p>
        </w:tc>
        <w:tc>
          <w:tcPr>
            <w:tcW w:w="3360" w:type="pct"/>
            <w:tcBorders>
              <w:top w:val="single" w:sz="4" w:space="0" w:color="auto"/>
              <w:left w:val="single" w:sz="4" w:space="0" w:color="auto"/>
              <w:bottom w:val="single" w:sz="4" w:space="0" w:color="auto"/>
              <w:right w:val="single" w:sz="4" w:space="0" w:color="auto"/>
            </w:tcBorders>
            <w:vAlign w:val="center"/>
          </w:tcPr>
          <w:p w:rsidR="00C30441" w:rsidRPr="00FC13D8" w:rsidRDefault="00C30441" w:rsidP="00C30441">
            <w:pPr>
              <w:rPr>
                <w:sz w:val="22"/>
                <w:szCs w:val="22"/>
              </w:rPr>
            </w:pPr>
            <w:r w:rsidRPr="00FC13D8">
              <w:rPr>
                <w:sz w:val="22"/>
                <w:szCs w:val="22"/>
              </w:rPr>
              <w:t>2. Общее количество контрольных (надзорных)</w:t>
            </w:r>
            <w:r w:rsidR="00A0367A" w:rsidRPr="00FC13D8">
              <w:rPr>
                <w:sz w:val="22"/>
                <w:szCs w:val="22"/>
              </w:rPr>
              <w:t xml:space="preserve"> </w:t>
            </w:r>
            <w:r w:rsidRPr="00FC13D8">
              <w:rPr>
                <w:sz w:val="22"/>
                <w:szCs w:val="22"/>
              </w:rPr>
              <w:t>мероприятий</w:t>
            </w:r>
            <w:proofErr w:type="gramStart"/>
            <w:r w:rsidRPr="00FC13D8">
              <w:rPr>
                <w:sz w:val="22"/>
                <w:szCs w:val="22"/>
              </w:rPr>
              <w:t xml:space="preserve"> :</w:t>
            </w:r>
            <w:proofErr w:type="gramEnd"/>
          </w:p>
        </w:tc>
        <w:tc>
          <w:tcPr>
            <w:tcW w:w="680" w:type="pct"/>
            <w:tcBorders>
              <w:top w:val="single" w:sz="4" w:space="0" w:color="auto"/>
              <w:left w:val="single" w:sz="4" w:space="0" w:color="auto"/>
              <w:bottom w:val="single" w:sz="4" w:space="0" w:color="auto"/>
              <w:right w:val="single" w:sz="4" w:space="0" w:color="auto"/>
            </w:tcBorders>
            <w:vAlign w:val="center"/>
          </w:tcPr>
          <w:p w:rsidR="00C30441" w:rsidRPr="00FC13D8" w:rsidRDefault="00C30441" w:rsidP="00C30441">
            <w:pPr>
              <w:jc w:val="center"/>
              <w:rPr>
                <w:sz w:val="22"/>
                <w:szCs w:val="22"/>
              </w:rPr>
            </w:pPr>
            <w:r w:rsidRPr="00FC13D8">
              <w:rPr>
                <w:sz w:val="22"/>
                <w:szCs w:val="22"/>
              </w:rPr>
              <w:t>172</w:t>
            </w:r>
          </w:p>
        </w:tc>
        <w:tc>
          <w:tcPr>
            <w:tcW w:w="379" w:type="pct"/>
            <w:tcBorders>
              <w:top w:val="single" w:sz="4" w:space="0" w:color="auto"/>
              <w:left w:val="single" w:sz="4" w:space="0" w:color="auto"/>
              <w:bottom w:val="single" w:sz="4" w:space="0" w:color="auto"/>
              <w:right w:val="single" w:sz="4" w:space="0" w:color="auto"/>
            </w:tcBorders>
            <w:vAlign w:val="center"/>
            <w:hideMark/>
          </w:tcPr>
          <w:p w:rsidR="00C30441" w:rsidRPr="00FC13D8" w:rsidRDefault="00C30441" w:rsidP="00C30441">
            <w:pPr>
              <w:jc w:val="center"/>
              <w:rPr>
                <w:sz w:val="22"/>
                <w:szCs w:val="22"/>
              </w:rPr>
            </w:pPr>
            <w:r w:rsidRPr="00FC13D8">
              <w:rPr>
                <w:sz w:val="22"/>
                <w:szCs w:val="22"/>
              </w:rPr>
              <w:t>172</w:t>
            </w:r>
          </w:p>
        </w:tc>
        <w:tc>
          <w:tcPr>
            <w:tcW w:w="286" w:type="pct"/>
            <w:tcBorders>
              <w:top w:val="single" w:sz="4" w:space="0" w:color="auto"/>
              <w:left w:val="single" w:sz="4" w:space="0" w:color="auto"/>
              <w:bottom w:val="single" w:sz="4" w:space="0" w:color="auto"/>
              <w:right w:val="single" w:sz="4" w:space="0" w:color="auto"/>
            </w:tcBorders>
            <w:vAlign w:val="center"/>
          </w:tcPr>
          <w:p w:rsidR="00C30441" w:rsidRPr="00FC13D8" w:rsidRDefault="00C30441" w:rsidP="00C30441">
            <w:pPr>
              <w:jc w:val="center"/>
              <w:rPr>
                <w:sz w:val="22"/>
                <w:szCs w:val="22"/>
              </w:rPr>
            </w:pPr>
            <w:r w:rsidRPr="00FC13D8">
              <w:rPr>
                <w:sz w:val="22"/>
                <w:szCs w:val="22"/>
              </w:rPr>
              <w:t>155</w:t>
            </w:r>
          </w:p>
        </w:tc>
      </w:tr>
      <w:tr w:rsidR="00C30441" w:rsidRPr="00FC13D8" w:rsidTr="00BF2FA7">
        <w:tc>
          <w:tcPr>
            <w:tcW w:w="295" w:type="pct"/>
            <w:tcBorders>
              <w:top w:val="single" w:sz="4" w:space="0" w:color="auto"/>
              <w:left w:val="single" w:sz="4" w:space="0" w:color="auto"/>
              <w:bottom w:val="single" w:sz="4" w:space="0" w:color="auto"/>
              <w:right w:val="single" w:sz="4" w:space="0" w:color="auto"/>
            </w:tcBorders>
          </w:tcPr>
          <w:p w:rsidR="00C30441" w:rsidRPr="00FC13D8" w:rsidRDefault="00C30441" w:rsidP="00C30441">
            <w:pPr>
              <w:rPr>
                <w:sz w:val="22"/>
                <w:szCs w:val="22"/>
              </w:rPr>
            </w:pPr>
          </w:p>
        </w:tc>
        <w:tc>
          <w:tcPr>
            <w:tcW w:w="3360" w:type="pct"/>
            <w:tcBorders>
              <w:top w:val="single" w:sz="4" w:space="0" w:color="auto"/>
              <w:left w:val="single" w:sz="4" w:space="0" w:color="auto"/>
              <w:bottom w:val="single" w:sz="4" w:space="0" w:color="auto"/>
              <w:right w:val="single" w:sz="4" w:space="0" w:color="auto"/>
            </w:tcBorders>
          </w:tcPr>
          <w:p w:rsidR="00C30441" w:rsidRPr="00FC13D8" w:rsidRDefault="00C30441" w:rsidP="00BF2E93">
            <w:pPr>
              <w:rPr>
                <w:sz w:val="22"/>
                <w:szCs w:val="22"/>
              </w:rPr>
            </w:pPr>
            <w:r w:rsidRPr="00FC13D8">
              <w:rPr>
                <w:sz w:val="22"/>
                <w:szCs w:val="22"/>
              </w:rPr>
              <w:t xml:space="preserve">2.1. </w:t>
            </w:r>
            <w:proofErr w:type="gramStart"/>
            <w:r w:rsidRPr="00FC13D8">
              <w:rPr>
                <w:sz w:val="22"/>
                <w:szCs w:val="22"/>
              </w:rPr>
              <w:t>проведенных</w:t>
            </w:r>
            <w:proofErr w:type="gramEnd"/>
            <w:r w:rsidRPr="00FC13D8">
              <w:rPr>
                <w:sz w:val="22"/>
                <w:szCs w:val="22"/>
              </w:rPr>
              <w:t xml:space="preserve"> при взаимодействии</w:t>
            </w:r>
            <w:r w:rsidR="00A0367A" w:rsidRPr="00FC13D8">
              <w:rPr>
                <w:sz w:val="22"/>
                <w:szCs w:val="22"/>
              </w:rPr>
              <w:t xml:space="preserve"> </w:t>
            </w:r>
            <w:r w:rsidRPr="00FC13D8">
              <w:rPr>
                <w:sz w:val="22"/>
                <w:szCs w:val="22"/>
              </w:rPr>
              <w:t>с контролируемыми</w:t>
            </w:r>
            <w:r w:rsidR="00A0367A" w:rsidRPr="00FC13D8">
              <w:rPr>
                <w:sz w:val="22"/>
                <w:szCs w:val="22"/>
              </w:rPr>
              <w:t xml:space="preserve"> </w:t>
            </w:r>
            <w:r w:rsidRPr="00FC13D8">
              <w:rPr>
                <w:sz w:val="22"/>
                <w:szCs w:val="22"/>
              </w:rPr>
              <w:t>лицами</w:t>
            </w:r>
          </w:p>
        </w:tc>
        <w:tc>
          <w:tcPr>
            <w:tcW w:w="680" w:type="pct"/>
            <w:tcBorders>
              <w:top w:val="single" w:sz="4" w:space="0" w:color="auto"/>
              <w:left w:val="single" w:sz="4" w:space="0" w:color="auto"/>
              <w:bottom w:val="single" w:sz="4" w:space="0" w:color="auto"/>
              <w:right w:val="single" w:sz="4" w:space="0" w:color="auto"/>
            </w:tcBorders>
            <w:vAlign w:val="center"/>
          </w:tcPr>
          <w:p w:rsidR="00C30441" w:rsidRPr="00FC13D8" w:rsidRDefault="00C30441" w:rsidP="00C30441">
            <w:pPr>
              <w:autoSpaceDE w:val="0"/>
              <w:autoSpaceDN w:val="0"/>
              <w:adjustRightInd w:val="0"/>
              <w:jc w:val="center"/>
              <w:rPr>
                <w:rFonts w:eastAsia="Calibri"/>
                <w:sz w:val="22"/>
                <w:szCs w:val="22"/>
                <w:lang w:eastAsia="en-US"/>
              </w:rPr>
            </w:pPr>
            <w:r w:rsidRPr="00FC13D8">
              <w:rPr>
                <w:rFonts w:eastAsia="Calibri"/>
                <w:sz w:val="22"/>
                <w:szCs w:val="22"/>
                <w:lang w:eastAsia="en-US"/>
              </w:rPr>
              <w:t>0</w:t>
            </w:r>
          </w:p>
          <w:p w:rsidR="00C30441" w:rsidRPr="00FC13D8" w:rsidRDefault="00C30441" w:rsidP="00C30441">
            <w:pPr>
              <w:autoSpaceDE w:val="0"/>
              <w:autoSpaceDN w:val="0"/>
              <w:adjustRightInd w:val="0"/>
              <w:jc w:val="center"/>
              <w:rPr>
                <w:rFonts w:eastAsia="Calibri"/>
                <w:sz w:val="20"/>
                <w:szCs w:val="22"/>
                <w:lang w:eastAsia="en-US"/>
              </w:rPr>
            </w:pPr>
            <w:r w:rsidRPr="00FC13D8">
              <w:rPr>
                <w:rFonts w:eastAsia="Calibri"/>
                <w:sz w:val="20"/>
                <w:szCs w:val="22"/>
                <w:lang w:eastAsia="en-US"/>
              </w:rPr>
              <w:t>Постановление П</w:t>
            </w:r>
            <w:r w:rsidR="00FC13D8">
              <w:rPr>
                <w:rFonts w:eastAsia="Calibri"/>
                <w:sz w:val="20"/>
                <w:szCs w:val="22"/>
                <w:lang w:eastAsia="en-US"/>
              </w:rPr>
              <w:t>равительства РФ от 10.03.2022</w:t>
            </w:r>
            <w:r w:rsidR="007B2975">
              <w:rPr>
                <w:rFonts w:eastAsia="Calibri"/>
                <w:sz w:val="20"/>
                <w:szCs w:val="22"/>
                <w:lang w:eastAsia="en-US"/>
              </w:rPr>
              <w:t>г.</w:t>
            </w:r>
            <w:r w:rsidR="00FC13D8">
              <w:rPr>
                <w:rFonts w:eastAsia="Calibri"/>
                <w:sz w:val="20"/>
                <w:szCs w:val="22"/>
                <w:lang w:eastAsia="en-US"/>
              </w:rPr>
              <w:t xml:space="preserve"> № </w:t>
            </w:r>
            <w:r w:rsidRPr="00FC13D8">
              <w:rPr>
                <w:rFonts w:eastAsia="Calibri"/>
                <w:sz w:val="20"/>
                <w:szCs w:val="22"/>
                <w:lang w:eastAsia="en-US"/>
              </w:rPr>
              <w:t>336</w:t>
            </w:r>
          </w:p>
          <w:p w:rsidR="00C30441" w:rsidRPr="00FC13D8" w:rsidRDefault="00C30441" w:rsidP="00455F2B">
            <w:pPr>
              <w:jc w:val="center"/>
              <w:rPr>
                <w:sz w:val="22"/>
                <w:szCs w:val="22"/>
              </w:rPr>
            </w:pPr>
            <w:r w:rsidRPr="00FC13D8">
              <w:rPr>
                <w:sz w:val="20"/>
                <w:szCs w:val="22"/>
              </w:rPr>
              <w:t>(мораторий до</w:t>
            </w:r>
            <w:r w:rsidR="00455F2B">
              <w:rPr>
                <w:sz w:val="20"/>
                <w:szCs w:val="22"/>
              </w:rPr>
              <w:t> </w:t>
            </w:r>
            <w:r w:rsidRPr="00FC13D8">
              <w:rPr>
                <w:sz w:val="20"/>
                <w:szCs w:val="22"/>
              </w:rPr>
              <w:t>2030г.)</w:t>
            </w:r>
          </w:p>
        </w:tc>
        <w:tc>
          <w:tcPr>
            <w:tcW w:w="379" w:type="pct"/>
            <w:tcBorders>
              <w:top w:val="single" w:sz="4" w:space="0" w:color="auto"/>
              <w:left w:val="single" w:sz="4" w:space="0" w:color="auto"/>
              <w:bottom w:val="single" w:sz="4" w:space="0" w:color="auto"/>
              <w:right w:val="single" w:sz="4" w:space="0" w:color="auto"/>
            </w:tcBorders>
            <w:vAlign w:val="center"/>
            <w:hideMark/>
          </w:tcPr>
          <w:p w:rsidR="00C30441" w:rsidRPr="00FC13D8" w:rsidRDefault="00C30441" w:rsidP="00C30441">
            <w:pPr>
              <w:jc w:val="center"/>
              <w:rPr>
                <w:sz w:val="22"/>
                <w:szCs w:val="22"/>
              </w:rPr>
            </w:pPr>
            <w:r w:rsidRPr="00FC13D8">
              <w:rPr>
                <w:sz w:val="22"/>
                <w:szCs w:val="22"/>
              </w:rPr>
              <w:t>0</w:t>
            </w:r>
          </w:p>
        </w:tc>
        <w:tc>
          <w:tcPr>
            <w:tcW w:w="286" w:type="pct"/>
            <w:tcBorders>
              <w:top w:val="single" w:sz="4" w:space="0" w:color="auto"/>
              <w:left w:val="single" w:sz="4" w:space="0" w:color="auto"/>
              <w:bottom w:val="single" w:sz="4" w:space="0" w:color="auto"/>
              <w:right w:val="single" w:sz="4" w:space="0" w:color="auto"/>
            </w:tcBorders>
            <w:vAlign w:val="center"/>
          </w:tcPr>
          <w:p w:rsidR="00C30441" w:rsidRPr="00FC13D8" w:rsidRDefault="00C30441" w:rsidP="00C30441">
            <w:pPr>
              <w:jc w:val="center"/>
              <w:rPr>
                <w:sz w:val="22"/>
                <w:szCs w:val="22"/>
              </w:rPr>
            </w:pPr>
            <w:r w:rsidRPr="00FC13D8">
              <w:rPr>
                <w:sz w:val="22"/>
                <w:szCs w:val="22"/>
              </w:rPr>
              <w:t>4</w:t>
            </w:r>
          </w:p>
        </w:tc>
      </w:tr>
      <w:tr w:rsidR="00C30441" w:rsidRPr="00FC13D8" w:rsidTr="00BF2FA7">
        <w:trPr>
          <w:trHeight w:val="41"/>
        </w:trPr>
        <w:tc>
          <w:tcPr>
            <w:tcW w:w="295" w:type="pct"/>
            <w:tcBorders>
              <w:top w:val="single" w:sz="4" w:space="0" w:color="auto"/>
              <w:left w:val="single" w:sz="4" w:space="0" w:color="auto"/>
              <w:bottom w:val="single" w:sz="4" w:space="0" w:color="auto"/>
              <w:right w:val="single" w:sz="4" w:space="0" w:color="auto"/>
            </w:tcBorders>
          </w:tcPr>
          <w:p w:rsidR="00C30441" w:rsidRPr="00FC13D8" w:rsidRDefault="00C30441" w:rsidP="00C30441">
            <w:pPr>
              <w:rPr>
                <w:sz w:val="22"/>
                <w:szCs w:val="22"/>
              </w:rPr>
            </w:pPr>
          </w:p>
        </w:tc>
        <w:tc>
          <w:tcPr>
            <w:tcW w:w="3360" w:type="pct"/>
            <w:tcBorders>
              <w:top w:val="single" w:sz="4" w:space="0" w:color="auto"/>
              <w:left w:val="single" w:sz="4" w:space="0" w:color="auto"/>
              <w:bottom w:val="single" w:sz="4" w:space="0" w:color="auto"/>
              <w:right w:val="single" w:sz="4" w:space="0" w:color="auto"/>
            </w:tcBorders>
            <w:vAlign w:val="center"/>
          </w:tcPr>
          <w:p w:rsidR="00C30441" w:rsidRPr="00FC13D8" w:rsidRDefault="00C30441" w:rsidP="00C30441">
            <w:pPr>
              <w:rPr>
                <w:sz w:val="22"/>
                <w:szCs w:val="22"/>
              </w:rPr>
            </w:pPr>
            <w:r w:rsidRPr="00FC13D8">
              <w:rPr>
                <w:sz w:val="22"/>
                <w:szCs w:val="22"/>
              </w:rPr>
              <w:t>2.2. проведенных без взаимодействия с контролируемыми лицами в том числе</w:t>
            </w:r>
            <w:proofErr w:type="gramStart"/>
            <w:r w:rsidRPr="00FC13D8">
              <w:rPr>
                <w:sz w:val="22"/>
                <w:szCs w:val="22"/>
              </w:rPr>
              <w:t xml:space="preserve"> :</w:t>
            </w:r>
            <w:proofErr w:type="gramEnd"/>
          </w:p>
        </w:tc>
        <w:tc>
          <w:tcPr>
            <w:tcW w:w="680" w:type="pct"/>
            <w:tcBorders>
              <w:top w:val="single" w:sz="4" w:space="0" w:color="auto"/>
              <w:left w:val="single" w:sz="4" w:space="0" w:color="auto"/>
              <w:bottom w:val="single" w:sz="4" w:space="0" w:color="auto"/>
              <w:right w:val="single" w:sz="4" w:space="0" w:color="auto"/>
            </w:tcBorders>
            <w:vAlign w:val="center"/>
          </w:tcPr>
          <w:p w:rsidR="00C30441" w:rsidRPr="00FC13D8" w:rsidRDefault="00C30441" w:rsidP="00C30441">
            <w:pPr>
              <w:autoSpaceDE w:val="0"/>
              <w:autoSpaceDN w:val="0"/>
              <w:adjustRightInd w:val="0"/>
              <w:jc w:val="center"/>
              <w:rPr>
                <w:rFonts w:eastAsia="Calibri"/>
                <w:sz w:val="22"/>
                <w:szCs w:val="22"/>
                <w:lang w:eastAsia="en-US"/>
              </w:rPr>
            </w:pPr>
            <w:r w:rsidRPr="00FC13D8">
              <w:rPr>
                <w:rFonts w:eastAsia="Calibri"/>
                <w:sz w:val="22"/>
                <w:szCs w:val="22"/>
                <w:lang w:eastAsia="en-US"/>
              </w:rPr>
              <w:t>172</w:t>
            </w:r>
          </w:p>
        </w:tc>
        <w:tc>
          <w:tcPr>
            <w:tcW w:w="379" w:type="pct"/>
            <w:tcBorders>
              <w:top w:val="single" w:sz="4" w:space="0" w:color="auto"/>
              <w:left w:val="single" w:sz="4" w:space="0" w:color="auto"/>
              <w:bottom w:val="single" w:sz="4" w:space="0" w:color="auto"/>
              <w:right w:val="single" w:sz="4" w:space="0" w:color="auto"/>
            </w:tcBorders>
            <w:vAlign w:val="center"/>
            <w:hideMark/>
          </w:tcPr>
          <w:p w:rsidR="00C30441" w:rsidRPr="00FC13D8" w:rsidRDefault="00C30441" w:rsidP="00FC13D8">
            <w:pPr>
              <w:jc w:val="center"/>
              <w:rPr>
                <w:sz w:val="22"/>
                <w:szCs w:val="22"/>
              </w:rPr>
            </w:pPr>
            <w:r w:rsidRPr="00FC13D8">
              <w:rPr>
                <w:sz w:val="22"/>
                <w:szCs w:val="22"/>
              </w:rPr>
              <w:t>157</w:t>
            </w:r>
          </w:p>
        </w:tc>
        <w:tc>
          <w:tcPr>
            <w:tcW w:w="286" w:type="pct"/>
            <w:tcBorders>
              <w:top w:val="single" w:sz="4" w:space="0" w:color="auto"/>
              <w:left w:val="single" w:sz="4" w:space="0" w:color="auto"/>
              <w:bottom w:val="single" w:sz="4" w:space="0" w:color="auto"/>
              <w:right w:val="single" w:sz="4" w:space="0" w:color="auto"/>
            </w:tcBorders>
            <w:vAlign w:val="center"/>
          </w:tcPr>
          <w:p w:rsidR="00C30441" w:rsidRPr="00FC13D8" w:rsidRDefault="00C30441" w:rsidP="00FC13D8">
            <w:pPr>
              <w:jc w:val="center"/>
              <w:rPr>
                <w:sz w:val="22"/>
                <w:szCs w:val="22"/>
              </w:rPr>
            </w:pPr>
            <w:r w:rsidRPr="00FC13D8">
              <w:rPr>
                <w:sz w:val="22"/>
                <w:szCs w:val="22"/>
              </w:rPr>
              <w:t>151</w:t>
            </w:r>
          </w:p>
        </w:tc>
      </w:tr>
      <w:tr w:rsidR="00C30441" w:rsidRPr="00FC13D8" w:rsidTr="00BF2FA7">
        <w:tc>
          <w:tcPr>
            <w:tcW w:w="295" w:type="pct"/>
            <w:tcBorders>
              <w:top w:val="single" w:sz="4" w:space="0" w:color="auto"/>
              <w:left w:val="single" w:sz="4" w:space="0" w:color="auto"/>
              <w:bottom w:val="single" w:sz="4" w:space="0" w:color="auto"/>
              <w:right w:val="single" w:sz="4" w:space="0" w:color="auto"/>
            </w:tcBorders>
          </w:tcPr>
          <w:p w:rsidR="00C30441" w:rsidRPr="00FC13D8" w:rsidRDefault="00C30441" w:rsidP="00C30441">
            <w:pPr>
              <w:rPr>
                <w:sz w:val="22"/>
                <w:szCs w:val="22"/>
              </w:rPr>
            </w:pPr>
          </w:p>
        </w:tc>
        <w:tc>
          <w:tcPr>
            <w:tcW w:w="3360" w:type="pct"/>
            <w:tcBorders>
              <w:top w:val="single" w:sz="4" w:space="0" w:color="auto"/>
              <w:left w:val="single" w:sz="4" w:space="0" w:color="auto"/>
              <w:bottom w:val="single" w:sz="4" w:space="0" w:color="auto"/>
              <w:right w:val="single" w:sz="4" w:space="0" w:color="auto"/>
            </w:tcBorders>
            <w:vAlign w:val="center"/>
          </w:tcPr>
          <w:p w:rsidR="00C30441" w:rsidRPr="00FC13D8" w:rsidRDefault="00C30441" w:rsidP="00C30441">
            <w:pPr>
              <w:rPr>
                <w:sz w:val="22"/>
                <w:szCs w:val="22"/>
              </w:rPr>
            </w:pPr>
            <w:r w:rsidRPr="00FC13D8">
              <w:rPr>
                <w:sz w:val="22"/>
                <w:szCs w:val="22"/>
              </w:rPr>
              <w:t>- выездное обследование</w:t>
            </w:r>
          </w:p>
        </w:tc>
        <w:tc>
          <w:tcPr>
            <w:tcW w:w="680" w:type="pct"/>
            <w:tcBorders>
              <w:top w:val="single" w:sz="4" w:space="0" w:color="auto"/>
              <w:left w:val="single" w:sz="4" w:space="0" w:color="auto"/>
              <w:bottom w:val="single" w:sz="4" w:space="0" w:color="auto"/>
              <w:right w:val="single" w:sz="4" w:space="0" w:color="auto"/>
            </w:tcBorders>
            <w:vAlign w:val="center"/>
          </w:tcPr>
          <w:p w:rsidR="00C30441" w:rsidRPr="00FC13D8" w:rsidRDefault="00C30441" w:rsidP="00C30441">
            <w:pPr>
              <w:autoSpaceDE w:val="0"/>
              <w:autoSpaceDN w:val="0"/>
              <w:adjustRightInd w:val="0"/>
              <w:jc w:val="center"/>
              <w:rPr>
                <w:rFonts w:eastAsia="Calibri"/>
                <w:sz w:val="22"/>
                <w:szCs w:val="22"/>
                <w:lang w:eastAsia="en-US"/>
              </w:rPr>
            </w:pPr>
            <w:r w:rsidRPr="00FC13D8">
              <w:rPr>
                <w:rFonts w:eastAsia="Calibri"/>
                <w:sz w:val="22"/>
                <w:szCs w:val="22"/>
                <w:lang w:eastAsia="en-US"/>
              </w:rPr>
              <w:t>122</w:t>
            </w:r>
          </w:p>
        </w:tc>
        <w:tc>
          <w:tcPr>
            <w:tcW w:w="379" w:type="pct"/>
            <w:tcBorders>
              <w:top w:val="single" w:sz="4" w:space="0" w:color="auto"/>
              <w:left w:val="single" w:sz="4" w:space="0" w:color="auto"/>
              <w:bottom w:val="single" w:sz="4" w:space="0" w:color="auto"/>
              <w:right w:val="single" w:sz="4" w:space="0" w:color="auto"/>
            </w:tcBorders>
            <w:vAlign w:val="center"/>
            <w:hideMark/>
          </w:tcPr>
          <w:p w:rsidR="00C30441" w:rsidRPr="00FC13D8" w:rsidRDefault="00C30441" w:rsidP="00C30441">
            <w:pPr>
              <w:jc w:val="center"/>
              <w:rPr>
                <w:sz w:val="22"/>
                <w:szCs w:val="22"/>
              </w:rPr>
            </w:pPr>
            <w:r w:rsidRPr="00FC13D8">
              <w:rPr>
                <w:sz w:val="22"/>
                <w:szCs w:val="22"/>
              </w:rPr>
              <w:t>116</w:t>
            </w:r>
          </w:p>
        </w:tc>
        <w:tc>
          <w:tcPr>
            <w:tcW w:w="286" w:type="pct"/>
            <w:tcBorders>
              <w:top w:val="single" w:sz="4" w:space="0" w:color="auto"/>
              <w:left w:val="single" w:sz="4" w:space="0" w:color="auto"/>
              <w:bottom w:val="single" w:sz="4" w:space="0" w:color="auto"/>
              <w:right w:val="single" w:sz="4" w:space="0" w:color="auto"/>
            </w:tcBorders>
            <w:vAlign w:val="center"/>
          </w:tcPr>
          <w:p w:rsidR="00C30441" w:rsidRPr="00FC13D8" w:rsidRDefault="00C30441" w:rsidP="00C30441">
            <w:pPr>
              <w:jc w:val="center"/>
              <w:rPr>
                <w:sz w:val="22"/>
                <w:szCs w:val="22"/>
              </w:rPr>
            </w:pPr>
            <w:r w:rsidRPr="00FC13D8">
              <w:rPr>
                <w:sz w:val="22"/>
                <w:szCs w:val="22"/>
              </w:rPr>
              <w:t>148</w:t>
            </w:r>
          </w:p>
        </w:tc>
      </w:tr>
      <w:tr w:rsidR="00C30441" w:rsidRPr="00FC13D8" w:rsidTr="00BF2FA7">
        <w:tc>
          <w:tcPr>
            <w:tcW w:w="295" w:type="pct"/>
            <w:tcBorders>
              <w:top w:val="single" w:sz="4" w:space="0" w:color="auto"/>
              <w:left w:val="single" w:sz="4" w:space="0" w:color="auto"/>
              <w:bottom w:val="single" w:sz="4" w:space="0" w:color="auto"/>
              <w:right w:val="single" w:sz="4" w:space="0" w:color="auto"/>
            </w:tcBorders>
          </w:tcPr>
          <w:p w:rsidR="00C30441" w:rsidRPr="00FC13D8" w:rsidRDefault="00C30441" w:rsidP="00C30441">
            <w:pPr>
              <w:rPr>
                <w:sz w:val="22"/>
                <w:szCs w:val="22"/>
              </w:rPr>
            </w:pPr>
          </w:p>
        </w:tc>
        <w:tc>
          <w:tcPr>
            <w:tcW w:w="3360" w:type="pct"/>
            <w:tcBorders>
              <w:top w:val="single" w:sz="4" w:space="0" w:color="auto"/>
              <w:left w:val="single" w:sz="4" w:space="0" w:color="auto"/>
              <w:bottom w:val="single" w:sz="4" w:space="0" w:color="auto"/>
              <w:right w:val="single" w:sz="4" w:space="0" w:color="auto"/>
            </w:tcBorders>
            <w:vAlign w:val="center"/>
          </w:tcPr>
          <w:p w:rsidR="00C30441" w:rsidRPr="00FC13D8" w:rsidRDefault="00C30441" w:rsidP="00C30441">
            <w:pPr>
              <w:rPr>
                <w:sz w:val="22"/>
                <w:szCs w:val="22"/>
              </w:rPr>
            </w:pPr>
            <w:r w:rsidRPr="00FC13D8">
              <w:rPr>
                <w:sz w:val="22"/>
                <w:szCs w:val="22"/>
              </w:rPr>
              <w:t>- наблюдение за соблюдением обязательных требований</w:t>
            </w:r>
          </w:p>
        </w:tc>
        <w:tc>
          <w:tcPr>
            <w:tcW w:w="680" w:type="pct"/>
            <w:tcBorders>
              <w:top w:val="single" w:sz="4" w:space="0" w:color="auto"/>
              <w:left w:val="single" w:sz="4" w:space="0" w:color="auto"/>
              <w:bottom w:val="single" w:sz="4" w:space="0" w:color="auto"/>
              <w:right w:val="single" w:sz="4" w:space="0" w:color="auto"/>
            </w:tcBorders>
            <w:vAlign w:val="center"/>
          </w:tcPr>
          <w:p w:rsidR="00C30441" w:rsidRPr="00FC13D8" w:rsidRDefault="00C30441" w:rsidP="00C30441">
            <w:pPr>
              <w:autoSpaceDE w:val="0"/>
              <w:autoSpaceDN w:val="0"/>
              <w:adjustRightInd w:val="0"/>
              <w:jc w:val="center"/>
              <w:rPr>
                <w:rFonts w:eastAsia="Calibri"/>
                <w:sz w:val="22"/>
                <w:szCs w:val="22"/>
                <w:lang w:eastAsia="en-US"/>
              </w:rPr>
            </w:pPr>
            <w:r w:rsidRPr="00FC13D8">
              <w:rPr>
                <w:rFonts w:eastAsia="Calibri"/>
                <w:sz w:val="22"/>
                <w:szCs w:val="22"/>
                <w:lang w:eastAsia="en-US"/>
              </w:rPr>
              <w:t>51</w:t>
            </w:r>
          </w:p>
        </w:tc>
        <w:tc>
          <w:tcPr>
            <w:tcW w:w="379" w:type="pct"/>
            <w:tcBorders>
              <w:top w:val="single" w:sz="4" w:space="0" w:color="auto"/>
              <w:left w:val="single" w:sz="4" w:space="0" w:color="auto"/>
              <w:bottom w:val="single" w:sz="4" w:space="0" w:color="auto"/>
              <w:right w:val="single" w:sz="4" w:space="0" w:color="auto"/>
            </w:tcBorders>
            <w:vAlign w:val="center"/>
            <w:hideMark/>
          </w:tcPr>
          <w:p w:rsidR="00C30441" w:rsidRPr="00FC13D8" w:rsidRDefault="00C30441" w:rsidP="00C30441">
            <w:pPr>
              <w:jc w:val="center"/>
              <w:rPr>
                <w:sz w:val="22"/>
                <w:szCs w:val="22"/>
              </w:rPr>
            </w:pPr>
            <w:r w:rsidRPr="00FC13D8">
              <w:rPr>
                <w:sz w:val="22"/>
                <w:szCs w:val="22"/>
              </w:rPr>
              <w:t>41</w:t>
            </w:r>
          </w:p>
        </w:tc>
        <w:tc>
          <w:tcPr>
            <w:tcW w:w="286" w:type="pct"/>
            <w:tcBorders>
              <w:top w:val="single" w:sz="4" w:space="0" w:color="auto"/>
              <w:left w:val="single" w:sz="4" w:space="0" w:color="auto"/>
              <w:bottom w:val="single" w:sz="4" w:space="0" w:color="auto"/>
              <w:right w:val="single" w:sz="4" w:space="0" w:color="auto"/>
            </w:tcBorders>
            <w:vAlign w:val="center"/>
          </w:tcPr>
          <w:p w:rsidR="00C30441" w:rsidRPr="00FC13D8" w:rsidRDefault="00C30441" w:rsidP="00C30441">
            <w:pPr>
              <w:jc w:val="center"/>
              <w:rPr>
                <w:sz w:val="22"/>
                <w:szCs w:val="22"/>
              </w:rPr>
            </w:pPr>
            <w:r w:rsidRPr="00FC13D8">
              <w:rPr>
                <w:sz w:val="22"/>
                <w:szCs w:val="22"/>
              </w:rPr>
              <w:t>0</w:t>
            </w:r>
          </w:p>
        </w:tc>
      </w:tr>
      <w:tr w:rsidR="00C30441" w:rsidRPr="00FC13D8" w:rsidTr="00BF2FA7">
        <w:tc>
          <w:tcPr>
            <w:tcW w:w="295" w:type="pct"/>
            <w:tcBorders>
              <w:top w:val="single" w:sz="4" w:space="0" w:color="auto"/>
              <w:left w:val="single" w:sz="4" w:space="0" w:color="auto"/>
              <w:bottom w:val="single" w:sz="4" w:space="0" w:color="auto"/>
              <w:right w:val="single" w:sz="4" w:space="0" w:color="auto"/>
            </w:tcBorders>
          </w:tcPr>
          <w:p w:rsidR="00C30441" w:rsidRPr="00FC13D8" w:rsidRDefault="00C30441" w:rsidP="00C30441">
            <w:pPr>
              <w:rPr>
                <w:sz w:val="22"/>
                <w:szCs w:val="22"/>
              </w:rPr>
            </w:pPr>
          </w:p>
        </w:tc>
        <w:tc>
          <w:tcPr>
            <w:tcW w:w="3360" w:type="pct"/>
            <w:tcBorders>
              <w:top w:val="single" w:sz="4" w:space="0" w:color="auto"/>
              <w:left w:val="single" w:sz="4" w:space="0" w:color="auto"/>
              <w:bottom w:val="single" w:sz="4" w:space="0" w:color="auto"/>
              <w:right w:val="single" w:sz="4" w:space="0" w:color="auto"/>
            </w:tcBorders>
            <w:vAlign w:val="center"/>
          </w:tcPr>
          <w:p w:rsidR="00C30441" w:rsidRPr="00FC13D8" w:rsidRDefault="00C30441" w:rsidP="00C30441">
            <w:pPr>
              <w:rPr>
                <w:sz w:val="22"/>
                <w:szCs w:val="22"/>
              </w:rPr>
            </w:pPr>
            <w:r w:rsidRPr="00FC13D8">
              <w:rPr>
                <w:sz w:val="22"/>
                <w:szCs w:val="22"/>
              </w:rPr>
              <w:t>- соблюдение договорных условий</w:t>
            </w:r>
          </w:p>
        </w:tc>
        <w:tc>
          <w:tcPr>
            <w:tcW w:w="680" w:type="pct"/>
            <w:tcBorders>
              <w:top w:val="single" w:sz="4" w:space="0" w:color="auto"/>
              <w:left w:val="single" w:sz="4" w:space="0" w:color="auto"/>
              <w:bottom w:val="single" w:sz="4" w:space="0" w:color="auto"/>
              <w:right w:val="single" w:sz="4" w:space="0" w:color="auto"/>
            </w:tcBorders>
            <w:vAlign w:val="center"/>
          </w:tcPr>
          <w:p w:rsidR="00C30441" w:rsidRPr="00FC13D8" w:rsidRDefault="00C30441" w:rsidP="00C30441">
            <w:pPr>
              <w:autoSpaceDE w:val="0"/>
              <w:autoSpaceDN w:val="0"/>
              <w:adjustRightInd w:val="0"/>
              <w:jc w:val="center"/>
              <w:rPr>
                <w:rFonts w:eastAsia="Calibri"/>
                <w:sz w:val="22"/>
                <w:szCs w:val="22"/>
                <w:lang w:val="en-US" w:eastAsia="en-US"/>
              </w:rPr>
            </w:pPr>
            <w:r w:rsidRPr="00FC13D8">
              <w:rPr>
                <w:rFonts w:eastAsia="Calibri"/>
                <w:sz w:val="22"/>
                <w:szCs w:val="22"/>
                <w:lang w:eastAsia="en-US"/>
              </w:rPr>
              <w:t>2</w:t>
            </w:r>
            <w:r w:rsidRPr="00FC13D8">
              <w:rPr>
                <w:rFonts w:eastAsia="Calibri"/>
                <w:sz w:val="22"/>
                <w:szCs w:val="22"/>
                <w:lang w:val="en-US" w:eastAsia="en-US"/>
              </w:rPr>
              <w:t>*</w:t>
            </w:r>
          </w:p>
        </w:tc>
        <w:tc>
          <w:tcPr>
            <w:tcW w:w="379" w:type="pct"/>
            <w:tcBorders>
              <w:top w:val="single" w:sz="4" w:space="0" w:color="auto"/>
              <w:left w:val="single" w:sz="4" w:space="0" w:color="auto"/>
              <w:bottom w:val="single" w:sz="4" w:space="0" w:color="auto"/>
              <w:right w:val="single" w:sz="4" w:space="0" w:color="auto"/>
            </w:tcBorders>
            <w:vAlign w:val="center"/>
            <w:hideMark/>
          </w:tcPr>
          <w:p w:rsidR="00C30441" w:rsidRPr="00FC13D8" w:rsidRDefault="00C30441" w:rsidP="00C30441">
            <w:pPr>
              <w:jc w:val="center"/>
              <w:rPr>
                <w:sz w:val="22"/>
                <w:szCs w:val="22"/>
                <w:lang w:val="en-US"/>
              </w:rPr>
            </w:pPr>
            <w:r w:rsidRPr="00FC13D8">
              <w:rPr>
                <w:sz w:val="22"/>
                <w:szCs w:val="22"/>
                <w:lang w:val="en-US"/>
              </w:rPr>
              <w:t>2*</w:t>
            </w:r>
          </w:p>
        </w:tc>
        <w:tc>
          <w:tcPr>
            <w:tcW w:w="286" w:type="pct"/>
            <w:tcBorders>
              <w:top w:val="single" w:sz="4" w:space="0" w:color="auto"/>
              <w:left w:val="single" w:sz="4" w:space="0" w:color="auto"/>
              <w:bottom w:val="single" w:sz="4" w:space="0" w:color="auto"/>
              <w:right w:val="single" w:sz="4" w:space="0" w:color="auto"/>
            </w:tcBorders>
            <w:vAlign w:val="center"/>
          </w:tcPr>
          <w:p w:rsidR="00C30441" w:rsidRPr="00FC13D8" w:rsidRDefault="00C30441" w:rsidP="00C30441">
            <w:pPr>
              <w:jc w:val="center"/>
              <w:rPr>
                <w:sz w:val="22"/>
                <w:szCs w:val="22"/>
                <w:lang w:val="en-US"/>
              </w:rPr>
            </w:pPr>
            <w:r w:rsidRPr="00FC13D8">
              <w:rPr>
                <w:sz w:val="22"/>
                <w:szCs w:val="22"/>
              </w:rPr>
              <w:t>5</w:t>
            </w:r>
            <w:r w:rsidRPr="00FC13D8">
              <w:rPr>
                <w:sz w:val="22"/>
                <w:szCs w:val="22"/>
                <w:lang w:val="en-US"/>
              </w:rPr>
              <w:t>*</w:t>
            </w:r>
          </w:p>
        </w:tc>
      </w:tr>
      <w:tr w:rsidR="00C30441" w:rsidRPr="00FC13D8" w:rsidTr="00BF2FA7">
        <w:tc>
          <w:tcPr>
            <w:tcW w:w="295" w:type="pct"/>
            <w:tcBorders>
              <w:top w:val="single" w:sz="4" w:space="0" w:color="auto"/>
              <w:left w:val="single" w:sz="4" w:space="0" w:color="auto"/>
              <w:bottom w:val="single" w:sz="4" w:space="0" w:color="auto"/>
              <w:right w:val="single" w:sz="4" w:space="0" w:color="auto"/>
            </w:tcBorders>
          </w:tcPr>
          <w:p w:rsidR="00C30441" w:rsidRPr="00FC13D8" w:rsidRDefault="00C30441" w:rsidP="00C30441">
            <w:pPr>
              <w:rPr>
                <w:sz w:val="22"/>
                <w:szCs w:val="22"/>
              </w:rPr>
            </w:pPr>
          </w:p>
        </w:tc>
        <w:tc>
          <w:tcPr>
            <w:tcW w:w="3360" w:type="pct"/>
            <w:tcBorders>
              <w:top w:val="single" w:sz="4" w:space="0" w:color="auto"/>
              <w:left w:val="single" w:sz="4" w:space="0" w:color="auto"/>
              <w:bottom w:val="single" w:sz="4" w:space="0" w:color="auto"/>
              <w:right w:val="single" w:sz="4" w:space="0" w:color="auto"/>
            </w:tcBorders>
            <w:vAlign w:val="center"/>
          </w:tcPr>
          <w:p w:rsidR="00C30441" w:rsidRPr="00FC13D8" w:rsidRDefault="00C30441" w:rsidP="00C30441">
            <w:pPr>
              <w:rPr>
                <w:sz w:val="22"/>
                <w:szCs w:val="22"/>
              </w:rPr>
            </w:pPr>
            <w:r w:rsidRPr="00FC13D8">
              <w:rPr>
                <w:sz w:val="22"/>
                <w:szCs w:val="22"/>
              </w:rPr>
              <w:t xml:space="preserve">2.3. совместные проверки с другими контролирующими и надзорными органами, прокуратурой </w:t>
            </w:r>
          </w:p>
        </w:tc>
        <w:tc>
          <w:tcPr>
            <w:tcW w:w="680" w:type="pct"/>
            <w:tcBorders>
              <w:top w:val="single" w:sz="4" w:space="0" w:color="auto"/>
              <w:left w:val="single" w:sz="4" w:space="0" w:color="auto"/>
              <w:bottom w:val="single" w:sz="4" w:space="0" w:color="auto"/>
              <w:right w:val="single" w:sz="4" w:space="0" w:color="auto"/>
            </w:tcBorders>
            <w:vAlign w:val="center"/>
          </w:tcPr>
          <w:p w:rsidR="00C30441" w:rsidRPr="00FC13D8" w:rsidRDefault="00C30441" w:rsidP="00C30441">
            <w:pPr>
              <w:autoSpaceDE w:val="0"/>
              <w:autoSpaceDN w:val="0"/>
              <w:adjustRightInd w:val="0"/>
              <w:jc w:val="center"/>
              <w:rPr>
                <w:rFonts w:eastAsia="Calibri"/>
                <w:sz w:val="22"/>
                <w:szCs w:val="22"/>
                <w:lang w:eastAsia="en-US"/>
              </w:rPr>
            </w:pPr>
            <w:r w:rsidRPr="00FC13D8">
              <w:rPr>
                <w:rFonts w:eastAsia="Calibri"/>
                <w:sz w:val="22"/>
                <w:szCs w:val="22"/>
                <w:lang w:eastAsia="en-US"/>
              </w:rPr>
              <w:t>0</w:t>
            </w:r>
          </w:p>
        </w:tc>
        <w:tc>
          <w:tcPr>
            <w:tcW w:w="379" w:type="pct"/>
            <w:tcBorders>
              <w:top w:val="single" w:sz="4" w:space="0" w:color="auto"/>
              <w:left w:val="single" w:sz="4" w:space="0" w:color="auto"/>
              <w:bottom w:val="single" w:sz="4" w:space="0" w:color="auto"/>
              <w:right w:val="single" w:sz="4" w:space="0" w:color="auto"/>
            </w:tcBorders>
            <w:vAlign w:val="center"/>
            <w:hideMark/>
          </w:tcPr>
          <w:p w:rsidR="00C30441" w:rsidRPr="00FC13D8" w:rsidRDefault="00C30441" w:rsidP="00C30441">
            <w:pPr>
              <w:jc w:val="center"/>
              <w:rPr>
                <w:sz w:val="22"/>
                <w:szCs w:val="22"/>
              </w:rPr>
            </w:pPr>
            <w:r w:rsidRPr="00FC13D8">
              <w:rPr>
                <w:sz w:val="22"/>
                <w:szCs w:val="22"/>
              </w:rPr>
              <w:t>15</w:t>
            </w:r>
          </w:p>
        </w:tc>
        <w:tc>
          <w:tcPr>
            <w:tcW w:w="286" w:type="pct"/>
            <w:tcBorders>
              <w:top w:val="single" w:sz="4" w:space="0" w:color="auto"/>
              <w:left w:val="single" w:sz="4" w:space="0" w:color="auto"/>
              <w:bottom w:val="single" w:sz="4" w:space="0" w:color="auto"/>
              <w:right w:val="single" w:sz="4" w:space="0" w:color="auto"/>
            </w:tcBorders>
            <w:vAlign w:val="center"/>
          </w:tcPr>
          <w:p w:rsidR="00C30441" w:rsidRPr="00FC13D8" w:rsidRDefault="00C30441" w:rsidP="00C30441">
            <w:pPr>
              <w:jc w:val="center"/>
              <w:rPr>
                <w:sz w:val="22"/>
                <w:szCs w:val="22"/>
              </w:rPr>
            </w:pPr>
            <w:r w:rsidRPr="00FC13D8">
              <w:rPr>
                <w:sz w:val="22"/>
                <w:szCs w:val="22"/>
              </w:rPr>
              <w:t>3</w:t>
            </w:r>
          </w:p>
        </w:tc>
      </w:tr>
    </w:tbl>
    <w:p w:rsidR="00502CC0" w:rsidRPr="00BF2E93" w:rsidRDefault="00502CC0" w:rsidP="00502CC0">
      <w:pPr>
        <w:shd w:val="clear" w:color="auto" w:fill="FFFFFF"/>
        <w:jc w:val="both"/>
        <w:rPr>
          <w:sz w:val="22"/>
          <w:szCs w:val="22"/>
        </w:rPr>
      </w:pPr>
      <w:r w:rsidRPr="00BF2E93">
        <w:rPr>
          <w:sz w:val="22"/>
          <w:szCs w:val="22"/>
        </w:rPr>
        <w:t>* в составе мероприятий, проведенных в рамках рейдовых осмотров (выездных обследований)</w:t>
      </w:r>
    </w:p>
    <w:p w:rsidR="00EE3FBD" w:rsidRPr="0022447C" w:rsidRDefault="00EE3FBD" w:rsidP="00B437B7">
      <w:pPr>
        <w:pStyle w:val="2"/>
        <w:tabs>
          <w:tab w:val="left" w:pos="2268"/>
        </w:tabs>
      </w:pPr>
      <w:r w:rsidRPr="0022447C">
        <w:t>25. Создание условий для расширения рынка сельскохозяйственной продукции, сырья и продовольствия, содействие развитию малого и среднего предпринимательства, оказание поддержки социально ориентированным некоммерческим организациям, благотворительной деятельности и добровольчеству (волонтерству)</w:t>
      </w:r>
    </w:p>
    <w:p w:rsidR="006B0DD7" w:rsidRPr="00B73F98" w:rsidRDefault="006B0DD7" w:rsidP="00BF2E93">
      <w:pPr>
        <w:pStyle w:val="3"/>
        <w:rPr>
          <w:color w:val="auto"/>
        </w:rPr>
      </w:pPr>
      <w:r w:rsidRPr="00B73F98">
        <w:rPr>
          <w:color w:val="auto"/>
        </w:rPr>
        <w:t>Создание условий для расширения рынка сельскохозяйственной продукции, сырья и продовольствия</w:t>
      </w:r>
    </w:p>
    <w:p w:rsidR="00B73F98" w:rsidRPr="00B73F98" w:rsidRDefault="00B73F98" w:rsidP="00B73F98">
      <w:pPr>
        <w:ind w:firstLine="708"/>
        <w:jc w:val="both"/>
        <w:rPr>
          <w:bCs/>
        </w:rPr>
      </w:pPr>
      <w:r w:rsidRPr="00B73F98">
        <w:rPr>
          <w:bCs/>
        </w:rPr>
        <w:t xml:space="preserve">На территории города Усть-Илимска расположено 5 универсальных ярмарок, количество торговых мест на ярмарках составляет – 205. </w:t>
      </w:r>
    </w:p>
    <w:p w:rsidR="00B73F98" w:rsidRPr="00B73F98" w:rsidRDefault="00B73F98" w:rsidP="00B73F98">
      <w:pPr>
        <w:ind w:firstLine="708"/>
        <w:jc w:val="both"/>
        <w:rPr>
          <w:bCs/>
        </w:rPr>
      </w:pPr>
      <w:r w:rsidRPr="00B73F98">
        <w:rPr>
          <w:bCs/>
        </w:rPr>
        <w:t xml:space="preserve">В целях создания условий расширения рынка сельскохозяйственной продукции, сырья и продовольствия на ярмарках  города, гражданам, занимающимся садоводством и огородничеством, для реализации  продукции растениеводства и животноводства выделено 89 торговых мест. </w:t>
      </w:r>
      <w:proofErr w:type="gramStart"/>
      <w:r w:rsidRPr="00B73F98">
        <w:rPr>
          <w:bCs/>
        </w:rPr>
        <w:t>Организованы ярмарки по продаже сельскохозяйственной продукции в местах, генерирующих наиболее активные пешеходные и покупательские потоки (вблизи существующих магазинов, в том числе крупных торговых центров, а также в местах сложившейся торговли) по адресам:  г. Усть-Илимск, ул. Белградская, в районе дома № 4А; ул. Героев Труда, в районе дома 39С; ул. Наймушина, в рай</w:t>
      </w:r>
      <w:r w:rsidR="00455F2B">
        <w:rPr>
          <w:bCs/>
        </w:rPr>
        <w:t>оне дома № 6;</w:t>
      </w:r>
      <w:proofErr w:type="gramEnd"/>
      <w:r w:rsidR="00455F2B">
        <w:rPr>
          <w:bCs/>
        </w:rPr>
        <w:t xml:space="preserve"> ул. Мечтателей, в </w:t>
      </w:r>
      <w:r w:rsidRPr="00B73F98">
        <w:rPr>
          <w:bCs/>
        </w:rPr>
        <w:t>районе дома № 9; ул. Ленина, в районе дома №5.</w:t>
      </w:r>
    </w:p>
    <w:p w:rsidR="006B0DD7" w:rsidRPr="00B73F98" w:rsidRDefault="006B0DD7" w:rsidP="00BF2E93">
      <w:pPr>
        <w:pStyle w:val="3"/>
        <w:rPr>
          <w:color w:val="auto"/>
        </w:rPr>
      </w:pPr>
      <w:r w:rsidRPr="00B73F98">
        <w:rPr>
          <w:color w:val="auto"/>
        </w:rPr>
        <w:t>Содействие развитию предпринимательства</w:t>
      </w:r>
    </w:p>
    <w:p w:rsidR="007C5283" w:rsidRPr="00A02165" w:rsidRDefault="007C5283" w:rsidP="00BF2E93">
      <w:pPr>
        <w:ind w:firstLine="709"/>
        <w:jc w:val="both"/>
      </w:pPr>
      <w:r w:rsidRPr="00B73F98">
        <w:t xml:space="preserve">К организациям, образующим инфраструктуру поддержки малого и среднего предпринимательства на территории муниципального образования город Усть-Илимск, относится Микрокредитная компания «Фонд поддержки </w:t>
      </w:r>
      <w:r w:rsidR="00BF2E93" w:rsidRPr="00B73F98">
        <w:t xml:space="preserve">предпринимательства </w:t>
      </w:r>
      <w:r w:rsidR="00BF2E93">
        <w:t>города Усть</w:t>
      </w:r>
      <w:r w:rsidR="00BF2E93">
        <w:noBreakHyphen/>
      </w:r>
      <w:r w:rsidRPr="00A02165">
        <w:t>Илимска».</w:t>
      </w:r>
    </w:p>
    <w:p w:rsidR="007C5283" w:rsidRPr="00A02165" w:rsidRDefault="007C5283" w:rsidP="00BF2E93">
      <w:pPr>
        <w:ind w:firstLine="709"/>
        <w:jc w:val="both"/>
      </w:pPr>
      <w:r w:rsidRPr="00A02165">
        <w:t>По состоянию на 01.01.2025г. капитализация Фонда составила 60,8 млн. рублей. Капитализация обеспечена в первую очередь за счет прив</w:t>
      </w:r>
      <w:r w:rsidR="00BF2E93">
        <w:t>лечения в период с 2010 по 2013 </w:t>
      </w:r>
      <w:r w:rsidRPr="00A02165">
        <w:t>средств федерального и регионального бюджетов в объеме 51,334 млн. рублей, также обеспечивалась капитализация за счет собственных сре</w:t>
      </w:r>
      <w:proofErr w:type="gramStart"/>
      <w:r w:rsidRPr="00A02165">
        <w:t>дств в р</w:t>
      </w:r>
      <w:proofErr w:type="gramEnd"/>
      <w:r w:rsidRPr="00A02165">
        <w:t xml:space="preserve">азмере 9,5 млн. </w:t>
      </w:r>
      <w:r w:rsidR="007A3A82">
        <w:t>рублей.</w:t>
      </w:r>
    </w:p>
    <w:p w:rsidR="007C5283" w:rsidRDefault="007C5283" w:rsidP="00BF2E93">
      <w:pPr>
        <w:ind w:firstLine="709"/>
        <w:jc w:val="both"/>
        <w:rPr>
          <w:color w:val="1F497D" w:themeColor="text2"/>
        </w:rPr>
      </w:pPr>
      <w:r w:rsidRPr="00A02165">
        <w:t>За 2024 год на основании представленных субъектами предпринимательства документов по решению Правления Фонда было подготовлено и выдано 10 микрозаймов на общую сумму 28,02 млн</w:t>
      </w:r>
      <w:proofErr w:type="gramStart"/>
      <w:r w:rsidRPr="00A02165">
        <w:t>.р</w:t>
      </w:r>
      <w:proofErr w:type="gramEnd"/>
      <w:r w:rsidRPr="00A02165">
        <w:t>ублей. Средний размер микрозайма составил 2,8 млн</w:t>
      </w:r>
      <w:proofErr w:type="gramStart"/>
      <w:r w:rsidRPr="00A02165">
        <w:t>.р</w:t>
      </w:r>
      <w:proofErr w:type="gramEnd"/>
      <w:r w:rsidRPr="00A02165">
        <w:t>ублей.</w:t>
      </w:r>
    </w:p>
    <w:p w:rsidR="00C162AE" w:rsidRPr="00C4285E" w:rsidRDefault="007C5283" w:rsidP="00BF2E93">
      <w:pPr>
        <w:ind w:firstLine="709"/>
        <w:jc w:val="both"/>
        <w:rPr>
          <w:color w:val="1F497D" w:themeColor="text2"/>
        </w:rPr>
      </w:pPr>
      <w:r w:rsidRPr="00A02165">
        <w:t xml:space="preserve">Несмотря на незначительное количество предоставленных микрозаймов (в 2023 году </w:t>
      </w:r>
      <w:r w:rsidRPr="001A54C3">
        <w:t>– 10 займа на сумму 26,85 млн</w:t>
      </w:r>
      <w:proofErr w:type="gramStart"/>
      <w:r w:rsidRPr="001A54C3">
        <w:t>.р</w:t>
      </w:r>
      <w:proofErr w:type="gramEnd"/>
      <w:r w:rsidRPr="001A54C3">
        <w:t xml:space="preserve">ублей) спрос на заемные средства со стороны субъектов </w:t>
      </w:r>
      <w:r w:rsidRPr="001A54C3">
        <w:lastRenderedPageBreak/>
        <w:t>малого и среднего предпринимательства города Усть-Илимска стабильно устойчивый</w:t>
      </w:r>
      <w:r w:rsidR="00C162AE" w:rsidRPr="001A54C3">
        <w:t>. Объемы выдачи ограничены отсутствием свободных денежных сре</w:t>
      </w:r>
      <w:proofErr w:type="gramStart"/>
      <w:r w:rsidR="00C162AE" w:rsidRPr="001A54C3">
        <w:t>дств в Ф</w:t>
      </w:r>
      <w:proofErr w:type="gramEnd"/>
      <w:r w:rsidR="00C162AE" w:rsidRPr="001A54C3">
        <w:t>онде.</w:t>
      </w:r>
      <w:r w:rsidR="006B0DD7" w:rsidRPr="001A54C3">
        <w:t xml:space="preserve"> Для повышения эффективности предоставляемой финансовой поддержки субъектов малого и среднего предпринимательства на территории города Усть-Илимска требуется </w:t>
      </w:r>
      <w:proofErr w:type="gramStart"/>
      <w:r w:rsidR="006B0DD7" w:rsidRPr="001A54C3">
        <w:t>дополнительная</w:t>
      </w:r>
      <w:proofErr w:type="gramEnd"/>
      <w:r w:rsidR="006B0DD7" w:rsidRPr="001A54C3">
        <w:t xml:space="preserve"> докапитализация Фонда, в том числе с использованием бюджетного и внебюджетного финансирования.</w:t>
      </w:r>
    </w:p>
    <w:p w:rsidR="00A0367A" w:rsidRDefault="007C5283" w:rsidP="00BF2E93">
      <w:pPr>
        <w:ind w:firstLine="709"/>
        <w:jc w:val="both"/>
        <w:rPr>
          <w:color w:val="1F497D" w:themeColor="text2"/>
        </w:rPr>
      </w:pPr>
      <w:r w:rsidRPr="00A02165">
        <w:t>В 2024 году мероприятия для поддержки субъектов малого и среднего предпринимательства (далее – СМСП) в городе Усть-Илимске были запланированы в рамках муниципальной программы муниципального образования город Усть-Илимск «Поддержка и развитие малого и среднего предпринимательства», утвержденной постановлением Администрации города Усть-Илимска от 27.12.2023г. № 767 (далее – программа)</w:t>
      </w:r>
      <w:r w:rsidR="00C162AE" w:rsidRPr="00C4285E">
        <w:rPr>
          <w:color w:val="1F497D" w:themeColor="text2"/>
        </w:rPr>
        <w:t>.</w:t>
      </w:r>
    </w:p>
    <w:p w:rsidR="00A0367A" w:rsidRDefault="007C5283" w:rsidP="00BF2E93">
      <w:pPr>
        <w:ind w:firstLine="709"/>
        <w:jc w:val="both"/>
      </w:pPr>
      <w:r w:rsidRPr="00A02165">
        <w:t>Основным мероприятием вышеуказанной программы является «Содействие государственной поддержке и развитию СМСП в городе Усть-Илимске». В бюджете города Усть-Илимска было запланировано 100 000,00 рублей на реализацию мероприятия «Участие СМСП в выставочно-ярмарочных мероприятиях (конкурсах) городского, регионального и федерального и международного уровня».</w:t>
      </w:r>
    </w:p>
    <w:p w:rsidR="00A0367A" w:rsidRDefault="007C5283" w:rsidP="00BF2E93">
      <w:pPr>
        <w:ind w:firstLine="709"/>
        <w:jc w:val="both"/>
        <w:rPr>
          <w:color w:val="1F497D" w:themeColor="text2"/>
        </w:rPr>
      </w:pPr>
      <w:proofErr w:type="gramStart"/>
      <w:r w:rsidRPr="00A02165">
        <w:t>Целевые показатели программы достигнуты, исполнение ресурсного обеспечения за 2024 год составило 100 000,00 рублей, проведено 1 мероприятие: городской конкурс на лучшее новогоднее оформление организаций торговли, общественного питания и бытового обслуживания населения на территории муниципального образования город Усть-Илимск в 2024 году (в конкурсе были определены по 3 победителя в двух номинациях, призовой фонд составил 25 000,00 рублей, 15 0</w:t>
      </w:r>
      <w:r>
        <w:t>00,00 рублей, 10</w:t>
      </w:r>
      <w:proofErr w:type="gramEnd"/>
      <w:r>
        <w:t xml:space="preserve"> </w:t>
      </w:r>
      <w:proofErr w:type="gramStart"/>
      <w:r>
        <w:t>000, 00 рублей</w:t>
      </w:r>
      <w:r w:rsidRPr="00A02165">
        <w:t>)</w:t>
      </w:r>
      <w:r w:rsidR="00C162AE" w:rsidRPr="00C4285E">
        <w:rPr>
          <w:color w:val="1F497D" w:themeColor="text2"/>
        </w:rPr>
        <w:t>.</w:t>
      </w:r>
      <w:proofErr w:type="gramEnd"/>
    </w:p>
    <w:p w:rsidR="00C162AE" w:rsidRPr="001A54C3" w:rsidRDefault="001A54C3" w:rsidP="00BF2E93">
      <w:pPr>
        <w:ind w:firstLine="709"/>
        <w:jc w:val="both"/>
      </w:pPr>
      <w:proofErr w:type="gramStart"/>
      <w:r w:rsidRPr="001A54C3">
        <w:t>Н</w:t>
      </w:r>
      <w:r w:rsidR="00C162AE" w:rsidRPr="001A54C3">
        <w:t>ачиная с 2019 года участие монопрофильных муниципальных образований Иркутской области в реализации подпрограммы «Поддержка и развитие малого и среднего предпринимательства в Иркутской области» на 2019-2024 годы государственной программы Иркутской области «Экономическое развитие и инновационная экономика» на 2019-2024 годы не предусмотрено, оказание поддержки субъектам предпринимательства в виде предоставления субсидий (грантов) с привлечением средств федерального, областного и местного бюджетов не осуществляется.</w:t>
      </w:r>
      <w:proofErr w:type="gramEnd"/>
    </w:p>
    <w:p w:rsidR="00DD4344" w:rsidRPr="00BF2E93" w:rsidRDefault="00DD4344" w:rsidP="00BF2E93">
      <w:pPr>
        <w:pStyle w:val="3"/>
      </w:pPr>
      <w:r w:rsidRPr="00BF2E93">
        <w:t>Туризм</w:t>
      </w:r>
    </w:p>
    <w:p w:rsidR="00BF2E93" w:rsidRPr="00BF2E93" w:rsidRDefault="00BF2E93" w:rsidP="00BF2E93">
      <w:pPr>
        <w:ind w:firstLine="709"/>
        <w:jc w:val="both"/>
      </w:pPr>
      <w:r w:rsidRPr="00BF2E93">
        <w:t xml:space="preserve">Туризм как отдельная сфера предпринимательской деятельности, тем более направленная на развитие въездного и внутреннего туризма, в Усть-Илимске, находится в начальной стадии своего развития. Но </w:t>
      </w:r>
      <w:proofErr w:type="gramStart"/>
      <w:r w:rsidRPr="00BF2E93">
        <w:t>учитывая потенциал данной сферы Комитетом культуры Администрации города Усть-Илимска проводится работа, ориентированая</w:t>
      </w:r>
      <w:proofErr w:type="gramEnd"/>
      <w:r w:rsidRPr="00BF2E93">
        <w:t xml:space="preserve"> на повышение туристической привлекательности города.</w:t>
      </w:r>
    </w:p>
    <w:p w:rsidR="00DD4344" w:rsidRPr="00BF2E93" w:rsidRDefault="00DD4344" w:rsidP="00BF2E93">
      <w:pPr>
        <w:ind w:firstLine="709"/>
        <w:jc w:val="both"/>
      </w:pPr>
      <w:r w:rsidRPr="00BF2E93">
        <w:t xml:space="preserve">На реализацию данной подпрограммы предусмотрено в 2024 году расходов в сумме 63,9 </w:t>
      </w:r>
      <w:r w:rsidR="00510754">
        <w:t>тыс. рублей</w:t>
      </w:r>
      <w:r w:rsidRPr="00BF2E93">
        <w:t>, исполнение составило 100%.</w:t>
      </w:r>
    </w:p>
    <w:p w:rsidR="00DD4344" w:rsidRPr="00BF2E93" w:rsidRDefault="00DD4344" w:rsidP="00BF2E93">
      <w:pPr>
        <w:ind w:firstLine="709"/>
        <w:jc w:val="both"/>
      </w:pPr>
      <w:r w:rsidRPr="00BF2E93">
        <w:t>С 10 февраля по 20 мая Комитет культуры проводил Городской конкурс творческих работ «Илим и Илимка. История одного города». Цель конкурса в том, чтобы привлечь внимание горожан к брендовым сувенирам Илим и Илимка, созданным мастерами росписи по дереву Натальей Зинченко и Екатериной Ситниковой.</w:t>
      </w:r>
    </w:p>
    <w:p w:rsidR="00DD4344" w:rsidRPr="00BF2E93" w:rsidRDefault="00DD4344" w:rsidP="00BF2E93">
      <w:pPr>
        <w:ind w:firstLine="709"/>
        <w:jc w:val="both"/>
      </w:pPr>
      <w:r w:rsidRPr="00BF2E93">
        <w:t>19–20 апреля в Усть-Илимске состоялся обучающий семинар «Создание экологических троп. Теория и практика». 19 апреля исполнительный директор Ассоциации «Большая Байкальская Тропа» Элеонора Еремченко погрузила участников семинара в теорию тропостроения, познакомила с инструментами, которые используют во время планирования и строительства тропы.</w:t>
      </w:r>
    </w:p>
    <w:p w:rsidR="00DD4344" w:rsidRPr="00BF2E93" w:rsidRDefault="00DD4344" w:rsidP="00BF2E93">
      <w:pPr>
        <w:ind w:firstLine="709"/>
        <w:jc w:val="both"/>
      </w:pPr>
      <w:r w:rsidRPr="00BF2E93">
        <w:t>12 июня состоялся второй Городской фести</w:t>
      </w:r>
      <w:r w:rsidR="00BF2E93">
        <w:t>валь «Город мастеров». Около 80 </w:t>
      </w:r>
      <w:r w:rsidRPr="00BF2E93">
        <w:t>умельцев презентовали изделия ручной работы в различных техниках. Мастер-классы, презентации, концертная программа. Фестиваль призван обратить внимание на талантливых и деятельных мастеров, дать им возможность реализовывать свои изделия. В этом году впервые участие в фестивале принимали гости из У</w:t>
      </w:r>
      <w:r w:rsidR="00586ACC">
        <w:t>сть-Илимского района и Братска.</w:t>
      </w:r>
    </w:p>
    <w:p w:rsidR="00DD4344" w:rsidRPr="00BF2E93" w:rsidRDefault="00DD4344" w:rsidP="00BF2E93">
      <w:pPr>
        <w:ind w:firstLine="709"/>
        <w:jc w:val="both"/>
      </w:pPr>
      <w:r w:rsidRPr="00BF2E93">
        <w:t xml:space="preserve">В сентябре на базе отдыха «Крылатый» прошел уже второй городской фестиваль теплого творчества «Тепломэн». Творческий клуб «Ангарская глубинка» из Иркутска </w:t>
      </w:r>
      <w:r w:rsidRPr="00BF2E93">
        <w:lastRenderedPageBreak/>
        <w:t>привезли к нам художников и дизайнера. В рамках двухдневного фестиваля говорили о креативных индустриях, создавали арт-объекты, проводились мастер-классы и творческие площадки.</w:t>
      </w:r>
    </w:p>
    <w:p w:rsidR="00DD4344" w:rsidRPr="00BF2E93" w:rsidRDefault="00DD4344" w:rsidP="00BF2E93">
      <w:pPr>
        <w:ind w:firstLine="709"/>
        <w:jc w:val="both"/>
      </w:pPr>
      <w:r w:rsidRPr="00BF2E93">
        <w:t>Всемирный день туризма отметили в Картинной галерее встречей всех, кто активно участвует в туристической сфере. Каждый презентовал себя, наметили идеи для реализации.</w:t>
      </w:r>
    </w:p>
    <w:p w:rsidR="00DD4344" w:rsidRPr="00BF2E93" w:rsidRDefault="00DD4344" w:rsidP="00BF2E93">
      <w:pPr>
        <w:ind w:firstLine="709"/>
        <w:jc w:val="both"/>
      </w:pPr>
      <w:r w:rsidRPr="00BF2E93">
        <w:t>Состоялась встреча с мастерами. Каждый поделился своим опытом участия в выставках-ярмарках.</w:t>
      </w:r>
    </w:p>
    <w:p w:rsidR="00DD4344" w:rsidRPr="00BF2E93" w:rsidRDefault="00DD4344" w:rsidP="00BF2E93">
      <w:pPr>
        <w:ind w:firstLine="709"/>
        <w:jc w:val="both"/>
      </w:pPr>
      <w:r w:rsidRPr="00BF2E93">
        <w:t>В октябре в Иркутске на туристическом форуме город представляли мастера Марина Волкова и Мария Суровцева, проводили мастер-классы и рассказывали про мастеровой потенциал Усть-Илимска. Также на второй туристической выставке Интурмаркет Байкал презентовали город вместе с ТИЦ.</w:t>
      </w:r>
    </w:p>
    <w:p w:rsidR="00DD4344" w:rsidRPr="00BF2E93" w:rsidRDefault="00DD4344" w:rsidP="00BF2E93">
      <w:pPr>
        <w:ind w:firstLine="709"/>
        <w:jc w:val="both"/>
      </w:pPr>
      <w:r w:rsidRPr="00BF2E93">
        <w:t>2024 год отметился победами. В этом году звание Усть-Илимск – город мастеров подтвердила Марина Волкова. В окружном этапе Всероссийского конкурса «Туристический сувенир» со своей коллекцией ватных игрушек она заняла призовое место.</w:t>
      </w:r>
    </w:p>
    <w:p w:rsidR="00DD4344" w:rsidRPr="00BF2E93" w:rsidRDefault="00DD4344" w:rsidP="00BF2E93">
      <w:pPr>
        <w:ind w:firstLine="709"/>
        <w:jc w:val="both"/>
      </w:pPr>
      <w:r w:rsidRPr="00BF2E93">
        <w:t>Еще одна «туристическое достижение» – п</w:t>
      </w:r>
      <w:r w:rsidR="00BF2E93">
        <w:t>обеда сотрудника библиотеки им. Н.С. </w:t>
      </w:r>
      <w:r w:rsidRPr="00BF2E93">
        <w:t>Клестова-Ангарского Елены Полищук в полуфинале Всероссийского конкурса «Проводники смыслов».</w:t>
      </w:r>
    </w:p>
    <w:p w:rsidR="00DD4344" w:rsidRPr="00BF2E93" w:rsidRDefault="00DD4344" w:rsidP="00BF2E93">
      <w:pPr>
        <w:ind w:firstLine="709"/>
        <w:jc w:val="both"/>
      </w:pPr>
      <w:r w:rsidRPr="00BF2E93">
        <w:t>Илимская роспись – вошла в Региональный реестр объектов нематериального этнокультурного достояния Иркутской области.</w:t>
      </w:r>
    </w:p>
    <w:p w:rsidR="000F5086" w:rsidRDefault="00DD4344" w:rsidP="000F5086">
      <w:r w:rsidRPr="00BF2E93">
        <w:t>На данный момент по нацпроекту «Туризм и индустрия гостеприимства» в МО город Усть-Илимск при методической поддержке Комитета культуры реализован проект по оборудованию круглогодичного плавательного бассейна (в том числе для людей с ОВЗ) на территории курорта «Русь».</w:t>
      </w:r>
    </w:p>
    <w:p w:rsidR="000F5086" w:rsidRPr="000F5086" w:rsidRDefault="000F5086" w:rsidP="000F5086">
      <w:pPr>
        <w:ind w:firstLine="709"/>
      </w:pPr>
      <w:r w:rsidRPr="000F5086">
        <w:t>В течение года проводилась работа по корректировке структуры и наполнению раздела «Туризм» на официальном сайте Администрации города.</w:t>
      </w:r>
    </w:p>
    <w:p w:rsidR="00DD4344" w:rsidRPr="00BF2E93" w:rsidRDefault="00DD4344" w:rsidP="00BF2E93">
      <w:pPr>
        <w:spacing w:before="120"/>
        <w:jc w:val="center"/>
        <w:rPr>
          <w:b/>
        </w:rPr>
      </w:pPr>
      <w:r w:rsidRPr="00BF2E93">
        <w:rPr>
          <w:b/>
        </w:rPr>
        <w:t>Основные показатели подпрограммы в 2024 году</w:t>
      </w:r>
    </w:p>
    <w:p w:rsidR="00BF2E93" w:rsidRPr="00BF2E93" w:rsidRDefault="000F5086" w:rsidP="000F5086">
      <w:pPr>
        <w:ind w:firstLine="709"/>
        <w:jc w:val="right"/>
      </w:pPr>
      <w:r w:rsidRPr="00C30441">
        <w:rPr>
          <w:bCs/>
          <w:sz w:val="20"/>
          <w:szCs w:val="20"/>
        </w:rPr>
        <w:t xml:space="preserve">Таблица № </w:t>
      </w:r>
      <w:r w:rsidR="00BF2FA7">
        <w:rPr>
          <w:bCs/>
          <w:sz w:val="20"/>
          <w:szCs w:val="20"/>
        </w:rPr>
        <w:t>48</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11"/>
        <w:gridCol w:w="1048"/>
        <w:gridCol w:w="1048"/>
        <w:gridCol w:w="1346"/>
      </w:tblGrid>
      <w:tr w:rsidR="00DD4344" w:rsidRPr="000F5086" w:rsidTr="00455F2B">
        <w:tc>
          <w:tcPr>
            <w:tcW w:w="3253" w:type="pct"/>
            <w:tcBorders>
              <w:top w:val="single" w:sz="4" w:space="0" w:color="auto"/>
              <w:left w:val="single" w:sz="4" w:space="0" w:color="auto"/>
              <w:bottom w:val="single" w:sz="4" w:space="0" w:color="auto"/>
              <w:right w:val="single" w:sz="4" w:space="0" w:color="auto"/>
            </w:tcBorders>
          </w:tcPr>
          <w:p w:rsidR="00DD4344" w:rsidRPr="000F5086" w:rsidRDefault="00DD4344" w:rsidP="00FB4B04">
            <w:pPr>
              <w:tabs>
                <w:tab w:val="left" w:pos="851"/>
              </w:tabs>
              <w:contextualSpacing/>
              <w:jc w:val="center"/>
              <w:rPr>
                <w:sz w:val="20"/>
                <w:lang w:eastAsia="en-US"/>
              </w:rPr>
            </w:pPr>
            <w:r w:rsidRPr="000F5086">
              <w:rPr>
                <w:sz w:val="20"/>
                <w:lang w:eastAsia="en-US"/>
              </w:rPr>
              <w:t>Наименование</w:t>
            </w:r>
          </w:p>
        </w:tc>
        <w:tc>
          <w:tcPr>
            <w:tcW w:w="532" w:type="pct"/>
            <w:tcBorders>
              <w:top w:val="single" w:sz="4" w:space="0" w:color="auto"/>
              <w:left w:val="single" w:sz="4" w:space="0" w:color="auto"/>
              <w:bottom w:val="single" w:sz="4" w:space="0" w:color="auto"/>
              <w:right w:val="single" w:sz="4" w:space="0" w:color="auto"/>
            </w:tcBorders>
          </w:tcPr>
          <w:p w:rsidR="00DD4344" w:rsidRPr="000F5086" w:rsidRDefault="00DD4344" w:rsidP="00FB4B04">
            <w:pPr>
              <w:jc w:val="center"/>
              <w:rPr>
                <w:sz w:val="20"/>
              </w:rPr>
            </w:pPr>
            <w:r w:rsidRPr="000F5086">
              <w:rPr>
                <w:sz w:val="20"/>
              </w:rPr>
              <w:t>2023 год</w:t>
            </w:r>
          </w:p>
        </w:tc>
        <w:tc>
          <w:tcPr>
            <w:tcW w:w="532" w:type="pct"/>
            <w:tcBorders>
              <w:top w:val="single" w:sz="4" w:space="0" w:color="auto"/>
              <w:left w:val="single" w:sz="4" w:space="0" w:color="auto"/>
              <w:bottom w:val="single" w:sz="4" w:space="0" w:color="auto"/>
              <w:right w:val="single" w:sz="4" w:space="0" w:color="auto"/>
            </w:tcBorders>
          </w:tcPr>
          <w:p w:rsidR="00DD4344" w:rsidRPr="000F5086" w:rsidRDefault="00DD4344" w:rsidP="00FB4B04">
            <w:pPr>
              <w:jc w:val="center"/>
              <w:rPr>
                <w:sz w:val="20"/>
              </w:rPr>
            </w:pPr>
            <w:r w:rsidRPr="000F5086">
              <w:rPr>
                <w:sz w:val="20"/>
              </w:rPr>
              <w:t>2024 год</w:t>
            </w:r>
          </w:p>
        </w:tc>
        <w:tc>
          <w:tcPr>
            <w:tcW w:w="683" w:type="pct"/>
            <w:tcBorders>
              <w:top w:val="single" w:sz="4" w:space="0" w:color="auto"/>
              <w:left w:val="single" w:sz="4" w:space="0" w:color="auto"/>
              <w:bottom w:val="single" w:sz="4" w:space="0" w:color="auto"/>
              <w:right w:val="single" w:sz="4" w:space="0" w:color="auto"/>
            </w:tcBorders>
          </w:tcPr>
          <w:p w:rsidR="00DD4344" w:rsidRPr="000F5086" w:rsidRDefault="00DD4344" w:rsidP="00FB4B04">
            <w:pPr>
              <w:jc w:val="center"/>
              <w:rPr>
                <w:sz w:val="20"/>
              </w:rPr>
            </w:pPr>
            <w:r w:rsidRPr="000F5086">
              <w:rPr>
                <w:sz w:val="20"/>
              </w:rPr>
              <w:t>Отклонение</w:t>
            </w:r>
          </w:p>
        </w:tc>
      </w:tr>
      <w:tr w:rsidR="00DD4344" w:rsidRPr="000F5086" w:rsidTr="00455F2B">
        <w:tc>
          <w:tcPr>
            <w:tcW w:w="3253" w:type="pct"/>
            <w:tcBorders>
              <w:top w:val="single" w:sz="4" w:space="0" w:color="auto"/>
              <w:left w:val="single" w:sz="4" w:space="0" w:color="auto"/>
              <w:bottom w:val="single" w:sz="4" w:space="0" w:color="auto"/>
              <w:right w:val="single" w:sz="4" w:space="0" w:color="auto"/>
            </w:tcBorders>
          </w:tcPr>
          <w:p w:rsidR="00DD4344" w:rsidRPr="000F5086" w:rsidRDefault="00DD4344" w:rsidP="00FB4B04">
            <w:pPr>
              <w:tabs>
                <w:tab w:val="left" w:pos="851"/>
              </w:tabs>
              <w:contextualSpacing/>
              <w:jc w:val="both"/>
              <w:rPr>
                <w:sz w:val="22"/>
                <w:szCs w:val="22"/>
                <w:lang w:eastAsia="en-US"/>
              </w:rPr>
            </w:pPr>
            <w:r w:rsidRPr="000F5086">
              <w:rPr>
                <w:sz w:val="22"/>
                <w:szCs w:val="22"/>
                <w:lang w:eastAsia="en-US"/>
              </w:rPr>
              <w:t>количество информационных и презентационных материалов о туризме, ед.</w:t>
            </w:r>
          </w:p>
        </w:tc>
        <w:tc>
          <w:tcPr>
            <w:tcW w:w="532" w:type="pct"/>
            <w:tcBorders>
              <w:top w:val="single" w:sz="4" w:space="0" w:color="auto"/>
              <w:left w:val="single" w:sz="4" w:space="0" w:color="auto"/>
              <w:bottom w:val="single" w:sz="4" w:space="0" w:color="auto"/>
              <w:right w:val="single" w:sz="4" w:space="0" w:color="auto"/>
            </w:tcBorders>
            <w:vAlign w:val="center"/>
          </w:tcPr>
          <w:p w:rsidR="00DD4344" w:rsidRPr="000F5086" w:rsidRDefault="00DD4344" w:rsidP="00FB4B04">
            <w:pPr>
              <w:jc w:val="center"/>
              <w:rPr>
                <w:sz w:val="22"/>
                <w:szCs w:val="22"/>
              </w:rPr>
            </w:pPr>
            <w:r w:rsidRPr="000F5086">
              <w:rPr>
                <w:sz w:val="22"/>
                <w:szCs w:val="22"/>
              </w:rPr>
              <w:t>54</w:t>
            </w:r>
          </w:p>
        </w:tc>
        <w:tc>
          <w:tcPr>
            <w:tcW w:w="532" w:type="pct"/>
            <w:tcBorders>
              <w:top w:val="single" w:sz="4" w:space="0" w:color="auto"/>
              <w:left w:val="single" w:sz="4" w:space="0" w:color="auto"/>
              <w:bottom w:val="single" w:sz="4" w:space="0" w:color="auto"/>
              <w:right w:val="single" w:sz="4" w:space="0" w:color="auto"/>
            </w:tcBorders>
            <w:vAlign w:val="center"/>
          </w:tcPr>
          <w:p w:rsidR="00DD4344" w:rsidRPr="000F5086" w:rsidRDefault="00DD4344" w:rsidP="00FB4B04">
            <w:pPr>
              <w:jc w:val="center"/>
              <w:rPr>
                <w:sz w:val="22"/>
                <w:szCs w:val="22"/>
              </w:rPr>
            </w:pPr>
            <w:r w:rsidRPr="000F5086">
              <w:rPr>
                <w:sz w:val="22"/>
                <w:szCs w:val="22"/>
              </w:rPr>
              <w:t>59</w:t>
            </w:r>
          </w:p>
        </w:tc>
        <w:tc>
          <w:tcPr>
            <w:tcW w:w="683" w:type="pct"/>
            <w:tcBorders>
              <w:top w:val="single" w:sz="4" w:space="0" w:color="auto"/>
              <w:left w:val="single" w:sz="4" w:space="0" w:color="auto"/>
              <w:bottom w:val="single" w:sz="4" w:space="0" w:color="auto"/>
              <w:right w:val="single" w:sz="4" w:space="0" w:color="auto"/>
            </w:tcBorders>
            <w:vAlign w:val="center"/>
          </w:tcPr>
          <w:p w:rsidR="00DD4344" w:rsidRPr="000F5086" w:rsidRDefault="00DD4344" w:rsidP="00FB4B04">
            <w:pPr>
              <w:jc w:val="center"/>
              <w:rPr>
                <w:sz w:val="22"/>
                <w:szCs w:val="22"/>
              </w:rPr>
            </w:pPr>
            <w:r w:rsidRPr="000F5086">
              <w:rPr>
                <w:sz w:val="22"/>
                <w:szCs w:val="22"/>
              </w:rPr>
              <w:t>+5</w:t>
            </w:r>
          </w:p>
        </w:tc>
      </w:tr>
      <w:tr w:rsidR="00DD4344" w:rsidRPr="000F5086" w:rsidTr="00455F2B">
        <w:tc>
          <w:tcPr>
            <w:tcW w:w="3253" w:type="pct"/>
            <w:tcBorders>
              <w:top w:val="single" w:sz="4" w:space="0" w:color="auto"/>
              <w:left w:val="single" w:sz="4" w:space="0" w:color="auto"/>
              <w:bottom w:val="single" w:sz="4" w:space="0" w:color="auto"/>
              <w:right w:val="single" w:sz="4" w:space="0" w:color="auto"/>
            </w:tcBorders>
          </w:tcPr>
          <w:p w:rsidR="00DD4344" w:rsidRPr="000F5086" w:rsidRDefault="00DD4344" w:rsidP="00FB4B04">
            <w:pPr>
              <w:tabs>
                <w:tab w:val="left" w:pos="851"/>
              </w:tabs>
              <w:contextualSpacing/>
              <w:jc w:val="both"/>
              <w:rPr>
                <w:sz w:val="22"/>
                <w:szCs w:val="22"/>
                <w:lang w:eastAsia="en-US"/>
              </w:rPr>
            </w:pPr>
            <w:r w:rsidRPr="000F5086">
              <w:rPr>
                <w:sz w:val="22"/>
                <w:szCs w:val="22"/>
                <w:lang w:eastAsia="en-US"/>
              </w:rPr>
              <w:t>количество отраслевых мероприятий (выставок, ярмарок, форумов, семинаров и др.), в которых принято очное или заочное участие, ед.</w:t>
            </w:r>
          </w:p>
        </w:tc>
        <w:tc>
          <w:tcPr>
            <w:tcW w:w="532" w:type="pct"/>
            <w:tcBorders>
              <w:top w:val="single" w:sz="4" w:space="0" w:color="auto"/>
              <w:left w:val="single" w:sz="4" w:space="0" w:color="auto"/>
              <w:bottom w:val="single" w:sz="4" w:space="0" w:color="auto"/>
              <w:right w:val="single" w:sz="4" w:space="0" w:color="auto"/>
            </w:tcBorders>
            <w:vAlign w:val="center"/>
          </w:tcPr>
          <w:p w:rsidR="00DD4344" w:rsidRPr="000F5086" w:rsidRDefault="00DD4344" w:rsidP="00FB4B04">
            <w:pPr>
              <w:jc w:val="center"/>
              <w:rPr>
                <w:sz w:val="22"/>
                <w:szCs w:val="22"/>
              </w:rPr>
            </w:pPr>
            <w:r w:rsidRPr="000F5086">
              <w:rPr>
                <w:sz w:val="22"/>
                <w:szCs w:val="22"/>
              </w:rPr>
              <w:t>3</w:t>
            </w:r>
          </w:p>
        </w:tc>
        <w:tc>
          <w:tcPr>
            <w:tcW w:w="532" w:type="pct"/>
            <w:tcBorders>
              <w:top w:val="single" w:sz="4" w:space="0" w:color="auto"/>
              <w:left w:val="single" w:sz="4" w:space="0" w:color="auto"/>
              <w:bottom w:val="single" w:sz="4" w:space="0" w:color="auto"/>
              <w:right w:val="single" w:sz="4" w:space="0" w:color="auto"/>
            </w:tcBorders>
            <w:vAlign w:val="center"/>
          </w:tcPr>
          <w:p w:rsidR="00DD4344" w:rsidRPr="000F5086" w:rsidRDefault="00DD4344" w:rsidP="00FB4B04">
            <w:pPr>
              <w:jc w:val="center"/>
              <w:rPr>
                <w:sz w:val="22"/>
                <w:szCs w:val="22"/>
              </w:rPr>
            </w:pPr>
            <w:r w:rsidRPr="000F5086">
              <w:rPr>
                <w:sz w:val="22"/>
                <w:szCs w:val="22"/>
              </w:rPr>
              <w:t>4</w:t>
            </w:r>
          </w:p>
        </w:tc>
        <w:tc>
          <w:tcPr>
            <w:tcW w:w="683" w:type="pct"/>
            <w:tcBorders>
              <w:top w:val="single" w:sz="4" w:space="0" w:color="auto"/>
              <w:left w:val="single" w:sz="4" w:space="0" w:color="auto"/>
              <w:bottom w:val="single" w:sz="4" w:space="0" w:color="auto"/>
              <w:right w:val="single" w:sz="4" w:space="0" w:color="auto"/>
            </w:tcBorders>
            <w:vAlign w:val="center"/>
          </w:tcPr>
          <w:p w:rsidR="00DD4344" w:rsidRPr="000F5086" w:rsidRDefault="00DD4344" w:rsidP="00FB4B04">
            <w:pPr>
              <w:jc w:val="center"/>
              <w:rPr>
                <w:sz w:val="22"/>
                <w:szCs w:val="22"/>
              </w:rPr>
            </w:pPr>
            <w:r w:rsidRPr="000F5086">
              <w:rPr>
                <w:sz w:val="22"/>
                <w:szCs w:val="22"/>
              </w:rPr>
              <w:t>+1</w:t>
            </w:r>
          </w:p>
        </w:tc>
      </w:tr>
      <w:tr w:rsidR="00DD4344" w:rsidRPr="000F5086" w:rsidTr="00455F2B">
        <w:tc>
          <w:tcPr>
            <w:tcW w:w="3253" w:type="pct"/>
            <w:tcBorders>
              <w:top w:val="single" w:sz="4" w:space="0" w:color="auto"/>
              <w:left w:val="single" w:sz="4" w:space="0" w:color="auto"/>
              <w:bottom w:val="single" w:sz="4" w:space="0" w:color="auto"/>
              <w:right w:val="single" w:sz="4" w:space="0" w:color="auto"/>
            </w:tcBorders>
          </w:tcPr>
          <w:p w:rsidR="00DD4344" w:rsidRPr="000F5086" w:rsidRDefault="00DD4344" w:rsidP="00FB4B04">
            <w:pPr>
              <w:tabs>
                <w:tab w:val="left" w:pos="851"/>
              </w:tabs>
              <w:contextualSpacing/>
              <w:jc w:val="both"/>
              <w:rPr>
                <w:sz w:val="22"/>
                <w:szCs w:val="22"/>
                <w:lang w:eastAsia="en-US"/>
              </w:rPr>
            </w:pPr>
            <w:r w:rsidRPr="000F5086">
              <w:rPr>
                <w:sz w:val="22"/>
                <w:szCs w:val="22"/>
                <w:lang w:eastAsia="en-US"/>
              </w:rPr>
              <w:t>количество конкурсов, направленных на поддержку и развитие внутреннего и въездного туризма, ед.</w:t>
            </w:r>
          </w:p>
        </w:tc>
        <w:tc>
          <w:tcPr>
            <w:tcW w:w="532" w:type="pct"/>
            <w:tcBorders>
              <w:top w:val="single" w:sz="4" w:space="0" w:color="auto"/>
              <w:left w:val="single" w:sz="4" w:space="0" w:color="auto"/>
              <w:bottom w:val="single" w:sz="4" w:space="0" w:color="auto"/>
              <w:right w:val="single" w:sz="4" w:space="0" w:color="auto"/>
            </w:tcBorders>
            <w:vAlign w:val="center"/>
          </w:tcPr>
          <w:p w:rsidR="00DD4344" w:rsidRPr="000F5086" w:rsidRDefault="00DD4344" w:rsidP="00FB4B04">
            <w:pPr>
              <w:jc w:val="center"/>
              <w:rPr>
                <w:sz w:val="22"/>
                <w:szCs w:val="22"/>
              </w:rPr>
            </w:pPr>
            <w:r w:rsidRPr="000F5086">
              <w:rPr>
                <w:sz w:val="22"/>
                <w:szCs w:val="22"/>
              </w:rPr>
              <w:t>1</w:t>
            </w:r>
          </w:p>
        </w:tc>
        <w:tc>
          <w:tcPr>
            <w:tcW w:w="532" w:type="pct"/>
            <w:tcBorders>
              <w:top w:val="single" w:sz="4" w:space="0" w:color="auto"/>
              <w:left w:val="single" w:sz="4" w:space="0" w:color="auto"/>
              <w:bottom w:val="single" w:sz="4" w:space="0" w:color="auto"/>
              <w:right w:val="single" w:sz="4" w:space="0" w:color="auto"/>
            </w:tcBorders>
            <w:vAlign w:val="center"/>
          </w:tcPr>
          <w:p w:rsidR="00DD4344" w:rsidRPr="000F5086" w:rsidRDefault="00DD4344" w:rsidP="00FB4B04">
            <w:pPr>
              <w:jc w:val="center"/>
              <w:rPr>
                <w:sz w:val="22"/>
                <w:szCs w:val="22"/>
              </w:rPr>
            </w:pPr>
            <w:r w:rsidRPr="000F5086">
              <w:rPr>
                <w:sz w:val="22"/>
                <w:szCs w:val="22"/>
              </w:rPr>
              <w:t>1</w:t>
            </w:r>
          </w:p>
        </w:tc>
        <w:tc>
          <w:tcPr>
            <w:tcW w:w="683" w:type="pct"/>
            <w:tcBorders>
              <w:top w:val="single" w:sz="4" w:space="0" w:color="auto"/>
              <w:left w:val="single" w:sz="4" w:space="0" w:color="auto"/>
              <w:bottom w:val="single" w:sz="4" w:space="0" w:color="auto"/>
              <w:right w:val="single" w:sz="4" w:space="0" w:color="auto"/>
            </w:tcBorders>
            <w:vAlign w:val="center"/>
          </w:tcPr>
          <w:p w:rsidR="00DD4344" w:rsidRPr="000F5086" w:rsidRDefault="00DD4344" w:rsidP="00FB4B04">
            <w:pPr>
              <w:jc w:val="center"/>
              <w:rPr>
                <w:sz w:val="22"/>
                <w:szCs w:val="22"/>
              </w:rPr>
            </w:pPr>
            <w:r w:rsidRPr="000F5086">
              <w:rPr>
                <w:sz w:val="22"/>
                <w:szCs w:val="22"/>
              </w:rPr>
              <w:t>-</w:t>
            </w:r>
          </w:p>
        </w:tc>
      </w:tr>
    </w:tbl>
    <w:p w:rsidR="004F3C33" w:rsidRPr="00AB2281" w:rsidRDefault="004F3C33" w:rsidP="00BF2E93">
      <w:pPr>
        <w:pStyle w:val="3"/>
        <w:rPr>
          <w:color w:val="auto"/>
        </w:rPr>
      </w:pPr>
      <w:r w:rsidRPr="00AB2281">
        <w:rPr>
          <w:color w:val="auto"/>
        </w:rPr>
        <w:t>Оказание финансовой, имущественной поддержки социально ориентированным некоммерческим организациям, территориальному общественному самоуправлению и общественным организациям.</w:t>
      </w:r>
    </w:p>
    <w:p w:rsidR="0032020A" w:rsidRDefault="0032020A" w:rsidP="000F5086">
      <w:pPr>
        <w:ind w:firstLine="709"/>
        <w:jc w:val="both"/>
        <w:rPr>
          <w:b/>
        </w:rPr>
      </w:pPr>
      <w:r>
        <w:rPr>
          <w:rFonts w:eastAsiaTheme="minorEastAsia"/>
          <w:color w:val="000000"/>
        </w:rPr>
        <w:t>Для обеспечения социальной стабильности и развития гражданского общества реализуются мероприятия</w:t>
      </w:r>
      <w:r>
        <w:t xml:space="preserve"> Муниципальной программы муниципального образования город Усть-Илимск «</w:t>
      </w:r>
      <w:r>
        <w:rPr>
          <w:bCs/>
          <w:color w:val="000000"/>
        </w:rPr>
        <w:t xml:space="preserve">Поддержка социально ориентированных некоммерческих организаций и общественных объединений в городе Усть-Илимске», утвержденной постановлением Администрации города Усть-Илимска </w:t>
      </w:r>
      <w:r>
        <w:rPr>
          <w:iCs/>
          <w:color w:val="000000"/>
        </w:rPr>
        <w:t xml:space="preserve">от </w:t>
      </w:r>
      <w:r>
        <w:rPr>
          <w:bCs/>
          <w:color w:val="000000"/>
        </w:rPr>
        <w:t>29.12.2023г.</w:t>
      </w:r>
      <w:r>
        <w:rPr>
          <w:iCs/>
          <w:color w:val="000000"/>
        </w:rPr>
        <w:t xml:space="preserve"> № </w:t>
      </w:r>
      <w:r>
        <w:rPr>
          <w:bCs/>
          <w:color w:val="000000"/>
        </w:rPr>
        <w:t>796</w:t>
      </w:r>
      <w:r>
        <w:rPr>
          <w:iCs/>
          <w:color w:val="000000"/>
        </w:rPr>
        <w:t>.</w:t>
      </w:r>
    </w:p>
    <w:p w:rsidR="0032020A" w:rsidRDefault="0032020A" w:rsidP="000F5086">
      <w:pPr>
        <w:ind w:firstLine="709"/>
        <w:jc w:val="both"/>
        <w:rPr>
          <w:b/>
        </w:rPr>
      </w:pPr>
      <w:r>
        <w:rPr>
          <w:iCs/>
          <w:color w:val="000000"/>
        </w:rPr>
        <w:t xml:space="preserve">Цель муниципальной программы </w:t>
      </w:r>
      <w:r w:rsidR="001A133D">
        <w:rPr>
          <w:iCs/>
          <w:color w:val="000000"/>
        </w:rPr>
        <w:t>–</w:t>
      </w:r>
      <w:r>
        <w:rPr>
          <w:iCs/>
          <w:color w:val="000000"/>
        </w:rPr>
        <w:t xml:space="preserve"> с</w:t>
      </w:r>
      <w:r>
        <w:rPr>
          <w:color w:val="000000"/>
        </w:rPr>
        <w:t>оздание условий для развития на территории города институтов гражданского общества.</w:t>
      </w:r>
    </w:p>
    <w:p w:rsidR="0032020A" w:rsidRDefault="0032020A" w:rsidP="000F5086">
      <w:pPr>
        <w:ind w:firstLine="709"/>
        <w:jc w:val="both"/>
        <w:rPr>
          <w:color w:val="000000"/>
        </w:rPr>
      </w:pPr>
      <w:r>
        <w:rPr>
          <w:color w:val="000000"/>
        </w:rPr>
        <w:t>Задача муниципальной программы: оказание поддержки и стимулирование социально ориентированной деятельности некоммерческих организаций и их участия в социально-экономическом развитии города.</w:t>
      </w:r>
    </w:p>
    <w:p w:rsidR="0032020A" w:rsidRDefault="0032020A" w:rsidP="000F5086">
      <w:pPr>
        <w:autoSpaceDE w:val="0"/>
        <w:autoSpaceDN w:val="0"/>
        <w:adjustRightInd w:val="0"/>
        <w:ind w:firstLine="709"/>
        <w:jc w:val="both"/>
        <w:rPr>
          <w:color w:val="000000"/>
        </w:rPr>
      </w:pPr>
      <w:r w:rsidRPr="003272F8">
        <w:t xml:space="preserve">В 2024г. руководители СОНКО получали консультации по вопросам создания и регистрации СОНКО, создания и реализации </w:t>
      </w:r>
      <w:r>
        <w:t>проектов, взаимодействия с органами власти и другими СОНКО.</w:t>
      </w:r>
    </w:p>
    <w:p w:rsidR="0032020A" w:rsidRPr="00EA46FA" w:rsidRDefault="0032020A" w:rsidP="00EA46FA">
      <w:pPr>
        <w:autoSpaceDE w:val="0"/>
        <w:autoSpaceDN w:val="0"/>
        <w:adjustRightInd w:val="0"/>
        <w:ind w:firstLine="709"/>
        <w:jc w:val="both"/>
      </w:pPr>
      <w:r w:rsidRPr="00EA46FA">
        <w:t>В результате оказанной методической поддержки увеличилось количество заявок от НКО, допущенных до участия конкурсах социальных проектов:</w:t>
      </w:r>
    </w:p>
    <w:p w:rsidR="0032020A" w:rsidRPr="00EA46FA" w:rsidRDefault="0032020A" w:rsidP="00EA46FA">
      <w:pPr>
        <w:pStyle w:val="af3"/>
        <w:numPr>
          <w:ilvl w:val="0"/>
          <w:numId w:val="33"/>
        </w:numPr>
        <w:tabs>
          <w:tab w:val="left" w:pos="993"/>
        </w:tabs>
        <w:autoSpaceDE w:val="0"/>
        <w:autoSpaceDN w:val="0"/>
        <w:adjustRightInd w:val="0"/>
        <w:spacing w:line="240" w:lineRule="auto"/>
        <w:ind w:left="0" w:firstLine="709"/>
        <w:jc w:val="both"/>
        <w:rPr>
          <w:rFonts w:ascii="Times New Roman" w:hAnsi="Times New Roman" w:cs="Times New Roman"/>
          <w:sz w:val="24"/>
          <w:szCs w:val="24"/>
        </w:rPr>
      </w:pPr>
      <w:r w:rsidRPr="00EA46FA">
        <w:rPr>
          <w:rFonts w:ascii="Times New Roman" w:hAnsi="Times New Roman" w:cs="Times New Roman"/>
          <w:sz w:val="24"/>
          <w:szCs w:val="24"/>
        </w:rPr>
        <w:t xml:space="preserve">Конкурс фонда президентских грантов </w:t>
      </w:r>
      <w:r w:rsidR="001A133D" w:rsidRPr="00EA46FA">
        <w:rPr>
          <w:rFonts w:ascii="Times New Roman" w:hAnsi="Times New Roman" w:cs="Times New Roman"/>
          <w:sz w:val="24"/>
          <w:szCs w:val="24"/>
        </w:rPr>
        <w:t>–</w:t>
      </w:r>
      <w:r w:rsidRPr="00EA46FA">
        <w:rPr>
          <w:rFonts w:ascii="Times New Roman" w:hAnsi="Times New Roman" w:cs="Times New Roman"/>
          <w:sz w:val="24"/>
          <w:szCs w:val="24"/>
        </w:rPr>
        <w:t xml:space="preserve"> 10 заявок, в 2023</w:t>
      </w:r>
      <w:r w:rsidR="009F7ABE" w:rsidRPr="00EA46FA">
        <w:rPr>
          <w:rFonts w:ascii="Times New Roman" w:hAnsi="Times New Roman" w:cs="Times New Roman"/>
          <w:sz w:val="24"/>
          <w:szCs w:val="24"/>
        </w:rPr>
        <w:t xml:space="preserve"> </w:t>
      </w:r>
      <w:r w:rsidRPr="00EA46FA">
        <w:rPr>
          <w:rFonts w:ascii="Times New Roman" w:hAnsi="Times New Roman" w:cs="Times New Roman"/>
          <w:sz w:val="24"/>
          <w:szCs w:val="24"/>
        </w:rPr>
        <w:t>г</w:t>
      </w:r>
      <w:r w:rsidR="009F7ABE" w:rsidRPr="00EA46FA">
        <w:rPr>
          <w:rFonts w:ascii="Times New Roman" w:hAnsi="Times New Roman" w:cs="Times New Roman"/>
          <w:sz w:val="24"/>
          <w:szCs w:val="24"/>
        </w:rPr>
        <w:t>оду</w:t>
      </w:r>
      <w:r w:rsidRPr="00EA46FA">
        <w:rPr>
          <w:rFonts w:ascii="Times New Roman" w:hAnsi="Times New Roman" w:cs="Times New Roman"/>
          <w:sz w:val="24"/>
          <w:szCs w:val="24"/>
        </w:rPr>
        <w:t xml:space="preserve"> – 9 заявок;</w:t>
      </w:r>
    </w:p>
    <w:p w:rsidR="0032020A" w:rsidRPr="00EA46FA" w:rsidRDefault="0032020A" w:rsidP="00EA46FA">
      <w:pPr>
        <w:pStyle w:val="af3"/>
        <w:numPr>
          <w:ilvl w:val="0"/>
          <w:numId w:val="33"/>
        </w:numPr>
        <w:tabs>
          <w:tab w:val="left" w:pos="993"/>
        </w:tabs>
        <w:autoSpaceDE w:val="0"/>
        <w:autoSpaceDN w:val="0"/>
        <w:adjustRightInd w:val="0"/>
        <w:spacing w:line="240" w:lineRule="auto"/>
        <w:ind w:left="0" w:firstLine="709"/>
        <w:jc w:val="both"/>
        <w:rPr>
          <w:rFonts w:ascii="Times New Roman" w:hAnsi="Times New Roman" w:cs="Times New Roman"/>
          <w:sz w:val="24"/>
          <w:szCs w:val="24"/>
        </w:rPr>
      </w:pPr>
      <w:r w:rsidRPr="00EA46FA">
        <w:rPr>
          <w:rFonts w:ascii="Times New Roman" w:hAnsi="Times New Roman" w:cs="Times New Roman"/>
          <w:sz w:val="24"/>
          <w:szCs w:val="24"/>
        </w:rPr>
        <w:lastRenderedPageBreak/>
        <w:t xml:space="preserve">Конкурс социально значимых проектов «Губернское собрание общественности Иркутской области» </w:t>
      </w:r>
      <w:r w:rsidR="001A133D" w:rsidRPr="00EA46FA">
        <w:rPr>
          <w:rFonts w:ascii="Times New Roman" w:hAnsi="Times New Roman" w:cs="Times New Roman"/>
          <w:sz w:val="24"/>
          <w:szCs w:val="24"/>
        </w:rPr>
        <w:t>–</w:t>
      </w:r>
      <w:r w:rsidRPr="00EA46FA">
        <w:rPr>
          <w:rFonts w:ascii="Times New Roman" w:hAnsi="Times New Roman" w:cs="Times New Roman"/>
          <w:sz w:val="24"/>
          <w:szCs w:val="24"/>
        </w:rPr>
        <w:t xml:space="preserve"> 8 заявок, в 2023</w:t>
      </w:r>
      <w:r w:rsidR="009F7ABE" w:rsidRPr="00EA46FA">
        <w:rPr>
          <w:rFonts w:ascii="Times New Roman" w:hAnsi="Times New Roman" w:cs="Times New Roman"/>
          <w:sz w:val="24"/>
          <w:szCs w:val="24"/>
        </w:rPr>
        <w:t xml:space="preserve"> году</w:t>
      </w:r>
      <w:r w:rsidRPr="00EA46FA">
        <w:rPr>
          <w:rFonts w:ascii="Times New Roman" w:hAnsi="Times New Roman" w:cs="Times New Roman"/>
          <w:sz w:val="24"/>
          <w:szCs w:val="24"/>
        </w:rPr>
        <w:t xml:space="preserve"> </w:t>
      </w:r>
      <w:r w:rsidR="001A133D" w:rsidRPr="00EA46FA">
        <w:rPr>
          <w:rFonts w:ascii="Times New Roman" w:hAnsi="Times New Roman" w:cs="Times New Roman"/>
          <w:sz w:val="24"/>
          <w:szCs w:val="24"/>
        </w:rPr>
        <w:t>–</w:t>
      </w:r>
      <w:r w:rsidRPr="00EA46FA">
        <w:rPr>
          <w:rFonts w:ascii="Times New Roman" w:hAnsi="Times New Roman" w:cs="Times New Roman"/>
          <w:sz w:val="24"/>
          <w:szCs w:val="24"/>
        </w:rPr>
        <w:t xml:space="preserve"> 9 заявок;</w:t>
      </w:r>
    </w:p>
    <w:p w:rsidR="0032020A" w:rsidRPr="00EA46FA" w:rsidRDefault="0032020A" w:rsidP="00EA46FA">
      <w:pPr>
        <w:pStyle w:val="af3"/>
        <w:numPr>
          <w:ilvl w:val="0"/>
          <w:numId w:val="33"/>
        </w:numPr>
        <w:tabs>
          <w:tab w:val="left" w:pos="993"/>
        </w:tabs>
        <w:autoSpaceDE w:val="0"/>
        <w:autoSpaceDN w:val="0"/>
        <w:adjustRightInd w:val="0"/>
        <w:spacing w:line="240" w:lineRule="auto"/>
        <w:ind w:left="0" w:firstLine="709"/>
        <w:jc w:val="both"/>
        <w:rPr>
          <w:rFonts w:ascii="Times New Roman" w:hAnsi="Times New Roman" w:cs="Times New Roman"/>
          <w:sz w:val="24"/>
          <w:szCs w:val="24"/>
        </w:rPr>
      </w:pPr>
      <w:r w:rsidRPr="00EA46FA">
        <w:rPr>
          <w:rFonts w:ascii="Times New Roman" w:hAnsi="Times New Roman" w:cs="Times New Roman"/>
          <w:sz w:val="24"/>
          <w:szCs w:val="24"/>
        </w:rPr>
        <w:t xml:space="preserve">Конкурс на предоставление субсидий СОНКО из бюджета муниципального образования город Усть-Илимск </w:t>
      </w:r>
      <w:r w:rsidR="001A133D" w:rsidRPr="00EA46FA">
        <w:rPr>
          <w:rFonts w:ascii="Times New Roman" w:hAnsi="Times New Roman" w:cs="Times New Roman"/>
          <w:sz w:val="24"/>
          <w:szCs w:val="24"/>
        </w:rPr>
        <w:t>–</w:t>
      </w:r>
      <w:r w:rsidRPr="00EA46FA">
        <w:rPr>
          <w:rFonts w:ascii="Times New Roman" w:hAnsi="Times New Roman" w:cs="Times New Roman"/>
          <w:sz w:val="24"/>
          <w:szCs w:val="24"/>
        </w:rPr>
        <w:t>18 заявок, в 2023</w:t>
      </w:r>
      <w:r w:rsidR="009F7ABE" w:rsidRPr="00EA46FA">
        <w:rPr>
          <w:rFonts w:ascii="Times New Roman" w:hAnsi="Times New Roman" w:cs="Times New Roman"/>
          <w:sz w:val="24"/>
          <w:szCs w:val="24"/>
        </w:rPr>
        <w:t xml:space="preserve"> году</w:t>
      </w:r>
      <w:r w:rsidRPr="00EA46FA">
        <w:rPr>
          <w:rFonts w:ascii="Times New Roman" w:hAnsi="Times New Roman" w:cs="Times New Roman"/>
          <w:sz w:val="24"/>
          <w:szCs w:val="24"/>
        </w:rPr>
        <w:t xml:space="preserve"> </w:t>
      </w:r>
      <w:r w:rsidR="001A133D" w:rsidRPr="00EA46FA">
        <w:rPr>
          <w:rFonts w:ascii="Times New Roman" w:hAnsi="Times New Roman" w:cs="Times New Roman"/>
          <w:sz w:val="24"/>
          <w:szCs w:val="24"/>
        </w:rPr>
        <w:t>–</w:t>
      </w:r>
      <w:r w:rsidRPr="00EA46FA">
        <w:rPr>
          <w:rFonts w:ascii="Times New Roman" w:hAnsi="Times New Roman" w:cs="Times New Roman"/>
          <w:sz w:val="24"/>
          <w:szCs w:val="24"/>
        </w:rPr>
        <w:t xml:space="preserve"> 9 заявок.</w:t>
      </w:r>
    </w:p>
    <w:p w:rsidR="0020518D" w:rsidRDefault="0032020A" w:rsidP="0020518D">
      <w:pPr>
        <w:pStyle w:val="af1"/>
        <w:spacing w:before="120"/>
        <w:jc w:val="center"/>
        <w:rPr>
          <w:b/>
        </w:rPr>
      </w:pPr>
      <w:r>
        <w:rPr>
          <w:b/>
        </w:rPr>
        <w:t>Результаты</w:t>
      </w:r>
      <w:r w:rsidR="0020518D">
        <w:rPr>
          <w:b/>
        </w:rPr>
        <w:t xml:space="preserve"> </w:t>
      </w:r>
      <w:r>
        <w:rPr>
          <w:b/>
        </w:rPr>
        <w:t xml:space="preserve">участия СОНКО города Усть-Илимска в конкурсах </w:t>
      </w:r>
    </w:p>
    <w:p w:rsidR="0032020A" w:rsidRDefault="0032020A" w:rsidP="0020518D">
      <w:pPr>
        <w:pStyle w:val="af1"/>
        <w:jc w:val="center"/>
        <w:rPr>
          <w:b/>
        </w:rPr>
      </w:pPr>
      <w:r>
        <w:rPr>
          <w:b/>
        </w:rPr>
        <w:t>на получение финансовой поддержки</w:t>
      </w:r>
    </w:p>
    <w:p w:rsidR="0032020A" w:rsidRDefault="0032020A" w:rsidP="0032020A">
      <w:pPr>
        <w:pStyle w:val="af1"/>
        <w:ind w:firstLine="567"/>
        <w:jc w:val="right"/>
        <w:rPr>
          <w:sz w:val="20"/>
          <w:szCs w:val="20"/>
        </w:rPr>
      </w:pPr>
      <w:r>
        <w:rPr>
          <w:sz w:val="20"/>
          <w:szCs w:val="20"/>
        </w:rPr>
        <w:t>Таблица № 4</w:t>
      </w:r>
      <w:r w:rsidR="00BF2FA7">
        <w:rPr>
          <w:sz w:val="20"/>
          <w:szCs w:val="20"/>
        </w:rPr>
        <w:t>9</w:t>
      </w:r>
    </w:p>
    <w:tbl>
      <w:tblPr>
        <w:tblStyle w:val="af2"/>
        <w:tblW w:w="5000" w:type="pct"/>
        <w:tblLook w:val="04A0" w:firstRow="1" w:lastRow="0" w:firstColumn="1" w:lastColumn="0" w:noHBand="0" w:noVBand="1"/>
      </w:tblPr>
      <w:tblGrid>
        <w:gridCol w:w="656"/>
        <w:gridCol w:w="1689"/>
        <w:gridCol w:w="1482"/>
        <w:gridCol w:w="6026"/>
      </w:tblGrid>
      <w:tr w:rsidR="0032020A" w:rsidTr="00455F2B">
        <w:tc>
          <w:tcPr>
            <w:tcW w:w="333" w:type="pct"/>
            <w:tcBorders>
              <w:top w:val="single" w:sz="4" w:space="0" w:color="auto"/>
              <w:left w:val="single" w:sz="4" w:space="0" w:color="auto"/>
              <w:bottom w:val="single" w:sz="4" w:space="0" w:color="auto"/>
              <w:right w:val="single" w:sz="4" w:space="0" w:color="auto"/>
            </w:tcBorders>
            <w:hideMark/>
          </w:tcPr>
          <w:p w:rsidR="0020518D" w:rsidRDefault="0032020A" w:rsidP="00455F2B">
            <w:pPr>
              <w:pStyle w:val="af1"/>
              <w:spacing w:line="228" w:lineRule="auto"/>
              <w:jc w:val="center"/>
              <w:rPr>
                <w:sz w:val="20"/>
                <w:szCs w:val="20"/>
                <w:lang w:eastAsia="en-US"/>
              </w:rPr>
            </w:pPr>
            <w:r>
              <w:rPr>
                <w:sz w:val="20"/>
                <w:szCs w:val="20"/>
                <w:lang w:eastAsia="en-US"/>
              </w:rPr>
              <w:t xml:space="preserve">№ </w:t>
            </w:r>
          </w:p>
          <w:p w:rsidR="0032020A" w:rsidRDefault="0032020A" w:rsidP="00455F2B">
            <w:pPr>
              <w:pStyle w:val="af1"/>
              <w:spacing w:line="228" w:lineRule="auto"/>
              <w:jc w:val="center"/>
              <w:rPr>
                <w:sz w:val="20"/>
                <w:szCs w:val="20"/>
                <w:lang w:eastAsia="en-US"/>
              </w:rPr>
            </w:pPr>
            <w:proofErr w:type="gramStart"/>
            <w:r>
              <w:rPr>
                <w:sz w:val="20"/>
                <w:szCs w:val="20"/>
                <w:lang w:eastAsia="en-US"/>
              </w:rPr>
              <w:t>п</w:t>
            </w:r>
            <w:proofErr w:type="gramEnd"/>
            <w:r>
              <w:rPr>
                <w:sz w:val="20"/>
                <w:szCs w:val="20"/>
                <w:lang w:eastAsia="en-US"/>
              </w:rPr>
              <w:t>/п</w:t>
            </w:r>
          </w:p>
        </w:tc>
        <w:tc>
          <w:tcPr>
            <w:tcW w:w="857" w:type="pct"/>
            <w:tcBorders>
              <w:top w:val="single" w:sz="4" w:space="0" w:color="auto"/>
              <w:left w:val="single" w:sz="4" w:space="0" w:color="auto"/>
              <w:bottom w:val="single" w:sz="4" w:space="0" w:color="auto"/>
              <w:right w:val="single" w:sz="4" w:space="0" w:color="auto"/>
            </w:tcBorders>
            <w:hideMark/>
          </w:tcPr>
          <w:p w:rsidR="0032020A" w:rsidRDefault="0032020A" w:rsidP="00455F2B">
            <w:pPr>
              <w:pStyle w:val="af1"/>
              <w:spacing w:line="228" w:lineRule="auto"/>
              <w:jc w:val="center"/>
              <w:rPr>
                <w:sz w:val="20"/>
                <w:szCs w:val="20"/>
                <w:lang w:eastAsia="en-US"/>
              </w:rPr>
            </w:pPr>
            <w:r>
              <w:rPr>
                <w:sz w:val="20"/>
                <w:szCs w:val="20"/>
                <w:lang w:eastAsia="en-US"/>
              </w:rPr>
              <w:t>Год</w:t>
            </w:r>
          </w:p>
        </w:tc>
        <w:tc>
          <w:tcPr>
            <w:tcW w:w="752" w:type="pct"/>
            <w:tcBorders>
              <w:top w:val="single" w:sz="4" w:space="0" w:color="auto"/>
              <w:left w:val="single" w:sz="4" w:space="0" w:color="auto"/>
              <w:bottom w:val="single" w:sz="4" w:space="0" w:color="auto"/>
              <w:right w:val="single" w:sz="4" w:space="0" w:color="auto"/>
            </w:tcBorders>
            <w:hideMark/>
          </w:tcPr>
          <w:p w:rsidR="0032020A" w:rsidRDefault="0032020A" w:rsidP="00455F2B">
            <w:pPr>
              <w:pStyle w:val="af1"/>
              <w:spacing w:line="228" w:lineRule="auto"/>
              <w:ind w:hanging="10"/>
              <w:jc w:val="center"/>
              <w:rPr>
                <w:sz w:val="20"/>
                <w:szCs w:val="20"/>
                <w:lang w:eastAsia="en-US"/>
              </w:rPr>
            </w:pPr>
            <w:r>
              <w:rPr>
                <w:sz w:val="20"/>
                <w:szCs w:val="20"/>
                <w:lang w:eastAsia="en-US"/>
              </w:rPr>
              <w:t>Кол-во заявок всего</w:t>
            </w:r>
          </w:p>
        </w:tc>
        <w:tc>
          <w:tcPr>
            <w:tcW w:w="3058" w:type="pct"/>
            <w:tcBorders>
              <w:top w:val="single" w:sz="4" w:space="0" w:color="auto"/>
              <w:left w:val="single" w:sz="4" w:space="0" w:color="auto"/>
              <w:bottom w:val="single" w:sz="4" w:space="0" w:color="auto"/>
              <w:right w:val="single" w:sz="4" w:space="0" w:color="auto"/>
            </w:tcBorders>
            <w:hideMark/>
          </w:tcPr>
          <w:p w:rsidR="00BF2FA7" w:rsidRDefault="0032020A" w:rsidP="00455F2B">
            <w:pPr>
              <w:pStyle w:val="af1"/>
              <w:spacing w:line="228" w:lineRule="auto"/>
              <w:jc w:val="center"/>
              <w:rPr>
                <w:sz w:val="20"/>
                <w:szCs w:val="20"/>
                <w:lang w:eastAsia="en-US"/>
              </w:rPr>
            </w:pPr>
            <w:r>
              <w:rPr>
                <w:sz w:val="20"/>
                <w:szCs w:val="20"/>
                <w:lang w:eastAsia="en-US"/>
              </w:rPr>
              <w:t xml:space="preserve">Победитель конкурса / общая сумма привлеченных средств </w:t>
            </w:r>
          </w:p>
          <w:p w:rsidR="0032020A" w:rsidRDefault="0032020A" w:rsidP="00455F2B">
            <w:pPr>
              <w:pStyle w:val="af1"/>
              <w:spacing w:line="228" w:lineRule="auto"/>
              <w:jc w:val="center"/>
              <w:rPr>
                <w:sz w:val="20"/>
                <w:szCs w:val="20"/>
                <w:lang w:eastAsia="en-US"/>
              </w:rPr>
            </w:pPr>
            <w:r>
              <w:rPr>
                <w:sz w:val="20"/>
                <w:szCs w:val="20"/>
                <w:lang w:eastAsia="en-US"/>
              </w:rPr>
              <w:t>(</w:t>
            </w:r>
            <w:r w:rsidR="00510754">
              <w:rPr>
                <w:sz w:val="20"/>
                <w:szCs w:val="20"/>
                <w:lang w:eastAsia="en-US"/>
              </w:rPr>
              <w:t>тыс. рублей</w:t>
            </w:r>
            <w:r>
              <w:rPr>
                <w:sz w:val="20"/>
                <w:szCs w:val="20"/>
                <w:lang w:eastAsia="en-US"/>
              </w:rPr>
              <w:t>)</w:t>
            </w:r>
          </w:p>
        </w:tc>
      </w:tr>
      <w:tr w:rsidR="0032020A" w:rsidTr="00455F2B">
        <w:tc>
          <w:tcPr>
            <w:tcW w:w="333" w:type="pct"/>
            <w:tcBorders>
              <w:top w:val="single" w:sz="4" w:space="0" w:color="auto"/>
              <w:left w:val="single" w:sz="4" w:space="0" w:color="auto"/>
              <w:bottom w:val="single" w:sz="4" w:space="0" w:color="auto"/>
              <w:right w:val="single" w:sz="4" w:space="0" w:color="auto"/>
            </w:tcBorders>
            <w:hideMark/>
          </w:tcPr>
          <w:p w:rsidR="0032020A" w:rsidRPr="00455F2B" w:rsidRDefault="0032020A" w:rsidP="00455F2B">
            <w:pPr>
              <w:pStyle w:val="af1"/>
              <w:spacing w:line="228" w:lineRule="auto"/>
              <w:jc w:val="center"/>
              <w:rPr>
                <w:sz w:val="22"/>
                <w:szCs w:val="22"/>
                <w:lang w:eastAsia="en-US"/>
              </w:rPr>
            </w:pPr>
            <w:r w:rsidRPr="00455F2B">
              <w:rPr>
                <w:sz w:val="22"/>
                <w:szCs w:val="22"/>
                <w:lang w:eastAsia="en-US"/>
              </w:rPr>
              <w:t>1</w:t>
            </w:r>
          </w:p>
        </w:tc>
        <w:tc>
          <w:tcPr>
            <w:tcW w:w="857" w:type="pct"/>
            <w:tcBorders>
              <w:top w:val="single" w:sz="4" w:space="0" w:color="auto"/>
              <w:left w:val="single" w:sz="4" w:space="0" w:color="auto"/>
              <w:bottom w:val="single" w:sz="4" w:space="0" w:color="auto"/>
              <w:right w:val="single" w:sz="4" w:space="0" w:color="auto"/>
            </w:tcBorders>
            <w:hideMark/>
          </w:tcPr>
          <w:p w:rsidR="0032020A" w:rsidRDefault="0032020A" w:rsidP="00455F2B">
            <w:pPr>
              <w:pStyle w:val="af1"/>
              <w:spacing w:line="228" w:lineRule="auto"/>
              <w:jc w:val="center"/>
              <w:rPr>
                <w:sz w:val="20"/>
                <w:szCs w:val="20"/>
                <w:lang w:eastAsia="en-US"/>
              </w:rPr>
            </w:pPr>
            <w:r>
              <w:rPr>
                <w:sz w:val="20"/>
                <w:szCs w:val="20"/>
                <w:lang w:eastAsia="en-US"/>
              </w:rPr>
              <w:t>2</w:t>
            </w:r>
          </w:p>
        </w:tc>
        <w:tc>
          <w:tcPr>
            <w:tcW w:w="752" w:type="pct"/>
            <w:tcBorders>
              <w:top w:val="single" w:sz="4" w:space="0" w:color="auto"/>
              <w:left w:val="single" w:sz="4" w:space="0" w:color="auto"/>
              <w:bottom w:val="single" w:sz="4" w:space="0" w:color="auto"/>
              <w:right w:val="single" w:sz="4" w:space="0" w:color="auto"/>
            </w:tcBorders>
            <w:hideMark/>
          </w:tcPr>
          <w:p w:rsidR="0032020A" w:rsidRDefault="0032020A" w:rsidP="00455F2B">
            <w:pPr>
              <w:pStyle w:val="af1"/>
              <w:spacing w:line="228" w:lineRule="auto"/>
              <w:jc w:val="center"/>
              <w:rPr>
                <w:sz w:val="20"/>
                <w:szCs w:val="20"/>
                <w:lang w:eastAsia="en-US"/>
              </w:rPr>
            </w:pPr>
            <w:r>
              <w:rPr>
                <w:sz w:val="20"/>
                <w:szCs w:val="20"/>
                <w:lang w:eastAsia="en-US"/>
              </w:rPr>
              <w:t>3</w:t>
            </w:r>
          </w:p>
        </w:tc>
        <w:tc>
          <w:tcPr>
            <w:tcW w:w="3058" w:type="pct"/>
            <w:tcBorders>
              <w:top w:val="single" w:sz="4" w:space="0" w:color="auto"/>
              <w:left w:val="single" w:sz="4" w:space="0" w:color="auto"/>
              <w:bottom w:val="single" w:sz="4" w:space="0" w:color="auto"/>
              <w:right w:val="single" w:sz="4" w:space="0" w:color="auto"/>
            </w:tcBorders>
            <w:hideMark/>
          </w:tcPr>
          <w:p w:rsidR="0032020A" w:rsidRDefault="0032020A" w:rsidP="00455F2B">
            <w:pPr>
              <w:pStyle w:val="af1"/>
              <w:spacing w:line="228" w:lineRule="auto"/>
              <w:jc w:val="center"/>
              <w:rPr>
                <w:sz w:val="20"/>
                <w:szCs w:val="20"/>
                <w:lang w:eastAsia="en-US"/>
              </w:rPr>
            </w:pPr>
            <w:r>
              <w:rPr>
                <w:sz w:val="20"/>
                <w:szCs w:val="20"/>
                <w:lang w:eastAsia="en-US"/>
              </w:rPr>
              <w:t>4</w:t>
            </w:r>
          </w:p>
        </w:tc>
      </w:tr>
      <w:tr w:rsidR="0032020A" w:rsidRPr="0020518D" w:rsidTr="00455F2B">
        <w:tc>
          <w:tcPr>
            <w:tcW w:w="333" w:type="pct"/>
            <w:tcBorders>
              <w:top w:val="single" w:sz="4" w:space="0" w:color="auto"/>
              <w:left w:val="single" w:sz="4" w:space="0" w:color="auto"/>
              <w:bottom w:val="single" w:sz="4" w:space="0" w:color="auto"/>
              <w:right w:val="single" w:sz="4" w:space="0" w:color="auto"/>
            </w:tcBorders>
            <w:hideMark/>
          </w:tcPr>
          <w:p w:rsidR="0032020A" w:rsidRPr="00455F2B" w:rsidRDefault="0032020A" w:rsidP="00455F2B">
            <w:pPr>
              <w:pStyle w:val="af1"/>
              <w:spacing w:line="228" w:lineRule="auto"/>
              <w:jc w:val="both"/>
              <w:rPr>
                <w:sz w:val="22"/>
                <w:szCs w:val="22"/>
                <w:lang w:eastAsia="en-US"/>
              </w:rPr>
            </w:pPr>
            <w:r w:rsidRPr="00455F2B">
              <w:rPr>
                <w:sz w:val="22"/>
                <w:szCs w:val="22"/>
                <w:lang w:eastAsia="en-US"/>
              </w:rPr>
              <w:t>1.</w:t>
            </w:r>
          </w:p>
        </w:tc>
        <w:tc>
          <w:tcPr>
            <w:tcW w:w="4667" w:type="pct"/>
            <w:gridSpan w:val="3"/>
            <w:tcBorders>
              <w:top w:val="single" w:sz="4" w:space="0" w:color="auto"/>
              <w:left w:val="single" w:sz="4" w:space="0" w:color="auto"/>
              <w:bottom w:val="single" w:sz="4" w:space="0" w:color="auto"/>
              <w:right w:val="single" w:sz="4" w:space="0" w:color="auto"/>
            </w:tcBorders>
            <w:hideMark/>
          </w:tcPr>
          <w:p w:rsidR="0032020A" w:rsidRPr="0020518D" w:rsidRDefault="0032020A" w:rsidP="00455F2B">
            <w:pPr>
              <w:pStyle w:val="af1"/>
              <w:spacing w:line="228" w:lineRule="auto"/>
              <w:jc w:val="both"/>
              <w:rPr>
                <w:sz w:val="22"/>
                <w:szCs w:val="22"/>
                <w:lang w:eastAsia="en-US"/>
              </w:rPr>
            </w:pPr>
            <w:r w:rsidRPr="0020518D">
              <w:rPr>
                <w:sz w:val="22"/>
                <w:szCs w:val="22"/>
                <w:lang w:eastAsia="en-US"/>
              </w:rPr>
              <w:t>Конкурс фонда президентских грантов</w:t>
            </w:r>
          </w:p>
        </w:tc>
      </w:tr>
      <w:tr w:rsidR="0032020A" w:rsidRPr="0020518D" w:rsidTr="00455F2B">
        <w:tc>
          <w:tcPr>
            <w:tcW w:w="333" w:type="pct"/>
            <w:tcBorders>
              <w:top w:val="single" w:sz="4" w:space="0" w:color="auto"/>
              <w:left w:val="single" w:sz="4" w:space="0" w:color="auto"/>
              <w:bottom w:val="single" w:sz="4" w:space="0" w:color="auto"/>
              <w:right w:val="single" w:sz="4" w:space="0" w:color="auto"/>
            </w:tcBorders>
            <w:hideMark/>
          </w:tcPr>
          <w:p w:rsidR="0032020A" w:rsidRPr="00455F2B" w:rsidRDefault="0032020A" w:rsidP="00455F2B">
            <w:pPr>
              <w:pStyle w:val="af1"/>
              <w:spacing w:line="228" w:lineRule="auto"/>
              <w:jc w:val="both"/>
              <w:rPr>
                <w:sz w:val="22"/>
                <w:szCs w:val="22"/>
                <w:lang w:eastAsia="en-US"/>
              </w:rPr>
            </w:pPr>
            <w:r w:rsidRPr="00455F2B">
              <w:rPr>
                <w:sz w:val="22"/>
                <w:szCs w:val="22"/>
                <w:lang w:eastAsia="en-US"/>
              </w:rPr>
              <w:t>1.1.</w:t>
            </w:r>
          </w:p>
        </w:tc>
        <w:tc>
          <w:tcPr>
            <w:tcW w:w="857" w:type="pct"/>
            <w:tcBorders>
              <w:top w:val="single" w:sz="4" w:space="0" w:color="auto"/>
              <w:left w:val="single" w:sz="4" w:space="0" w:color="auto"/>
              <w:bottom w:val="single" w:sz="4" w:space="0" w:color="auto"/>
              <w:right w:val="single" w:sz="4" w:space="0" w:color="auto"/>
            </w:tcBorders>
            <w:hideMark/>
          </w:tcPr>
          <w:p w:rsidR="0032020A" w:rsidRPr="0020518D" w:rsidRDefault="0032020A" w:rsidP="00455F2B">
            <w:pPr>
              <w:pStyle w:val="af1"/>
              <w:spacing w:line="228" w:lineRule="auto"/>
              <w:ind w:firstLine="567"/>
              <w:jc w:val="both"/>
              <w:rPr>
                <w:sz w:val="22"/>
                <w:szCs w:val="22"/>
                <w:lang w:eastAsia="en-US"/>
              </w:rPr>
            </w:pPr>
            <w:r w:rsidRPr="0020518D">
              <w:rPr>
                <w:sz w:val="22"/>
                <w:szCs w:val="22"/>
                <w:lang w:eastAsia="en-US"/>
              </w:rPr>
              <w:t>2019</w:t>
            </w:r>
          </w:p>
        </w:tc>
        <w:tc>
          <w:tcPr>
            <w:tcW w:w="752" w:type="pct"/>
            <w:tcBorders>
              <w:top w:val="single" w:sz="4" w:space="0" w:color="auto"/>
              <w:left w:val="single" w:sz="4" w:space="0" w:color="auto"/>
              <w:bottom w:val="single" w:sz="4" w:space="0" w:color="auto"/>
              <w:right w:val="single" w:sz="4" w:space="0" w:color="auto"/>
            </w:tcBorders>
            <w:hideMark/>
          </w:tcPr>
          <w:p w:rsidR="0032020A" w:rsidRPr="0020518D" w:rsidRDefault="0032020A" w:rsidP="00455F2B">
            <w:pPr>
              <w:pStyle w:val="af1"/>
              <w:spacing w:line="228" w:lineRule="auto"/>
              <w:ind w:firstLine="567"/>
              <w:jc w:val="both"/>
              <w:rPr>
                <w:sz w:val="22"/>
                <w:szCs w:val="22"/>
                <w:lang w:eastAsia="en-US"/>
              </w:rPr>
            </w:pPr>
            <w:r w:rsidRPr="0020518D">
              <w:rPr>
                <w:sz w:val="22"/>
                <w:szCs w:val="22"/>
                <w:lang w:eastAsia="en-US"/>
              </w:rPr>
              <w:t>8</w:t>
            </w:r>
          </w:p>
        </w:tc>
        <w:tc>
          <w:tcPr>
            <w:tcW w:w="3058" w:type="pct"/>
            <w:tcBorders>
              <w:top w:val="single" w:sz="4" w:space="0" w:color="auto"/>
              <w:left w:val="single" w:sz="4" w:space="0" w:color="auto"/>
              <w:bottom w:val="single" w:sz="4" w:space="0" w:color="auto"/>
              <w:right w:val="single" w:sz="4" w:space="0" w:color="auto"/>
            </w:tcBorders>
            <w:hideMark/>
          </w:tcPr>
          <w:p w:rsidR="0032020A" w:rsidRPr="0020518D" w:rsidRDefault="0032020A" w:rsidP="00455F2B">
            <w:pPr>
              <w:pStyle w:val="af1"/>
              <w:spacing w:line="228" w:lineRule="auto"/>
              <w:ind w:firstLine="567"/>
              <w:jc w:val="both"/>
              <w:rPr>
                <w:sz w:val="22"/>
                <w:szCs w:val="22"/>
                <w:lang w:eastAsia="en-US"/>
              </w:rPr>
            </w:pPr>
            <w:r w:rsidRPr="0020518D">
              <w:rPr>
                <w:sz w:val="22"/>
                <w:szCs w:val="22"/>
                <w:lang w:eastAsia="en-US"/>
              </w:rPr>
              <w:t xml:space="preserve">2 / 2 624 </w:t>
            </w:r>
          </w:p>
        </w:tc>
      </w:tr>
      <w:tr w:rsidR="0032020A" w:rsidRPr="0020518D" w:rsidTr="00455F2B">
        <w:tc>
          <w:tcPr>
            <w:tcW w:w="333" w:type="pct"/>
            <w:tcBorders>
              <w:top w:val="single" w:sz="4" w:space="0" w:color="auto"/>
              <w:left w:val="single" w:sz="4" w:space="0" w:color="auto"/>
              <w:bottom w:val="single" w:sz="4" w:space="0" w:color="auto"/>
              <w:right w:val="single" w:sz="4" w:space="0" w:color="auto"/>
            </w:tcBorders>
            <w:hideMark/>
          </w:tcPr>
          <w:p w:rsidR="0032020A" w:rsidRPr="00455F2B" w:rsidRDefault="0032020A" w:rsidP="00455F2B">
            <w:pPr>
              <w:pStyle w:val="af1"/>
              <w:spacing w:line="228" w:lineRule="auto"/>
              <w:jc w:val="both"/>
              <w:rPr>
                <w:sz w:val="22"/>
                <w:szCs w:val="22"/>
                <w:lang w:eastAsia="en-US"/>
              </w:rPr>
            </w:pPr>
            <w:r w:rsidRPr="00455F2B">
              <w:rPr>
                <w:sz w:val="22"/>
                <w:szCs w:val="22"/>
                <w:lang w:eastAsia="en-US"/>
              </w:rPr>
              <w:t>1.2.</w:t>
            </w:r>
          </w:p>
        </w:tc>
        <w:tc>
          <w:tcPr>
            <w:tcW w:w="857" w:type="pct"/>
            <w:tcBorders>
              <w:top w:val="single" w:sz="4" w:space="0" w:color="auto"/>
              <w:left w:val="single" w:sz="4" w:space="0" w:color="auto"/>
              <w:bottom w:val="single" w:sz="4" w:space="0" w:color="auto"/>
              <w:right w:val="single" w:sz="4" w:space="0" w:color="auto"/>
            </w:tcBorders>
            <w:hideMark/>
          </w:tcPr>
          <w:p w:rsidR="0032020A" w:rsidRPr="0020518D" w:rsidRDefault="0032020A" w:rsidP="00455F2B">
            <w:pPr>
              <w:pStyle w:val="af1"/>
              <w:spacing w:line="228" w:lineRule="auto"/>
              <w:ind w:firstLine="567"/>
              <w:jc w:val="both"/>
              <w:rPr>
                <w:sz w:val="22"/>
                <w:szCs w:val="22"/>
                <w:lang w:eastAsia="en-US"/>
              </w:rPr>
            </w:pPr>
            <w:r w:rsidRPr="0020518D">
              <w:rPr>
                <w:sz w:val="22"/>
                <w:szCs w:val="22"/>
                <w:lang w:eastAsia="en-US"/>
              </w:rPr>
              <w:t>2020</w:t>
            </w:r>
          </w:p>
        </w:tc>
        <w:tc>
          <w:tcPr>
            <w:tcW w:w="752" w:type="pct"/>
            <w:tcBorders>
              <w:top w:val="single" w:sz="4" w:space="0" w:color="auto"/>
              <w:left w:val="single" w:sz="4" w:space="0" w:color="auto"/>
              <w:bottom w:val="single" w:sz="4" w:space="0" w:color="auto"/>
              <w:right w:val="single" w:sz="4" w:space="0" w:color="auto"/>
            </w:tcBorders>
            <w:hideMark/>
          </w:tcPr>
          <w:p w:rsidR="0032020A" w:rsidRPr="0020518D" w:rsidRDefault="0032020A" w:rsidP="00455F2B">
            <w:pPr>
              <w:pStyle w:val="af1"/>
              <w:spacing w:line="228" w:lineRule="auto"/>
              <w:ind w:firstLine="567"/>
              <w:jc w:val="both"/>
              <w:rPr>
                <w:sz w:val="22"/>
                <w:szCs w:val="22"/>
                <w:lang w:eastAsia="en-US"/>
              </w:rPr>
            </w:pPr>
            <w:r w:rsidRPr="0020518D">
              <w:rPr>
                <w:sz w:val="22"/>
                <w:szCs w:val="22"/>
                <w:lang w:eastAsia="en-US"/>
              </w:rPr>
              <w:t>15</w:t>
            </w:r>
          </w:p>
        </w:tc>
        <w:tc>
          <w:tcPr>
            <w:tcW w:w="3058" w:type="pct"/>
            <w:tcBorders>
              <w:top w:val="single" w:sz="4" w:space="0" w:color="auto"/>
              <w:left w:val="single" w:sz="4" w:space="0" w:color="auto"/>
              <w:bottom w:val="single" w:sz="4" w:space="0" w:color="auto"/>
              <w:right w:val="single" w:sz="4" w:space="0" w:color="auto"/>
            </w:tcBorders>
            <w:hideMark/>
          </w:tcPr>
          <w:p w:rsidR="0032020A" w:rsidRPr="0020518D" w:rsidRDefault="0032020A" w:rsidP="00455F2B">
            <w:pPr>
              <w:pStyle w:val="af1"/>
              <w:spacing w:line="228" w:lineRule="auto"/>
              <w:ind w:firstLine="567"/>
              <w:jc w:val="both"/>
              <w:rPr>
                <w:sz w:val="22"/>
                <w:szCs w:val="22"/>
                <w:lang w:eastAsia="en-US"/>
              </w:rPr>
            </w:pPr>
            <w:r w:rsidRPr="0020518D">
              <w:rPr>
                <w:sz w:val="22"/>
                <w:szCs w:val="22"/>
                <w:lang w:eastAsia="en-US"/>
              </w:rPr>
              <w:t xml:space="preserve">5 / 4 781 </w:t>
            </w:r>
          </w:p>
        </w:tc>
      </w:tr>
      <w:tr w:rsidR="0032020A" w:rsidRPr="0020518D" w:rsidTr="00455F2B">
        <w:tc>
          <w:tcPr>
            <w:tcW w:w="333" w:type="pct"/>
            <w:tcBorders>
              <w:top w:val="single" w:sz="4" w:space="0" w:color="auto"/>
              <w:left w:val="single" w:sz="4" w:space="0" w:color="auto"/>
              <w:bottom w:val="single" w:sz="4" w:space="0" w:color="auto"/>
              <w:right w:val="single" w:sz="4" w:space="0" w:color="auto"/>
            </w:tcBorders>
            <w:hideMark/>
          </w:tcPr>
          <w:p w:rsidR="0032020A" w:rsidRPr="00455F2B" w:rsidRDefault="0032020A" w:rsidP="00455F2B">
            <w:pPr>
              <w:pStyle w:val="af1"/>
              <w:spacing w:line="228" w:lineRule="auto"/>
              <w:jc w:val="both"/>
              <w:rPr>
                <w:sz w:val="22"/>
                <w:szCs w:val="22"/>
                <w:lang w:eastAsia="en-US"/>
              </w:rPr>
            </w:pPr>
            <w:r w:rsidRPr="00455F2B">
              <w:rPr>
                <w:sz w:val="22"/>
                <w:szCs w:val="22"/>
                <w:lang w:eastAsia="en-US"/>
              </w:rPr>
              <w:t>1.3.</w:t>
            </w:r>
          </w:p>
        </w:tc>
        <w:tc>
          <w:tcPr>
            <w:tcW w:w="857" w:type="pct"/>
            <w:tcBorders>
              <w:top w:val="single" w:sz="4" w:space="0" w:color="auto"/>
              <w:left w:val="single" w:sz="4" w:space="0" w:color="auto"/>
              <w:bottom w:val="single" w:sz="4" w:space="0" w:color="auto"/>
              <w:right w:val="single" w:sz="4" w:space="0" w:color="auto"/>
            </w:tcBorders>
            <w:hideMark/>
          </w:tcPr>
          <w:p w:rsidR="0032020A" w:rsidRPr="0020518D" w:rsidRDefault="0032020A" w:rsidP="00455F2B">
            <w:pPr>
              <w:pStyle w:val="af1"/>
              <w:spacing w:line="228" w:lineRule="auto"/>
              <w:ind w:firstLine="567"/>
              <w:jc w:val="both"/>
              <w:rPr>
                <w:sz w:val="22"/>
                <w:szCs w:val="22"/>
                <w:lang w:eastAsia="en-US"/>
              </w:rPr>
            </w:pPr>
            <w:r w:rsidRPr="0020518D">
              <w:rPr>
                <w:sz w:val="22"/>
                <w:szCs w:val="22"/>
                <w:lang w:eastAsia="en-US"/>
              </w:rPr>
              <w:t>2021</w:t>
            </w:r>
          </w:p>
        </w:tc>
        <w:tc>
          <w:tcPr>
            <w:tcW w:w="752" w:type="pct"/>
            <w:tcBorders>
              <w:top w:val="single" w:sz="4" w:space="0" w:color="auto"/>
              <w:left w:val="single" w:sz="4" w:space="0" w:color="auto"/>
              <w:bottom w:val="single" w:sz="4" w:space="0" w:color="auto"/>
              <w:right w:val="single" w:sz="4" w:space="0" w:color="auto"/>
            </w:tcBorders>
            <w:hideMark/>
          </w:tcPr>
          <w:p w:rsidR="0032020A" w:rsidRPr="0020518D" w:rsidRDefault="0032020A" w:rsidP="00455F2B">
            <w:pPr>
              <w:pStyle w:val="af1"/>
              <w:spacing w:line="228" w:lineRule="auto"/>
              <w:ind w:firstLine="567"/>
              <w:jc w:val="both"/>
              <w:rPr>
                <w:sz w:val="22"/>
                <w:szCs w:val="22"/>
                <w:lang w:eastAsia="en-US"/>
              </w:rPr>
            </w:pPr>
            <w:r w:rsidRPr="0020518D">
              <w:rPr>
                <w:sz w:val="22"/>
                <w:szCs w:val="22"/>
                <w:lang w:eastAsia="en-US"/>
              </w:rPr>
              <w:t>13</w:t>
            </w:r>
          </w:p>
        </w:tc>
        <w:tc>
          <w:tcPr>
            <w:tcW w:w="3058" w:type="pct"/>
            <w:tcBorders>
              <w:top w:val="single" w:sz="4" w:space="0" w:color="auto"/>
              <w:left w:val="single" w:sz="4" w:space="0" w:color="auto"/>
              <w:bottom w:val="single" w:sz="4" w:space="0" w:color="auto"/>
              <w:right w:val="single" w:sz="4" w:space="0" w:color="auto"/>
            </w:tcBorders>
            <w:hideMark/>
          </w:tcPr>
          <w:p w:rsidR="0032020A" w:rsidRPr="0020518D" w:rsidRDefault="0032020A" w:rsidP="00455F2B">
            <w:pPr>
              <w:pStyle w:val="af1"/>
              <w:spacing w:line="228" w:lineRule="auto"/>
              <w:ind w:firstLine="567"/>
              <w:jc w:val="both"/>
              <w:rPr>
                <w:sz w:val="22"/>
                <w:szCs w:val="22"/>
                <w:lang w:eastAsia="en-US"/>
              </w:rPr>
            </w:pPr>
            <w:r w:rsidRPr="0020518D">
              <w:rPr>
                <w:sz w:val="22"/>
                <w:szCs w:val="22"/>
                <w:lang w:eastAsia="en-US"/>
              </w:rPr>
              <w:t xml:space="preserve">3 / 2 473 </w:t>
            </w:r>
          </w:p>
        </w:tc>
      </w:tr>
      <w:tr w:rsidR="0032020A" w:rsidRPr="0020518D" w:rsidTr="00455F2B">
        <w:tc>
          <w:tcPr>
            <w:tcW w:w="333" w:type="pct"/>
            <w:tcBorders>
              <w:top w:val="single" w:sz="4" w:space="0" w:color="auto"/>
              <w:left w:val="single" w:sz="4" w:space="0" w:color="auto"/>
              <w:bottom w:val="single" w:sz="4" w:space="0" w:color="auto"/>
              <w:right w:val="single" w:sz="4" w:space="0" w:color="auto"/>
            </w:tcBorders>
            <w:hideMark/>
          </w:tcPr>
          <w:p w:rsidR="0032020A" w:rsidRPr="00455F2B" w:rsidRDefault="0032020A" w:rsidP="00455F2B">
            <w:pPr>
              <w:pStyle w:val="af1"/>
              <w:spacing w:line="228" w:lineRule="auto"/>
              <w:jc w:val="both"/>
              <w:rPr>
                <w:sz w:val="22"/>
                <w:szCs w:val="22"/>
                <w:lang w:eastAsia="en-US"/>
              </w:rPr>
            </w:pPr>
            <w:r w:rsidRPr="00455F2B">
              <w:rPr>
                <w:sz w:val="22"/>
                <w:szCs w:val="22"/>
                <w:lang w:eastAsia="en-US"/>
              </w:rPr>
              <w:t>1.4.</w:t>
            </w:r>
          </w:p>
        </w:tc>
        <w:tc>
          <w:tcPr>
            <w:tcW w:w="857" w:type="pct"/>
            <w:tcBorders>
              <w:top w:val="single" w:sz="4" w:space="0" w:color="auto"/>
              <w:left w:val="single" w:sz="4" w:space="0" w:color="auto"/>
              <w:bottom w:val="single" w:sz="4" w:space="0" w:color="auto"/>
              <w:right w:val="single" w:sz="4" w:space="0" w:color="auto"/>
            </w:tcBorders>
            <w:hideMark/>
          </w:tcPr>
          <w:p w:rsidR="0032020A" w:rsidRPr="0020518D" w:rsidRDefault="0032020A" w:rsidP="00455F2B">
            <w:pPr>
              <w:pStyle w:val="af1"/>
              <w:spacing w:line="228" w:lineRule="auto"/>
              <w:ind w:firstLine="567"/>
              <w:jc w:val="both"/>
              <w:rPr>
                <w:sz w:val="22"/>
                <w:szCs w:val="22"/>
                <w:lang w:eastAsia="en-US"/>
              </w:rPr>
            </w:pPr>
            <w:r w:rsidRPr="0020518D">
              <w:rPr>
                <w:sz w:val="22"/>
                <w:szCs w:val="22"/>
                <w:lang w:eastAsia="en-US"/>
              </w:rPr>
              <w:t>2022</w:t>
            </w:r>
          </w:p>
        </w:tc>
        <w:tc>
          <w:tcPr>
            <w:tcW w:w="752" w:type="pct"/>
            <w:tcBorders>
              <w:top w:val="single" w:sz="4" w:space="0" w:color="auto"/>
              <w:left w:val="single" w:sz="4" w:space="0" w:color="auto"/>
              <w:bottom w:val="single" w:sz="4" w:space="0" w:color="auto"/>
              <w:right w:val="single" w:sz="4" w:space="0" w:color="auto"/>
            </w:tcBorders>
            <w:hideMark/>
          </w:tcPr>
          <w:p w:rsidR="0032020A" w:rsidRPr="0020518D" w:rsidRDefault="0032020A" w:rsidP="00455F2B">
            <w:pPr>
              <w:pStyle w:val="af1"/>
              <w:spacing w:line="228" w:lineRule="auto"/>
              <w:ind w:firstLine="567"/>
              <w:jc w:val="both"/>
              <w:rPr>
                <w:sz w:val="22"/>
                <w:szCs w:val="22"/>
                <w:lang w:eastAsia="en-US"/>
              </w:rPr>
            </w:pPr>
            <w:r w:rsidRPr="0020518D">
              <w:rPr>
                <w:sz w:val="22"/>
                <w:szCs w:val="22"/>
                <w:lang w:eastAsia="en-US"/>
              </w:rPr>
              <w:t>20</w:t>
            </w:r>
          </w:p>
        </w:tc>
        <w:tc>
          <w:tcPr>
            <w:tcW w:w="3058" w:type="pct"/>
            <w:tcBorders>
              <w:top w:val="single" w:sz="4" w:space="0" w:color="auto"/>
              <w:left w:val="single" w:sz="4" w:space="0" w:color="auto"/>
              <w:bottom w:val="single" w:sz="4" w:space="0" w:color="auto"/>
              <w:right w:val="single" w:sz="4" w:space="0" w:color="auto"/>
            </w:tcBorders>
            <w:hideMark/>
          </w:tcPr>
          <w:p w:rsidR="0032020A" w:rsidRPr="0020518D" w:rsidRDefault="0032020A" w:rsidP="00455F2B">
            <w:pPr>
              <w:pStyle w:val="af1"/>
              <w:spacing w:line="228" w:lineRule="auto"/>
              <w:ind w:firstLine="567"/>
              <w:jc w:val="both"/>
              <w:rPr>
                <w:sz w:val="22"/>
                <w:szCs w:val="22"/>
                <w:lang w:eastAsia="en-US"/>
              </w:rPr>
            </w:pPr>
            <w:r w:rsidRPr="0020518D">
              <w:rPr>
                <w:sz w:val="22"/>
                <w:szCs w:val="22"/>
                <w:lang w:eastAsia="en-US"/>
              </w:rPr>
              <w:t xml:space="preserve">2 / 4 402 </w:t>
            </w:r>
          </w:p>
        </w:tc>
      </w:tr>
      <w:tr w:rsidR="0032020A" w:rsidRPr="0020518D" w:rsidTr="00455F2B">
        <w:tc>
          <w:tcPr>
            <w:tcW w:w="333" w:type="pct"/>
            <w:tcBorders>
              <w:top w:val="single" w:sz="4" w:space="0" w:color="auto"/>
              <w:left w:val="single" w:sz="4" w:space="0" w:color="auto"/>
              <w:bottom w:val="single" w:sz="4" w:space="0" w:color="auto"/>
              <w:right w:val="single" w:sz="4" w:space="0" w:color="auto"/>
            </w:tcBorders>
            <w:hideMark/>
          </w:tcPr>
          <w:p w:rsidR="0032020A" w:rsidRPr="00455F2B" w:rsidRDefault="0032020A" w:rsidP="00455F2B">
            <w:pPr>
              <w:pStyle w:val="af1"/>
              <w:spacing w:line="228" w:lineRule="auto"/>
              <w:jc w:val="both"/>
              <w:rPr>
                <w:sz w:val="22"/>
                <w:szCs w:val="22"/>
                <w:lang w:eastAsia="en-US"/>
              </w:rPr>
            </w:pPr>
            <w:r w:rsidRPr="00455F2B">
              <w:rPr>
                <w:sz w:val="22"/>
                <w:szCs w:val="22"/>
                <w:lang w:eastAsia="en-US"/>
              </w:rPr>
              <w:t>1.5.</w:t>
            </w:r>
          </w:p>
        </w:tc>
        <w:tc>
          <w:tcPr>
            <w:tcW w:w="857" w:type="pct"/>
            <w:tcBorders>
              <w:top w:val="single" w:sz="4" w:space="0" w:color="auto"/>
              <w:left w:val="single" w:sz="4" w:space="0" w:color="auto"/>
              <w:bottom w:val="single" w:sz="4" w:space="0" w:color="auto"/>
              <w:right w:val="single" w:sz="4" w:space="0" w:color="auto"/>
            </w:tcBorders>
            <w:hideMark/>
          </w:tcPr>
          <w:p w:rsidR="0032020A" w:rsidRPr="0020518D" w:rsidRDefault="0032020A" w:rsidP="00455F2B">
            <w:pPr>
              <w:pStyle w:val="af1"/>
              <w:spacing w:line="228" w:lineRule="auto"/>
              <w:ind w:firstLine="567"/>
              <w:jc w:val="both"/>
              <w:rPr>
                <w:sz w:val="22"/>
                <w:szCs w:val="22"/>
                <w:lang w:eastAsia="en-US"/>
              </w:rPr>
            </w:pPr>
            <w:r w:rsidRPr="0020518D">
              <w:rPr>
                <w:sz w:val="22"/>
                <w:szCs w:val="22"/>
                <w:lang w:eastAsia="en-US"/>
              </w:rPr>
              <w:t>2023</w:t>
            </w:r>
          </w:p>
        </w:tc>
        <w:tc>
          <w:tcPr>
            <w:tcW w:w="752" w:type="pct"/>
            <w:tcBorders>
              <w:top w:val="single" w:sz="4" w:space="0" w:color="auto"/>
              <w:left w:val="single" w:sz="4" w:space="0" w:color="auto"/>
              <w:bottom w:val="single" w:sz="4" w:space="0" w:color="auto"/>
              <w:right w:val="single" w:sz="4" w:space="0" w:color="auto"/>
            </w:tcBorders>
            <w:hideMark/>
          </w:tcPr>
          <w:p w:rsidR="0032020A" w:rsidRPr="0020518D" w:rsidRDefault="0032020A" w:rsidP="00455F2B">
            <w:pPr>
              <w:pStyle w:val="af1"/>
              <w:spacing w:line="228" w:lineRule="auto"/>
              <w:ind w:firstLine="567"/>
              <w:jc w:val="both"/>
              <w:rPr>
                <w:sz w:val="22"/>
                <w:szCs w:val="22"/>
                <w:lang w:eastAsia="en-US"/>
              </w:rPr>
            </w:pPr>
            <w:r w:rsidRPr="0020518D">
              <w:rPr>
                <w:sz w:val="22"/>
                <w:szCs w:val="22"/>
                <w:lang w:eastAsia="en-US"/>
              </w:rPr>
              <w:t>9</w:t>
            </w:r>
          </w:p>
        </w:tc>
        <w:tc>
          <w:tcPr>
            <w:tcW w:w="3058" w:type="pct"/>
            <w:tcBorders>
              <w:top w:val="single" w:sz="4" w:space="0" w:color="auto"/>
              <w:left w:val="single" w:sz="4" w:space="0" w:color="auto"/>
              <w:bottom w:val="single" w:sz="4" w:space="0" w:color="auto"/>
              <w:right w:val="single" w:sz="4" w:space="0" w:color="auto"/>
            </w:tcBorders>
            <w:hideMark/>
          </w:tcPr>
          <w:p w:rsidR="0032020A" w:rsidRPr="0020518D" w:rsidRDefault="0032020A" w:rsidP="00455F2B">
            <w:pPr>
              <w:pStyle w:val="af1"/>
              <w:spacing w:line="228" w:lineRule="auto"/>
              <w:ind w:firstLine="567"/>
              <w:jc w:val="both"/>
              <w:rPr>
                <w:sz w:val="22"/>
                <w:szCs w:val="22"/>
                <w:lang w:eastAsia="en-US"/>
              </w:rPr>
            </w:pPr>
            <w:r w:rsidRPr="0020518D">
              <w:rPr>
                <w:sz w:val="22"/>
                <w:szCs w:val="22"/>
                <w:lang w:eastAsia="en-US"/>
              </w:rPr>
              <w:t>1 / 461 АНО «Библиомир»</w:t>
            </w:r>
          </w:p>
        </w:tc>
      </w:tr>
      <w:tr w:rsidR="0032020A" w:rsidRPr="0020518D" w:rsidTr="00455F2B">
        <w:tc>
          <w:tcPr>
            <w:tcW w:w="333" w:type="pct"/>
            <w:tcBorders>
              <w:top w:val="single" w:sz="4" w:space="0" w:color="auto"/>
              <w:left w:val="single" w:sz="4" w:space="0" w:color="auto"/>
              <w:bottom w:val="single" w:sz="4" w:space="0" w:color="auto"/>
              <w:right w:val="single" w:sz="4" w:space="0" w:color="auto"/>
            </w:tcBorders>
            <w:hideMark/>
          </w:tcPr>
          <w:p w:rsidR="0032020A" w:rsidRPr="00455F2B" w:rsidRDefault="0032020A" w:rsidP="00455F2B">
            <w:pPr>
              <w:pStyle w:val="af1"/>
              <w:spacing w:line="228" w:lineRule="auto"/>
              <w:jc w:val="both"/>
              <w:rPr>
                <w:sz w:val="22"/>
                <w:szCs w:val="22"/>
                <w:lang w:eastAsia="en-US"/>
              </w:rPr>
            </w:pPr>
            <w:r w:rsidRPr="00455F2B">
              <w:rPr>
                <w:sz w:val="22"/>
                <w:szCs w:val="22"/>
                <w:lang w:eastAsia="en-US"/>
              </w:rPr>
              <w:t>1.6</w:t>
            </w:r>
          </w:p>
        </w:tc>
        <w:tc>
          <w:tcPr>
            <w:tcW w:w="857" w:type="pct"/>
            <w:tcBorders>
              <w:top w:val="single" w:sz="4" w:space="0" w:color="auto"/>
              <w:left w:val="single" w:sz="4" w:space="0" w:color="auto"/>
              <w:bottom w:val="single" w:sz="4" w:space="0" w:color="auto"/>
              <w:right w:val="single" w:sz="4" w:space="0" w:color="auto"/>
            </w:tcBorders>
            <w:hideMark/>
          </w:tcPr>
          <w:p w:rsidR="0032020A" w:rsidRPr="0020518D" w:rsidRDefault="0032020A" w:rsidP="00455F2B">
            <w:pPr>
              <w:pStyle w:val="af1"/>
              <w:spacing w:line="228" w:lineRule="auto"/>
              <w:ind w:firstLine="567"/>
              <w:jc w:val="both"/>
              <w:rPr>
                <w:sz w:val="22"/>
                <w:szCs w:val="22"/>
                <w:lang w:eastAsia="en-US"/>
              </w:rPr>
            </w:pPr>
            <w:r w:rsidRPr="0020518D">
              <w:rPr>
                <w:sz w:val="22"/>
                <w:szCs w:val="22"/>
                <w:lang w:eastAsia="en-US"/>
              </w:rPr>
              <w:t>2024</w:t>
            </w:r>
          </w:p>
        </w:tc>
        <w:tc>
          <w:tcPr>
            <w:tcW w:w="752" w:type="pct"/>
            <w:tcBorders>
              <w:top w:val="single" w:sz="4" w:space="0" w:color="auto"/>
              <w:left w:val="single" w:sz="4" w:space="0" w:color="auto"/>
              <w:bottom w:val="single" w:sz="4" w:space="0" w:color="auto"/>
              <w:right w:val="single" w:sz="4" w:space="0" w:color="auto"/>
            </w:tcBorders>
            <w:hideMark/>
          </w:tcPr>
          <w:p w:rsidR="0032020A" w:rsidRPr="0020518D" w:rsidRDefault="0032020A" w:rsidP="00455F2B">
            <w:pPr>
              <w:pStyle w:val="af1"/>
              <w:spacing w:line="228" w:lineRule="auto"/>
              <w:ind w:firstLine="567"/>
              <w:jc w:val="both"/>
              <w:rPr>
                <w:sz w:val="22"/>
                <w:szCs w:val="22"/>
                <w:lang w:eastAsia="en-US"/>
              </w:rPr>
            </w:pPr>
            <w:r w:rsidRPr="0020518D">
              <w:rPr>
                <w:sz w:val="22"/>
                <w:szCs w:val="22"/>
                <w:lang w:eastAsia="en-US"/>
              </w:rPr>
              <w:t>10</w:t>
            </w:r>
          </w:p>
        </w:tc>
        <w:tc>
          <w:tcPr>
            <w:tcW w:w="3058" w:type="pct"/>
            <w:tcBorders>
              <w:top w:val="single" w:sz="4" w:space="0" w:color="auto"/>
              <w:left w:val="single" w:sz="4" w:space="0" w:color="auto"/>
              <w:bottom w:val="single" w:sz="4" w:space="0" w:color="auto"/>
              <w:right w:val="single" w:sz="4" w:space="0" w:color="auto"/>
            </w:tcBorders>
            <w:hideMark/>
          </w:tcPr>
          <w:p w:rsidR="0032020A" w:rsidRPr="0020518D" w:rsidRDefault="0032020A" w:rsidP="00455F2B">
            <w:pPr>
              <w:pStyle w:val="af1"/>
              <w:spacing w:line="228" w:lineRule="auto"/>
              <w:ind w:firstLine="567"/>
              <w:jc w:val="both"/>
              <w:rPr>
                <w:sz w:val="22"/>
                <w:szCs w:val="22"/>
                <w:lang w:eastAsia="en-US"/>
              </w:rPr>
            </w:pPr>
            <w:r w:rsidRPr="0020518D">
              <w:rPr>
                <w:sz w:val="22"/>
                <w:szCs w:val="22"/>
                <w:lang w:eastAsia="en-US"/>
              </w:rPr>
              <w:t>1 / 499 АНО «Доктор Саша»</w:t>
            </w:r>
          </w:p>
        </w:tc>
      </w:tr>
      <w:tr w:rsidR="0032020A" w:rsidRPr="0020518D" w:rsidTr="00455F2B">
        <w:tc>
          <w:tcPr>
            <w:tcW w:w="333" w:type="pct"/>
            <w:tcBorders>
              <w:top w:val="single" w:sz="4" w:space="0" w:color="auto"/>
              <w:left w:val="single" w:sz="4" w:space="0" w:color="auto"/>
              <w:bottom w:val="single" w:sz="4" w:space="0" w:color="auto"/>
              <w:right w:val="single" w:sz="4" w:space="0" w:color="auto"/>
            </w:tcBorders>
            <w:hideMark/>
          </w:tcPr>
          <w:p w:rsidR="0032020A" w:rsidRPr="00455F2B" w:rsidRDefault="0032020A" w:rsidP="00455F2B">
            <w:pPr>
              <w:pStyle w:val="af1"/>
              <w:spacing w:line="228" w:lineRule="auto"/>
              <w:jc w:val="both"/>
              <w:rPr>
                <w:sz w:val="22"/>
                <w:szCs w:val="22"/>
                <w:lang w:eastAsia="en-US"/>
              </w:rPr>
            </w:pPr>
            <w:r w:rsidRPr="00455F2B">
              <w:rPr>
                <w:sz w:val="22"/>
                <w:szCs w:val="22"/>
                <w:lang w:eastAsia="en-US"/>
              </w:rPr>
              <w:t>2.</w:t>
            </w:r>
          </w:p>
        </w:tc>
        <w:tc>
          <w:tcPr>
            <w:tcW w:w="4667" w:type="pct"/>
            <w:gridSpan w:val="3"/>
            <w:tcBorders>
              <w:top w:val="single" w:sz="4" w:space="0" w:color="auto"/>
              <w:left w:val="single" w:sz="4" w:space="0" w:color="auto"/>
              <w:bottom w:val="single" w:sz="4" w:space="0" w:color="auto"/>
              <w:right w:val="single" w:sz="4" w:space="0" w:color="auto"/>
            </w:tcBorders>
            <w:hideMark/>
          </w:tcPr>
          <w:p w:rsidR="0032020A" w:rsidRPr="0020518D" w:rsidRDefault="0032020A" w:rsidP="00455F2B">
            <w:pPr>
              <w:pStyle w:val="af1"/>
              <w:spacing w:line="228" w:lineRule="auto"/>
              <w:jc w:val="both"/>
              <w:rPr>
                <w:sz w:val="22"/>
                <w:szCs w:val="22"/>
                <w:lang w:eastAsia="en-US"/>
              </w:rPr>
            </w:pPr>
            <w:r w:rsidRPr="0020518D">
              <w:rPr>
                <w:sz w:val="22"/>
                <w:szCs w:val="22"/>
                <w:lang w:eastAsia="en-US"/>
              </w:rPr>
              <w:t>Конкурс социально значимых проектов «Губернское собрание общественности Иркутской области»</w:t>
            </w:r>
          </w:p>
        </w:tc>
      </w:tr>
      <w:tr w:rsidR="0032020A" w:rsidRPr="0020518D" w:rsidTr="00455F2B">
        <w:tc>
          <w:tcPr>
            <w:tcW w:w="333" w:type="pct"/>
            <w:tcBorders>
              <w:top w:val="single" w:sz="4" w:space="0" w:color="auto"/>
              <w:left w:val="single" w:sz="4" w:space="0" w:color="auto"/>
              <w:bottom w:val="single" w:sz="4" w:space="0" w:color="auto"/>
              <w:right w:val="single" w:sz="4" w:space="0" w:color="auto"/>
            </w:tcBorders>
            <w:hideMark/>
          </w:tcPr>
          <w:p w:rsidR="0032020A" w:rsidRPr="00455F2B" w:rsidRDefault="0032020A" w:rsidP="00455F2B">
            <w:pPr>
              <w:pStyle w:val="af1"/>
              <w:spacing w:line="228" w:lineRule="auto"/>
              <w:jc w:val="both"/>
              <w:rPr>
                <w:sz w:val="22"/>
                <w:szCs w:val="22"/>
                <w:lang w:eastAsia="en-US"/>
              </w:rPr>
            </w:pPr>
            <w:r w:rsidRPr="00455F2B">
              <w:rPr>
                <w:sz w:val="22"/>
                <w:szCs w:val="22"/>
                <w:lang w:eastAsia="en-US"/>
              </w:rPr>
              <w:t>2.1.</w:t>
            </w:r>
          </w:p>
        </w:tc>
        <w:tc>
          <w:tcPr>
            <w:tcW w:w="857" w:type="pct"/>
            <w:tcBorders>
              <w:top w:val="single" w:sz="4" w:space="0" w:color="auto"/>
              <w:left w:val="single" w:sz="4" w:space="0" w:color="auto"/>
              <w:bottom w:val="single" w:sz="4" w:space="0" w:color="auto"/>
              <w:right w:val="single" w:sz="4" w:space="0" w:color="auto"/>
            </w:tcBorders>
            <w:hideMark/>
          </w:tcPr>
          <w:p w:rsidR="0032020A" w:rsidRPr="0020518D" w:rsidRDefault="0032020A" w:rsidP="00455F2B">
            <w:pPr>
              <w:pStyle w:val="af1"/>
              <w:spacing w:line="228" w:lineRule="auto"/>
              <w:ind w:firstLine="567"/>
              <w:jc w:val="both"/>
              <w:rPr>
                <w:sz w:val="22"/>
                <w:szCs w:val="22"/>
                <w:lang w:eastAsia="en-US"/>
              </w:rPr>
            </w:pPr>
            <w:r w:rsidRPr="0020518D">
              <w:rPr>
                <w:sz w:val="22"/>
                <w:szCs w:val="22"/>
                <w:lang w:eastAsia="en-US"/>
              </w:rPr>
              <w:t>2019</w:t>
            </w:r>
          </w:p>
        </w:tc>
        <w:tc>
          <w:tcPr>
            <w:tcW w:w="752" w:type="pct"/>
            <w:tcBorders>
              <w:top w:val="single" w:sz="4" w:space="0" w:color="auto"/>
              <w:left w:val="single" w:sz="4" w:space="0" w:color="auto"/>
              <w:bottom w:val="single" w:sz="4" w:space="0" w:color="auto"/>
              <w:right w:val="single" w:sz="4" w:space="0" w:color="auto"/>
            </w:tcBorders>
            <w:hideMark/>
          </w:tcPr>
          <w:p w:rsidR="0032020A" w:rsidRPr="0020518D" w:rsidRDefault="0032020A" w:rsidP="00455F2B">
            <w:pPr>
              <w:pStyle w:val="af1"/>
              <w:spacing w:line="228" w:lineRule="auto"/>
              <w:ind w:firstLine="567"/>
              <w:jc w:val="both"/>
              <w:rPr>
                <w:sz w:val="22"/>
                <w:szCs w:val="22"/>
                <w:lang w:eastAsia="en-US"/>
              </w:rPr>
            </w:pPr>
            <w:r w:rsidRPr="0020518D">
              <w:rPr>
                <w:sz w:val="22"/>
                <w:szCs w:val="22"/>
                <w:lang w:eastAsia="en-US"/>
              </w:rPr>
              <w:t>6</w:t>
            </w:r>
          </w:p>
        </w:tc>
        <w:tc>
          <w:tcPr>
            <w:tcW w:w="3058" w:type="pct"/>
            <w:tcBorders>
              <w:top w:val="single" w:sz="4" w:space="0" w:color="auto"/>
              <w:left w:val="single" w:sz="4" w:space="0" w:color="auto"/>
              <w:bottom w:val="single" w:sz="4" w:space="0" w:color="auto"/>
              <w:right w:val="single" w:sz="4" w:space="0" w:color="auto"/>
            </w:tcBorders>
            <w:hideMark/>
          </w:tcPr>
          <w:p w:rsidR="0032020A" w:rsidRPr="0020518D" w:rsidRDefault="0032020A" w:rsidP="00455F2B">
            <w:pPr>
              <w:pStyle w:val="af1"/>
              <w:spacing w:line="228" w:lineRule="auto"/>
              <w:ind w:firstLine="567"/>
              <w:jc w:val="both"/>
              <w:rPr>
                <w:sz w:val="22"/>
                <w:szCs w:val="22"/>
                <w:lang w:eastAsia="en-US"/>
              </w:rPr>
            </w:pPr>
            <w:r w:rsidRPr="0020518D">
              <w:rPr>
                <w:sz w:val="22"/>
                <w:szCs w:val="22"/>
                <w:lang w:eastAsia="en-US"/>
              </w:rPr>
              <w:t xml:space="preserve">1 / 274 </w:t>
            </w:r>
          </w:p>
        </w:tc>
      </w:tr>
      <w:tr w:rsidR="0032020A" w:rsidRPr="0020518D" w:rsidTr="00455F2B">
        <w:tc>
          <w:tcPr>
            <w:tcW w:w="333" w:type="pct"/>
            <w:tcBorders>
              <w:top w:val="single" w:sz="4" w:space="0" w:color="auto"/>
              <w:left w:val="single" w:sz="4" w:space="0" w:color="auto"/>
              <w:bottom w:val="single" w:sz="4" w:space="0" w:color="auto"/>
              <w:right w:val="single" w:sz="4" w:space="0" w:color="auto"/>
            </w:tcBorders>
            <w:hideMark/>
          </w:tcPr>
          <w:p w:rsidR="0032020A" w:rsidRPr="00455F2B" w:rsidRDefault="0032020A" w:rsidP="00455F2B">
            <w:pPr>
              <w:pStyle w:val="af1"/>
              <w:spacing w:line="228" w:lineRule="auto"/>
              <w:jc w:val="both"/>
              <w:rPr>
                <w:sz w:val="22"/>
                <w:szCs w:val="22"/>
                <w:lang w:eastAsia="en-US"/>
              </w:rPr>
            </w:pPr>
            <w:r w:rsidRPr="00455F2B">
              <w:rPr>
                <w:sz w:val="22"/>
                <w:szCs w:val="22"/>
                <w:lang w:eastAsia="en-US"/>
              </w:rPr>
              <w:t>2.2.</w:t>
            </w:r>
          </w:p>
        </w:tc>
        <w:tc>
          <w:tcPr>
            <w:tcW w:w="857" w:type="pct"/>
            <w:tcBorders>
              <w:top w:val="single" w:sz="4" w:space="0" w:color="auto"/>
              <w:left w:val="single" w:sz="4" w:space="0" w:color="auto"/>
              <w:bottom w:val="single" w:sz="4" w:space="0" w:color="auto"/>
              <w:right w:val="single" w:sz="4" w:space="0" w:color="auto"/>
            </w:tcBorders>
            <w:hideMark/>
          </w:tcPr>
          <w:p w:rsidR="0032020A" w:rsidRPr="0020518D" w:rsidRDefault="0032020A" w:rsidP="00455F2B">
            <w:pPr>
              <w:pStyle w:val="af1"/>
              <w:spacing w:line="228" w:lineRule="auto"/>
              <w:ind w:firstLine="567"/>
              <w:jc w:val="both"/>
              <w:rPr>
                <w:sz w:val="22"/>
                <w:szCs w:val="22"/>
                <w:lang w:eastAsia="en-US"/>
              </w:rPr>
            </w:pPr>
            <w:r w:rsidRPr="0020518D">
              <w:rPr>
                <w:sz w:val="22"/>
                <w:szCs w:val="22"/>
                <w:lang w:eastAsia="en-US"/>
              </w:rPr>
              <w:t>2020</w:t>
            </w:r>
          </w:p>
        </w:tc>
        <w:tc>
          <w:tcPr>
            <w:tcW w:w="752" w:type="pct"/>
            <w:tcBorders>
              <w:top w:val="single" w:sz="4" w:space="0" w:color="auto"/>
              <w:left w:val="single" w:sz="4" w:space="0" w:color="auto"/>
              <w:bottom w:val="single" w:sz="4" w:space="0" w:color="auto"/>
              <w:right w:val="single" w:sz="4" w:space="0" w:color="auto"/>
            </w:tcBorders>
            <w:hideMark/>
          </w:tcPr>
          <w:p w:rsidR="0032020A" w:rsidRPr="0020518D" w:rsidRDefault="0032020A" w:rsidP="00455F2B">
            <w:pPr>
              <w:pStyle w:val="af1"/>
              <w:spacing w:line="228" w:lineRule="auto"/>
              <w:ind w:firstLine="567"/>
              <w:jc w:val="both"/>
              <w:rPr>
                <w:sz w:val="22"/>
                <w:szCs w:val="22"/>
                <w:lang w:eastAsia="en-US"/>
              </w:rPr>
            </w:pPr>
            <w:r w:rsidRPr="0020518D">
              <w:rPr>
                <w:sz w:val="22"/>
                <w:szCs w:val="22"/>
                <w:lang w:eastAsia="en-US"/>
              </w:rPr>
              <w:t>7</w:t>
            </w:r>
          </w:p>
        </w:tc>
        <w:tc>
          <w:tcPr>
            <w:tcW w:w="3058" w:type="pct"/>
            <w:tcBorders>
              <w:top w:val="single" w:sz="4" w:space="0" w:color="auto"/>
              <w:left w:val="single" w:sz="4" w:space="0" w:color="auto"/>
              <w:bottom w:val="single" w:sz="4" w:space="0" w:color="auto"/>
              <w:right w:val="single" w:sz="4" w:space="0" w:color="auto"/>
            </w:tcBorders>
            <w:hideMark/>
          </w:tcPr>
          <w:p w:rsidR="0032020A" w:rsidRPr="0020518D" w:rsidRDefault="0032020A" w:rsidP="00455F2B">
            <w:pPr>
              <w:pStyle w:val="af1"/>
              <w:spacing w:line="228" w:lineRule="auto"/>
              <w:ind w:firstLine="567"/>
              <w:jc w:val="both"/>
              <w:rPr>
                <w:sz w:val="22"/>
                <w:szCs w:val="22"/>
                <w:lang w:eastAsia="en-US"/>
              </w:rPr>
            </w:pPr>
            <w:r w:rsidRPr="0020518D">
              <w:rPr>
                <w:sz w:val="22"/>
                <w:szCs w:val="22"/>
                <w:lang w:eastAsia="en-US"/>
              </w:rPr>
              <w:t>0</w:t>
            </w:r>
          </w:p>
        </w:tc>
      </w:tr>
      <w:tr w:rsidR="0032020A" w:rsidRPr="0020518D" w:rsidTr="00455F2B">
        <w:tc>
          <w:tcPr>
            <w:tcW w:w="333" w:type="pct"/>
            <w:tcBorders>
              <w:top w:val="single" w:sz="4" w:space="0" w:color="auto"/>
              <w:left w:val="single" w:sz="4" w:space="0" w:color="auto"/>
              <w:bottom w:val="single" w:sz="4" w:space="0" w:color="auto"/>
              <w:right w:val="single" w:sz="4" w:space="0" w:color="auto"/>
            </w:tcBorders>
            <w:hideMark/>
          </w:tcPr>
          <w:p w:rsidR="0032020A" w:rsidRPr="00455F2B" w:rsidRDefault="0032020A" w:rsidP="00455F2B">
            <w:pPr>
              <w:pStyle w:val="af1"/>
              <w:spacing w:line="228" w:lineRule="auto"/>
              <w:jc w:val="both"/>
              <w:rPr>
                <w:sz w:val="22"/>
                <w:szCs w:val="22"/>
                <w:lang w:eastAsia="en-US"/>
              </w:rPr>
            </w:pPr>
            <w:r w:rsidRPr="00455F2B">
              <w:rPr>
                <w:sz w:val="22"/>
                <w:szCs w:val="22"/>
                <w:lang w:eastAsia="en-US"/>
              </w:rPr>
              <w:t>2.3.</w:t>
            </w:r>
          </w:p>
        </w:tc>
        <w:tc>
          <w:tcPr>
            <w:tcW w:w="857" w:type="pct"/>
            <w:tcBorders>
              <w:top w:val="single" w:sz="4" w:space="0" w:color="auto"/>
              <w:left w:val="single" w:sz="4" w:space="0" w:color="auto"/>
              <w:bottom w:val="single" w:sz="4" w:space="0" w:color="auto"/>
              <w:right w:val="single" w:sz="4" w:space="0" w:color="auto"/>
            </w:tcBorders>
            <w:hideMark/>
          </w:tcPr>
          <w:p w:rsidR="0032020A" w:rsidRPr="0020518D" w:rsidRDefault="0032020A" w:rsidP="00455F2B">
            <w:pPr>
              <w:pStyle w:val="af1"/>
              <w:spacing w:line="228" w:lineRule="auto"/>
              <w:ind w:firstLine="567"/>
              <w:jc w:val="both"/>
              <w:rPr>
                <w:sz w:val="22"/>
                <w:szCs w:val="22"/>
                <w:lang w:eastAsia="en-US"/>
              </w:rPr>
            </w:pPr>
            <w:r w:rsidRPr="0020518D">
              <w:rPr>
                <w:sz w:val="22"/>
                <w:szCs w:val="22"/>
                <w:lang w:eastAsia="en-US"/>
              </w:rPr>
              <w:t>2021</w:t>
            </w:r>
          </w:p>
        </w:tc>
        <w:tc>
          <w:tcPr>
            <w:tcW w:w="752" w:type="pct"/>
            <w:tcBorders>
              <w:top w:val="single" w:sz="4" w:space="0" w:color="auto"/>
              <w:left w:val="single" w:sz="4" w:space="0" w:color="auto"/>
              <w:bottom w:val="single" w:sz="4" w:space="0" w:color="auto"/>
              <w:right w:val="single" w:sz="4" w:space="0" w:color="auto"/>
            </w:tcBorders>
            <w:hideMark/>
          </w:tcPr>
          <w:p w:rsidR="0032020A" w:rsidRPr="0020518D" w:rsidRDefault="0032020A" w:rsidP="00455F2B">
            <w:pPr>
              <w:pStyle w:val="af1"/>
              <w:spacing w:line="228" w:lineRule="auto"/>
              <w:ind w:firstLine="567"/>
              <w:jc w:val="both"/>
              <w:rPr>
                <w:sz w:val="22"/>
                <w:szCs w:val="22"/>
                <w:lang w:eastAsia="en-US"/>
              </w:rPr>
            </w:pPr>
            <w:r w:rsidRPr="0020518D">
              <w:rPr>
                <w:sz w:val="22"/>
                <w:szCs w:val="22"/>
                <w:lang w:eastAsia="en-US"/>
              </w:rPr>
              <w:t>9</w:t>
            </w:r>
          </w:p>
        </w:tc>
        <w:tc>
          <w:tcPr>
            <w:tcW w:w="3058" w:type="pct"/>
            <w:tcBorders>
              <w:top w:val="single" w:sz="4" w:space="0" w:color="auto"/>
              <w:left w:val="single" w:sz="4" w:space="0" w:color="auto"/>
              <w:bottom w:val="single" w:sz="4" w:space="0" w:color="auto"/>
              <w:right w:val="single" w:sz="4" w:space="0" w:color="auto"/>
            </w:tcBorders>
            <w:hideMark/>
          </w:tcPr>
          <w:p w:rsidR="0032020A" w:rsidRPr="0020518D" w:rsidRDefault="0032020A" w:rsidP="00455F2B">
            <w:pPr>
              <w:pStyle w:val="af1"/>
              <w:spacing w:line="228" w:lineRule="auto"/>
              <w:ind w:firstLine="567"/>
              <w:jc w:val="both"/>
              <w:rPr>
                <w:sz w:val="22"/>
                <w:szCs w:val="22"/>
                <w:lang w:eastAsia="en-US"/>
              </w:rPr>
            </w:pPr>
            <w:r w:rsidRPr="0020518D">
              <w:rPr>
                <w:sz w:val="22"/>
                <w:szCs w:val="22"/>
                <w:lang w:eastAsia="en-US"/>
              </w:rPr>
              <w:t xml:space="preserve">3 / 1 922 </w:t>
            </w:r>
          </w:p>
        </w:tc>
      </w:tr>
      <w:tr w:rsidR="0032020A" w:rsidRPr="0020518D" w:rsidTr="00455F2B">
        <w:tc>
          <w:tcPr>
            <w:tcW w:w="333" w:type="pct"/>
            <w:tcBorders>
              <w:top w:val="single" w:sz="4" w:space="0" w:color="auto"/>
              <w:left w:val="single" w:sz="4" w:space="0" w:color="auto"/>
              <w:bottom w:val="single" w:sz="4" w:space="0" w:color="auto"/>
              <w:right w:val="single" w:sz="4" w:space="0" w:color="auto"/>
            </w:tcBorders>
            <w:hideMark/>
          </w:tcPr>
          <w:p w:rsidR="0032020A" w:rsidRPr="00455F2B" w:rsidRDefault="0032020A" w:rsidP="00455F2B">
            <w:pPr>
              <w:pStyle w:val="af1"/>
              <w:spacing w:line="228" w:lineRule="auto"/>
              <w:jc w:val="both"/>
              <w:rPr>
                <w:sz w:val="22"/>
                <w:szCs w:val="22"/>
                <w:lang w:eastAsia="en-US"/>
              </w:rPr>
            </w:pPr>
            <w:r w:rsidRPr="00455F2B">
              <w:rPr>
                <w:sz w:val="22"/>
                <w:szCs w:val="22"/>
                <w:lang w:eastAsia="en-US"/>
              </w:rPr>
              <w:t>2.4.</w:t>
            </w:r>
          </w:p>
        </w:tc>
        <w:tc>
          <w:tcPr>
            <w:tcW w:w="857" w:type="pct"/>
            <w:tcBorders>
              <w:top w:val="single" w:sz="4" w:space="0" w:color="auto"/>
              <w:left w:val="single" w:sz="4" w:space="0" w:color="auto"/>
              <w:bottom w:val="single" w:sz="4" w:space="0" w:color="auto"/>
              <w:right w:val="single" w:sz="4" w:space="0" w:color="auto"/>
            </w:tcBorders>
            <w:hideMark/>
          </w:tcPr>
          <w:p w:rsidR="0032020A" w:rsidRPr="0020518D" w:rsidRDefault="0032020A" w:rsidP="00455F2B">
            <w:pPr>
              <w:pStyle w:val="af1"/>
              <w:spacing w:line="228" w:lineRule="auto"/>
              <w:ind w:firstLine="567"/>
              <w:jc w:val="both"/>
              <w:rPr>
                <w:sz w:val="22"/>
                <w:szCs w:val="22"/>
                <w:lang w:eastAsia="en-US"/>
              </w:rPr>
            </w:pPr>
            <w:r w:rsidRPr="0020518D">
              <w:rPr>
                <w:sz w:val="22"/>
                <w:szCs w:val="22"/>
                <w:lang w:eastAsia="en-US"/>
              </w:rPr>
              <w:t>2022</w:t>
            </w:r>
          </w:p>
        </w:tc>
        <w:tc>
          <w:tcPr>
            <w:tcW w:w="752" w:type="pct"/>
            <w:tcBorders>
              <w:top w:val="single" w:sz="4" w:space="0" w:color="auto"/>
              <w:left w:val="single" w:sz="4" w:space="0" w:color="auto"/>
              <w:bottom w:val="single" w:sz="4" w:space="0" w:color="auto"/>
              <w:right w:val="single" w:sz="4" w:space="0" w:color="auto"/>
            </w:tcBorders>
            <w:hideMark/>
          </w:tcPr>
          <w:p w:rsidR="0032020A" w:rsidRPr="0020518D" w:rsidRDefault="0032020A" w:rsidP="00455F2B">
            <w:pPr>
              <w:pStyle w:val="af1"/>
              <w:spacing w:line="228" w:lineRule="auto"/>
              <w:ind w:firstLine="567"/>
              <w:jc w:val="both"/>
              <w:rPr>
                <w:sz w:val="22"/>
                <w:szCs w:val="22"/>
                <w:lang w:eastAsia="en-US"/>
              </w:rPr>
            </w:pPr>
            <w:r w:rsidRPr="0020518D">
              <w:rPr>
                <w:sz w:val="22"/>
                <w:szCs w:val="22"/>
                <w:lang w:eastAsia="en-US"/>
              </w:rPr>
              <w:t>8</w:t>
            </w:r>
          </w:p>
        </w:tc>
        <w:tc>
          <w:tcPr>
            <w:tcW w:w="3058" w:type="pct"/>
            <w:tcBorders>
              <w:top w:val="single" w:sz="4" w:space="0" w:color="auto"/>
              <w:left w:val="single" w:sz="4" w:space="0" w:color="auto"/>
              <w:bottom w:val="single" w:sz="4" w:space="0" w:color="auto"/>
              <w:right w:val="single" w:sz="4" w:space="0" w:color="auto"/>
            </w:tcBorders>
            <w:hideMark/>
          </w:tcPr>
          <w:p w:rsidR="0032020A" w:rsidRPr="0020518D" w:rsidRDefault="0032020A" w:rsidP="00455F2B">
            <w:pPr>
              <w:pStyle w:val="af1"/>
              <w:spacing w:line="228" w:lineRule="auto"/>
              <w:ind w:firstLine="567"/>
              <w:jc w:val="both"/>
              <w:rPr>
                <w:sz w:val="22"/>
                <w:szCs w:val="22"/>
                <w:lang w:eastAsia="en-US"/>
              </w:rPr>
            </w:pPr>
            <w:r w:rsidRPr="0020518D">
              <w:rPr>
                <w:sz w:val="22"/>
                <w:szCs w:val="22"/>
                <w:lang w:eastAsia="en-US"/>
              </w:rPr>
              <w:t xml:space="preserve">2 / 1 162 </w:t>
            </w:r>
          </w:p>
        </w:tc>
      </w:tr>
      <w:tr w:rsidR="0032020A" w:rsidRPr="0020518D" w:rsidTr="00455F2B">
        <w:tc>
          <w:tcPr>
            <w:tcW w:w="333" w:type="pct"/>
            <w:tcBorders>
              <w:top w:val="single" w:sz="4" w:space="0" w:color="auto"/>
              <w:left w:val="single" w:sz="4" w:space="0" w:color="auto"/>
              <w:bottom w:val="single" w:sz="4" w:space="0" w:color="auto"/>
              <w:right w:val="single" w:sz="4" w:space="0" w:color="auto"/>
            </w:tcBorders>
            <w:hideMark/>
          </w:tcPr>
          <w:p w:rsidR="0032020A" w:rsidRPr="00455F2B" w:rsidRDefault="0032020A" w:rsidP="00455F2B">
            <w:pPr>
              <w:pStyle w:val="af1"/>
              <w:spacing w:line="228" w:lineRule="auto"/>
              <w:jc w:val="both"/>
              <w:rPr>
                <w:sz w:val="22"/>
                <w:szCs w:val="22"/>
                <w:lang w:eastAsia="en-US"/>
              </w:rPr>
            </w:pPr>
            <w:r w:rsidRPr="00455F2B">
              <w:rPr>
                <w:sz w:val="22"/>
                <w:szCs w:val="22"/>
                <w:lang w:eastAsia="en-US"/>
              </w:rPr>
              <w:t>2.5.</w:t>
            </w:r>
          </w:p>
        </w:tc>
        <w:tc>
          <w:tcPr>
            <w:tcW w:w="857" w:type="pct"/>
            <w:tcBorders>
              <w:top w:val="single" w:sz="4" w:space="0" w:color="auto"/>
              <w:left w:val="single" w:sz="4" w:space="0" w:color="auto"/>
              <w:bottom w:val="single" w:sz="4" w:space="0" w:color="auto"/>
              <w:right w:val="single" w:sz="4" w:space="0" w:color="auto"/>
            </w:tcBorders>
            <w:hideMark/>
          </w:tcPr>
          <w:p w:rsidR="0032020A" w:rsidRPr="0020518D" w:rsidRDefault="0032020A" w:rsidP="00455F2B">
            <w:pPr>
              <w:pStyle w:val="af1"/>
              <w:spacing w:line="228" w:lineRule="auto"/>
              <w:ind w:firstLine="567"/>
              <w:jc w:val="both"/>
              <w:rPr>
                <w:sz w:val="22"/>
                <w:szCs w:val="22"/>
                <w:lang w:eastAsia="en-US"/>
              </w:rPr>
            </w:pPr>
            <w:r w:rsidRPr="0020518D">
              <w:rPr>
                <w:sz w:val="22"/>
                <w:szCs w:val="22"/>
                <w:lang w:eastAsia="en-US"/>
              </w:rPr>
              <w:t>2023</w:t>
            </w:r>
          </w:p>
        </w:tc>
        <w:tc>
          <w:tcPr>
            <w:tcW w:w="752" w:type="pct"/>
            <w:tcBorders>
              <w:top w:val="single" w:sz="4" w:space="0" w:color="auto"/>
              <w:left w:val="single" w:sz="4" w:space="0" w:color="auto"/>
              <w:bottom w:val="single" w:sz="4" w:space="0" w:color="auto"/>
              <w:right w:val="single" w:sz="4" w:space="0" w:color="auto"/>
            </w:tcBorders>
            <w:hideMark/>
          </w:tcPr>
          <w:p w:rsidR="0032020A" w:rsidRPr="0020518D" w:rsidRDefault="0032020A" w:rsidP="00455F2B">
            <w:pPr>
              <w:pStyle w:val="af1"/>
              <w:spacing w:line="228" w:lineRule="auto"/>
              <w:ind w:firstLine="567"/>
              <w:jc w:val="both"/>
              <w:rPr>
                <w:sz w:val="22"/>
                <w:szCs w:val="22"/>
                <w:lang w:eastAsia="en-US"/>
              </w:rPr>
            </w:pPr>
            <w:r w:rsidRPr="0020518D">
              <w:rPr>
                <w:sz w:val="22"/>
                <w:szCs w:val="22"/>
                <w:lang w:eastAsia="en-US"/>
              </w:rPr>
              <w:t>4</w:t>
            </w:r>
          </w:p>
        </w:tc>
        <w:tc>
          <w:tcPr>
            <w:tcW w:w="3058" w:type="pct"/>
            <w:tcBorders>
              <w:top w:val="single" w:sz="4" w:space="0" w:color="auto"/>
              <w:left w:val="single" w:sz="4" w:space="0" w:color="auto"/>
              <w:bottom w:val="single" w:sz="4" w:space="0" w:color="auto"/>
              <w:right w:val="single" w:sz="4" w:space="0" w:color="auto"/>
            </w:tcBorders>
            <w:hideMark/>
          </w:tcPr>
          <w:p w:rsidR="0032020A" w:rsidRPr="0020518D" w:rsidRDefault="0032020A" w:rsidP="00455F2B">
            <w:pPr>
              <w:pStyle w:val="af1"/>
              <w:spacing w:line="228" w:lineRule="auto"/>
              <w:ind w:firstLine="567"/>
              <w:jc w:val="both"/>
              <w:rPr>
                <w:sz w:val="22"/>
                <w:szCs w:val="22"/>
                <w:lang w:eastAsia="en-US"/>
              </w:rPr>
            </w:pPr>
            <w:r w:rsidRPr="0020518D">
              <w:rPr>
                <w:sz w:val="22"/>
                <w:szCs w:val="22"/>
                <w:lang w:eastAsia="en-US"/>
              </w:rPr>
              <w:t>2 / 1 295</w:t>
            </w:r>
            <w:r w:rsidR="00A0367A" w:rsidRPr="0020518D">
              <w:rPr>
                <w:sz w:val="22"/>
                <w:szCs w:val="22"/>
                <w:lang w:eastAsia="en-US"/>
              </w:rPr>
              <w:t xml:space="preserve"> </w:t>
            </w:r>
            <w:r w:rsidRPr="0020518D">
              <w:rPr>
                <w:sz w:val="22"/>
                <w:szCs w:val="22"/>
                <w:lang w:eastAsia="en-US"/>
              </w:rPr>
              <w:t>(АНО «СоДействие», БФ «Хатико»)</w:t>
            </w:r>
          </w:p>
        </w:tc>
      </w:tr>
      <w:tr w:rsidR="0032020A" w:rsidRPr="0020518D" w:rsidTr="00455F2B">
        <w:tc>
          <w:tcPr>
            <w:tcW w:w="333" w:type="pct"/>
            <w:tcBorders>
              <w:top w:val="single" w:sz="4" w:space="0" w:color="auto"/>
              <w:left w:val="single" w:sz="4" w:space="0" w:color="auto"/>
              <w:bottom w:val="single" w:sz="4" w:space="0" w:color="auto"/>
              <w:right w:val="single" w:sz="4" w:space="0" w:color="auto"/>
            </w:tcBorders>
            <w:hideMark/>
          </w:tcPr>
          <w:p w:rsidR="0032020A" w:rsidRPr="00455F2B" w:rsidRDefault="0032020A" w:rsidP="00455F2B">
            <w:pPr>
              <w:pStyle w:val="af1"/>
              <w:spacing w:line="228" w:lineRule="auto"/>
              <w:jc w:val="both"/>
              <w:rPr>
                <w:sz w:val="22"/>
                <w:szCs w:val="22"/>
                <w:lang w:eastAsia="en-US"/>
              </w:rPr>
            </w:pPr>
            <w:r w:rsidRPr="00455F2B">
              <w:rPr>
                <w:sz w:val="22"/>
                <w:szCs w:val="22"/>
                <w:lang w:eastAsia="en-US"/>
              </w:rPr>
              <w:t>2.6</w:t>
            </w:r>
          </w:p>
        </w:tc>
        <w:tc>
          <w:tcPr>
            <w:tcW w:w="857" w:type="pct"/>
            <w:tcBorders>
              <w:top w:val="single" w:sz="4" w:space="0" w:color="auto"/>
              <w:left w:val="single" w:sz="4" w:space="0" w:color="auto"/>
              <w:bottom w:val="single" w:sz="4" w:space="0" w:color="auto"/>
              <w:right w:val="single" w:sz="4" w:space="0" w:color="auto"/>
            </w:tcBorders>
            <w:hideMark/>
          </w:tcPr>
          <w:p w:rsidR="0032020A" w:rsidRPr="0020518D" w:rsidRDefault="0032020A" w:rsidP="00455F2B">
            <w:pPr>
              <w:pStyle w:val="af1"/>
              <w:spacing w:line="228" w:lineRule="auto"/>
              <w:ind w:firstLine="567"/>
              <w:jc w:val="both"/>
              <w:rPr>
                <w:sz w:val="22"/>
                <w:szCs w:val="22"/>
                <w:lang w:eastAsia="en-US"/>
              </w:rPr>
            </w:pPr>
            <w:r w:rsidRPr="0020518D">
              <w:rPr>
                <w:sz w:val="22"/>
                <w:szCs w:val="22"/>
                <w:lang w:eastAsia="en-US"/>
              </w:rPr>
              <w:t>2024</w:t>
            </w:r>
          </w:p>
        </w:tc>
        <w:tc>
          <w:tcPr>
            <w:tcW w:w="752" w:type="pct"/>
            <w:tcBorders>
              <w:top w:val="single" w:sz="4" w:space="0" w:color="auto"/>
              <w:left w:val="single" w:sz="4" w:space="0" w:color="auto"/>
              <w:bottom w:val="single" w:sz="4" w:space="0" w:color="auto"/>
              <w:right w:val="single" w:sz="4" w:space="0" w:color="auto"/>
            </w:tcBorders>
          </w:tcPr>
          <w:p w:rsidR="0032020A" w:rsidRPr="0020518D" w:rsidRDefault="0032020A" w:rsidP="00455F2B">
            <w:pPr>
              <w:pStyle w:val="af1"/>
              <w:spacing w:line="228" w:lineRule="auto"/>
              <w:ind w:firstLine="567"/>
              <w:jc w:val="both"/>
              <w:rPr>
                <w:sz w:val="22"/>
                <w:szCs w:val="22"/>
                <w:lang w:eastAsia="en-US"/>
              </w:rPr>
            </w:pPr>
          </w:p>
        </w:tc>
        <w:tc>
          <w:tcPr>
            <w:tcW w:w="3058" w:type="pct"/>
            <w:tcBorders>
              <w:top w:val="single" w:sz="4" w:space="0" w:color="auto"/>
              <w:left w:val="single" w:sz="4" w:space="0" w:color="auto"/>
              <w:bottom w:val="single" w:sz="4" w:space="0" w:color="auto"/>
              <w:right w:val="single" w:sz="4" w:space="0" w:color="auto"/>
            </w:tcBorders>
            <w:hideMark/>
          </w:tcPr>
          <w:p w:rsidR="0032020A" w:rsidRPr="0020518D" w:rsidRDefault="0032020A" w:rsidP="00455F2B">
            <w:pPr>
              <w:pStyle w:val="af1"/>
              <w:spacing w:line="228" w:lineRule="auto"/>
              <w:ind w:firstLine="567"/>
              <w:jc w:val="both"/>
              <w:rPr>
                <w:sz w:val="22"/>
                <w:szCs w:val="22"/>
                <w:lang w:eastAsia="en-US"/>
              </w:rPr>
            </w:pPr>
            <w:r w:rsidRPr="0020518D">
              <w:rPr>
                <w:sz w:val="22"/>
                <w:szCs w:val="22"/>
                <w:lang w:eastAsia="en-US"/>
              </w:rPr>
              <w:t>1/ 261 АНО «Библиомир»</w:t>
            </w:r>
          </w:p>
        </w:tc>
      </w:tr>
    </w:tbl>
    <w:p w:rsidR="00A0367A" w:rsidRDefault="0032020A" w:rsidP="00E35683">
      <w:pPr>
        <w:spacing w:before="120" w:line="230" w:lineRule="auto"/>
        <w:ind w:firstLine="709"/>
        <w:jc w:val="both"/>
      </w:pPr>
      <w:r>
        <w:t>Некоммерческие организации города Усть-Илимска приняли участие и в других конкурсах:</w:t>
      </w:r>
    </w:p>
    <w:p w:rsidR="00A0367A" w:rsidRPr="00EA46FA" w:rsidRDefault="0032020A" w:rsidP="00E35683">
      <w:pPr>
        <w:pStyle w:val="af3"/>
        <w:numPr>
          <w:ilvl w:val="0"/>
          <w:numId w:val="33"/>
        </w:numPr>
        <w:tabs>
          <w:tab w:val="left" w:pos="993"/>
        </w:tabs>
        <w:autoSpaceDE w:val="0"/>
        <w:autoSpaceDN w:val="0"/>
        <w:adjustRightInd w:val="0"/>
        <w:spacing w:line="230" w:lineRule="auto"/>
        <w:ind w:left="0" w:firstLine="709"/>
        <w:jc w:val="both"/>
        <w:rPr>
          <w:rFonts w:ascii="Times New Roman" w:hAnsi="Times New Roman" w:cs="Times New Roman"/>
          <w:sz w:val="24"/>
          <w:szCs w:val="24"/>
        </w:rPr>
      </w:pPr>
      <w:r w:rsidRPr="00EA46FA">
        <w:rPr>
          <w:rFonts w:ascii="Times New Roman" w:hAnsi="Times New Roman" w:cs="Times New Roman"/>
          <w:sz w:val="24"/>
          <w:szCs w:val="24"/>
        </w:rPr>
        <w:t>Региональный конкурс социально значимых проектов по сохранению национальной самобытности Иркутской области, гармонизации межэтнических и межрелигиозных отношений – 2;</w:t>
      </w:r>
    </w:p>
    <w:p w:rsidR="00A0367A" w:rsidRPr="00EA46FA" w:rsidRDefault="0032020A" w:rsidP="00E35683">
      <w:pPr>
        <w:pStyle w:val="af3"/>
        <w:numPr>
          <w:ilvl w:val="0"/>
          <w:numId w:val="33"/>
        </w:numPr>
        <w:tabs>
          <w:tab w:val="left" w:pos="993"/>
        </w:tabs>
        <w:autoSpaceDE w:val="0"/>
        <w:autoSpaceDN w:val="0"/>
        <w:adjustRightInd w:val="0"/>
        <w:spacing w:line="230" w:lineRule="auto"/>
        <w:ind w:left="0" w:firstLine="709"/>
        <w:jc w:val="both"/>
        <w:rPr>
          <w:rFonts w:ascii="Times New Roman" w:hAnsi="Times New Roman" w:cs="Times New Roman"/>
          <w:sz w:val="24"/>
          <w:szCs w:val="24"/>
        </w:rPr>
      </w:pPr>
      <w:r w:rsidRPr="00EA46FA">
        <w:rPr>
          <w:rFonts w:ascii="Times New Roman" w:hAnsi="Times New Roman" w:cs="Times New Roman"/>
          <w:sz w:val="24"/>
          <w:szCs w:val="24"/>
        </w:rPr>
        <w:t>Конкурс проектов En+Group – 3;</w:t>
      </w:r>
    </w:p>
    <w:p w:rsidR="00A0367A" w:rsidRPr="00EA46FA" w:rsidRDefault="0032020A" w:rsidP="00E35683">
      <w:pPr>
        <w:pStyle w:val="af3"/>
        <w:numPr>
          <w:ilvl w:val="0"/>
          <w:numId w:val="33"/>
        </w:numPr>
        <w:tabs>
          <w:tab w:val="left" w:pos="993"/>
        </w:tabs>
        <w:autoSpaceDE w:val="0"/>
        <w:autoSpaceDN w:val="0"/>
        <w:adjustRightInd w:val="0"/>
        <w:spacing w:line="230" w:lineRule="auto"/>
        <w:ind w:left="0" w:firstLine="709"/>
        <w:jc w:val="both"/>
        <w:rPr>
          <w:rFonts w:ascii="Times New Roman" w:hAnsi="Times New Roman" w:cs="Times New Roman"/>
          <w:sz w:val="24"/>
          <w:szCs w:val="24"/>
        </w:rPr>
      </w:pPr>
      <w:r w:rsidRPr="00EA46FA">
        <w:rPr>
          <w:rFonts w:ascii="Times New Roman" w:hAnsi="Times New Roman" w:cs="Times New Roman"/>
          <w:sz w:val="24"/>
          <w:szCs w:val="24"/>
        </w:rPr>
        <w:t>Президентский фонд культурных инициатив – 2;</w:t>
      </w:r>
    </w:p>
    <w:p w:rsidR="0032020A" w:rsidRDefault="0032020A" w:rsidP="00EA46FA">
      <w:pPr>
        <w:pStyle w:val="af3"/>
        <w:numPr>
          <w:ilvl w:val="0"/>
          <w:numId w:val="33"/>
        </w:numPr>
        <w:tabs>
          <w:tab w:val="left" w:pos="993"/>
        </w:tabs>
        <w:autoSpaceDE w:val="0"/>
        <w:autoSpaceDN w:val="0"/>
        <w:adjustRightInd w:val="0"/>
        <w:spacing w:line="240" w:lineRule="auto"/>
        <w:ind w:left="0" w:firstLine="709"/>
        <w:jc w:val="both"/>
      </w:pPr>
      <w:r w:rsidRPr="00EA46FA">
        <w:rPr>
          <w:rFonts w:ascii="Times New Roman" w:hAnsi="Times New Roman" w:cs="Times New Roman"/>
          <w:sz w:val="24"/>
          <w:szCs w:val="24"/>
        </w:rPr>
        <w:t>Конкурс на предоставление субсидий из областного бюджета социально ориентированным некоммерческим организациям, не являющимся государственными (муниципальными) учреждениями, в целях оплаты отдельных расходов за помещение, используемое для осуществления уставной деятельности</w:t>
      </w:r>
      <w:r>
        <w:rPr>
          <w:bCs/>
        </w:rPr>
        <w:t xml:space="preserve"> – 4.</w:t>
      </w:r>
    </w:p>
    <w:p w:rsidR="0032020A" w:rsidRDefault="0032020A" w:rsidP="0020518D">
      <w:pPr>
        <w:ind w:firstLine="709"/>
        <w:jc w:val="both"/>
      </w:pPr>
      <w:r>
        <w:t xml:space="preserve">Всего было предоставлено 25 </w:t>
      </w:r>
      <w:proofErr w:type="gramStart"/>
      <w:r>
        <w:t>писем-поддержки</w:t>
      </w:r>
      <w:proofErr w:type="gramEnd"/>
      <w:r>
        <w:t xml:space="preserve"> проектов СОНКО, для повышения конкурентоспособности среди участников конкурсов социально значимых проектов.</w:t>
      </w:r>
    </w:p>
    <w:p w:rsidR="0032020A" w:rsidRDefault="0032020A" w:rsidP="0020518D">
      <w:pPr>
        <w:ind w:firstLine="709"/>
        <w:jc w:val="both"/>
      </w:pPr>
      <w:r>
        <w:t>Осуществляется консультирование физкультурно-спортивных организаций по вопросам сферы деятельности (присвоение спортивных разрядов, квалификационных категорий спортивных судей, аттестация тренеров, организация и проведение физкультурно-спортивных мероприятий).</w:t>
      </w:r>
    </w:p>
    <w:p w:rsidR="0032020A" w:rsidRDefault="0032020A" w:rsidP="0020518D">
      <w:pPr>
        <w:ind w:firstLine="709"/>
        <w:jc w:val="both"/>
        <w:rPr>
          <w:color w:val="000000"/>
        </w:rPr>
      </w:pPr>
      <w:r>
        <w:rPr>
          <w:color w:val="000000"/>
        </w:rPr>
        <w:t>Администрация города Усть-Илимска обеспечивает техническую доступность участия в вебинарах всем желающим некоммерческим организациям.</w:t>
      </w:r>
    </w:p>
    <w:p w:rsidR="0032020A" w:rsidRDefault="0032020A" w:rsidP="0020518D">
      <w:pPr>
        <w:ind w:firstLine="709"/>
        <w:jc w:val="both"/>
        <w:rPr>
          <w:color w:val="000000"/>
        </w:rPr>
      </w:pPr>
      <w:r>
        <w:t>Развитию СОНКО также способствует постоянное взаимодействие с учреждениями культуры, образования, физической культуры и спорта. СОНКО безвозмездно предоставляется профессиональное обеспечение, оказывается организационная, методическая помощь, предоставляются помещения для проведения мероприятий.</w:t>
      </w:r>
    </w:p>
    <w:p w:rsidR="0032020A" w:rsidRDefault="0032020A" w:rsidP="0020518D">
      <w:pPr>
        <w:ind w:firstLine="709"/>
        <w:jc w:val="both"/>
      </w:pPr>
      <w:r>
        <w:t>Также, в целях повышения уровня гражданской активности населения в решении вопросов местного значения, специалистами Администрации города Усть-Илимска и ее структурных подразделений проводится просветительская работа по вопросам организации СОНКО, ТОС на территории муниципального образования город Усть-Илимск.</w:t>
      </w:r>
    </w:p>
    <w:p w:rsidR="00A0367A" w:rsidRDefault="0032020A" w:rsidP="0020518D">
      <w:pPr>
        <w:ind w:firstLine="709"/>
        <w:jc w:val="both"/>
        <w:rPr>
          <w:b/>
          <w:i/>
          <w:color w:val="000000"/>
        </w:rPr>
      </w:pPr>
      <w:r>
        <w:t>На официальном сайте Администрации города Усть-Илимска в разделе «Гражданское общество» регулярно публикуется информация о проводимых СОНКО мероприятиях, размещается справочная информация (в том числе: список СОНКО, реестры получателей поддержки, публичные отчеты СОНКО, объявления о проводимых конкурсах).</w:t>
      </w:r>
    </w:p>
    <w:p w:rsidR="0032020A" w:rsidRDefault="0032020A" w:rsidP="0020518D">
      <w:pPr>
        <w:ind w:firstLine="709"/>
        <w:jc w:val="both"/>
        <w:rPr>
          <w:color w:val="000000"/>
        </w:rPr>
      </w:pPr>
      <w:r>
        <w:rPr>
          <w:color w:val="000000"/>
        </w:rPr>
        <w:lastRenderedPageBreak/>
        <w:t>В 2024 году по сведениям Министерства юстиции РФ на территории муниципального образования город Усть-Илимск зарегистрировано 4 новых некоммерческих организаций:</w:t>
      </w:r>
    </w:p>
    <w:p w:rsidR="0032020A" w:rsidRDefault="0032020A" w:rsidP="0020518D">
      <w:pPr>
        <w:ind w:firstLine="709"/>
        <w:jc w:val="both"/>
      </w:pPr>
      <w:r>
        <w:t>1) Молодежная АНО «ТОЧКА РОСТА»;</w:t>
      </w:r>
    </w:p>
    <w:p w:rsidR="0032020A" w:rsidRDefault="0032020A" w:rsidP="0020518D">
      <w:pPr>
        <w:ind w:firstLine="709"/>
        <w:jc w:val="both"/>
        <w:rPr>
          <w:color w:val="000000"/>
        </w:rPr>
      </w:pPr>
      <w:r>
        <w:t xml:space="preserve">2) </w:t>
      </w:r>
      <w:r>
        <w:rPr>
          <w:color w:val="000000"/>
        </w:rPr>
        <w:t>Свято-Софрониевское хуторское казачье общество;</w:t>
      </w:r>
    </w:p>
    <w:p w:rsidR="0032020A" w:rsidRDefault="0032020A" w:rsidP="0020518D">
      <w:pPr>
        <w:ind w:firstLine="709"/>
        <w:jc w:val="both"/>
        <w:rPr>
          <w:color w:val="000000"/>
        </w:rPr>
      </w:pPr>
      <w:r>
        <w:rPr>
          <w:color w:val="000000"/>
        </w:rPr>
        <w:t>3) АНО «Федерация игровых видов спорта»</w:t>
      </w:r>
    </w:p>
    <w:p w:rsidR="0032020A" w:rsidRDefault="0032020A" w:rsidP="0020518D">
      <w:pPr>
        <w:ind w:firstLine="709"/>
        <w:jc w:val="both"/>
        <w:rPr>
          <w:color w:val="000000"/>
        </w:rPr>
      </w:pPr>
      <w:r>
        <w:rPr>
          <w:color w:val="000000"/>
        </w:rPr>
        <w:t>4) АНО содействия развитию культуры, искусства и истории «Выставочная площадка «Ретро Пиксель».</w:t>
      </w:r>
    </w:p>
    <w:p w:rsidR="0032020A" w:rsidRDefault="0032020A" w:rsidP="0020518D">
      <w:pPr>
        <w:ind w:firstLine="709"/>
        <w:jc w:val="both"/>
        <w:rPr>
          <w:b/>
        </w:rPr>
      </w:pPr>
      <w:r>
        <w:rPr>
          <w:color w:val="000000"/>
        </w:rPr>
        <w:t>Основное мероприятие 2. Оказание финансовой поддержки социально ориентированным некоммерческим организациям.</w:t>
      </w:r>
    </w:p>
    <w:p w:rsidR="0032020A" w:rsidRDefault="0032020A" w:rsidP="0020518D">
      <w:pPr>
        <w:autoSpaceDE w:val="0"/>
        <w:autoSpaceDN w:val="0"/>
        <w:adjustRightInd w:val="0"/>
        <w:ind w:firstLine="709"/>
        <w:jc w:val="both"/>
      </w:pPr>
      <w:r>
        <w:t xml:space="preserve">Конкурс на предоставление субсидий СОНКО из бюджета муниципального образования город Усть-Илимск (далее </w:t>
      </w:r>
      <w:r w:rsidR="001A133D">
        <w:t>–</w:t>
      </w:r>
      <w:r>
        <w:t xml:space="preserve"> конкурс) проводится в соответствии с порядком, утвержденным постановлением Администрации города Усть-Илимска от 13.07.2017г. № 411 «О порядке определения объема и предоставления субсидий из бюджета муниципального образования город Усть-Илимск социально ориентированным некоммерческим организациям, не являющимся государственными (муниципальными) учреждениями».</w:t>
      </w:r>
    </w:p>
    <w:p w:rsidR="0032020A" w:rsidRDefault="0032020A" w:rsidP="0020518D">
      <w:pPr>
        <w:autoSpaceDE w:val="0"/>
        <w:autoSpaceDN w:val="0"/>
        <w:adjustRightInd w:val="0"/>
        <w:ind w:firstLine="709"/>
        <w:jc w:val="both"/>
        <w:rPr>
          <w:b/>
        </w:rPr>
      </w:pPr>
      <w:r>
        <w:rPr>
          <w:color w:val="000000"/>
        </w:rPr>
        <w:t xml:space="preserve">Целевым показателем (индикатором), характеризующим результат основного мероприятия является </w:t>
      </w:r>
      <w:r w:rsidR="001A133D">
        <w:rPr>
          <w:color w:val="000000"/>
        </w:rPr>
        <w:t>–</w:t>
      </w:r>
      <w:r>
        <w:rPr>
          <w:color w:val="000000"/>
        </w:rPr>
        <w:t xml:space="preserve"> количество социальных проектов, получивших финансовую поддержку на муниципальном уровне, ед. (достигнутый результат </w:t>
      </w:r>
      <w:r w:rsidR="001A133D">
        <w:rPr>
          <w:color w:val="000000"/>
        </w:rPr>
        <w:t>–</w:t>
      </w:r>
      <w:r>
        <w:rPr>
          <w:color w:val="000000"/>
        </w:rPr>
        <w:t xml:space="preserve"> 4 ед.). Уровень исполнения целевого индикатора 100</w:t>
      </w:r>
      <w:r w:rsidR="006A655F">
        <w:rPr>
          <w:color w:val="000000"/>
        </w:rPr>
        <w:t>%</w:t>
      </w:r>
      <w:r>
        <w:rPr>
          <w:b/>
          <w:i/>
          <w:color w:val="000000"/>
        </w:rPr>
        <w:t>:</w:t>
      </w:r>
    </w:p>
    <w:p w:rsidR="0032020A" w:rsidRDefault="0032020A" w:rsidP="0020518D">
      <w:pPr>
        <w:ind w:firstLine="709"/>
        <w:jc w:val="both"/>
      </w:pPr>
      <w:r>
        <w:t xml:space="preserve">Максимальная сумма субсидии 250 </w:t>
      </w:r>
      <w:r w:rsidR="00510754">
        <w:t>тыс. рублей</w:t>
      </w:r>
      <w:r w:rsidR="00CF6D52">
        <w:t>.</w:t>
      </w:r>
    </w:p>
    <w:p w:rsidR="0032020A" w:rsidRDefault="0032020A" w:rsidP="0020518D">
      <w:pPr>
        <w:ind w:firstLine="709"/>
        <w:jc w:val="both"/>
        <w:rPr>
          <w:bCs/>
          <w:color w:val="000000"/>
        </w:rPr>
      </w:pPr>
      <w:r>
        <w:rPr>
          <w:bCs/>
        </w:rPr>
        <w:t xml:space="preserve">В 2024 году </w:t>
      </w:r>
      <w:r>
        <w:rPr>
          <w:color w:val="000000"/>
        </w:rPr>
        <w:t>финансирование</w:t>
      </w:r>
      <w:r>
        <w:t xml:space="preserve"> на проведение </w:t>
      </w:r>
      <w:r>
        <w:rPr>
          <w:color w:val="000000"/>
        </w:rPr>
        <w:t>конкурса социально значимых проектов составило 2</w:t>
      </w:r>
      <w:r w:rsidR="0020518D">
        <w:rPr>
          <w:color w:val="000000"/>
        </w:rPr>
        <w:t> </w:t>
      </w:r>
      <w:r>
        <w:rPr>
          <w:color w:val="000000"/>
        </w:rPr>
        <w:t>000,00</w:t>
      </w:r>
      <w:r>
        <w:rPr>
          <w:bCs/>
          <w:color w:val="000000"/>
        </w:rPr>
        <w:t xml:space="preserve"> </w:t>
      </w:r>
      <w:r w:rsidR="00510754">
        <w:rPr>
          <w:bCs/>
          <w:color w:val="000000"/>
        </w:rPr>
        <w:t>тыс. рублей</w:t>
      </w:r>
      <w:r w:rsidR="00CF6D52">
        <w:rPr>
          <w:bCs/>
          <w:color w:val="000000"/>
        </w:rPr>
        <w:t>.</w:t>
      </w:r>
    </w:p>
    <w:p w:rsidR="0032020A" w:rsidRDefault="0032020A" w:rsidP="0020518D">
      <w:pPr>
        <w:autoSpaceDE w:val="0"/>
        <w:autoSpaceDN w:val="0"/>
        <w:adjustRightInd w:val="0"/>
        <w:ind w:firstLine="709"/>
        <w:jc w:val="both"/>
        <w:rPr>
          <w:color w:val="000000"/>
        </w:rPr>
      </w:pPr>
      <w:r>
        <w:rPr>
          <w:color w:val="000000"/>
        </w:rPr>
        <w:t>По результатам проведения конкурсного от</w:t>
      </w:r>
      <w:r w:rsidR="0020518D">
        <w:rPr>
          <w:color w:val="000000"/>
        </w:rPr>
        <w:t>бора Администрацией города Усть</w:t>
      </w:r>
      <w:r w:rsidR="0020518D">
        <w:rPr>
          <w:color w:val="000000"/>
        </w:rPr>
        <w:noBreakHyphen/>
      </w:r>
      <w:r>
        <w:rPr>
          <w:color w:val="000000"/>
        </w:rPr>
        <w:t>Илимска предоставлены субсидии:</w:t>
      </w:r>
    </w:p>
    <w:p w:rsidR="0032020A" w:rsidRDefault="0032020A" w:rsidP="0020518D">
      <w:pPr>
        <w:autoSpaceDE w:val="0"/>
        <w:autoSpaceDN w:val="0"/>
        <w:adjustRightInd w:val="0"/>
        <w:ind w:firstLine="709"/>
        <w:jc w:val="both"/>
        <w:rPr>
          <w:color w:val="000000"/>
        </w:rPr>
      </w:pPr>
      <w:r>
        <w:rPr>
          <w:color w:val="000000"/>
        </w:rPr>
        <w:t>1) Некоммерческой организации «Городской Благотворительный Фонд защиты животных «Хатико» в размере 250 000,00 рублей;</w:t>
      </w:r>
    </w:p>
    <w:p w:rsidR="0032020A" w:rsidRDefault="0032020A" w:rsidP="0020518D">
      <w:pPr>
        <w:autoSpaceDE w:val="0"/>
        <w:autoSpaceDN w:val="0"/>
        <w:adjustRightInd w:val="0"/>
        <w:ind w:firstLine="709"/>
        <w:jc w:val="both"/>
        <w:rPr>
          <w:color w:val="000000"/>
        </w:rPr>
      </w:pPr>
      <w:r>
        <w:rPr>
          <w:color w:val="000000"/>
        </w:rPr>
        <w:t>2) Городской общественной спортивной ор</w:t>
      </w:r>
      <w:r w:rsidR="0020518D">
        <w:rPr>
          <w:color w:val="000000"/>
        </w:rPr>
        <w:t>ганизации «Федерация футбола г. </w:t>
      </w:r>
      <w:r>
        <w:rPr>
          <w:color w:val="000000"/>
        </w:rPr>
        <w:t>Усть</w:t>
      </w:r>
      <w:r w:rsidR="0020518D">
        <w:rPr>
          <w:color w:val="000000"/>
        </w:rPr>
        <w:noBreakHyphen/>
      </w:r>
      <w:r>
        <w:rPr>
          <w:color w:val="000000"/>
        </w:rPr>
        <w:t>Илимска» в размере 250 000,00 рублей;</w:t>
      </w:r>
    </w:p>
    <w:p w:rsidR="0032020A" w:rsidRDefault="0032020A" w:rsidP="0020518D">
      <w:pPr>
        <w:autoSpaceDE w:val="0"/>
        <w:autoSpaceDN w:val="0"/>
        <w:adjustRightInd w:val="0"/>
        <w:ind w:firstLine="709"/>
        <w:jc w:val="both"/>
        <w:rPr>
          <w:color w:val="000000"/>
        </w:rPr>
      </w:pPr>
      <w:r>
        <w:rPr>
          <w:color w:val="000000"/>
        </w:rPr>
        <w:t>3) Фонду социальной поддержки и защиты населения «Миссия Любви» в размере</w:t>
      </w:r>
      <w:r w:rsidR="00A0367A">
        <w:rPr>
          <w:color w:val="000000"/>
        </w:rPr>
        <w:t xml:space="preserve"> </w:t>
      </w:r>
      <w:r w:rsidR="0020518D">
        <w:rPr>
          <w:color w:val="000000"/>
        </w:rPr>
        <w:t>250 </w:t>
      </w:r>
      <w:r>
        <w:rPr>
          <w:color w:val="000000"/>
        </w:rPr>
        <w:t>000,00 рублей;</w:t>
      </w:r>
    </w:p>
    <w:p w:rsidR="0032020A" w:rsidRDefault="0032020A" w:rsidP="0020518D">
      <w:pPr>
        <w:autoSpaceDE w:val="0"/>
        <w:autoSpaceDN w:val="0"/>
        <w:adjustRightInd w:val="0"/>
        <w:ind w:firstLine="709"/>
        <w:jc w:val="both"/>
        <w:rPr>
          <w:color w:val="000000"/>
        </w:rPr>
      </w:pPr>
      <w:r>
        <w:rPr>
          <w:color w:val="000000"/>
        </w:rPr>
        <w:t>4) Автономной некоммерческой организации содействия развитию культуры и искусства «Творческая мастерская «На</w:t>
      </w:r>
      <w:r w:rsidR="0020518D">
        <w:rPr>
          <w:color w:val="000000"/>
        </w:rPr>
        <w:t xml:space="preserve"> четвертом этаже» в размере 250 </w:t>
      </w:r>
      <w:r>
        <w:rPr>
          <w:color w:val="000000"/>
        </w:rPr>
        <w:t>000,00 рублей;</w:t>
      </w:r>
    </w:p>
    <w:p w:rsidR="0032020A" w:rsidRDefault="0032020A" w:rsidP="0020518D">
      <w:pPr>
        <w:autoSpaceDE w:val="0"/>
        <w:autoSpaceDN w:val="0"/>
        <w:adjustRightInd w:val="0"/>
        <w:ind w:firstLine="709"/>
        <w:jc w:val="both"/>
        <w:rPr>
          <w:color w:val="000000"/>
        </w:rPr>
      </w:pPr>
      <w:r>
        <w:rPr>
          <w:color w:val="000000"/>
        </w:rPr>
        <w:t>5) Автономной некоммерческой организации «Военно-исторический клуб «Память победы» в размере 250 000,00 рублей;</w:t>
      </w:r>
    </w:p>
    <w:p w:rsidR="0032020A" w:rsidRDefault="0032020A" w:rsidP="0020518D">
      <w:pPr>
        <w:autoSpaceDE w:val="0"/>
        <w:autoSpaceDN w:val="0"/>
        <w:adjustRightInd w:val="0"/>
        <w:ind w:firstLine="709"/>
        <w:jc w:val="both"/>
        <w:rPr>
          <w:color w:val="000000"/>
        </w:rPr>
      </w:pPr>
      <w:r>
        <w:rPr>
          <w:color w:val="000000"/>
        </w:rPr>
        <w:t xml:space="preserve">6) Усть-Илимской городской общественной организации ветеранов (пенсионеров) войны, труда, Вооруженных Сил и </w:t>
      </w:r>
      <w:r w:rsidRPr="00CF6D52">
        <w:rPr>
          <w:color w:val="000000"/>
          <w:spacing w:val="-2"/>
        </w:rPr>
        <w:t>правоохра</w:t>
      </w:r>
      <w:r w:rsidR="0020518D" w:rsidRPr="00CF6D52">
        <w:rPr>
          <w:color w:val="000000"/>
          <w:spacing w:val="-2"/>
        </w:rPr>
        <w:t>нительных органов в размере 175 </w:t>
      </w:r>
      <w:r w:rsidR="00CF6D52" w:rsidRPr="00CF6D52">
        <w:rPr>
          <w:color w:val="000000"/>
          <w:spacing w:val="-2"/>
        </w:rPr>
        <w:t>000,00 </w:t>
      </w:r>
      <w:r w:rsidRPr="00CF6D52">
        <w:rPr>
          <w:color w:val="000000"/>
          <w:spacing w:val="-2"/>
        </w:rPr>
        <w:t>рублей</w:t>
      </w:r>
      <w:r>
        <w:rPr>
          <w:color w:val="000000"/>
        </w:rPr>
        <w:t>;</w:t>
      </w:r>
    </w:p>
    <w:p w:rsidR="0032020A" w:rsidRDefault="0032020A" w:rsidP="0020518D">
      <w:pPr>
        <w:autoSpaceDE w:val="0"/>
        <w:autoSpaceDN w:val="0"/>
        <w:adjustRightInd w:val="0"/>
        <w:ind w:firstLine="709"/>
        <w:jc w:val="both"/>
        <w:rPr>
          <w:color w:val="000000"/>
        </w:rPr>
      </w:pPr>
      <w:r>
        <w:rPr>
          <w:color w:val="000000"/>
        </w:rPr>
        <w:t>7) Автономной некоммерческой организации «Спортив</w:t>
      </w:r>
      <w:r w:rsidR="0020518D">
        <w:rPr>
          <w:color w:val="000000"/>
        </w:rPr>
        <w:t>ный клуб ПИТБУЛЬ» в размере 150 </w:t>
      </w:r>
      <w:r>
        <w:rPr>
          <w:color w:val="000000"/>
        </w:rPr>
        <w:t>000,00 рублей;</w:t>
      </w:r>
    </w:p>
    <w:p w:rsidR="0032020A" w:rsidRDefault="0032020A" w:rsidP="0020518D">
      <w:pPr>
        <w:autoSpaceDE w:val="0"/>
        <w:autoSpaceDN w:val="0"/>
        <w:adjustRightInd w:val="0"/>
        <w:ind w:firstLine="709"/>
        <w:jc w:val="both"/>
        <w:rPr>
          <w:color w:val="000000"/>
        </w:rPr>
      </w:pPr>
      <w:r>
        <w:rPr>
          <w:color w:val="000000"/>
        </w:rPr>
        <w:t>8) Автономной некоммерческой организации Центр традиционного военно-патриотического воспитания «Илимское воеводство» в размере 150 000,00 рублей;</w:t>
      </w:r>
    </w:p>
    <w:p w:rsidR="0032020A" w:rsidRDefault="0032020A" w:rsidP="0020518D">
      <w:pPr>
        <w:autoSpaceDE w:val="0"/>
        <w:autoSpaceDN w:val="0"/>
        <w:adjustRightInd w:val="0"/>
        <w:ind w:firstLine="709"/>
        <w:jc w:val="both"/>
        <w:rPr>
          <w:color w:val="000000"/>
        </w:rPr>
      </w:pPr>
      <w:r>
        <w:rPr>
          <w:color w:val="000000"/>
        </w:rPr>
        <w:t>9) Автономной некоммерческой организации «Социально-культурный центр «БиблиоМир» в размере 150 000,00 рублей;</w:t>
      </w:r>
    </w:p>
    <w:p w:rsidR="0032020A" w:rsidRDefault="0032020A" w:rsidP="0020518D">
      <w:pPr>
        <w:autoSpaceDE w:val="0"/>
        <w:autoSpaceDN w:val="0"/>
        <w:adjustRightInd w:val="0"/>
        <w:ind w:firstLine="709"/>
        <w:jc w:val="both"/>
        <w:rPr>
          <w:color w:val="000000"/>
        </w:rPr>
      </w:pPr>
      <w:r>
        <w:rPr>
          <w:color w:val="000000"/>
        </w:rPr>
        <w:t>10) Усть-Илимской районной местной организации Иркутской областной региональной организации Общероссийской общественной организации «Всероссийское Общество Инвалидов» в размере 125 000,00 рублей.</w:t>
      </w:r>
    </w:p>
    <w:p w:rsidR="0032020A" w:rsidRDefault="0032020A" w:rsidP="0020518D">
      <w:pPr>
        <w:ind w:firstLine="709"/>
        <w:jc w:val="both"/>
      </w:pPr>
      <w:r>
        <w:t>За счет получаемой организационной, методической поддержки</w:t>
      </w:r>
      <w:r w:rsidR="00A0367A">
        <w:t xml:space="preserve"> </w:t>
      </w:r>
      <w:r>
        <w:t>происходит рост активности СОНКО в реализации социальных проек</w:t>
      </w:r>
      <w:r w:rsidR="0020518D">
        <w:t>тов, информирования населения о </w:t>
      </w:r>
      <w:r>
        <w:t>деятельности СОНКО в участии в конкурсах на получение финансовой поддержки различных уровней. Эти организации ведут работу с отдельными, в том числе социально уязвимыми категориями населения города Усть-Илимска</w:t>
      </w:r>
      <w:r w:rsidR="0020518D">
        <w:t>, и доказали свою значимость, а </w:t>
      </w:r>
      <w:r>
        <w:t>также обеспечили репутацию надежных партнеров в решении существующих в нашем городе социальных проблем. Сотрудничество муниципальной власти с гражданским обществом через диалог с широким кругом общественных организаций имеет важнейшее значение для успешного проведения социальной политики.</w:t>
      </w:r>
    </w:p>
    <w:p w:rsidR="004F3C33" w:rsidRPr="0022447C" w:rsidRDefault="004F3C33" w:rsidP="0020518D">
      <w:pPr>
        <w:ind w:firstLine="709"/>
        <w:jc w:val="both"/>
      </w:pPr>
      <w:r w:rsidRPr="0022447C">
        <w:lastRenderedPageBreak/>
        <w:t xml:space="preserve">Долгосрочная имущественная поддержка (предоставление зданий, помещений, земельных участков) для реализации социальных проектов </w:t>
      </w:r>
      <w:r w:rsidR="007A1851" w:rsidRPr="0022447C">
        <w:t xml:space="preserve">отражена в таблице № </w:t>
      </w:r>
      <w:r w:rsidR="00586ACC">
        <w:t>50</w:t>
      </w:r>
      <w:r w:rsidR="007A1851" w:rsidRPr="0022447C">
        <w:t>.</w:t>
      </w:r>
    </w:p>
    <w:p w:rsidR="004F3C33" w:rsidRPr="0020518D" w:rsidRDefault="004F3C33" w:rsidP="0020518D">
      <w:pPr>
        <w:spacing w:before="120"/>
        <w:jc w:val="center"/>
        <w:rPr>
          <w:b/>
        </w:rPr>
      </w:pPr>
      <w:r w:rsidRPr="0020518D">
        <w:rPr>
          <w:b/>
        </w:rPr>
        <w:t>Имущественная поддержка некоммерческих и общественных организаций</w:t>
      </w:r>
    </w:p>
    <w:p w:rsidR="004F3C33" w:rsidRPr="0020518D" w:rsidRDefault="004F3C33" w:rsidP="004F3C33">
      <w:pPr>
        <w:jc w:val="right"/>
        <w:rPr>
          <w:sz w:val="20"/>
          <w:szCs w:val="20"/>
          <w:lang w:val="en-US"/>
        </w:rPr>
      </w:pPr>
      <w:r w:rsidRPr="0020518D">
        <w:rPr>
          <w:sz w:val="20"/>
          <w:szCs w:val="20"/>
        </w:rPr>
        <w:t>Таблица №</w:t>
      </w:r>
      <w:r w:rsidR="007A1851" w:rsidRPr="0020518D">
        <w:rPr>
          <w:sz w:val="20"/>
          <w:szCs w:val="20"/>
        </w:rPr>
        <w:t xml:space="preserve"> </w:t>
      </w:r>
      <w:r w:rsidR="00BF2FA7">
        <w:rPr>
          <w:sz w:val="20"/>
          <w:szCs w:val="20"/>
        </w:rPr>
        <w:t>50</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84"/>
        <w:gridCol w:w="2867"/>
        <w:gridCol w:w="2103"/>
        <w:gridCol w:w="4099"/>
      </w:tblGrid>
      <w:tr w:rsidR="00502C55" w:rsidRPr="0020518D" w:rsidTr="00586ACC">
        <w:trPr>
          <w:cantSplit/>
          <w:tblHeader/>
        </w:trPr>
        <w:tc>
          <w:tcPr>
            <w:tcW w:w="398" w:type="pct"/>
            <w:vAlign w:val="center"/>
          </w:tcPr>
          <w:p w:rsidR="00BD0382" w:rsidRPr="0020518D" w:rsidRDefault="00BD0382" w:rsidP="00390F3A">
            <w:pPr>
              <w:jc w:val="center"/>
              <w:rPr>
                <w:sz w:val="20"/>
                <w:szCs w:val="22"/>
              </w:rPr>
            </w:pPr>
            <w:r w:rsidRPr="0020518D">
              <w:rPr>
                <w:sz w:val="20"/>
                <w:szCs w:val="22"/>
              </w:rPr>
              <w:t xml:space="preserve">№ </w:t>
            </w:r>
            <w:proofErr w:type="gramStart"/>
            <w:r w:rsidRPr="0020518D">
              <w:rPr>
                <w:sz w:val="20"/>
                <w:szCs w:val="22"/>
              </w:rPr>
              <w:t>п</w:t>
            </w:r>
            <w:proofErr w:type="gramEnd"/>
            <w:r w:rsidRPr="0020518D">
              <w:rPr>
                <w:sz w:val="20"/>
                <w:szCs w:val="22"/>
              </w:rPr>
              <w:t>/п</w:t>
            </w:r>
          </w:p>
        </w:tc>
        <w:tc>
          <w:tcPr>
            <w:tcW w:w="1455" w:type="pct"/>
            <w:vAlign w:val="center"/>
          </w:tcPr>
          <w:p w:rsidR="00BD0382" w:rsidRPr="0020518D" w:rsidRDefault="00BD0382" w:rsidP="00390F3A">
            <w:pPr>
              <w:jc w:val="center"/>
              <w:rPr>
                <w:sz w:val="20"/>
                <w:szCs w:val="22"/>
              </w:rPr>
            </w:pPr>
            <w:r w:rsidRPr="0020518D">
              <w:rPr>
                <w:sz w:val="20"/>
                <w:szCs w:val="22"/>
              </w:rPr>
              <w:t>Наименование организации</w:t>
            </w:r>
          </w:p>
        </w:tc>
        <w:tc>
          <w:tcPr>
            <w:tcW w:w="1067" w:type="pct"/>
            <w:vAlign w:val="center"/>
          </w:tcPr>
          <w:p w:rsidR="00BD0382" w:rsidRPr="0020518D" w:rsidRDefault="00BD0382" w:rsidP="00390F3A">
            <w:pPr>
              <w:jc w:val="center"/>
              <w:rPr>
                <w:sz w:val="20"/>
                <w:szCs w:val="22"/>
              </w:rPr>
            </w:pPr>
            <w:r w:rsidRPr="0020518D">
              <w:rPr>
                <w:sz w:val="20"/>
                <w:szCs w:val="22"/>
              </w:rPr>
              <w:t>Тип предоставления</w:t>
            </w:r>
            <w:r w:rsidR="00A0367A" w:rsidRPr="0020518D">
              <w:rPr>
                <w:sz w:val="20"/>
                <w:szCs w:val="22"/>
              </w:rPr>
              <w:t xml:space="preserve"> </w:t>
            </w:r>
            <w:r w:rsidRPr="0020518D">
              <w:rPr>
                <w:sz w:val="20"/>
                <w:szCs w:val="22"/>
              </w:rPr>
              <w:t>(срок использования)</w:t>
            </w:r>
          </w:p>
        </w:tc>
        <w:tc>
          <w:tcPr>
            <w:tcW w:w="2080" w:type="pct"/>
            <w:vAlign w:val="center"/>
          </w:tcPr>
          <w:p w:rsidR="00BD0382" w:rsidRPr="0020518D" w:rsidRDefault="00BD0382" w:rsidP="00390F3A">
            <w:pPr>
              <w:jc w:val="center"/>
              <w:rPr>
                <w:sz w:val="20"/>
                <w:szCs w:val="22"/>
              </w:rPr>
            </w:pPr>
            <w:r w:rsidRPr="0020518D">
              <w:rPr>
                <w:sz w:val="20"/>
                <w:szCs w:val="22"/>
              </w:rPr>
              <w:t>Предоставленное имущество</w:t>
            </w:r>
          </w:p>
        </w:tc>
      </w:tr>
      <w:tr w:rsidR="00502C55" w:rsidRPr="0020518D" w:rsidTr="00502C55">
        <w:tc>
          <w:tcPr>
            <w:tcW w:w="398" w:type="pct"/>
            <w:vMerge w:val="restart"/>
          </w:tcPr>
          <w:p w:rsidR="00BD0382" w:rsidRPr="0020518D" w:rsidRDefault="00BD0382" w:rsidP="00E13CA7">
            <w:pPr>
              <w:numPr>
                <w:ilvl w:val="0"/>
                <w:numId w:val="9"/>
              </w:numPr>
              <w:ind w:left="357" w:hanging="357"/>
              <w:jc w:val="center"/>
              <w:rPr>
                <w:sz w:val="22"/>
                <w:szCs w:val="22"/>
              </w:rPr>
            </w:pPr>
          </w:p>
        </w:tc>
        <w:tc>
          <w:tcPr>
            <w:tcW w:w="1455" w:type="pct"/>
            <w:vMerge w:val="restart"/>
          </w:tcPr>
          <w:p w:rsidR="00BD0382" w:rsidRPr="0020518D" w:rsidRDefault="00BD0382" w:rsidP="00390F3A">
            <w:pPr>
              <w:rPr>
                <w:sz w:val="22"/>
                <w:szCs w:val="22"/>
              </w:rPr>
            </w:pPr>
            <w:r w:rsidRPr="0020518D">
              <w:rPr>
                <w:sz w:val="22"/>
                <w:szCs w:val="22"/>
              </w:rPr>
              <w:t>Автономная некоммерческая организация социальной поддержки и защиты населения «СоДействие»</w:t>
            </w:r>
          </w:p>
        </w:tc>
        <w:tc>
          <w:tcPr>
            <w:tcW w:w="1067" w:type="pct"/>
          </w:tcPr>
          <w:p w:rsidR="00BD0382" w:rsidRPr="0020518D" w:rsidRDefault="00BD0382" w:rsidP="00502C55">
            <w:pPr>
              <w:jc w:val="both"/>
              <w:rPr>
                <w:sz w:val="22"/>
                <w:szCs w:val="22"/>
              </w:rPr>
            </w:pPr>
            <w:r w:rsidRPr="0020518D">
              <w:rPr>
                <w:sz w:val="22"/>
                <w:szCs w:val="22"/>
              </w:rPr>
              <w:t>Безвозмездное пользование (бессрочно)</w:t>
            </w:r>
          </w:p>
        </w:tc>
        <w:tc>
          <w:tcPr>
            <w:tcW w:w="2080" w:type="pct"/>
          </w:tcPr>
          <w:p w:rsidR="00BD0382" w:rsidRPr="0020518D" w:rsidRDefault="00BD0382" w:rsidP="00390F3A">
            <w:pPr>
              <w:jc w:val="both"/>
              <w:rPr>
                <w:sz w:val="22"/>
                <w:szCs w:val="22"/>
              </w:rPr>
            </w:pPr>
            <w:r w:rsidRPr="0020518D">
              <w:rPr>
                <w:sz w:val="22"/>
                <w:szCs w:val="22"/>
              </w:rPr>
              <w:t>1) нежилое здание, расположенное по адресу: Иркутская область, г. Усть-Илимск, ул. Братская, 27А, общей площадью 941,6 м</w:t>
            </w:r>
            <w:proofErr w:type="gramStart"/>
            <w:r w:rsidRPr="0020518D">
              <w:rPr>
                <w:sz w:val="22"/>
                <w:szCs w:val="22"/>
                <w:vertAlign w:val="superscript"/>
              </w:rPr>
              <w:t>2</w:t>
            </w:r>
            <w:proofErr w:type="gramEnd"/>
            <w:r w:rsidRPr="0020518D">
              <w:rPr>
                <w:sz w:val="22"/>
                <w:szCs w:val="22"/>
              </w:rPr>
              <w:t>;</w:t>
            </w:r>
          </w:p>
          <w:p w:rsidR="00BD0382" w:rsidRPr="0020518D" w:rsidRDefault="00BD0382" w:rsidP="00390F3A">
            <w:pPr>
              <w:jc w:val="both"/>
              <w:rPr>
                <w:sz w:val="22"/>
                <w:szCs w:val="22"/>
                <w:vertAlign w:val="superscript"/>
              </w:rPr>
            </w:pPr>
            <w:r w:rsidRPr="0020518D">
              <w:rPr>
                <w:sz w:val="22"/>
                <w:szCs w:val="22"/>
              </w:rPr>
              <w:t>2) нежилое здание складского помещения, расположенное по адресу: Иркутская область, г. Усть-Илимск, ул. Братская, 27Б, общей площадью 84,1 м</w:t>
            </w:r>
            <w:proofErr w:type="gramStart"/>
            <w:r w:rsidRPr="0020518D">
              <w:rPr>
                <w:sz w:val="22"/>
                <w:szCs w:val="22"/>
                <w:vertAlign w:val="superscript"/>
              </w:rPr>
              <w:t>2</w:t>
            </w:r>
            <w:proofErr w:type="gramEnd"/>
          </w:p>
          <w:p w:rsidR="00BD0382" w:rsidRPr="0020518D" w:rsidRDefault="00BD0382" w:rsidP="00390F3A">
            <w:pPr>
              <w:jc w:val="both"/>
              <w:rPr>
                <w:sz w:val="22"/>
                <w:szCs w:val="22"/>
              </w:rPr>
            </w:pPr>
            <w:r w:rsidRPr="0020518D">
              <w:rPr>
                <w:sz w:val="22"/>
                <w:szCs w:val="22"/>
              </w:rPr>
              <w:t xml:space="preserve">3)нежилое здание </w:t>
            </w:r>
            <w:r w:rsidR="008E265C" w:rsidRPr="0020518D">
              <w:rPr>
                <w:sz w:val="22"/>
                <w:szCs w:val="22"/>
              </w:rPr>
              <w:t>№ 5</w:t>
            </w:r>
            <w:r w:rsidRPr="0020518D">
              <w:rPr>
                <w:sz w:val="22"/>
                <w:szCs w:val="22"/>
              </w:rPr>
              <w:t>, расположенное по адресу: Иркутская область, г. Усть-Илимск, ул. Светлова, д. 1А, общей площадью 64,7 м</w:t>
            </w:r>
            <w:proofErr w:type="gramStart"/>
            <w:r w:rsidRPr="0020518D">
              <w:rPr>
                <w:sz w:val="22"/>
                <w:szCs w:val="22"/>
                <w:vertAlign w:val="superscript"/>
              </w:rPr>
              <w:t>2</w:t>
            </w:r>
            <w:proofErr w:type="gramEnd"/>
            <w:r w:rsidR="00A0367A" w:rsidRPr="0020518D">
              <w:rPr>
                <w:sz w:val="22"/>
                <w:szCs w:val="22"/>
              </w:rPr>
              <w:t xml:space="preserve"> </w:t>
            </w:r>
            <w:r w:rsidRPr="0020518D">
              <w:rPr>
                <w:sz w:val="22"/>
                <w:szCs w:val="22"/>
              </w:rPr>
              <w:t>(и движимое имущество);</w:t>
            </w:r>
          </w:p>
          <w:p w:rsidR="00BD0382" w:rsidRPr="0020518D" w:rsidRDefault="00BD0382" w:rsidP="00390F3A">
            <w:pPr>
              <w:jc w:val="both"/>
              <w:rPr>
                <w:sz w:val="22"/>
                <w:szCs w:val="22"/>
              </w:rPr>
            </w:pPr>
            <w:r w:rsidRPr="0020518D">
              <w:rPr>
                <w:sz w:val="22"/>
                <w:szCs w:val="22"/>
              </w:rPr>
              <w:t xml:space="preserve">4)нежилое здание </w:t>
            </w:r>
            <w:r w:rsidR="008E265C" w:rsidRPr="0020518D">
              <w:rPr>
                <w:sz w:val="22"/>
                <w:szCs w:val="22"/>
              </w:rPr>
              <w:t>№ 4</w:t>
            </w:r>
            <w:r w:rsidRPr="0020518D">
              <w:rPr>
                <w:sz w:val="22"/>
                <w:szCs w:val="22"/>
              </w:rPr>
              <w:t>, расположенное по адресу: Иркутская область, г. Усть-Илимск, ул. Светлова, д. 1, общей площадью 2415,3 м</w:t>
            </w:r>
            <w:proofErr w:type="gramStart"/>
            <w:r w:rsidRPr="0020518D">
              <w:rPr>
                <w:sz w:val="22"/>
                <w:szCs w:val="22"/>
                <w:vertAlign w:val="superscript"/>
              </w:rPr>
              <w:t>2</w:t>
            </w:r>
            <w:proofErr w:type="gramEnd"/>
          </w:p>
          <w:p w:rsidR="00BD0382" w:rsidRPr="0020518D" w:rsidRDefault="00BD0382" w:rsidP="00390F3A">
            <w:pPr>
              <w:jc w:val="both"/>
              <w:rPr>
                <w:sz w:val="22"/>
                <w:szCs w:val="22"/>
              </w:rPr>
            </w:pPr>
            <w:r w:rsidRPr="0020518D">
              <w:rPr>
                <w:sz w:val="22"/>
                <w:szCs w:val="22"/>
              </w:rPr>
              <w:t>Предоставлено Комитетом по управлению муниципальным имуществом Администрации города Усть-Илимска</w:t>
            </w:r>
          </w:p>
        </w:tc>
      </w:tr>
      <w:tr w:rsidR="00BD0382" w:rsidRPr="0020518D" w:rsidTr="00502C55">
        <w:tc>
          <w:tcPr>
            <w:tcW w:w="398" w:type="pct"/>
            <w:vMerge/>
          </w:tcPr>
          <w:p w:rsidR="00BD0382" w:rsidRPr="0020518D" w:rsidRDefault="00BD0382" w:rsidP="00390F3A">
            <w:pPr>
              <w:jc w:val="center"/>
              <w:rPr>
                <w:color w:val="1F497D"/>
                <w:sz w:val="22"/>
                <w:szCs w:val="22"/>
              </w:rPr>
            </w:pPr>
          </w:p>
        </w:tc>
        <w:tc>
          <w:tcPr>
            <w:tcW w:w="1455" w:type="pct"/>
            <w:vMerge/>
          </w:tcPr>
          <w:p w:rsidR="00BD0382" w:rsidRPr="0020518D" w:rsidRDefault="00BD0382" w:rsidP="00390F3A">
            <w:pPr>
              <w:rPr>
                <w:sz w:val="22"/>
                <w:szCs w:val="22"/>
              </w:rPr>
            </w:pPr>
          </w:p>
        </w:tc>
        <w:tc>
          <w:tcPr>
            <w:tcW w:w="1067" w:type="pct"/>
          </w:tcPr>
          <w:p w:rsidR="00BD0382" w:rsidRPr="0020518D" w:rsidRDefault="00BD0382" w:rsidP="00390F3A">
            <w:pPr>
              <w:jc w:val="both"/>
              <w:rPr>
                <w:sz w:val="22"/>
                <w:szCs w:val="22"/>
              </w:rPr>
            </w:pPr>
            <w:r w:rsidRPr="0020518D">
              <w:rPr>
                <w:sz w:val="22"/>
                <w:szCs w:val="22"/>
              </w:rPr>
              <w:t>Договор аренды земельного участка (3 года) от 08.06.2023г.</w:t>
            </w:r>
          </w:p>
        </w:tc>
        <w:tc>
          <w:tcPr>
            <w:tcW w:w="2080" w:type="pct"/>
          </w:tcPr>
          <w:p w:rsidR="00BD0382" w:rsidRPr="0020518D" w:rsidRDefault="00BD0382" w:rsidP="00390F3A">
            <w:pPr>
              <w:jc w:val="both"/>
              <w:rPr>
                <w:sz w:val="22"/>
                <w:szCs w:val="22"/>
                <w:vertAlign w:val="superscript"/>
              </w:rPr>
            </w:pPr>
            <w:r w:rsidRPr="0020518D">
              <w:rPr>
                <w:sz w:val="22"/>
                <w:szCs w:val="22"/>
              </w:rPr>
              <w:t>5) земельный участок, расположенный по адресу: Иркутская область, г</w:t>
            </w:r>
            <w:proofErr w:type="gramStart"/>
            <w:r w:rsidRPr="0020518D">
              <w:rPr>
                <w:sz w:val="22"/>
                <w:szCs w:val="22"/>
              </w:rPr>
              <w:t>.У</w:t>
            </w:r>
            <w:proofErr w:type="gramEnd"/>
            <w:r w:rsidRPr="0020518D">
              <w:rPr>
                <w:sz w:val="22"/>
                <w:szCs w:val="22"/>
              </w:rPr>
              <w:t>сть-Илимск, ул. Братская, 27а, площадью 2900 м</w:t>
            </w:r>
            <w:r w:rsidRPr="0020518D">
              <w:rPr>
                <w:sz w:val="22"/>
                <w:szCs w:val="22"/>
                <w:vertAlign w:val="superscript"/>
              </w:rPr>
              <w:t>2</w:t>
            </w:r>
          </w:p>
        </w:tc>
      </w:tr>
      <w:tr w:rsidR="00BD0382" w:rsidRPr="0020518D" w:rsidTr="00502C55">
        <w:tc>
          <w:tcPr>
            <w:tcW w:w="398" w:type="pct"/>
          </w:tcPr>
          <w:p w:rsidR="00BD0382" w:rsidRPr="0020518D" w:rsidRDefault="00BD0382" w:rsidP="00E13CA7">
            <w:pPr>
              <w:numPr>
                <w:ilvl w:val="0"/>
                <w:numId w:val="9"/>
              </w:numPr>
              <w:ind w:left="0" w:firstLine="0"/>
              <w:jc w:val="both"/>
              <w:rPr>
                <w:sz w:val="22"/>
                <w:szCs w:val="22"/>
              </w:rPr>
            </w:pPr>
          </w:p>
        </w:tc>
        <w:tc>
          <w:tcPr>
            <w:tcW w:w="1455" w:type="pct"/>
          </w:tcPr>
          <w:p w:rsidR="00BD0382" w:rsidRPr="0020518D" w:rsidRDefault="00BD0382" w:rsidP="00390F3A">
            <w:pPr>
              <w:rPr>
                <w:sz w:val="22"/>
                <w:szCs w:val="22"/>
              </w:rPr>
            </w:pPr>
            <w:r w:rsidRPr="0020518D">
              <w:rPr>
                <w:sz w:val="22"/>
                <w:szCs w:val="22"/>
              </w:rPr>
              <w:t>Автономная некоммерческая организация «Спортивный клуб «КИТ»</w:t>
            </w:r>
          </w:p>
        </w:tc>
        <w:tc>
          <w:tcPr>
            <w:tcW w:w="1067" w:type="pct"/>
          </w:tcPr>
          <w:p w:rsidR="00BD0382" w:rsidRPr="0020518D" w:rsidRDefault="00BD0382" w:rsidP="00390F3A">
            <w:pPr>
              <w:jc w:val="both"/>
              <w:rPr>
                <w:bCs/>
                <w:sz w:val="22"/>
                <w:szCs w:val="22"/>
              </w:rPr>
            </w:pPr>
            <w:r w:rsidRPr="0020518D">
              <w:rPr>
                <w:bCs/>
                <w:sz w:val="22"/>
                <w:szCs w:val="22"/>
              </w:rPr>
              <w:t>Безвозмездное пользование</w:t>
            </w:r>
          </w:p>
          <w:p w:rsidR="00BD0382" w:rsidRPr="0020518D" w:rsidRDefault="00BD0382" w:rsidP="00390F3A">
            <w:pPr>
              <w:jc w:val="both"/>
              <w:rPr>
                <w:sz w:val="22"/>
                <w:szCs w:val="22"/>
              </w:rPr>
            </w:pPr>
            <w:r w:rsidRPr="0020518D">
              <w:rPr>
                <w:sz w:val="22"/>
                <w:szCs w:val="22"/>
              </w:rPr>
              <w:t xml:space="preserve"> (5 лет) до 2026г.</w:t>
            </w:r>
          </w:p>
        </w:tc>
        <w:tc>
          <w:tcPr>
            <w:tcW w:w="2080" w:type="pct"/>
          </w:tcPr>
          <w:p w:rsidR="00A0367A" w:rsidRPr="0020518D" w:rsidRDefault="00BD0382" w:rsidP="00390F3A">
            <w:pPr>
              <w:jc w:val="both"/>
              <w:rPr>
                <w:sz w:val="22"/>
                <w:szCs w:val="22"/>
              </w:rPr>
            </w:pPr>
            <w:r w:rsidRPr="0020518D">
              <w:rPr>
                <w:sz w:val="22"/>
                <w:szCs w:val="22"/>
              </w:rPr>
              <w:t>Нежилое помещение, площадью 495,1 м</w:t>
            </w:r>
            <w:proofErr w:type="gramStart"/>
            <w:r w:rsidRPr="0020518D">
              <w:rPr>
                <w:sz w:val="22"/>
                <w:szCs w:val="22"/>
                <w:vertAlign w:val="superscript"/>
              </w:rPr>
              <w:t>2</w:t>
            </w:r>
            <w:proofErr w:type="gramEnd"/>
            <w:r w:rsidRPr="0020518D">
              <w:rPr>
                <w:sz w:val="22"/>
                <w:szCs w:val="22"/>
              </w:rPr>
              <w:t>, расположенное по адресу: Иркутская область, г. Усть-Илимск, просп. Мира, 9 н.п.3</w:t>
            </w:r>
          </w:p>
          <w:p w:rsidR="00BD0382" w:rsidRPr="0020518D" w:rsidRDefault="00BD0382" w:rsidP="00390F3A">
            <w:pPr>
              <w:jc w:val="both"/>
              <w:rPr>
                <w:b/>
                <w:sz w:val="22"/>
                <w:szCs w:val="22"/>
              </w:rPr>
            </w:pPr>
            <w:r w:rsidRPr="0020518D">
              <w:rPr>
                <w:sz w:val="22"/>
                <w:szCs w:val="22"/>
              </w:rPr>
              <w:t>Предоставлено МАУ «ДССУИ»</w:t>
            </w:r>
          </w:p>
        </w:tc>
      </w:tr>
      <w:tr w:rsidR="00BD0382" w:rsidRPr="00586ACC" w:rsidTr="00502C55">
        <w:tc>
          <w:tcPr>
            <w:tcW w:w="398" w:type="pct"/>
          </w:tcPr>
          <w:p w:rsidR="00BD0382" w:rsidRPr="0020518D" w:rsidRDefault="00BD0382" w:rsidP="00E13CA7">
            <w:pPr>
              <w:numPr>
                <w:ilvl w:val="0"/>
                <w:numId w:val="9"/>
              </w:numPr>
              <w:ind w:left="0" w:firstLine="0"/>
              <w:jc w:val="both"/>
              <w:rPr>
                <w:sz w:val="22"/>
                <w:szCs w:val="22"/>
              </w:rPr>
            </w:pPr>
          </w:p>
        </w:tc>
        <w:tc>
          <w:tcPr>
            <w:tcW w:w="1455" w:type="pct"/>
          </w:tcPr>
          <w:p w:rsidR="00BD0382" w:rsidRPr="0020518D" w:rsidRDefault="00BD0382" w:rsidP="00390F3A">
            <w:pPr>
              <w:rPr>
                <w:sz w:val="22"/>
                <w:szCs w:val="22"/>
              </w:rPr>
            </w:pPr>
            <w:r w:rsidRPr="0020518D">
              <w:rPr>
                <w:sz w:val="22"/>
                <w:szCs w:val="22"/>
              </w:rPr>
              <w:t>Автономная некоммерческая организация «Спортивный клуб «КИТ»</w:t>
            </w:r>
          </w:p>
        </w:tc>
        <w:tc>
          <w:tcPr>
            <w:tcW w:w="1067" w:type="pct"/>
            <w:tcBorders>
              <w:bottom w:val="single" w:sz="4" w:space="0" w:color="auto"/>
            </w:tcBorders>
          </w:tcPr>
          <w:p w:rsidR="00BD0382" w:rsidRPr="0020518D" w:rsidRDefault="00BD0382" w:rsidP="00390F3A">
            <w:pPr>
              <w:jc w:val="both"/>
              <w:rPr>
                <w:bCs/>
                <w:sz w:val="22"/>
                <w:szCs w:val="22"/>
              </w:rPr>
            </w:pPr>
            <w:r w:rsidRPr="0020518D">
              <w:rPr>
                <w:bCs/>
                <w:sz w:val="22"/>
                <w:szCs w:val="22"/>
              </w:rPr>
              <w:t>Безвозмездное пользование</w:t>
            </w:r>
          </w:p>
          <w:p w:rsidR="00BD0382" w:rsidRPr="0020518D" w:rsidRDefault="00BD0382" w:rsidP="00390F3A">
            <w:pPr>
              <w:jc w:val="both"/>
              <w:rPr>
                <w:bCs/>
                <w:sz w:val="22"/>
                <w:szCs w:val="22"/>
              </w:rPr>
            </w:pPr>
            <w:r w:rsidRPr="0020518D">
              <w:rPr>
                <w:sz w:val="22"/>
                <w:szCs w:val="22"/>
              </w:rPr>
              <w:t xml:space="preserve"> (15 лет)</w:t>
            </w:r>
          </w:p>
        </w:tc>
        <w:tc>
          <w:tcPr>
            <w:tcW w:w="2080" w:type="pct"/>
            <w:tcBorders>
              <w:bottom w:val="single" w:sz="4" w:space="0" w:color="auto"/>
            </w:tcBorders>
          </w:tcPr>
          <w:p w:rsidR="00BD0382" w:rsidRPr="0020518D" w:rsidRDefault="00BD0382" w:rsidP="00390F3A">
            <w:pPr>
              <w:jc w:val="both"/>
              <w:rPr>
                <w:sz w:val="22"/>
                <w:szCs w:val="22"/>
              </w:rPr>
            </w:pPr>
            <w:r w:rsidRPr="0020518D">
              <w:rPr>
                <w:sz w:val="22"/>
                <w:szCs w:val="22"/>
              </w:rPr>
              <w:t>Движимое имущество:</w:t>
            </w:r>
          </w:p>
          <w:p w:rsidR="00BD0382" w:rsidRPr="0020518D" w:rsidRDefault="00BD0382" w:rsidP="00390F3A">
            <w:pPr>
              <w:tabs>
                <w:tab w:val="left" w:pos="-1701"/>
              </w:tabs>
              <w:jc w:val="both"/>
              <w:rPr>
                <w:sz w:val="22"/>
                <w:szCs w:val="22"/>
              </w:rPr>
            </w:pPr>
            <w:r w:rsidRPr="0020518D">
              <w:rPr>
                <w:sz w:val="22"/>
                <w:szCs w:val="22"/>
              </w:rPr>
              <w:t>1) монитор MSI 27" PRO MP273A, в кол</w:t>
            </w:r>
            <w:r w:rsidR="00586ACC">
              <w:rPr>
                <w:sz w:val="22"/>
                <w:szCs w:val="22"/>
              </w:rPr>
              <w:t>ичестве</w:t>
            </w:r>
            <w:r w:rsidRPr="0020518D">
              <w:rPr>
                <w:sz w:val="22"/>
                <w:szCs w:val="22"/>
              </w:rPr>
              <w:t xml:space="preserve"> 1 </w:t>
            </w:r>
            <w:proofErr w:type="gramStart"/>
            <w:r w:rsidRPr="0020518D">
              <w:rPr>
                <w:sz w:val="22"/>
                <w:szCs w:val="22"/>
              </w:rPr>
              <w:t>шт</w:t>
            </w:r>
            <w:proofErr w:type="gramEnd"/>
            <w:r w:rsidRPr="0020518D">
              <w:rPr>
                <w:sz w:val="22"/>
                <w:szCs w:val="22"/>
              </w:rPr>
              <w:t>;</w:t>
            </w:r>
          </w:p>
          <w:p w:rsidR="00BD0382" w:rsidRPr="00586ACC" w:rsidRDefault="00BD0382" w:rsidP="00586ACC">
            <w:pPr>
              <w:tabs>
                <w:tab w:val="left" w:pos="-1701"/>
              </w:tabs>
              <w:jc w:val="both"/>
              <w:rPr>
                <w:sz w:val="22"/>
                <w:szCs w:val="22"/>
              </w:rPr>
            </w:pPr>
            <w:r w:rsidRPr="00586ACC">
              <w:rPr>
                <w:sz w:val="22"/>
                <w:szCs w:val="22"/>
              </w:rPr>
              <w:t xml:space="preserve">2) </w:t>
            </w:r>
            <w:r w:rsidRPr="0020518D">
              <w:rPr>
                <w:sz w:val="22"/>
                <w:szCs w:val="22"/>
              </w:rPr>
              <w:t>ПК</w:t>
            </w:r>
            <w:r w:rsidRPr="00586ACC">
              <w:rPr>
                <w:sz w:val="22"/>
                <w:szCs w:val="22"/>
              </w:rPr>
              <w:t xml:space="preserve"> </w:t>
            </w:r>
            <w:r w:rsidRPr="0020518D">
              <w:rPr>
                <w:sz w:val="22"/>
                <w:szCs w:val="22"/>
                <w:lang w:val="en-US"/>
              </w:rPr>
              <w:t>DEXP</w:t>
            </w:r>
            <w:r w:rsidRPr="00586ACC">
              <w:rPr>
                <w:sz w:val="22"/>
                <w:szCs w:val="22"/>
              </w:rPr>
              <w:t xml:space="preserve"> </w:t>
            </w:r>
            <w:r w:rsidRPr="0020518D">
              <w:rPr>
                <w:sz w:val="22"/>
                <w:szCs w:val="22"/>
                <w:lang w:val="en-US"/>
              </w:rPr>
              <w:t>Atlas</w:t>
            </w:r>
            <w:r w:rsidRPr="00586ACC">
              <w:rPr>
                <w:sz w:val="22"/>
                <w:szCs w:val="22"/>
              </w:rPr>
              <w:t xml:space="preserve"> </w:t>
            </w:r>
            <w:r w:rsidRPr="0020518D">
              <w:rPr>
                <w:sz w:val="22"/>
                <w:szCs w:val="22"/>
                <w:lang w:val="en-US"/>
              </w:rPr>
              <w:t>H</w:t>
            </w:r>
            <w:r w:rsidRPr="00586ACC">
              <w:rPr>
                <w:sz w:val="22"/>
                <w:szCs w:val="22"/>
              </w:rPr>
              <w:t xml:space="preserve">400 </w:t>
            </w:r>
            <w:r w:rsidRPr="0020518D">
              <w:rPr>
                <w:sz w:val="22"/>
                <w:szCs w:val="22"/>
                <w:lang w:val="en-US"/>
              </w:rPr>
              <w:t>Core</w:t>
            </w:r>
            <w:r w:rsidRPr="00586ACC">
              <w:rPr>
                <w:sz w:val="22"/>
                <w:szCs w:val="22"/>
              </w:rPr>
              <w:t xml:space="preserve"> </w:t>
            </w:r>
            <w:r w:rsidRPr="0020518D">
              <w:rPr>
                <w:sz w:val="22"/>
                <w:szCs w:val="22"/>
                <w:lang w:val="en-US"/>
              </w:rPr>
              <w:t>i</w:t>
            </w:r>
            <w:r w:rsidRPr="00586ACC">
              <w:rPr>
                <w:sz w:val="22"/>
                <w:szCs w:val="22"/>
              </w:rPr>
              <w:t xml:space="preserve">5 12400, </w:t>
            </w:r>
            <w:r w:rsidRPr="0020518D">
              <w:rPr>
                <w:sz w:val="22"/>
                <w:szCs w:val="22"/>
              </w:rPr>
              <w:t>в</w:t>
            </w:r>
            <w:r w:rsidRPr="00586ACC">
              <w:rPr>
                <w:sz w:val="22"/>
                <w:szCs w:val="22"/>
              </w:rPr>
              <w:t xml:space="preserve"> </w:t>
            </w:r>
            <w:r w:rsidRPr="0020518D">
              <w:rPr>
                <w:sz w:val="22"/>
                <w:szCs w:val="22"/>
              </w:rPr>
              <w:t>кол</w:t>
            </w:r>
            <w:r w:rsidR="00586ACC">
              <w:rPr>
                <w:sz w:val="22"/>
                <w:szCs w:val="22"/>
              </w:rPr>
              <w:t>ичестве</w:t>
            </w:r>
            <w:r w:rsidRPr="00586ACC">
              <w:rPr>
                <w:sz w:val="22"/>
                <w:szCs w:val="22"/>
              </w:rPr>
              <w:t xml:space="preserve"> 1 </w:t>
            </w:r>
            <w:r w:rsidRPr="0020518D">
              <w:rPr>
                <w:sz w:val="22"/>
                <w:szCs w:val="22"/>
              </w:rPr>
              <w:t>шт</w:t>
            </w:r>
            <w:r w:rsidRPr="00586ACC">
              <w:rPr>
                <w:sz w:val="22"/>
                <w:szCs w:val="22"/>
              </w:rPr>
              <w:t>.</w:t>
            </w:r>
          </w:p>
        </w:tc>
      </w:tr>
      <w:tr w:rsidR="00BD0382" w:rsidRPr="0020518D" w:rsidTr="00502C55">
        <w:tc>
          <w:tcPr>
            <w:tcW w:w="398" w:type="pct"/>
            <w:vMerge w:val="restart"/>
          </w:tcPr>
          <w:p w:rsidR="00BD0382" w:rsidRPr="00586ACC" w:rsidRDefault="00BD0382" w:rsidP="00E13CA7">
            <w:pPr>
              <w:numPr>
                <w:ilvl w:val="0"/>
                <w:numId w:val="9"/>
              </w:numPr>
              <w:ind w:left="0" w:firstLine="0"/>
              <w:rPr>
                <w:sz w:val="22"/>
                <w:szCs w:val="22"/>
              </w:rPr>
            </w:pPr>
          </w:p>
        </w:tc>
        <w:tc>
          <w:tcPr>
            <w:tcW w:w="1455" w:type="pct"/>
            <w:vMerge w:val="restart"/>
            <w:tcBorders>
              <w:right w:val="single" w:sz="4" w:space="0" w:color="auto"/>
            </w:tcBorders>
          </w:tcPr>
          <w:p w:rsidR="00BD0382" w:rsidRPr="0020518D" w:rsidRDefault="00BD0382" w:rsidP="00390F3A">
            <w:pPr>
              <w:rPr>
                <w:sz w:val="22"/>
                <w:szCs w:val="22"/>
              </w:rPr>
            </w:pPr>
            <w:r w:rsidRPr="0020518D">
              <w:rPr>
                <w:sz w:val="22"/>
                <w:szCs w:val="22"/>
              </w:rPr>
              <w:t>Автономная некоммерческая организация «Территориальное агентство по правовой поддержке субъектов малого предпринимательства и населения»</w:t>
            </w:r>
          </w:p>
        </w:tc>
        <w:tc>
          <w:tcPr>
            <w:tcW w:w="1067" w:type="pct"/>
            <w:tcBorders>
              <w:top w:val="single" w:sz="4" w:space="0" w:color="auto"/>
              <w:left w:val="single" w:sz="4" w:space="0" w:color="auto"/>
              <w:bottom w:val="single" w:sz="4" w:space="0" w:color="auto"/>
              <w:right w:val="single" w:sz="4" w:space="0" w:color="auto"/>
            </w:tcBorders>
          </w:tcPr>
          <w:p w:rsidR="00BD0382" w:rsidRPr="0020518D" w:rsidRDefault="00BD0382" w:rsidP="00390F3A">
            <w:pPr>
              <w:jc w:val="both"/>
              <w:rPr>
                <w:sz w:val="22"/>
                <w:szCs w:val="22"/>
              </w:rPr>
            </w:pPr>
            <w:r w:rsidRPr="0020518D">
              <w:rPr>
                <w:sz w:val="22"/>
                <w:szCs w:val="22"/>
              </w:rPr>
              <w:t>Аренда</w:t>
            </w:r>
          </w:p>
          <w:p w:rsidR="00A0367A" w:rsidRPr="0020518D" w:rsidRDefault="00BD0382" w:rsidP="00390F3A">
            <w:pPr>
              <w:jc w:val="both"/>
              <w:rPr>
                <w:sz w:val="22"/>
                <w:szCs w:val="22"/>
              </w:rPr>
            </w:pPr>
            <w:r w:rsidRPr="0020518D">
              <w:rPr>
                <w:sz w:val="22"/>
                <w:szCs w:val="22"/>
              </w:rPr>
              <w:t>(15 лет)</w:t>
            </w:r>
          </w:p>
          <w:p w:rsidR="00BD0382" w:rsidRPr="0020518D" w:rsidRDefault="00BD0382" w:rsidP="00390F3A">
            <w:pPr>
              <w:jc w:val="both"/>
              <w:rPr>
                <w:sz w:val="22"/>
                <w:szCs w:val="22"/>
              </w:rPr>
            </w:pPr>
          </w:p>
        </w:tc>
        <w:tc>
          <w:tcPr>
            <w:tcW w:w="2080" w:type="pct"/>
            <w:tcBorders>
              <w:top w:val="single" w:sz="4" w:space="0" w:color="auto"/>
              <w:left w:val="single" w:sz="4" w:space="0" w:color="auto"/>
              <w:bottom w:val="single" w:sz="4" w:space="0" w:color="auto"/>
              <w:right w:val="single" w:sz="4" w:space="0" w:color="auto"/>
            </w:tcBorders>
          </w:tcPr>
          <w:p w:rsidR="00BD0382" w:rsidRPr="0020518D" w:rsidRDefault="00BD0382" w:rsidP="00390F3A">
            <w:pPr>
              <w:jc w:val="both"/>
              <w:rPr>
                <w:sz w:val="22"/>
                <w:szCs w:val="22"/>
              </w:rPr>
            </w:pPr>
            <w:r w:rsidRPr="0020518D">
              <w:rPr>
                <w:sz w:val="22"/>
                <w:szCs w:val="22"/>
              </w:rPr>
              <w:t>1) часть нежилого помещения, площадью 503,6 м</w:t>
            </w:r>
            <w:proofErr w:type="gramStart"/>
            <w:r w:rsidRPr="0020518D">
              <w:rPr>
                <w:sz w:val="22"/>
                <w:szCs w:val="22"/>
                <w:vertAlign w:val="superscript"/>
              </w:rPr>
              <w:t>2</w:t>
            </w:r>
            <w:proofErr w:type="gramEnd"/>
            <w:r w:rsidRPr="0020518D">
              <w:rPr>
                <w:sz w:val="22"/>
                <w:szCs w:val="22"/>
              </w:rPr>
              <w:t xml:space="preserve"> расположенного по адресу: Иркутская область, г</w:t>
            </w:r>
            <w:proofErr w:type="gramStart"/>
            <w:r w:rsidRPr="0020518D">
              <w:rPr>
                <w:sz w:val="22"/>
                <w:szCs w:val="22"/>
              </w:rPr>
              <w:t>.У</w:t>
            </w:r>
            <w:proofErr w:type="gramEnd"/>
            <w:r w:rsidRPr="0020518D">
              <w:rPr>
                <w:sz w:val="22"/>
                <w:szCs w:val="22"/>
              </w:rPr>
              <w:t>сть-Илимск, ул. Мечтателей, д.17, н.п.61;</w:t>
            </w:r>
          </w:p>
        </w:tc>
      </w:tr>
      <w:tr w:rsidR="00BD0382" w:rsidRPr="0020518D" w:rsidTr="00502C55">
        <w:tc>
          <w:tcPr>
            <w:tcW w:w="398" w:type="pct"/>
            <w:vMerge/>
          </w:tcPr>
          <w:p w:rsidR="00BD0382" w:rsidRPr="0020518D" w:rsidRDefault="00BD0382" w:rsidP="00E13CA7">
            <w:pPr>
              <w:numPr>
                <w:ilvl w:val="0"/>
                <w:numId w:val="9"/>
              </w:numPr>
              <w:ind w:left="0" w:firstLine="0"/>
              <w:rPr>
                <w:sz w:val="22"/>
                <w:szCs w:val="22"/>
              </w:rPr>
            </w:pPr>
          </w:p>
        </w:tc>
        <w:tc>
          <w:tcPr>
            <w:tcW w:w="1455" w:type="pct"/>
            <w:vMerge/>
            <w:tcBorders>
              <w:right w:val="single" w:sz="4" w:space="0" w:color="auto"/>
            </w:tcBorders>
          </w:tcPr>
          <w:p w:rsidR="00BD0382" w:rsidRPr="0020518D" w:rsidRDefault="00BD0382" w:rsidP="00390F3A">
            <w:pPr>
              <w:rPr>
                <w:sz w:val="22"/>
                <w:szCs w:val="22"/>
              </w:rPr>
            </w:pPr>
          </w:p>
        </w:tc>
        <w:tc>
          <w:tcPr>
            <w:tcW w:w="1067" w:type="pct"/>
            <w:tcBorders>
              <w:top w:val="single" w:sz="4" w:space="0" w:color="auto"/>
              <w:left w:val="single" w:sz="4" w:space="0" w:color="auto"/>
              <w:bottom w:val="single" w:sz="4" w:space="0" w:color="auto"/>
              <w:right w:val="single" w:sz="4" w:space="0" w:color="auto"/>
            </w:tcBorders>
          </w:tcPr>
          <w:p w:rsidR="00BD0382" w:rsidRPr="0020518D" w:rsidRDefault="00BD0382" w:rsidP="00390F3A">
            <w:pPr>
              <w:jc w:val="both"/>
              <w:rPr>
                <w:sz w:val="22"/>
                <w:szCs w:val="22"/>
              </w:rPr>
            </w:pPr>
            <w:r w:rsidRPr="0020518D">
              <w:rPr>
                <w:sz w:val="22"/>
                <w:szCs w:val="22"/>
              </w:rPr>
              <w:t>Безвозмездное пользование (бессрочно)</w:t>
            </w:r>
          </w:p>
        </w:tc>
        <w:tc>
          <w:tcPr>
            <w:tcW w:w="2080" w:type="pct"/>
            <w:tcBorders>
              <w:top w:val="single" w:sz="4" w:space="0" w:color="auto"/>
              <w:left w:val="single" w:sz="4" w:space="0" w:color="auto"/>
              <w:bottom w:val="single" w:sz="4" w:space="0" w:color="auto"/>
              <w:right w:val="single" w:sz="4" w:space="0" w:color="auto"/>
            </w:tcBorders>
          </w:tcPr>
          <w:p w:rsidR="00BD0382" w:rsidRPr="0020518D" w:rsidRDefault="00BD0382" w:rsidP="00390F3A">
            <w:pPr>
              <w:jc w:val="both"/>
              <w:rPr>
                <w:sz w:val="22"/>
                <w:szCs w:val="22"/>
              </w:rPr>
            </w:pPr>
            <w:r w:rsidRPr="0020518D">
              <w:rPr>
                <w:sz w:val="22"/>
                <w:szCs w:val="22"/>
              </w:rPr>
              <w:t>2) движимое имущество</w:t>
            </w:r>
          </w:p>
          <w:p w:rsidR="00BD0382" w:rsidRPr="0020518D" w:rsidRDefault="00BD0382" w:rsidP="00390F3A">
            <w:pPr>
              <w:jc w:val="both"/>
              <w:rPr>
                <w:sz w:val="22"/>
                <w:szCs w:val="22"/>
              </w:rPr>
            </w:pPr>
            <w:r w:rsidRPr="0020518D">
              <w:rPr>
                <w:sz w:val="22"/>
                <w:szCs w:val="22"/>
              </w:rPr>
              <w:t>Предоставлено Комитетом по управлению муниципальным имуществом Администрации города Усть-Илимска</w:t>
            </w:r>
          </w:p>
        </w:tc>
      </w:tr>
      <w:tr w:rsidR="00BD0382" w:rsidRPr="0020518D" w:rsidTr="00502C55">
        <w:tc>
          <w:tcPr>
            <w:tcW w:w="398" w:type="pct"/>
          </w:tcPr>
          <w:p w:rsidR="00BD0382" w:rsidRPr="0020518D" w:rsidRDefault="00BD0382" w:rsidP="00E13CA7">
            <w:pPr>
              <w:numPr>
                <w:ilvl w:val="0"/>
                <w:numId w:val="9"/>
              </w:numPr>
              <w:ind w:left="0" w:firstLine="0"/>
              <w:jc w:val="both"/>
              <w:rPr>
                <w:sz w:val="22"/>
                <w:szCs w:val="22"/>
              </w:rPr>
            </w:pPr>
          </w:p>
        </w:tc>
        <w:tc>
          <w:tcPr>
            <w:tcW w:w="1455" w:type="pct"/>
          </w:tcPr>
          <w:p w:rsidR="00BD0382" w:rsidRPr="0020518D" w:rsidRDefault="00BD0382" w:rsidP="00390F3A">
            <w:pPr>
              <w:rPr>
                <w:sz w:val="22"/>
                <w:szCs w:val="22"/>
              </w:rPr>
            </w:pPr>
            <w:r w:rsidRPr="0020518D">
              <w:rPr>
                <w:sz w:val="22"/>
                <w:szCs w:val="22"/>
              </w:rPr>
              <w:t>Микрокредитная компания «Фонд поддержки предпринимательства города Усть-Илимска»</w:t>
            </w:r>
          </w:p>
        </w:tc>
        <w:tc>
          <w:tcPr>
            <w:tcW w:w="1067" w:type="pct"/>
            <w:tcBorders>
              <w:top w:val="single" w:sz="4" w:space="0" w:color="auto"/>
            </w:tcBorders>
          </w:tcPr>
          <w:p w:rsidR="00BD0382" w:rsidRPr="0020518D" w:rsidRDefault="00BD0382" w:rsidP="00390F3A">
            <w:pPr>
              <w:jc w:val="both"/>
              <w:rPr>
                <w:sz w:val="22"/>
                <w:szCs w:val="22"/>
              </w:rPr>
            </w:pPr>
            <w:r w:rsidRPr="0020518D">
              <w:rPr>
                <w:sz w:val="22"/>
                <w:szCs w:val="22"/>
              </w:rPr>
              <w:t>Безвозмездное пользование (бессрочно)</w:t>
            </w:r>
          </w:p>
        </w:tc>
        <w:tc>
          <w:tcPr>
            <w:tcW w:w="2080" w:type="pct"/>
            <w:tcBorders>
              <w:top w:val="single" w:sz="4" w:space="0" w:color="auto"/>
            </w:tcBorders>
          </w:tcPr>
          <w:p w:rsidR="00BD0382" w:rsidRPr="0020518D" w:rsidRDefault="00BD0382" w:rsidP="00390F3A">
            <w:pPr>
              <w:jc w:val="both"/>
              <w:rPr>
                <w:sz w:val="22"/>
                <w:szCs w:val="22"/>
                <w:vertAlign w:val="superscript"/>
              </w:rPr>
            </w:pPr>
            <w:r w:rsidRPr="0020518D">
              <w:rPr>
                <w:sz w:val="22"/>
                <w:szCs w:val="22"/>
              </w:rPr>
              <w:t>Нежилое помещение, расположенное по адресу: Иркутская область г. Усть-Илимск, пр. Мира, д.55 н.п. 61/2, общей площадью 73,7 м</w:t>
            </w:r>
            <w:proofErr w:type="gramStart"/>
            <w:r w:rsidRPr="0020518D">
              <w:rPr>
                <w:sz w:val="22"/>
                <w:szCs w:val="22"/>
                <w:vertAlign w:val="superscript"/>
              </w:rPr>
              <w:t>2</w:t>
            </w:r>
            <w:proofErr w:type="gramEnd"/>
          </w:p>
          <w:p w:rsidR="00BD0382" w:rsidRPr="0020518D" w:rsidRDefault="00BD0382" w:rsidP="00390F3A">
            <w:pPr>
              <w:jc w:val="both"/>
              <w:rPr>
                <w:sz w:val="22"/>
                <w:szCs w:val="22"/>
                <w:vertAlign w:val="superscript"/>
              </w:rPr>
            </w:pPr>
            <w:r w:rsidRPr="0020518D">
              <w:rPr>
                <w:sz w:val="22"/>
                <w:szCs w:val="22"/>
              </w:rPr>
              <w:t>Предоставлено Комитетом по управлению муниципальным имуществом Администрации города Усть-Илимска</w:t>
            </w:r>
          </w:p>
        </w:tc>
      </w:tr>
      <w:tr w:rsidR="00BD0382" w:rsidRPr="0020518D" w:rsidTr="00502C55">
        <w:tc>
          <w:tcPr>
            <w:tcW w:w="398" w:type="pct"/>
          </w:tcPr>
          <w:p w:rsidR="00BD0382" w:rsidRPr="0020518D" w:rsidRDefault="00BD0382" w:rsidP="00E13CA7">
            <w:pPr>
              <w:numPr>
                <w:ilvl w:val="0"/>
                <w:numId w:val="9"/>
              </w:numPr>
              <w:ind w:left="0" w:firstLine="0"/>
              <w:jc w:val="both"/>
              <w:rPr>
                <w:sz w:val="22"/>
                <w:szCs w:val="22"/>
              </w:rPr>
            </w:pPr>
          </w:p>
        </w:tc>
        <w:tc>
          <w:tcPr>
            <w:tcW w:w="1455" w:type="pct"/>
          </w:tcPr>
          <w:p w:rsidR="00BD0382" w:rsidRPr="0020518D" w:rsidRDefault="00BD0382" w:rsidP="00390F3A">
            <w:pPr>
              <w:rPr>
                <w:sz w:val="22"/>
                <w:szCs w:val="22"/>
              </w:rPr>
            </w:pPr>
            <w:r w:rsidRPr="0020518D">
              <w:rPr>
                <w:sz w:val="22"/>
                <w:szCs w:val="22"/>
              </w:rPr>
              <w:t>Общественная организация «Союз женщин-предпринимателей г.Усть-Илимска»</w:t>
            </w:r>
          </w:p>
        </w:tc>
        <w:tc>
          <w:tcPr>
            <w:tcW w:w="1067" w:type="pct"/>
          </w:tcPr>
          <w:p w:rsidR="00BD0382" w:rsidRPr="0020518D" w:rsidRDefault="00BD0382" w:rsidP="00390F3A">
            <w:pPr>
              <w:jc w:val="both"/>
              <w:rPr>
                <w:sz w:val="22"/>
                <w:szCs w:val="22"/>
              </w:rPr>
            </w:pPr>
            <w:r w:rsidRPr="0020518D">
              <w:rPr>
                <w:sz w:val="22"/>
                <w:szCs w:val="22"/>
              </w:rPr>
              <w:t>Безвозмездное пользование (бессрочно)</w:t>
            </w:r>
          </w:p>
        </w:tc>
        <w:tc>
          <w:tcPr>
            <w:tcW w:w="2080" w:type="pct"/>
          </w:tcPr>
          <w:p w:rsidR="00BD0382" w:rsidRPr="0020518D" w:rsidRDefault="00BD0382" w:rsidP="00390F3A">
            <w:pPr>
              <w:jc w:val="both"/>
              <w:rPr>
                <w:sz w:val="22"/>
                <w:szCs w:val="22"/>
              </w:rPr>
            </w:pPr>
            <w:r w:rsidRPr="0020518D">
              <w:rPr>
                <w:sz w:val="22"/>
                <w:szCs w:val="22"/>
              </w:rPr>
              <w:t xml:space="preserve">Часть нежилого помещения, </w:t>
            </w:r>
            <w:proofErr w:type="gramStart"/>
            <w:r w:rsidRPr="0020518D">
              <w:rPr>
                <w:sz w:val="22"/>
                <w:szCs w:val="22"/>
              </w:rPr>
              <w:t>расположенное</w:t>
            </w:r>
            <w:proofErr w:type="gramEnd"/>
            <w:r w:rsidRPr="0020518D">
              <w:rPr>
                <w:sz w:val="22"/>
                <w:szCs w:val="22"/>
              </w:rPr>
              <w:t xml:space="preserve"> по адресу: Иркутская область, г. Усть-Илимск, пр. Дружбы Народов, д.40 н.п. 103, площадью 28,9 м</w:t>
            </w:r>
            <w:proofErr w:type="gramStart"/>
            <w:r w:rsidRPr="0020518D">
              <w:rPr>
                <w:sz w:val="22"/>
                <w:szCs w:val="22"/>
                <w:vertAlign w:val="superscript"/>
              </w:rPr>
              <w:t>2</w:t>
            </w:r>
            <w:proofErr w:type="gramEnd"/>
          </w:p>
          <w:p w:rsidR="00BD0382" w:rsidRPr="0020518D" w:rsidRDefault="00BD0382" w:rsidP="00390F3A">
            <w:pPr>
              <w:jc w:val="both"/>
              <w:rPr>
                <w:sz w:val="22"/>
                <w:szCs w:val="22"/>
              </w:rPr>
            </w:pPr>
            <w:r w:rsidRPr="0020518D">
              <w:rPr>
                <w:sz w:val="22"/>
                <w:szCs w:val="22"/>
              </w:rPr>
              <w:t>Предоставлено Комитетом по управлению муниципальным имуществом Администрации города Усть-Илимска</w:t>
            </w:r>
          </w:p>
        </w:tc>
      </w:tr>
      <w:tr w:rsidR="00BD0382" w:rsidRPr="0020518D" w:rsidTr="00502C55">
        <w:tc>
          <w:tcPr>
            <w:tcW w:w="398" w:type="pct"/>
          </w:tcPr>
          <w:p w:rsidR="00BD0382" w:rsidRPr="0020518D" w:rsidRDefault="00BD0382" w:rsidP="00E13CA7">
            <w:pPr>
              <w:numPr>
                <w:ilvl w:val="0"/>
                <w:numId w:val="9"/>
              </w:numPr>
              <w:ind w:left="0" w:firstLine="0"/>
              <w:jc w:val="both"/>
              <w:rPr>
                <w:sz w:val="22"/>
                <w:szCs w:val="22"/>
              </w:rPr>
            </w:pPr>
          </w:p>
        </w:tc>
        <w:tc>
          <w:tcPr>
            <w:tcW w:w="1455" w:type="pct"/>
          </w:tcPr>
          <w:p w:rsidR="00BD0382" w:rsidRPr="0020518D" w:rsidRDefault="00BD0382" w:rsidP="00390F3A">
            <w:pPr>
              <w:rPr>
                <w:sz w:val="22"/>
                <w:szCs w:val="22"/>
              </w:rPr>
            </w:pPr>
            <w:r w:rsidRPr="0020518D">
              <w:rPr>
                <w:sz w:val="22"/>
                <w:szCs w:val="22"/>
              </w:rPr>
              <w:t>Усть-Илимская городская общественная организация ветеранов (пенсионеров) войны, труда, Вооруженных Сил и правоохранительных органов</w:t>
            </w:r>
          </w:p>
        </w:tc>
        <w:tc>
          <w:tcPr>
            <w:tcW w:w="1067" w:type="pct"/>
          </w:tcPr>
          <w:p w:rsidR="00BD0382" w:rsidRPr="0020518D" w:rsidRDefault="00BD0382" w:rsidP="00390F3A">
            <w:pPr>
              <w:jc w:val="both"/>
              <w:rPr>
                <w:b/>
                <w:sz w:val="22"/>
                <w:szCs w:val="22"/>
              </w:rPr>
            </w:pPr>
            <w:r w:rsidRPr="0020518D">
              <w:rPr>
                <w:sz w:val="22"/>
                <w:szCs w:val="22"/>
              </w:rPr>
              <w:t>Безвозмездное пользование (бессрочно)</w:t>
            </w:r>
          </w:p>
        </w:tc>
        <w:tc>
          <w:tcPr>
            <w:tcW w:w="2080" w:type="pct"/>
          </w:tcPr>
          <w:p w:rsidR="00A0367A" w:rsidRPr="0020518D" w:rsidRDefault="00BD0382" w:rsidP="00390F3A">
            <w:pPr>
              <w:jc w:val="both"/>
              <w:rPr>
                <w:sz w:val="22"/>
                <w:szCs w:val="22"/>
              </w:rPr>
            </w:pPr>
            <w:r w:rsidRPr="0020518D">
              <w:rPr>
                <w:sz w:val="22"/>
                <w:szCs w:val="22"/>
              </w:rPr>
              <w:t>Нежилое помещение, общей площадью 19,1 м</w:t>
            </w:r>
            <w:proofErr w:type="gramStart"/>
            <w:r w:rsidRPr="0020518D">
              <w:rPr>
                <w:sz w:val="22"/>
                <w:szCs w:val="22"/>
                <w:vertAlign w:val="superscript"/>
              </w:rPr>
              <w:t>2</w:t>
            </w:r>
            <w:proofErr w:type="gramEnd"/>
            <w:r w:rsidRPr="0020518D">
              <w:rPr>
                <w:sz w:val="22"/>
                <w:szCs w:val="22"/>
              </w:rPr>
              <w:t>, расположенное по адресу: Иркутская область, г. Усть-Илимск, ул. Мечтателей 30 н.п. 66.</w:t>
            </w:r>
          </w:p>
          <w:p w:rsidR="00BD0382" w:rsidRPr="0020518D" w:rsidRDefault="00BD0382" w:rsidP="00390F3A">
            <w:pPr>
              <w:jc w:val="both"/>
              <w:rPr>
                <w:b/>
                <w:sz w:val="22"/>
                <w:szCs w:val="22"/>
              </w:rPr>
            </w:pPr>
            <w:r w:rsidRPr="0020518D">
              <w:rPr>
                <w:sz w:val="22"/>
                <w:szCs w:val="22"/>
              </w:rPr>
              <w:t>Предоставлено Комитетом по управлению муниципальным имуществом Администрации города Усть-Илимска</w:t>
            </w:r>
          </w:p>
        </w:tc>
      </w:tr>
      <w:tr w:rsidR="00BD0382" w:rsidRPr="0020518D" w:rsidTr="00502C55">
        <w:tc>
          <w:tcPr>
            <w:tcW w:w="398" w:type="pct"/>
            <w:vMerge w:val="restart"/>
          </w:tcPr>
          <w:p w:rsidR="00BD0382" w:rsidRPr="0020518D" w:rsidRDefault="00BD0382" w:rsidP="00E13CA7">
            <w:pPr>
              <w:numPr>
                <w:ilvl w:val="0"/>
                <w:numId w:val="9"/>
              </w:numPr>
              <w:ind w:left="0" w:firstLine="0"/>
              <w:jc w:val="both"/>
              <w:rPr>
                <w:sz w:val="22"/>
                <w:szCs w:val="22"/>
              </w:rPr>
            </w:pPr>
          </w:p>
        </w:tc>
        <w:tc>
          <w:tcPr>
            <w:tcW w:w="1455" w:type="pct"/>
            <w:vMerge w:val="restart"/>
          </w:tcPr>
          <w:p w:rsidR="00BD0382" w:rsidRPr="0020518D" w:rsidRDefault="00BD0382" w:rsidP="00390F3A">
            <w:pPr>
              <w:rPr>
                <w:sz w:val="22"/>
                <w:szCs w:val="22"/>
              </w:rPr>
            </w:pPr>
            <w:r w:rsidRPr="0020518D">
              <w:rPr>
                <w:sz w:val="22"/>
                <w:szCs w:val="22"/>
              </w:rPr>
              <w:t>АНО «Спортивный клуб «Питбуль»</w:t>
            </w:r>
          </w:p>
        </w:tc>
        <w:tc>
          <w:tcPr>
            <w:tcW w:w="1067" w:type="pct"/>
          </w:tcPr>
          <w:p w:rsidR="00A0367A" w:rsidRPr="0020518D" w:rsidRDefault="00BD0382" w:rsidP="00390F3A">
            <w:pPr>
              <w:jc w:val="both"/>
              <w:rPr>
                <w:sz w:val="22"/>
                <w:szCs w:val="22"/>
              </w:rPr>
            </w:pPr>
            <w:r w:rsidRPr="0020518D">
              <w:rPr>
                <w:sz w:val="22"/>
                <w:szCs w:val="22"/>
              </w:rPr>
              <w:t>Договор аренды</w:t>
            </w:r>
          </w:p>
          <w:p w:rsidR="00BD0382" w:rsidRPr="0020518D" w:rsidRDefault="00BD0382" w:rsidP="00390F3A">
            <w:pPr>
              <w:jc w:val="both"/>
              <w:rPr>
                <w:sz w:val="22"/>
                <w:szCs w:val="22"/>
              </w:rPr>
            </w:pPr>
            <w:r w:rsidRPr="0020518D">
              <w:rPr>
                <w:sz w:val="22"/>
                <w:szCs w:val="22"/>
              </w:rPr>
              <w:t>(11 месяцев)</w:t>
            </w:r>
          </w:p>
        </w:tc>
        <w:tc>
          <w:tcPr>
            <w:tcW w:w="2080" w:type="pct"/>
          </w:tcPr>
          <w:p w:rsidR="00A0367A" w:rsidRPr="0020518D" w:rsidRDefault="00BD0382" w:rsidP="00390F3A">
            <w:pPr>
              <w:jc w:val="both"/>
              <w:rPr>
                <w:sz w:val="22"/>
                <w:szCs w:val="22"/>
              </w:rPr>
            </w:pPr>
            <w:r w:rsidRPr="0020518D">
              <w:rPr>
                <w:sz w:val="22"/>
                <w:szCs w:val="22"/>
              </w:rPr>
              <w:t xml:space="preserve">Нежилые помещения, общей площадью 209,0 </w:t>
            </w:r>
            <w:r w:rsidR="00FB5F9F" w:rsidRPr="0020518D">
              <w:rPr>
                <w:sz w:val="22"/>
                <w:szCs w:val="22"/>
              </w:rPr>
              <w:t>м</w:t>
            </w:r>
            <w:r w:rsidR="00FB5F9F" w:rsidRPr="0020518D">
              <w:rPr>
                <w:sz w:val="22"/>
                <w:szCs w:val="22"/>
                <w:vertAlign w:val="superscript"/>
              </w:rPr>
              <w:t>2</w:t>
            </w:r>
            <w:r w:rsidRPr="0020518D">
              <w:rPr>
                <w:sz w:val="22"/>
                <w:szCs w:val="22"/>
              </w:rPr>
              <w:t xml:space="preserve"> (согласно поэтажной экспликации литера</w:t>
            </w:r>
            <w:proofErr w:type="gramStart"/>
            <w:r w:rsidRPr="0020518D">
              <w:rPr>
                <w:sz w:val="22"/>
                <w:szCs w:val="22"/>
              </w:rPr>
              <w:t xml:space="preserve"> А</w:t>
            </w:r>
            <w:proofErr w:type="gramEnd"/>
            <w:r w:rsidRPr="0020518D">
              <w:rPr>
                <w:sz w:val="22"/>
                <w:szCs w:val="22"/>
              </w:rPr>
              <w:t>, 2 этаж: №№ 2, 5, 15, 16, 59), расположенных в нежилом здании средней общеобразовательной школы № 5 по адресу: Иркутская область, г. Усть-Илимск, ул. Булгакова, 7.</w:t>
            </w:r>
          </w:p>
          <w:p w:rsidR="00BD0382" w:rsidRPr="0020518D" w:rsidRDefault="00BD0382" w:rsidP="00390F3A">
            <w:pPr>
              <w:jc w:val="both"/>
              <w:rPr>
                <w:sz w:val="22"/>
                <w:szCs w:val="22"/>
              </w:rPr>
            </w:pPr>
            <w:proofErr w:type="gramStart"/>
            <w:r w:rsidRPr="0020518D">
              <w:rPr>
                <w:sz w:val="22"/>
                <w:szCs w:val="22"/>
              </w:rPr>
              <w:t>Закрепленное</w:t>
            </w:r>
            <w:proofErr w:type="gramEnd"/>
            <w:r w:rsidRPr="0020518D">
              <w:rPr>
                <w:sz w:val="22"/>
                <w:szCs w:val="22"/>
              </w:rPr>
              <w:t xml:space="preserve"> на праве оперативного управления за МАОУ «СОШ № 5»</w:t>
            </w:r>
          </w:p>
        </w:tc>
      </w:tr>
      <w:tr w:rsidR="00BD0382" w:rsidRPr="0020518D" w:rsidTr="00502C55">
        <w:tc>
          <w:tcPr>
            <w:tcW w:w="398" w:type="pct"/>
            <w:vMerge/>
          </w:tcPr>
          <w:p w:rsidR="00BD0382" w:rsidRPr="0020518D" w:rsidRDefault="00BD0382" w:rsidP="00E13CA7">
            <w:pPr>
              <w:numPr>
                <w:ilvl w:val="0"/>
                <w:numId w:val="9"/>
              </w:numPr>
              <w:ind w:left="0" w:firstLine="0"/>
              <w:jc w:val="both"/>
              <w:rPr>
                <w:sz w:val="22"/>
                <w:szCs w:val="22"/>
              </w:rPr>
            </w:pPr>
          </w:p>
        </w:tc>
        <w:tc>
          <w:tcPr>
            <w:tcW w:w="1455" w:type="pct"/>
            <w:vMerge/>
          </w:tcPr>
          <w:p w:rsidR="00BD0382" w:rsidRPr="0020518D" w:rsidRDefault="00BD0382" w:rsidP="00390F3A">
            <w:pPr>
              <w:rPr>
                <w:sz w:val="22"/>
                <w:szCs w:val="22"/>
              </w:rPr>
            </w:pPr>
          </w:p>
        </w:tc>
        <w:tc>
          <w:tcPr>
            <w:tcW w:w="1067" w:type="pct"/>
            <w:tcBorders>
              <w:bottom w:val="single" w:sz="4" w:space="0" w:color="auto"/>
            </w:tcBorders>
          </w:tcPr>
          <w:p w:rsidR="00A0367A" w:rsidRPr="0020518D" w:rsidRDefault="00BD0382" w:rsidP="00390F3A">
            <w:pPr>
              <w:jc w:val="both"/>
              <w:rPr>
                <w:sz w:val="22"/>
                <w:szCs w:val="22"/>
              </w:rPr>
            </w:pPr>
            <w:r w:rsidRPr="0020518D">
              <w:rPr>
                <w:sz w:val="22"/>
                <w:szCs w:val="22"/>
              </w:rPr>
              <w:t>Договор аренды</w:t>
            </w:r>
          </w:p>
          <w:p w:rsidR="00BD0382" w:rsidRPr="0020518D" w:rsidRDefault="00BD0382" w:rsidP="00390F3A">
            <w:pPr>
              <w:jc w:val="both"/>
              <w:rPr>
                <w:sz w:val="22"/>
                <w:szCs w:val="22"/>
              </w:rPr>
            </w:pPr>
            <w:r w:rsidRPr="0020518D">
              <w:rPr>
                <w:sz w:val="22"/>
                <w:szCs w:val="22"/>
              </w:rPr>
              <w:t>(по 31 мая 2025г.)</w:t>
            </w:r>
          </w:p>
        </w:tc>
        <w:tc>
          <w:tcPr>
            <w:tcW w:w="2080" w:type="pct"/>
            <w:tcBorders>
              <w:bottom w:val="single" w:sz="4" w:space="0" w:color="auto"/>
            </w:tcBorders>
          </w:tcPr>
          <w:p w:rsidR="00BD0382" w:rsidRPr="0020518D" w:rsidRDefault="00BD0382" w:rsidP="00390F3A">
            <w:pPr>
              <w:jc w:val="both"/>
              <w:rPr>
                <w:sz w:val="22"/>
                <w:szCs w:val="22"/>
              </w:rPr>
            </w:pPr>
            <w:r w:rsidRPr="0020518D">
              <w:rPr>
                <w:sz w:val="22"/>
                <w:szCs w:val="22"/>
              </w:rPr>
              <w:t>Нежилые помещения, общей площадью 456,3</w:t>
            </w:r>
            <w:r w:rsidR="00A0367A" w:rsidRPr="0020518D">
              <w:rPr>
                <w:sz w:val="22"/>
                <w:szCs w:val="22"/>
              </w:rPr>
              <w:t xml:space="preserve"> </w:t>
            </w:r>
            <w:r w:rsidR="00FB5F9F" w:rsidRPr="0020518D">
              <w:rPr>
                <w:sz w:val="22"/>
                <w:szCs w:val="22"/>
              </w:rPr>
              <w:t>м</w:t>
            </w:r>
            <w:r w:rsidR="00FB5F9F" w:rsidRPr="0020518D">
              <w:rPr>
                <w:sz w:val="22"/>
                <w:szCs w:val="22"/>
                <w:vertAlign w:val="superscript"/>
              </w:rPr>
              <w:t>2</w:t>
            </w:r>
            <w:r w:rsidRPr="0020518D">
              <w:rPr>
                <w:sz w:val="22"/>
                <w:szCs w:val="22"/>
              </w:rPr>
              <w:t xml:space="preserve"> (согласно поэтажной экспликации: литера</w:t>
            </w:r>
            <w:proofErr w:type="gramStart"/>
            <w:r w:rsidRPr="0020518D">
              <w:rPr>
                <w:sz w:val="22"/>
                <w:szCs w:val="22"/>
              </w:rPr>
              <w:t xml:space="preserve"> А</w:t>
            </w:r>
            <w:proofErr w:type="gramEnd"/>
            <w:r w:rsidRPr="0020518D">
              <w:rPr>
                <w:sz w:val="22"/>
                <w:szCs w:val="22"/>
              </w:rPr>
              <w:t xml:space="preserve">, 2 этаж: № 9,11,13; 3 этаж: № 11), расположенных в нежилом здании средней общеобразовательной школы </w:t>
            </w:r>
            <w:r w:rsidR="008E265C" w:rsidRPr="0020518D">
              <w:rPr>
                <w:sz w:val="22"/>
                <w:szCs w:val="22"/>
              </w:rPr>
              <w:t>№ 1</w:t>
            </w:r>
            <w:r w:rsidRPr="0020518D">
              <w:rPr>
                <w:sz w:val="22"/>
                <w:szCs w:val="22"/>
              </w:rPr>
              <w:t xml:space="preserve">0 по адресу: </w:t>
            </w:r>
            <w:proofErr w:type="gramStart"/>
            <w:r w:rsidRPr="0020518D">
              <w:rPr>
                <w:sz w:val="22"/>
                <w:szCs w:val="22"/>
              </w:rPr>
              <w:t>Иркутская область, г. Усть-Илимск, ул. Карла Маркса, 21, закрепленном на праве оперативного управления за МАОУ «Экспериментальный лицей «Научно-образовательный комплекс»</w:t>
            </w:r>
            <w:proofErr w:type="gramEnd"/>
          </w:p>
        </w:tc>
      </w:tr>
      <w:tr w:rsidR="00BD0382" w:rsidRPr="0020518D" w:rsidTr="00502C55">
        <w:tc>
          <w:tcPr>
            <w:tcW w:w="398" w:type="pct"/>
            <w:vMerge w:val="restart"/>
          </w:tcPr>
          <w:p w:rsidR="00BD0382" w:rsidRPr="0020518D" w:rsidRDefault="00BD0382" w:rsidP="00E13CA7">
            <w:pPr>
              <w:numPr>
                <w:ilvl w:val="0"/>
                <w:numId w:val="9"/>
              </w:numPr>
              <w:ind w:left="0" w:firstLine="0"/>
              <w:rPr>
                <w:sz w:val="22"/>
                <w:szCs w:val="22"/>
              </w:rPr>
            </w:pPr>
          </w:p>
        </w:tc>
        <w:tc>
          <w:tcPr>
            <w:tcW w:w="1455" w:type="pct"/>
            <w:vMerge w:val="restart"/>
            <w:tcBorders>
              <w:right w:val="single" w:sz="4" w:space="0" w:color="auto"/>
            </w:tcBorders>
          </w:tcPr>
          <w:p w:rsidR="00BD0382" w:rsidRPr="0020518D" w:rsidRDefault="00BD0382" w:rsidP="00390F3A">
            <w:pPr>
              <w:rPr>
                <w:sz w:val="22"/>
                <w:szCs w:val="22"/>
              </w:rPr>
            </w:pPr>
            <w:r w:rsidRPr="0020518D">
              <w:rPr>
                <w:sz w:val="22"/>
                <w:szCs w:val="22"/>
              </w:rPr>
              <w:t>Усть-Илимское городское казачье общество</w:t>
            </w:r>
          </w:p>
        </w:tc>
        <w:tc>
          <w:tcPr>
            <w:tcW w:w="1067" w:type="pct"/>
            <w:tcBorders>
              <w:top w:val="single" w:sz="4" w:space="0" w:color="auto"/>
              <w:left w:val="single" w:sz="4" w:space="0" w:color="auto"/>
              <w:bottom w:val="single" w:sz="4" w:space="0" w:color="auto"/>
              <w:right w:val="single" w:sz="4" w:space="0" w:color="auto"/>
            </w:tcBorders>
          </w:tcPr>
          <w:p w:rsidR="00BD0382" w:rsidRPr="0020518D" w:rsidRDefault="00BD0382" w:rsidP="00502C55">
            <w:pPr>
              <w:jc w:val="both"/>
              <w:rPr>
                <w:sz w:val="22"/>
                <w:szCs w:val="22"/>
              </w:rPr>
            </w:pPr>
            <w:r w:rsidRPr="0020518D">
              <w:rPr>
                <w:sz w:val="22"/>
                <w:szCs w:val="22"/>
              </w:rPr>
              <w:t>Безвозмездное пользование (бессрочно)</w:t>
            </w:r>
          </w:p>
        </w:tc>
        <w:tc>
          <w:tcPr>
            <w:tcW w:w="2080" w:type="pct"/>
            <w:tcBorders>
              <w:top w:val="single" w:sz="4" w:space="0" w:color="auto"/>
              <w:left w:val="single" w:sz="4" w:space="0" w:color="auto"/>
              <w:bottom w:val="single" w:sz="4" w:space="0" w:color="auto"/>
              <w:right w:val="single" w:sz="4" w:space="0" w:color="auto"/>
            </w:tcBorders>
          </w:tcPr>
          <w:p w:rsidR="00BD0382" w:rsidRPr="0020518D" w:rsidRDefault="00BD0382" w:rsidP="00390F3A">
            <w:pPr>
              <w:jc w:val="both"/>
              <w:rPr>
                <w:sz w:val="22"/>
                <w:szCs w:val="22"/>
              </w:rPr>
            </w:pPr>
            <w:r w:rsidRPr="0020518D">
              <w:rPr>
                <w:sz w:val="22"/>
                <w:szCs w:val="22"/>
              </w:rPr>
              <w:t xml:space="preserve">Нежилое здание теплицы, общей площадью 150,8 </w:t>
            </w:r>
            <w:r w:rsidR="00FB5F9F" w:rsidRPr="0020518D">
              <w:rPr>
                <w:sz w:val="22"/>
                <w:szCs w:val="22"/>
              </w:rPr>
              <w:t>м</w:t>
            </w:r>
            <w:proofErr w:type="gramStart"/>
            <w:r w:rsidR="00FB5F9F" w:rsidRPr="0020518D">
              <w:rPr>
                <w:sz w:val="22"/>
                <w:szCs w:val="22"/>
                <w:vertAlign w:val="superscript"/>
              </w:rPr>
              <w:t>2</w:t>
            </w:r>
            <w:proofErr w:type="gramEnd"/>
            <w:r w:rsidRPr="0020518D">
              <w:rPr>
                <w:sz w:val="22"/>
                <w:szCs w:val="22"/>
              </w:rPr>
              <w:t xml:space="preserve">, расположенное по адресу: Иркутская область, г. Усть-Илимск, ул. Георгия Димитрова, д. 10Б </w:t>
            </w:r>
          </w:p>
        </w:tc>
      </w:tr>
      <w:tr w:rsidR="00BD0382" w:rsidRPr="0020518D" w:rsidTr="00502C55">
        <w:tc>
          <w:tcPr>
            <w:tcW w:w="398" w:type="pct"/>
            <w:vMerge/>
          </w:tcPr>
          <w:p w:rsidR="00BD0382" w:rsidRPr="0020518D" w:rsidRDefault="00BD0382" w:rsidP="00E13CA7">
            <w:pPr>
              <w:numPr>
                <w:ilvl w:val="0"/>
                <w:numId w:val="9"/>
              </w:numPr>
              <w:ind w:left="0" w:firstLine="0"/>
              <w:rPr>
                <w:sz w:val="22"/>
                <w:szCs w:val="22"/>
              </w:rPr>
            </w:pPr>
          </w:p>
        </w:tc>
        <w:tc>
          <w:tcPr>
            <w:tcW w:w="1455" w:type="pct"/>
            <w:vMerge/>
            <w:tcBorders>
              <w:right w:val="single" w:sz="4" w:space="0" w:color="auto"/>
            </w:tcBorders>
          </w:tcPr>
          <w:p w:rsidR="00BD0382" w:rsidRPr="0020518D" w:rsidRDefault="00BD0382" w:rsidP="00390F3A">
            <w:pPr>
              <w:rPr>
                <w:sz w:val="22"/>
                <w:szCs w:val="22"/>
              </w:rPr>
            </w:pPr>
          </w:p>
        </w:tc>
        <w:tc>
          <w:tcPr>
            <w:tcW w:w="1067" w:type="pct"/>
            <w:tcBorders>
              <w:top w:val="single" w:sz="4" w:space="0" w:color="auto"/>
              <w:left w:val="single" w:sz="4" w:space="0" w:color="auto"/>
              <w:bottom w:val="single" w:sz="4" w:space="0" w:color="auto"/>
              <w:right w:val="single" w:sz="4" w:space="0" w:color="auto"/>
            </w:tcBorders>
            <w:vAlign w:val="center"/>
          </w:tcPr>
          <w:p w:rsidR="00BD0382" w:rsidRPr="0020518D" w:rsidRDefault="00BD0382" w:rsidP="00390F3A">
            <w:pPr>
              <w:rPr>
                <w:sz w:val="22"/>
                <w:szCs w:val="22"/>
              </w:rPr>
            </w:pPr>
            <w:r w:rsidRPr="0020518D">
              <w:rPr>
                <w:sz w:val="22"/>
                <w:szCs w:val="22"/>
              </w:rPr>
              <w:t>Земельный участок</w:t>
            </w:r>
          </w:p>
          <w:p w:rsidR="00BD0382" w:rsidRPr="0020518D" w:rsidRDefault="00BD0382" w:rsidP="00390F3A">
            <w:pPr>
              <w:rPr>
                <w:sz w:val="22"/>
                <w:szCs w:val="22"/>
              </w:rPr>
            </w:pPr>
            <w:r w:rsidRPr="0020518D">
              <w:rPr>
                <w:sz w:val="22"/>
                <w:szCs w:val="22"/>
              </w:rPr>
              <w:t>Безвозмездное пользование</w:t>
            </w:r>
          </w:p>
          <w:p w:rsidR="00BD0382" w:rsidRPr="0020518D" w:rsidRDefault="00BD0382" w:rsidP="00390F3A">
            <w:pPr>
              <w:rPr>
                <w:sz w:val="22"/>
                <w:szCs w:val="22"/>
              </w:rPr>
            </w:pPr>
            <w:r w:rsidRPr="0020518D">
              <w:rPr>
                <w:sz w:val="22"/>
                <w:szCs w:val="22"/>
              </w:rPr>
              <w:t>(на время пользования муниципальным имуществом)</w:t>
            </w:r>
          </w:p>
        </w:tc>
        <w:tc>
          <w:tcPr>
            <w:tcW w:w="2080" w:type="pct"/>
            <w:tcBorders>
              <w:top w:val="single" w:sz="4" w:space="0" w:color="auto"/>
              <w:left w:val="single" w:sz="4" w:space="0" w:color="auto"/>
              <w:bottom w:val="single" w:sz="4" w:space="0" w:color="auto"/>
              <w:right w:val="single" w:sz="4" w:space="0" w:color="auto"/>
            </w:tcBorders>
          </w:tcPr>
          <w:p w:rsidR="00BD0382" w:rsidRPr="0020518D" w:rsidRDefault="00BD0382" w:rsidP="00390F3A">
            <w:pPr>
              <w:jc w:val="both"/>
              <w:rPr>
                <w:sz w:val="22"/>
                <w:szCs w:val="22"/>
              </w:rPr>
            </w:pPr>
            <w:r w:rsidRPr="0020518D">
              <w:rPr>
                <w:sz w:val="22"/>
                <w:szCs w:val="22"/>
              </w:rPr>
              <w:t>Предоставлено Комитетом по управлению муниципальным имуществом Администрации города Усть-Илимска</w:t>
            </w:r>
          </w:p>
          <w:p w:rsidR="00BD0382" w:rsidRPr="0020518D" w:rsidRDefault="00BD0382" w:rsidP="00390F3A">
            <w:pPr>
              <w:jc w:val="both"/>
              <w:rPr>
                <w:sz w:val="22"/>
                <w:szCs w:val="22"/>
              </w:rPr>
            </w:pPr>
            <w:r w:rsidRPr="0020518D">
              <w:rPr>
                <w:sz w:val="22"/>
                <w:szCs w:val="22"/>
              </w:rPr>
              <w:t>Земельный участок, общей площадью 437,0 м</w:t>
            </w:r>
            <w:proofErr w:type="gramStart"/>
            <w:r w:rsidRPr="0020518D">
              <w:rPr>
                <w:sz w:val="22"/>
                <w:szCs w:val="22"/>
                <w:vertAlign w:val="superscript"/>
              </w:rPr>
              <w:t>2</w:t>
            </w:r>
            <w:proofErr w:type="gramEnd"/>
          </w:p>
        </w:tc>
      </w:tr>
      <w:tr w:rsidR="00390F3A" w:rsidRPr="0020518D" w:rsidTr="00502C55">
        <w:tc>
          <w:tcPr>
            <w:tcW w:w="398" w:type="pct"/>
            <w:vMerge w:val="restart"/>
          </w:tcPr>
          <w:p w:rsidR="00390F3A" w:rsidRPr="0020518D" w:rsidRDefault="00390F3A" w:rsidP="00E13CA7">
            <w:pPr>
              <w:numPr>
                <w:ilvl w:val="0"/>
                <w:numId w:val="9"/>
              </w:numPr>
              <w:ind w:left="0" w:firstLine="0"/>
              <w:rPr>
                <w:sz w:val="22"/>
                <w:szCs w:val="22"/>
              </w:rPr>
            </w:pPr>
          </w:p>
        </w:tc>
        <w:tc>
          <w:tcPr>
            <w:tcW w:w="1455" w:type="pct"/>
            <w:vMerge w:val="restart"/>
          </w:tcPr>
          <w:p w:rsidR="00390F3A" w:rsidRPr="0020518D" w:rsidRDefault="00390F3A" w:rsidP="00390F3A">
            <w:pPr>
              <w:rPr>
                <w:sz w:val="22"/>
                <w:szCs w:val="22"/>
              </w:rPr>
            </w:pPr>
            <w:r w:rsidRPr="0020518D">
              <w:rPr>
                <w:sz w:val="22"/>
                <w:szCs w:val="22"/>
              </w:rPr>
              <w:t>Автономная некоммерческая организация «Спортивный клуб «Ангара-Илим»</w:t>
            </w:r>
          </w:p>
        </w:tc>
        <w:tc>
          <w:tcPr>
            <w:tcW w:w="1067" w:type="pct"/>
            <w:tcBorders>
              <w:top w:val="single" w:sz="4" w:space="0" w:color="auto"/>
            </w:tcBorders>
          </w:tcPr>
          <w:p w:rsidR="00390F3A" w:rsidRPr="0020518D" w:rsidRDefault="00390F3A" w:rsidP="00390F3A">
            <w:pPr>
              <w:jc w:val="both"/>
              <w:rPr>
                <w:sz w:val="22"/>
                <w:szCs w:val="22"/>
              </w:rPr>
            </w:pPr>
            <w:r w:rsidRPr="0020518D">
              <w:rPr>
                <w:sz w:val="22"/>
                <w:szCs w:val="22"/>
              </w:rPr>
              <w:t>Аренда (15 лет)</w:t>
            </w:r>
          </w:p>
          <w:p w:rsidR="00390F3A" w:rsidRPr="0020518D" w:rsidRDefault="00390F3A" w:rsidP="00390F3A">
            <w:pPr>
              <w:jc w:val="both"/>
              <w:rPr>
                <w:sz w:val="22"/>
                <w:szCs w:val="22"/>
              </w:rPr>
            </w:pPr>
          </w:p>
        </w:tc>
        <w:tc>
          <w:tcPr>
            <w:tcW w:w="2080" w:type="pct"/>
            <w:tcBorders>
              <w:top w:val="single" w:sz="4" w:space="0" w:color="auto"/>
            </w:tcBorders>
          </w:tcPr>
          <w:p w:rsidR="00A0367A" w:rsidRPr="0020518D" w:rsidRDefault="00390F3A" w:rsidP="00390F3A">
            <w:pPr>
              <w:jc w:val="both"/>
              <w:rPr>
                <w:sz w:val="22"/>
                <w:szCs w:val="22"/>
              </w:rPr>
            </w:pPr>
            <w:r w:rsidRPr="0020518D">
              <w:rPr>
                <w:sz w:val="22"/>
                <w:szCs w:val="22"/>
              </w:rPr>
              <w:t>1) нежилое здание крытого спортивного корта, расположенного по адресу: Иркутская область, г. Усть-Илимск пр. Мира, 36а(1);</w:t>
            </w:r>
          </w:p>
          <w:p w:rsidR="00390F3A" w:rsidRPr="0020518D" w:rsidRDefault="00390F3A" w:rsidP="00390F3A">
            <w:pPr>
              <w:jc w:val="both"/>
              <w:rPr>
                <w:sz w:val="22"/>
                <w:szCs w:val="22"/>
              </w:rPr>
            </w:pPr>
            <w:r w:rsidRPr="0020518D">
              <w:rPr>
                <w:sz w:val="22"/>
                <w:szCs w:val="22"/>
              </w:rPr>
              <w:t>2) нежилое здание - спортивный павильон, расположенное по адресу: Иркутская область, г. Усть-Илимск,</w:t>
            </w:r>
            <w:r w:rsidR="00A0367A" w:rsidRPr="0020518D">
              <w:rPr>
                <w:sz w:val="22"/>
                <w:szCs w:val="22"/>
              </w:rPr>
              <w:t xml:space="preserve"> </w:t>
            </w:r>
            <w:r w:rsidRPr="0020518D">
              <w:rPr>
                <w:sz w:val="22"/>
                <w:szCs w:val="22"/>
              </w:rPr>
              <w:t>пр. Мира, 36;</w:t>
            </w:r>
          </w:p>
        </w:tc>
      </w:tr>
      <w:tr w:rsidR="00390F3A" w:rsidRPr="0020518D" w:rsidTr="00502C55">
        <w:tc>
          <w:tcPr>
            <w:tcW w:w="398" w:type="pct"/>
            <w:vMerge/>
          </w:tcPr>
          <w:p w:rsidR="00390F3A" w:rsidRPr="0020518D" w:rsidRDefault="00390F3A" w:rsidP="00E13CA7">
            <w:pPr>
              <w:numPr>
                <w:ilvl w:val="0"/>
                <w:numId w:val="9"/>
              </w:numPr>
              <w:ind w:left="0" w:firstLine="0"/>
              <w:rPr>
                <w:sz w:val="22"/>
                <w:szCs w:val="22"/>
              </w:rPr>
            </w:pPr>
          </w:p>
        </w:tc>
        <w:tc>
          <w:tcPr>
            <w:tcW w:w="1455" w:type="pct"/>
            <w:vMerge/>
          </w:tcPr>
          <w:p w:rsidR="00390F3A" w:rsidRPr="0020518D" w:rsidRDefault="00390F3A" w:rsidP="00390F3A">
            <w:pPr>
              <w:rPr>
                <w:sz w:val="22"/>
                <w:szCs w:val="22"/>
              </w:rPr>
            </w:pPr>
          </w:p>
        </w:tc>
        <w:tc>
          <w:tcPr>
            <w:tcW w:w="1067" w:type="pct"/>
            <w:tcBorders>
              <w:top w:val="single" w:sz="4" w:space="0" w:color="auto"/>
            </w:tcBorders>
          </w:tcPr>
          <w:p w:rsidR="00A0367A" w:rsidRPr="0020518D" w:rsidRDefault="00390F3A" w:rsidP="00390F3A">
            <w:pPr>
              <w:jc w:val="both"/>
              <w:rPr>
                <w:sz w:val="22"/>
                <w:szCs w:val="22"/>
              </w:rPr>
            </w:pPr>
            <w:r w:rsidRPr="0020518D">
              <w:rPr>
                <w:sz w:val="22"/>
                <w:szCs w:val="22"/>
              </w:rPr>
              <w:t>Безвозмездное пользование</w:t>
            </w:r>
          </w:p>
          <w:p w:rsidR="00390F3A" w:rsidRPr="0020518D" w:rsidRDefault="00390F3A" w:rsidP="00390F3A">
            <w:pPr>
              <w:jc w:val="both"/>
              <w:rPr>
                <w:sz w:val="22"/>
                <w:szCs w:val="22"/>
              </w:rPr>
            </w:pPr>
            <w:r w:rsidRPr="0020518D">
              <w:rPr>
                <w:sz w:val="22"/>
                <w:szCs w:val="22"/>
              </w:rPr>
              <w:t>(15 лет)</w:t>
            </w:r>
          </w:p>
        </w:tc>
        <w:tc>
          <w:tcPr>
            <w:tcW w:w="2080" w:type="pct"/>
            <w:tcBorders>
              <w:top w:val="single" w:sz="4" w:space="0" w:color="auto"/>
            </w:tcBorders>
          </w:tcPr>
          <w:p w:rsidR="00A0367A" w:rsidRPr="0020518D" w:rsidRDefault="00390F3A" w:rsidP="00FC63ED">
            <w:pPr>
              <w:spacing w:before="40" w:after="60"/>
              <w:jc w:val="both"/>
              <w:rPr>
                <w:sz w:val="22"/>
                <w:szCs w:val="22"/>
                <w:vertAlign w:val="superscript"/>
              </w:rPr>
            </w:pPr>
            <w:r w:rsidRPr="0020518D">
              <w:rPr>
                <w:sz w:val="22"/>
                <w:szCs w:val="22"/>
              </w:rPr>
              <w:t>3) сооружение спортивного комплекса «Ангара», расположенное по адресу: Иркутская область, г. Усть-Илимск, ул. Молодежная, 4а, площадью 2701,8</w:t>
            </w:r>
            <w:r w:rsidR="00A0367A" w:rsidRPr="0020518D">
              <w:rPr>
                <w:bCs/>
                <w:sz w:val="22"/>
                <w:szCs w:val="22"/>
              </w:rPr>
              <w:t xml:space="preserve"> </w:t>
            </w:r>
            <w:r w:rsidRPr="0020518D">
              <w:rPr>
                <w:sz w:val="22"/>
                <w:szCs w:val="22"/>
              </w:rPr>
              <w:t>м</w:t>
            </w:r>
            <w:proofErr w:type="gramStart"/>
            <w:r w:rsidRPr="0020518D">
              <w:rPr>
                <w:sz w:val="22"/>
                <w:szCs w:val="22"/>
                <w:vertAlign w:val="superscript"/>
              </w:rPr>
              <w:t>2</w:t>
            </w:r>
            <w:proofErr w:type="gramEnd"/>
          </w:p>
          <w:p w:rsidR="00390F3A" w:rsidRPr="0020518D" w:rsidRDefault="00390F3A" w:rsidP="00FC63ED">
            <w:pPr>
              <w:spacing w:before="40" w:after="60"/>
              <w:jc w:val="both"/>
              <w:rPr>
                <w:sz w:val="22"/>
                <w:szCs w:val="22"/>
              </w:rPr>
            </w:pPr>
            <w:r w:rsidRPr="0020518D">
              <w:rPr>
                <w:sz w:val="22"/>
                <w:szCs w:val="22"/>
              </w:rPr>
              <w:t>Предоставлено Комитетом по управлению муниципальным имуществом Администрации города Усть-Илимска;</w:t>
            </w:r>
          </w:p>
        </w:tc>
      </w:tr>
      <w:tr w:rsidR="00390F3A" w:rsidRPr="0020518D" w:rsidTr="00502C55">
        <w:tc>
          <w:tcPr>
            <w:tcW w:w="398" w:type="pct"/>
            <w:vMerge/>
          </w:tcPr>
          <w:p w:rsidR="00390F3A" w:rsidRPr="0020518D" w:rsidRDefault="00390F3A" w:rsidP="00E13CA7">
            <w:pPr>
              <w:numPr>
                <w:ilvl w:val="0"/>
                <w:numId w:val="9"/>
              </w:numPr>
              <w:ind w:left="0" w:firstLine="0"/>
              <w:rPr>
                <w:sz w:val="22"/>
                <w:szCs w:val="22"/>
              </w:rPr>
            </w:pPr>
          </w:p>
        </w:tc>
        <w:tc>
          <w:tcPr>
            <w:tcW w:w="1455" w:type="pct"/>
            <w:vMerge/>
          </w:tcPr>
          <w:p w:rsidR="00390F3A" w:rsidRPr="0020518D" w:rsidRDefault="00390F3A" w:rsidP="00390F3A">
            <w:pPr>
              <w:rPr>
                <w:sz w:val="22"/>
                <w:szCs w:val="22"/>
              </w:rPr>
            </w:pPr>
          </w:p>
        </w:tc>
        <w:tc>
          <w:tcPr>
            <w:tcW w:w="1067" w:type="pct"/>
            <w:tcBorders>
              <w:top w:val="single" w:sz="4" w:space="0" w:color="auto"/>
            </w:tcBorders>
          </w:tcPr>
          <w:p w:rsidR="00390F3A" w:rsidRPr="0020518D" w:rsidRDefault="00390F3A" w:rsidP="00502C55">
            <w:pPr>
              <w:jc w:val="both"/>
              <w:rPr>
                <w:sz w:val="22"/>
                <w:szCs w:val="22"/>
              </w:rPr>
            </w:pPr>
            <w:r w:rsidRPr="0020518D">
              <w:rPr>
                <w:sz w:val="22"/>
                <w:szCs w:val="22"/>
              </w:rPr>
              <w:t>аренда (11 месяцев)</w:t>
            </w:r>
          </w:p>
        </w:tc>
        <w:tc>
          <w:tcPr>
            <w:tcW w:w="2080" w:type="pct"/>
            <w:tcBorders>
              <w:top w:val="single" w:sz="4" w:space="0" w:color="auto"/>
            </w:tcBorders>
          </w:tcPr>
          <w:p w:rsidR="00390F3A" w:rsidRPr="0020518D" w:rsidRDefault="00390F3A" w:rsidP="00FC63ED">
            <w:pPr>
              <w:spacing w:before="40" w:after="60"/>
              <w:jc w:val="both"/>
              <w:rPr>
                <w:sz w:val="22"/>
                <w:szCs w:val="22"/>
              </w:rPr>
            </w:pPr>
            <w:r w:rsidRPr="0020518D">
              <w:rPr>
                <w:sz w:val="22"/>
                <w:szCs w:val="22"/>
              </w:rPr>
              <w:t xml:space="preserve">4) нежилые помещения, общей площадью 334,2 </w:t>
            </w:r>
            <w:r w:rsidR="00FB5F9F" w:rsidRPr="0020518D">
              <w:rPr>
                <w:sz w:val="22"/>
                <w:szCs w:val="22"/>
              </w:rPr>
              <w:t>м</w:t>
            </w:r>
            <w:r w:rsidR="00FB5F9F" w:rsidRPr="0020518D">
              <w:rPr>
                <w:sz w:val="22"/>
                <w:szCs w:val="22"/>
                <w:vertAlign w:val="superscript"/>
              </w:rPr>
              <w:t>2</w:t>
            </w:r>
            <w:r w:rsidRPr="0020518D">
              <w:rPr>
                <w:sz w:val="22"/>
                <w:szCs w:val="22"/>
              </w:rPr>
              <w:t xml:space="preserve"> (согласно поэтажной экспликации: литера</w:t>
            </w:r>
            <w:proofErr w:type="gramStart"/>
            <w:r w:rsidRPr="0020518D">
              <w:rPr>
                <w:sz w:val="22"/>
                <w:szCs w:val="22"/>
              </w:rPr>
              <w:t xml:space="preserve"> А</w:t>
            </w:r>
            <w:proofErr w:type="gramEnd"/>
            <w:r w:rsidRPr="0020518D">
              <w:rPr>
                <w:sz w:val="22"/>
                <w:szCs w:val="22"/>
              </w:rPr>
              <w:t xml:space="preserve">, 0 этаж: №№ 1-5) расположенных в нежилом здании средней общеобразовательной школы № 11, по адресу: Иркутская область, г. Усть-Илимск, пр. </w:t>
            </w:r>
            <w:proofErr w:type="gramStart"/>
            <w:r w:rsidRPr="0020518D">
              <w:rPr>
                <w:sz w:val="22"/>
                <w:szCs w:val="22"/>
              </w:rPr>
              <w:t>Дружбы Народов, 70, закрепленном на праве оперативного управления за МАОУ «СОШ № 11»</w:t>
            </w:r>
            <w:proofErr w:type="gramEnd"/>
          </w:p>
        </w:tc>
      </w:tr>
      <w:tr w:rsidR="00390F3A" w:rsidRPr="0020518D" w:rsidTr="00502C55">
        <w:tc>
          <w:tcPr>
            <w:tcW w:w="398" w:type="pct"/>
            <w:vMerge/>
          </w:tcPr>
          <w:p w:rsidR="00390F3A" w:rsidRPr="0020518D" w:rsidRDefault="00390F3A" w:rsidP="00E13CA7">
            <w:pPr>
              <w:numPr>
                <w:ilvl w:val="0"/>
                <w:numId w:val="9"/>
              </w:numPr>
              <w:ind w:left="0" w:firstLine="0"/>
              <w:rPr>
                <w:sz w:val="22"/>
                <w:szCs w:val="22"/>
              </w:rPr>
            </w:pPr>
          </w:p>
        </w:tc>
        <w:tc>
          <w:tcPr>
            <w:tcW w:w="1455" w:type="pct"/>
            <w:vMerge/>
          </w:tcPr>
          <w:p w:rsidR="00390F3A" w:rsidRPr="0020518D" w:rsidRDefault="00390F3A" w:rsidP="00390F3A">
            <w:pPr>
              <w:rPr>
                <w:sz w:val="22"/>
                <w:szCs w:val="22"/>
              </w:rPr>
            </w:pPr>
          </w:p>
        </w:tc>
        <w:tc>
          <w:tcPr>
            <w:tcW w:w="1067" w:type="pct"/>
          </w:tcPr>
          <w:p w:rsidR="00390F3A" w:rsidRPr="0020518D" w:rsidRDefault="00390F3A" w:rsidP="00390F3A">
            <w:pPr>
              <w:jc w:val="both"/>
              <w:rPr>
                <w:sz w:val="22"/>
                <w:szCs w:val="22"/>
              </w:rPr>
            </w:pPr>
            <w:r w:rsidRPr="0020518D">
              <w:rPr>
                <w:sz w:val="22"/>
                <w:szCs w:val="22"/>
              </w:rPr>
              <w:t>Аренда земельного участка</w:t>
            </w:r>
          </w:p>
          <w:p w:rsidR="00390F3A" w:rsidRPr="0020518D" w:rsidRDefault="00390F3A" w:rsidP="00390F3A">
            <w:pPr>
              <w:jc w:val="both"/>
              <w:rPr>
                <w:sz w:val="22"/>
                <w:szCs w:val="22"/>
              </w:rPr>
            </w:pPr>
            <w:r w:rsidRPr="0020518D">
              <w:rPr>
                <w:sz w:val="22"/>
                <w:szCs w:val="22"/>
              </w:rPr>
              <w:t>(15 лет)</w:t>
            </w:r>
          </w:p>
        </w:tc>
        <w:tc>
          <w:tcPr>
            <w:tcW w:w="2080" w:type="pct"/>
          </w:tcPr>
          <w:p w:rsidR="00390F3A" w:rsidRPr="0020518D" w:rsidRDefault="00390F3A" w:rsidP="00FC63ED">
            <w:pPr>
              <w:spacing w:before="40" w:after="60"/>
              <w:jc w:val="both"/>
              <w:rPr>
                <w:sz w:val="22"/>
                <w:szCs w:val="22"/>
              </w:rPr>
            </w:pPr>
            <w:r w:rsidRPr="0020518D">
              <w:rPr>
                <w:sz w:val="22"/>
                <w:szCs w:val="22"/>
              </w:rPr>
              <w:t>5) Земельный участок, участок, общей площадью 6 763 м</w:t>
            </w:r>
            <w:proofErr w:type="gramStart"/>
            <w:r w:rsidRPr="0020518D">
              <w:rPr>
                <w:sz w:val="22"/>
                <w:szCs w:val="22"/>
                <w:vertAlign w:val="superscript"/>
              </w:rPr>
              <w:t>2</w:t>
            </w:r>
            <w:proofErr w:type="gramEnd"/>
          </w:p>
        </w:tc>
      </w:tr>
      <w:tr w:rsidR="00390F3A" w:rsidRPr="0020518D" w:rsidTr="00502C55">
        <w:tc>
          <w:tcPr>
            <w:tcW w:w="398" w:type="pct"/>
            <w:vMerge w:val="restart"/>
          </w:tcPr>
          <w:p w:rsidR="00390F3A" w:rsidRPr="0020518D" w:rsidRDefault="00390F3A" w:rsidP="00E13CA7">
            <w:pPr>
              <w:numPr>
                <w:ilvl w:val="0"/>
                <w:numId w:val="9"/>
              </w:numPr>
              <w:ind w:left="0" w:firstLine="0"/>
              <w:rPr>
                <w:sz w:val="22"/>
                <w:szCs w:val="22"/>
              </w:rPr>
            </w:pPr>
          </w:p>
        </w:tc>
        <w:tc>
          <w:tcPr>
            <w:tcW w:w="1455" w:type="pct"/>
            <w:vMerge w:val="restart"/>
          </w:tcPr>
          <w:p w:rsidR="00390F3A" w:rsidRPr="0020518D" w:rsidRDefault="00390F3A" w:rsidP="00390F3A">
            <w:pPr>
              <w:rPr>
                <w:sz w:val="22"/>
                <w:szCs w:val="22"/>
              </w:rPr>
            </w:pPr>
            <w:r w:rsidRPr="0020518D">
              <w:rPr>
                <w:sz w:val="22"/>
                <w:szCs w:val="22"/>
              </w:rPr>
              <w:t>ОППО «Лес» Рослеспрофсоюза</w:t>
            </w:r>
          </w:p>
        </w:tc>
        <w:tc>
          <w:tcPr>
            <w:tcW w:w="1067" w:type="pct"/>
          </w:tcPr>
          <w:p w:rsidR="00390F3A" w:rsidRPr="0020518D" w:rsidRDefault="00390F3A" w:rsidP="00390F3A">
            <w:pPr>
              <w:jc w:val="both"/>
              <w:rPr>
                <w:sz w:val="22"/>
                <w:szCs w:val="22"/>
              </w:rPr>
            </w:pPr>
            <w:r w:rsidRPr="0020518D">
              <w:rPr>
                <w:sz w:val="22"/>
                <w:szCs w:val="22"/>
              </w:rPr>
              <w:t>Безвозмездное пользование</w:t>
            </w:r>
          </w:p>
          <w:p w:rsidR="00390F3A" w:rsidRPr="0020518D" w:rsidRDefault="00390F3A" w:rsidP="00390F3A">
            <w:pPr>
              <w:jc w:val="both"/>
              <w:rPr>
                <w:sz w:val="22"/>
                <w:szCs w:val="22"/>
              </w:rPr>
            </w:pPr>
          </w:p>
        </w:tc>
        <w:tc>
          <w:tcPr>
            <w:tcW w:w="2080" w:type="pct"/>
          </w:tcPr>
          <w:p w:rsidR="00390F3A" w:rsidRPr="0020518D" w:rsidRDefault="00390F3A" w:rsidP="00FC63ED">
            <w:pPr>
              <w:spacing w:before="40" w:after="60"/>
              <w:jc w:val="both"/>
              <w:rPr>
                <w:sz w:val="22"/>
                <w:szCs w:val="22"/>
                <w:vertAlign w:val="superscript"/>
              </w:rPr>
            </w:pPr>
            <w:r w:rsidRPr="0020518D">
              <w:rPr>
                <w:sz w:val="22"/>
                <w:szCs w:val="22"/>
              </w:rPr>
              <w:t>1) нежилое помещение на 2 этаже нежилого помещения, по адресу: Иркутская область, г</w:t>
            </w:r>
            <w:proofErr w:type="gramStart"/>
            <w:r w:rsidRPr="0020518D">
              <w:rPr>
                <w:sz w:val="22"/>
                <w:szCs w:val="22"/>
              </w:rPr>
              <w:t>.У</w:t>
            </w:r>
            <w:proofErr w:type="gramEnd"/>
            <w:r w:rsidRPr="0020518D">
              <w:rPr>
                <w:sz w:val="22"/>
                <w:szCs w:val="22"/>
              </w:rPr>
              <w:t>сть-Илимск, ул. Мечтателей, д.17, н.п. 61 (согласно поэтажной экспликации: литера А, 2 этаж, № 4), площадь 19,9 м</w:t>
            </w:r>
            <w:r w:rsidRPr="0020518D">
              <w:rPr>
                <w:sz w:val="22"/>
                <w:szCs w:val="22"/>
                <w:vertAlign w:val="superscript"/>
              </w:rPr>
              <w:t>2</w:t>
            </w:r>
          </w:p>
          <w:p w:rsidR="00390F3A" w:rsidRPr="0020518D" w:rsidRDefault="00390F3A" w:rsidP="00FC63ED">
            <w:pPr>
              <w:spacing w:before="40" w:after="60"/>
              <w:jc w:val="both"/>
              <w:rPr>
                <w:sz w:val="22"/>
                <w:szCs w:val="22"/>
              </w:rPr>
            </w:pPr>
            <w:r w:rsidRPr="0020518D">
              <w:rPr>
                <w:sz w:val="22"/>
                <w:szCs w:val="22"/>
              </w:rPr>
              <w:t>Предоставлено Комитетом по управлению муниципальным имуществом Администрации города Усть-Илимска</w:t>
            </w:r>
          </w:p>
        </w:tc>
      </w:tr>
      <w:tr w:rsidR="00390F3A" w:rsidRPr="0020518D" w:rsidTr="00502C55">
        <w:tc>
          <w:tcPr>
            <w:tcW w:w="398" w:type="pct"/>
            <w:vMerge/>
          </w:tcPr>
          <w:p w:rsidR="00390F3A" w:rsidRPr="0020518D" w:rsidRDefault="00390F3A" w:rsidP="00E13CA7">
            <w:pPr>
              <w:numPr>
                <w:ilvl w:val="0"/>
                <w:numId w:val="9"/>
              </w:numPr>
              <w:ind w:left="0" w:firstLine="0"/>
              <w:rPr>
                <w:sz w:val="22"/>
                <w:szCs w:val="22"/>
              </w:rPr>
            </w:pPr>
          </w:p>
        </w:tc>
        <w:tc>
          <w:tcPr>
            <w:tcW w:w="1455" w:type="pct"/>
            <w:vMerge/>
          </w:tcPr>
          <w:p w:rsidR="00390F3A" w:rsidRPr="0020518D" w:rsidRDefault="00390F3A" w:rsidP="00390F3A">
            <w:pPr>
              <w:rPr>
                <w:sz w:val="22"/>
                <w:szCs w:val="22"/>
              </w:rPr>
            </w:pPr>
          </w:p>
        </w:tc>
        <w:tc>
          <w:tcPr>
            <w:tcW w:w="1067" w:type="pct"/>
          </w:tcPr>
          <w:p w:rsidR="00390F3A" w:rsidRPr="0020518D" w:rsidRDefault="00390F3A" w:rsidP="00390F3A">
            <w:pPr>
              <w:jc w:val="both"/>
              <w:rPr>
                <w:sz w:val="22"/>
                <w:szCs w:val="22"/>
              </w:rPr>
            </w:pPr>
            <w:r w:rsidRPr="0020518D">
              <w:rPr>
                <w:sz w:val="22"/>
                <w:szCs w:val="22"/>
              </w:rPr>
              <w:t>Безвозмездное пользование (5 лет)</w:t>
            </w:r>
          </w:p>
        </w:tc>
        <w:tc>
          <w:tcPr>
            <w:tcW w:w="2080" w:type="pct"/>
          </w:tcPr>
          <w:p w:rsidR="00390F3A" w:rsidRPr="0020518D" w:rsidRDefault="00390F3A" w:rsidP="00FC63ED">
            <w:pPr>
              <w:spacing w:before="40" w:after="60"/>
              <w:jc w:val="both"/>
              <w:rPr>
                <w:sz w:val="22"/>
                <w:szCs w:val="22"/>
              </w:rPr>
            </w:pPr>
            <w:r w:rsidRPr="0020518D">
              <w:rPr>
                <w:sz w:val="22"/>
                <w:szCs w:val="22"/>
              </w:rPr>
              <w:t xml:space="preserve">2) нежилое помещение по адресу: Иркутская область, г. Усть-Илимск, Усть-Илимское шоссе, д. 6, (4 этаж, № 5), площадью 36,6 </w:t>
            </w:r>
            <w:r w:rsidR="00FB5F9F" w:rsidRPr="0020518D">
              <w:rPr>
                <w:sz w:val="22"/>
                <w:szCs w:val="22"/>
              </w:rPr>
              <w:t>м</w:t>
            </w:r>
            <w:proofErr w:type="gramStart"/>
            <w:r w:rsidR="00FB5F9F" w:rsidRPr="0020518D">
              <w:rPr>
                <w:sz w:val="22"/>
                <w:szCs w:val="22"/>
                <w:vertAlign w:val="superscript"/>
              </w:rPr>
              <w:t>2</w:t>
            </w:r>
            <w:proofErr w:type="gramEnd"/>
            <w:r w:rsidRPr="0020518D">
              <w:rPr>
                <w:sz w:val="22"/>
                <w:szCs w:val="22"/>
              </w:rPr>
              <w:t>, закрепленное на праве оперативного управления за МАУ «ДССУИ»</w:t>
            </w:r>
          </w:p>
        </w:tc>
      </w:tr>
      <w:tr w:rsidR="00BD0382" w:rsidRPr="0020518D" w:rsidTr="00502C55">
        <w:tc>
          <w:tcPr>
            <w:tcW w:w="398" w:type="pct"/>
          </w:tcPr>
          <w:p w:rsidR="00BD0382" w:rsidRPr="0020518D" w:rsidRDefault="00BD0382" w:rsidP="00E13CA7">
            <w:pPr>
              <w:numPr>
                <w:ilvl w:val="0"/>
                <w:numId w:val="9"/>
              </w:numPr>
              <w:ind w:left="0" w:firstLine="0"/>
              <w:rPr>
                <w:sz w:val="22"/>
                <w:szCs w:val="22"/>
              </w:rPr>
            </w:pPr>
          </w:p>
        </w:tc>
        <w:tc>
          <w:tcPr>
            <w:tcW w:w="1455" w:type="pct"/>
          </w:tcPr>
          <w:p w:rsidR="00BD0382" w:rsidRPr="0020518D" w:rsidRDefault="00BD0382" w:rsidP="00390F3A">
            <w:pPr>
              <w:rPr>
                <w:sz w:val="22"/>
                <w:szCs w:val="22"/>
              </w:rPr>
            </w:pPr>
            <w:r w:rsidRPr="0020518D">
              <w:rPr>
                <w:sz w:val="22"/>
                <w:szCs w:val="22"/>
              </w:rPr>
              <w:t xml:space="preserve">Первичная профсоюзная организация Филиала акционерного общества «Группа Илим» в Усть-Илимске Общественной организации «Профессиональный союз работников лесных отраслей Российской Федерации» </w:t>
            </w:r>
          </w:p>
        </w:tc>
        <w:tc>
          <w:tcPr>
            <w:tcW w:w="1067" w:type="pct"/>
          </w:tcPr>
          <w:p w:rsidR="00BD0382" w:rsidRPr="0020518D" w:rsidRDefault="00BD0382" w:rsidP="00390F3A">
            <w:pPr>
              <w:jc w:val="both"/>
              <w:rPr>
                <w:sz w:val="22"/>
                <w:szCs w:val="22"/>
              </w:rPr>
            </w:pPr>
            <w:r w:rsidRPr="0020518D">
              <w:rPr>
                <w:sz w:val="22"/>
                <w:szCs w:val="22"/>
              </w:rPr>
              <w:t>Безвозмездное пользование (5 лет)</w:t>
            </w:r>
          </w:p>
        </w:tc>
        <w:tc>
          <w:tcPr>
            <w:tcW w:w="2080" w:type="pct"/>
          </w:tcPr>
          <w:p w:rsidR="00BD0382" w:rsidRPr="0020518D" w:rsidRDefault="00BD0382" w:rsidP="00FC63ED">
            <w:pPr>
              <w:spacing w:before="40" w:after="60"/>
              <w:jc w:val="both"/>
              <w:rPr>
                <w:sz w:val="22"/>
                <w:szCs w:val="22"/>
              </w:rPr>
            </w:pPr>
            <w:r w:rsidRPr="0020518D">
              <w:rPr>
                <w:sz w:val="22"/>
                <w:szCs w:val="22"/>
              </w:rPr>
              <w:t>нежилые помещения по адресу: Иркутская область, г. Усть-Илимск, Усть-Илимское шоссе, д. 6</w:t>
            </w:r>
            <w:r w:rsidR="00FB5F9F">
              <w:rPr>
                <w:sz w:val="22"/>
                <w:szCs w:val="22"/>
              </w:rPr>
              <w:t xml:space="preserve"> </w:t>
            </w:r>
            <w:r w:rsidRPr="0020518D">
              <w:rPr>
                <w:sz w:val="22"/>
                <w:szCs w:val="22"/>
              </w:rPr>
              <w:t>(4 этаж, №</w:t>
            </w:r>
            <w:r w:rsidR="00FB5F9F">
              <w:rPr>
                <w:sz w:val="22"/>
                <w:szCs w:val="22"/>
              </w:rPr>
              <w:t> </w:t>
            </w:r>
            <w:r w:rsidRPr="0020518D">
              <w:rPr>
                <w:sz w:val="22"/>
                <w:szCs w:val="22"/>
              </w:rPr>
              <w:t xml:space="preserve">3,4), площадью 52,5 </w:t>
            </w:r>
            <w:r w:rsidR="00FB5F9F" w:rsidRPr="0020518D">
              <w:rPr>
                <w:sz w:val="22"/>
                <w:szCs w:val="22"/>
              </w:rPr>
              <w:t>м</w:t>
            </w:r>
            <w:proofErr w:type="gramStart"/>
            <w:r w:rsidR="00FB5F9F" w:rsidRPr="0020518D">
              <w:rPr>
                <w:sz w:val="22"/>
                <w:szCs w:val="22"/>
                <w:vertAlign w:val="superscript"/>
              </w:rPr>
              <w:t>2</w:t>
            </w:r>
            <w:proofErr w:type="gramEnd"/>
            <w:r w:rsidRPr="0020518D">
              <w:rPr>
                <w:sz w:val="22"/>
                <w:szCs w:val="22"/>
              </w:rPr>
              <w:t>, закрепленное на праве оперативного управления за МАУ «ДССУИ»</w:t>
            </w:r>
          </w:p>
        </w:tc>
      </w:tr>
      <w:tr w:rsidR="00BD0382" w:rsidRPr="0020518D" w:rsidTr="00502C55">
        <w:tc>
          <w:tcPr>
            <w:tcW w:w="398" w:type="pct"/>
          </w:tcPr>
          <w:p w:rsidR="00BD0382" w:rsidRPr="0020518D" w:rsidRDefault="00BD0382" w:rsidP="00E13CA7">
            <w:pPr>
              <w:numPr>
                <w:ilvl w:val="0"/>
                <w:numId w:val="9"/>
              </w:numPr>
              <w:ind w:left="0" w:firstLine="0"/>
              <w:rPr>
                <w:sz w:val="22"/>
                <w:szCs w:val="22"/>
              </w:rPr>
            </w:pPr>
          </w:p>
        </w:tc>
        <w:tc>
          <w:tcPr>
            <w:tcW w:w="1455" w:type="pct"/>
          </w:tcPr>
          <w:p w:rsidR="00BD0382" w:rsidRPr="0020518D" w:rsidRDefault="00BD0382" w:rsidP="00390F3A">
            <w:pPr>
              <w:rPr>
                <w:sz w:val="22"/>
                <w:szCs w:val="22"/>
              </w:rPr>
            </w:pPr>
            <w:r w:rsidRPr="0020518D">
              <w:rPr>
                <w:sz w:val="22"/>
                <w:szCs w:val="22"/>
              </w:rPr>
              <w:t>Иркутский региональный Фонд социальной помощи и поддержки «Дороже золота»</w:t>
            </w:r>
          </w:p>
        </w:tc>
        <w:tc>
          <w:tcPr>
            <w:tcW w:w="1067" w:type="pct"/>
          </w:tcPr>
          <w:p w:rsidR="00A0367A" w:rsidRPr="0020518D" w:rsidRDefault="00BD0382" w:rsidP="00390F3A">
            <w:pPr>
              <w:jc w:val="both"/>
              <w:rPr>
                <w:sz w:val="22"/>
                <w:szCs w:val="22"/>
              </w:rPr>
            </w:pPr>
            <w:r w:rsidRPr="0020518D">
              <w:rPr>
                <w:sz w:val="22"/>
                <w:szCs w:val="22"/>
              </w:rPr>
              <w:t>Безвозмездное пользование</w:t>
            </w:r>
          </w:p>
          <w:p w:rsidR="00BD0382" w:rsidRPr="0020518D" w:rsidRDefault="00BD0382" w:rsidP="00390F3A">
            <w:pPr>
              <w:jc w:val="both"/>
              <w:rPr>
                <w:sz w:val="22"/>
                <w:szCs w:val="22"/>
              </w:rPr>
            </w:pPr>
            <w:r w:rsidRPr="0020518D">
              <w:rPr>
                <w:sz w:val="22"/>
                <w:szCs w:val="22"/>
              </w:rPr>
              <w:t>(10 лет)</w:t>
            </w:r>
          </w:p>
        </w:tc>
        <w:tc>
          <w:tcPr>
            <w:tcW w:w="2080" w:type="pct"/>
          </w:tcPr>
          <w:p w:rsidR="00BD0382" w:rsidRPr="0020518D" w:rsidRDefault="00BD0382" w:rsidP="00FC63ED">
            <w:pPr>
              <w:spacing w:before="40" w:after="60"/>
              <w:jc w:val="both"/>
              <w:rPr>
                <w:sz w:val="22"/>
                <w:szCs w:val="22"/>
                <w:vertAlign w:val="superscript"/>
              </w:rPr>
            </w:pPr>
            <w:r w:rsidRPr="0020518D">
              <w:rPr>
                <w:sz w:val="22"/>
                <w:szCs w:val="22"/>
              </w:rPr>
              <w:t>часть нежилого помещения, расположенного по адресу: Иркутская область, г</w:t>
            </w:r>
            <w:proofErr w:type="gramStart"/>
            <w:r w:rsidRPr="0020518D">
              <w:rPr>
                <w:sz w:val="22"/>
                <w:szCs w:val="22"/>
              </w:rPr>
              <w:t>.У</w:t>
            </w:r>
            <w:proofErr w:type="gramEnd"/>
            <w:r w:rsidRPr="0020518D">
              <w:rPr>
                <w:sz w:val="22"/>
                <w:szCs w:val="22"/>
              </w:rPr>
              <w:t>сть-Илимск, пр. Дружбы Народов, д.40, н.п.103, площадь 31,2 м</w:t>
            </w:r>
            <w:proofErr w:type="gramStart"/>
            <w:r w:rsidRPr="0020518D">
              <w:rPr>
                <w:sz w:val="22"/>
                <w:szCs w:val="22"/>
                <w:vertAlign w:val="superscript"/>
              </w:rPr>
              <w:t>2</w:t>
            </w:r>
            <w:proofErr w:type="gramEnd"/>
          </w:p>
          <w:p w:rsidR="00BD0382" w:rsidRPr="0020518D" w:rsidRDefault="00BD0382" w:rsidP="00FC63ED">
            <w:pPr>
              <w:spacing w:before="40" w:after="60"/>
              <w:jc w:val="both"/>
              <w:rPr>
                <w:sz w:val="22"/>
                <w:szCs w:val="22"/>
              </w:rPr>
            </w:pPr>
            <w:r w:rsidRPr="0020518D">
              <w:rPr>
                <w:sz w:val="22"/>
                <w:szCs w:val="22"/>
              </w:rPr>
              <w:t>Предоставлено Комитетом по управлению муниципальным имуществом Администрации города Усть-Илимска</w:t>
            </w:r>
          </w:p>
        </w:tc>
      </w:tr>
      <w:tr w:rsidR="00390F3A" w:rsidRPr="0020518D" w:rsidTr="00502C55">
        <w:trPr>
          <w:trHeight w:val="57"/>
        </w:trPr>
        <w:tc>
          <w:tcPr>
            <w:tcW w:w="398" w:type="pct"/>
            <w:vMerge w:val="restart"/>
          </w:tcPr>
          <w:p w:rsidR="00390F3A" w:rsidRPr="0020518D" w:rsidRDefault="00390F3A" w:rsidP="00E13CA7">
            <w:pPr>
              <w:numPr>
                <w:ilvl w:val="0"/>
                <w:numId w:val="9"/>
              </w:numPr>
              <w:ind w:left="0" w:firstLine="0"/>
              <w:rPr>
                <w:sz w:val="22"/>
                <w:szCs w:val="22"/>
              </w:rPr>
            </w:pPr>
          </w:p>
        </w:tc>
        <w:tc>
          <w:tcPr>
            <w:tcW w:w="1455" w:type="pct"/>
            <w:vMerge w:val="restart"/>
          </w:tcPr>
          <w:p w:rsidR="00390F3A" w:rsidRPr="0020518D" w:rsidRDefault="00390F3A" w:rsidP="00390F3A">
            <w:pPr>
              <w:rPr>
                <w:sz w:val="22"/>
                <w:szCs w:val="22"/>
              </w:rPr>
            </w:pPr>
            <w:r w:rsidRPr="0020518D">
              <w:rPr>
                <w:sz w:val="22"/>
                <w:szCs w:val="22"/>
              </w:rPr>
              <w:t>Частное образовательное учреждение дополнительного профессионального образования «Автомобильная школа Дорофеева»</w:t>
            </w:r>
          </w:p>
        </w:tc>
        <w:tc>
          <w:tcPr>
            <w:tcW w:w="1067" w:type="pct"/>
          </w:tcPr>
          <w:p w:rsidR="00390F3A" w:rsidRPr="0020518D" w:rsidRDefault="00390F3A" w:rsidP="00390F3A">
            <w:pPr>
              <w:autoSpaceDE w:val="0"/>
              <w:autoSpaceDN w:val="0"/>
              <w:adjustRightInd w:val="0"/>
              <w:ind w:hanging="12"/>
              <w:jc w:val="both"/>
              <w:rPr>
                <w:sz w:val="22"/>
                <w:szCs w:val="22"/>
              </w:rPr>
            </w:pPr>
            <w:r w:rsidRPr="0020518D">
              <w:rPr>
                <w:sz w:val="22"/>
                <w:szCs w:val="22"/>
              </w:rPr>
              <w:t>Договор аренды земельного участка</w:t>
            </w:r>
          </w:p>
          <w:p w:rsidR="00390F3A" w:rsidRPr="0020518D" w:rsidRDefault="00390F3A" w:rsidP="00390F3A">
            <w:pPr>
              <w:autoSpaceDE w:val="0"/>
              <w:autoSpaceDN w:val="0"/>
              <w:adjustRightInd w:val="0"/>
              <w:ind w:hanging="12"/>
              <w:jc w:val="both"/>
              <w:rPr>
                <w:sz w:val="22"/>
                <w:szCs w:val="22"/>
              </w:rPr>
            </w:pPr>
            <w:r w:rsidRPr="0020518D">
              <w:rPr>
                <w:sz w:val="22"/>
                <w:szCs w:val="22"/>
              </w:rPr>
              <w:t>до 25.10.2025г.</w:t>
            </w:r>
          </w:p>
        </w:tc>
        <w:tc>
          <w:tcPr>
            <w:tcW w:w="2080" w:type="pct"/>
          </w:tcPr>
          <w:p w:rsidR="00390F3A" w:rsidRPr="0020518D" w:rsidRDefault="00390F3A" w:rsidP="0098596D">
            <w:pPr>
              <w:spacing w:line="228" w:lineRule="auto"/>
              <w:jc w:val="both"/>
              <w:rPr>
                <w:sz w:val="22"/>
                <w:szCs w:val="22"/>
              </w:rPr>
            </w:pPr>
            <w:r w:rsidRPr="0020518D">
              <w:rPr>
                <w:sz w:val="22"/>
                <w:szCs w:val="22"/>
              </w:rPr>
              <w:t>Земельный участок, общей площадью 7 051,0 м</w:t>
            </w:r>
            <w:proofErr w:type="gramStart"/>
            <w:r w:rsidRPr="0020518D">
              <w:rPr>
                <w:sz w:val="22"/>
                <w:szCs w:val="22"/>
                <w:vertAlign w:val="superscript"/>
              </w:rPr>
              <w:t>2</w:t>
            </w:r>
            <w:proofErr w:type="gramEnd"/>
          </w:p>
        </w:tc>
      </w:tr>
      <w:tr w:rsidR="00390F3A" w:rsidRPr="0020518D" w:rsidTr="00502C55">
        <w:trPr>
          <w:trHeight w:val="57"/>
        </w:trPr>
        <w:tc>
          <w:tcPr>
            <w:tcW w:w="398" w:type="pct"/>
            <w:vMerge/>
          </w:tcPr>
          <w:p w:rsidR="00390F3A" w:rsidRPr="0020518D" w:rsidRDefault="00390F3A" w:rsidP="00E13CA7">
            <w:pPr>
              <w:numPr>
                <w:ilvl w:val="0"/>
                <w:numId w:val="9"/>
              </w:numPr>
              <w:ind w:left="0" w:firstLine="0"/>
              <w:rPr>
                <w:sz w:val="22"/>
                <w:szCs w:val="22"/>
              </w:rPr>
            </w:pPr>
          </w:p>
        </w:tc>
        <w:tc>
          <w:tcPr>
            <w:tcW w:w="1455" w:type="pct"/>
            <w:vMerge/>
          </w:tcPr>
          <w:p w:rsidR="00390F3A" w:rsidRPr="0020518D" w:rsidRDefault="00390F3A" w:rsidP="00390F3A">
            <w:pPr>
              <w:rPr>
                <w:sz w:val="22"/>
                <w:szCs w:val="22"/>
              </w:rPr>
            </w:pPr>
          </w:p>
        </w:tc>
        <w:tc>
          <w:tcPr>
            <w:tcW w:w="1067" w:type="pct"/>
          </w:tcPr>
          <w:p w:rsidR="00390F3A" w:rsidRPr="0020518D" w:rsidRDefault="00390F3A" w:rsidP="00390F3A">
            <w:pPr>
              <w:autoSpaceDE w:val="0"/>
              <w:autoSpaceDN w:val="0"/>
              <w:adjustRightInd w:val="0"/>
              <w:ind w:hanging="12"/>
              <w:jc w:val="both"/>
              <w:rPr>
                <w:sz w:val="22"/>
                <w:szCs w:val="22"/>
              </w:rPr>
            </w:pPr>
            <w:r w:rsidRPr="0020518D">
              <w:rPr>
                <w:sz w:val="22"/>
                <w:szCs w:val="22"/>
              </w:rPr>
              <w:t>Договор аренды земельного участка</w:t>
            </w:r>
          </w:p>
          <w:p w:rsidR="00390F3A" w:rsidRPr="0020518D" w:rsidRDefault="00390F3A" w:rsidP="00390F3A">
            <w:pPr>
              <w:autoSpaceDE w:val="0"/>
              <w:autoSpaceDN w:val="0"/>
              <w:adjustRightInd w:val="0"/>
              <w:ind w:hanging="12"/>
              <w:jc w:val="both"/>
              <w:rPr>
                <w:sz w:val="22"/>
                <w:szCs w:val="22"/>
              </w:rPr>
            </w:pPr>
            <w:r w:rsidRPr="0020518D">
              <w:rPr>
                <w:sz w:val="22"/>
                <w:szCs w:val="22"/>
              </w:rPr>
              <w:t>(15 лет</w:t>
            </w:r>
            <w:proofErr w:type="gramStart"/>
            <w:r w:rsidRPr="0020518D">
              <w:rPr>
                <w:sz w:val="22"/>
                <w:szCs w:val="22"/>
              </w:rPr>
              <w:t xml:space="preserve"> )</w:t>
            </w:r>
            <w:proofErr w:type="gramEnd"/>
          </w:p>
        </w:tc>
        <w:tc>
          <w:tcPr>
            <w:tcW w:w="2080" w:type="pct"/>
          </w:tcPr>
          <w:p w:rsidR="00390F3A" w:rsidRPr="0020518D" w:rsidRDefault="00390F3A" w:rsidP="0098596D">
            <w:pPr>
              <w:spacing w:line="228" w:lineRule="auto"/>
              <w:jc w:val="both"/>
              <w:rPr>
                <w:sz w:val="22"/>
                <w:szCs w:val="22"/>
                <w:vertAlign w:val="superscript"/>
              </w:rPr>
            </w:pPr>
            <w:r w:rsidRPr="0020518D">
              <w:rPr>
                <w:sz w:val="22"/>
                <w:szCs w:val="22"/>
              </w:rPr>
              <w:t>Земельный участок, общей площадью 8 220,0 м</w:t>
            </w:r>
            <w:proofErr w:type="gramStart"/>
            <w:r w:rsidRPr="0020518D">
              <w:rPr>
                <w:sz w:val="22"/>
                <w:szCs w:val="22"/>
                <w:vertAlign w:val="superscript"/>
              </w:rPr>
              <w:t>2</w:t>
            </w:r>
            <w:proofErr w:type="gramEnd"/>
          </w:p>
          <w:p w:rsidR="00390F3A" w:rsidRPr="0020518D" w:rsidRDefault="00390F3A" w:rsidP="0098596D">
            <w:pPr>
              <w:spacing w:line="228" w:lineRule="auto"/>
              <w:jc w:val="both"/>
              <w:rPr>
                <w:sz w:val="22"/>
                <w:szCs w:val="22"/>
                <w:vertAlign w:val="superscript"/>
              </w:rPr>
            </w:pPr>
            <w:r w:rsidRPr="0020518D">
              <w:rPr>
                <w:sz w:val="22"/>
                <w:szCs w:val="22"/>
              </w:rPr>
              <w:t>(под очистными)</w:t>
            </w:r>
          </w:p>
        </w:tc>
      </w:tr>
      <w:tr w:rsidR="00390F3A" w:rsidRPr="0020518D" w:rsidTr="00502C55">
        <w:trPr>
          <w:trHeight w:val="1017"/>
        </w:trPr>
        <w:tc>
          <w:tcPr>
            <w:tcW w:w="398" w:type="pct"/>
            <w:vMerge/>
          </w:tcPr>
          <w:p w:rsidR="00390F3A" w:rsidRPr="0020518D" w:rsidRDefault="00390F3A" w:rsidP="00E13CA7">
            <w:pPr>
              <w:numPr>
                <w:ilvl w:val="0"/>
                <w:numId w:val="9"/>
              </w:numPr>
              <w:ind w:left="0" w:firstLine="0"/>
              <w:rPr>
                <w:sz w:val="22"/>
                <w:szCs w:val="22"/>
              </w:rPr>
            </w:pPr>
          </w:p>
        </w:tc>
        <w:tc>
          <w:tcPr>
            <w:tcW w:w="1455" w:type="pct"/>
            <w:vMerge/>
          </w:tcPr>
          <w:p w:rsidR="00390F3A" w:rsidRPr="0020518D" w:rsidRDefault="00390F3A" w:rsidP="00390F3A">
            <w:pPr>
              <w:rPr>
                <w:sz w:val="22"/>
                <w:szCs w:val="22"/>
              </w:rPr>
            </w:pPr>
          </w:p>
        </w:tc>
        <w:tc>
          <w:tcPr>
            <w:tcW w:w="1067" w:type="pct"/>
          </w:tcPr>
          <w:p w:rsidR="00390F3A" w:rsidRPr="0020518D" w:rsidRDefault="00390F3A" w:rsidP="00390F3A">
            <w:pPr>
              <w:autoSpaceDE w:val="0"/>
              <w:autoSpaceDN w:val="0"/>
              <w:adjustRightInd w:val="0"/>
              <w:ind w:hanging="12"/>
              <w:jc w:val="both"/>
              <w:rPr>
                <w:sz w:val="22"/>
                <w:szCs w:val="22"/>
              </w:rPr>
            </w:pPr>
            <w:r w:rsidRPr="0020518D">
              <w:rPr>
                <w:sz w:val="22"/>
                <w:szCs w:val="22"/>
              </w:rPr>
              <w:t>Договор аренды</w:t>
            </w:r>
          </w:p>
          <w:p w:rsidR="00390F3A" w:rsidRPr="0020518D" w:rsidRDefault="00390F3A" w:rsidP="00390F3A">
            <w:pPr>
              <w:autoSpaceDE w:val="0"/>
              <w:autoSpaceDN w:val="0"/>
              <w:adjustRightInd w:val="0"/>
              <w:ind w:hanging="12"/>
              <w:jc w:val="both"/>
              <w:rPr>
                <w:sz w:val="22"/>
                <w:szCs w:val="22"/>
              </w:rPr>
            </w:pPr>
            <w:r w:rsidRPr="0020518D">
              <w:rPr>
                <w:sz w:val="22"/>
                <w:szCs w:val="22"/>
              </w:rPr>
              <w:t xml:space="preserve"> (15 лет)</w:t>
            </w:r>
          </w:p>
        </w:tc>
        <w:tc>
          <w:tcPr>
            <w:tcW w:w="2080" w:type="pct"/>
            <w:tcBorders>
              <w:bottom w:val="single" w:sz="4" w:space="0" w:color="auto"/>
            </w:tcBorders>
          </w:tcPr>
          <w:p w:rsidR="00390F3A" w:rsidRPr="0020518D" w:rsidRDefault="00390F3A" w:rsidP="0098596D">
            <w:pPr>
              <w:spacing w:line="228" w:lineRule="auto"/>
              <w:jc w:val="both"/>
              <w:rPr>
                <w:sz w:val="22"/>
                <w:szCs w:val="22"/>
                <w:vertAlign w:val="superscript"/>
              </w:rPr>
            </w:pPr>
            <w:r w:rsidRPr="0020518D">
              <w:rPr>
                <w:sz w:val="22"/>
                <w:szCs w:val="22"/>
              </w:rPr>
              <w:t>Очистные сооружения, общей площадью 2 262,6 м</w:t>
            </w:r>
            <w:proofErr w:type="gramStart"/>
            <w:r w:rsidRPr="0020518D">
              <w:rPr>
                <w:sz w:val="22"/>
                <w:szCs w:val="22"/>
                <w:vertAlign w:val="superscript"/>
              </w:rPr>
              <w:t>2</w:t>
            </w:r>
            <w:proofErr w:type="gramEnd"/>
            <w:r w:rsidRPr="0020518D">
              <w:rPr>
                <w:sz w:val="22"/>
                <w:szCs w:val="22"/>
              </w:rPr>
              <w:t xml:space="preserve"> , по адресу: Иркутская область, город Усть-Илимск, Промкомзона</w:t>
            </w:r>
          </w:p>
          <w:p w:rsidR="00390F3A" w:rsidRPr="0020518D" w:rsidRDefault="00390F3A" w:rsidP="0098596D">
            <w:pPr>
              <w:suppressAutoHyphens/>
              <w:spacing w:line="228" w:lineRule="auto"/>
              <w:jc w:val="both"/>
              <w:rPr>
                <w:rFonts w:eastAsia="Calibri"/>
                <w:sz w:val="22"/>
                <w:szCs w:val="22"/>
              </w:rPr>
            </w:pPr>
            <w:r w:rsidRPr="0020518D">
              <w:rPr>
                <w:rFonts w:eastAsia="Calibri"/>
                <w:sz w:val="22"/>
                <w:szCs w:val="22"/>
              </w:rPr>
              <w:t>Предоставлено Комитетом по управлению муниципальным имуществом Администрации города Усть-Илимска</w:t>
            </w:r>
          </w:p>
        </w:tc>
      </w:tr>
      <w:tr w:rsidR="00390F3A" w:rsidRPr="0020518D" w:rsidTr="00FC63ED">
        <w:trPr>
          <w:trHeight w:val="53"/>
        </w:trPr>
        <w:tc>
          <w:tcPr>
            <w:tcW w:w="398" w:type="pct"/>
          </w:tcPr>
          <w:p w:rsidR="00390F3A" w:rsidRPr="0020518D" w:rsidRDefault="00390F3A" w:rsidP="00E13CA7">
            <w:pPr>
              <w:numPr>
                <w:ilvl w:val="0"/>
                <w:numId w:val="9"/>
              </w:numPr>
              <w:ind w:left="0" w:firstLine="0"/>
              <w:rPr>
                <w:sz w:val="22"/>
                <w:szCs w:val="22"/>
              </w:rPr>
            </w:pPr>
          </w:p>
        </w:tc>
        <w:tc>
          <w:tcPr>
            <w:tcW w:w="1455" w:type="pct"/>
          </w:tcPr>
          <w:p w:rsidR="00390F3A" w:rsidRPr="0020518D" w:rsidRDefault="00390F3A" w:rsidP="0098596D">
            <w:pPr>
              <w:spacing w:line="216" w:lineRule="auto"/>
              <w:jc w:val="both"/>
              <w:rPr>
                <w:sz w:val="22"/>
                <w:szCs w:val="22"/>
              </w:rPr>
            </w:pPr>
            <w:r w:rsidRPr="0020518D">
              <w:rPr>
                <w:sz w:val="22"/>
                <w:szCs w:val="22"/>
              </w:rPr>
              <w:t>Частное профессиональное образовательное учреждение «ПРОФИ»</w:t>
            </w:r>
          </w:p>
        </w:tc>
        <w:tc>
          <w:tcPr>
            <w:tcW w:w="1067" w:type="pct"/>
          </w:tcPr>
          <w:p w:rsidR="00390F3A" w:rsidRPr="0020518D" w:rsidRDefault="00390F3A" w:rsidP="0098596D">
            <w:pPr>
              <w:spacing w:line="216" w:lineRule="auto"/>
              <w:jc w:val="both"/>
              <w:rPr>
                <w:sz w:val="22"/>
                <w:szCs w:val="22"/>
              </w:rPr>
            </w:pPr>
            <w:r w:rsidRPr="0020518D">
              <w:rPr>
                <w:sz w:val="22"/>
                <w:szCs w:val="22"/>
              </w:rPr>
              <w:t>Договор аренды земельного участка</w:t>
            </w:r>
          </w:p>
          <w:p w:rsidR="00390F3A" w:rsidRPr="0020518D" w:rsidRDefault="00390F3A" w:rsidP="0098596D">
            <w:pPr>
              <w:autoSpaceDE w:val="0"/>
              <w:autoSpaceDN w:val="0"/>
              <w:adjustRightInd w:val="0"/>
              <w:spacing w:line="216" w:lineRule="auto"/>
              <w:ind w:hanging="12"/>
              <w:jc w:val="both"/>
              <w:rPr>
                <w:sz w:val="22"/>
                <w:szCs w:val="22"/>
              </w:rPr>
            </w:pPr>
            <w:r w:rsidRPr="0020518D">
              <w:rPr>
                <w:sz w:val="22"/>
                <w:szCs w:val="22"/>
              </w:rPr>
              <w:t>(49 лет)</w:t>
            </w:r>
          </w:p>
        </w:tc>
        <w:tc>
          <w:tcPr>
            <w:tcW w:w="2080" w:type="pct"/>
            <w:tcBorders>
              <w:bottom w:val="single" w:sz="4" w:space="0" w:color="auto"/>
            </w:tcBorders>
          </w:tcPr>
          <w:p w:rsidR="00390F3A" w:rsidRPr="0020518D" w:rsidRDefault="00390F3A" w:rsidP="0098596D">
            <w:pPr>
              <w:spacing w:line="228" w:lineRule="auto"/>
              <w:jc w:val="both"/>
              <w:rPr>
                <w:sz w:val="22"/>
                <w:szCs w:val="22"/>
              </w:rPr>
            </w:pPr>
            <w:r w:rsidRPr="0020518D">
              <w:rPr>
                <w:sz w:val="22"/>
                <w:szCs w:val="22"/>
              </w:rPr>
              <w:t>Земельный участок, общей площадью 1200,0 м</w:t>
            </w:r>
            <w:proofErr w:type="gramStart"/>
            <w:r w:rsidRPr="0020518D">
              <w:rPr>
                <w:sz w:val="22"/>
                <w:szCs w:val="22"/>
                <w:vertAlign w:val="superscript"/>
              </w:rPr>
              <w:t>2</w:t>
            </w:r>
            <w:proofErr w:type="gramEnd"/>
          </w:p>
        </w:tc>
      </w:tr>
      <w:tr w:rsidR="00390F3A" w:rsidRPr="0020518D" w:rsidTr="00502C55">
        <w:tc>
          <w:tcPr>
            <w:tcW w:w="398" w:type="pct"/>
            <w:vMerge w:val="restart"/>
          </w:tcPr>
          <w:p w:rsidR="00390F3A" w:rsidRPr="0020518D" w:rsidRDefault="00390F3A" w:rsidP="00E13CA7">
            <w:pPr>
              <w:numPr>
                <w:ilvl w:val="0"/>
                <w:numId w:val="9"/>
              </w:numPr>
              <w:ind w:left="0" w:firstLine="0"/>
              <w:rPr>
                <w:sz w:val="22"/>
                <w:szCs w:val="22"/>
              </w:rPr>
            </w:pPr>
          </w:p>
        </w:tc>
        <w:tc>
          <w:tcPr>
            <w:tcW w:w="1455" w:type="pct"/>
            <w:vMerge w:val="restart"/>
          </w:tcPr>
          <w:p w:rsidR="00390F3A" w:rsidRPr="0020518D" w:rsidRDefault="00390F3A" w:rsidP="00390F3A">
            <w:pPr>
              <w:rPr>
                <w:sz w:val="22"/>
                <w:szCs w:val="22"/>
              </w:rPr>
            </w:pPr>
            <w:r w:rsidRPr="0020518D">
              <w:rPr>
                <w:sz w:val="22"/>
                <w:szCs w:val="22"/>
              </w:rPr>
              <w:t>Автономная некоммерческая организация развития адаптивного спорта «Сила духа - 2014»</w:t>
            </w:r>
          </w:p>
          <w:p w:rsidR="00390F3A" w:rsidRPr="0020518D" w:rsidRDefault="00390F3A" w:rsidP="00390F3A">
            <w:pPr>
              <w:rPr>
                <w:sz w:val="22"/>
                <w:szCs w:val="22"/>
              </w:rPr>
            </w:pPr>
          </w:p>
        </w:tc>
        <w:tc>
          <w:tcPr>
            <w:tcW w:w="1067" w:type="pct"/>
          </w:tcPr>
          <w:p w:rsidR="00A0367A" w:rsidRPr="0020518D" w:rsidRDefault="00390F3A" w:rsidP="00390F3A">
            <w:pPr>
              <w:jc w:val="both"/>
              <w:rPr>
                <w:sz w:val="22"/>
                <w:szCs w:val="22"/>
              </w:rPr>
            </w:pPr>
            <w:r w:rsidRPr="0020518D">
              <w:rPr>
                <w:sz w:val="22"/>
                <w:szCs w:val="22"/>
              </w:rPr>
              <w:t>Безвозмездное пользование,</w:t>
            </w:r>
          </w:p>
          <w:p w:rsidR="00390F3A" w:rsidRPr="0020518D" w:rsidRDefault="00390F3A" w:rsidP="00390F3A">
            <w:pPr>
              <w:jc w:val="both"/>
              <w:rPr>
                <w:sz w:val="22"/>
                <w:szCs w:val="22"/>
              </w:rPr>
            </w:pPr>
            <w:r w:rsidRPr="0020518D">
              <w:rPr>
                <w:sz w:val="22"/>
                <w:szCs w:val="22"/>
              </w:rPr>
              <w:t>бессрочно</w:t>
            </w:r>
          </w:p>
        </w:tc>
        <w:tc>
          <w:tcPr>
            <w:tcW w:w="2080" w:type="pct"/>
            <w:tcBorders>
              <w:top w:val="single" w:sz="4" w:space="0" w:color="auto"/>
            </w:tcBorders>
          </w:tcPr>
          <w:p w:rsidR="00A0367A" w:rsidRPr="0020518D" w:rsidRDefault="00390F3A" w:rsidP="0098596D">
            <w:pPr>
              <w:spacing w:line="228" w:lineRule="auto"/>
              <w:jc w:val="both"/>
              <w:rPr>
                <w:sz w:val="22"/>
                <w:szCs w:val="22"/>
              </w:rPr>
            </w:pPr>
            <w:r w:rsidRPr="0020518D">
              <w:rPr>
                <w:sz w:val="22"/>
                <w:szCs w:val="22"/>
              </w:rPr>
              <w:t>МАОУ «СОШ № 12» Иркутская область, г. Усть-Илимск, ул. Дружбы народов 38, площадь 246 м</w:t>
            </w:r>
            <w:proofErr w:type="gramStart"/>
            <w:r w:rsidRPr="0020518D">
              <w:rPr>
                <w:sz w:val="22"/>
                <w:szCs w:val="22"/>
                <w:vertAlign w:val="superscript"/>
              </w:rPr>
              <w:t>2</w:t>
            </w:r>
            <w:proofErr w:type="gramEnd"/>
            <w:r w:rsidRPr="0020518D">
              <w:rPr>
                <w:sz w:val="22"/>
                <w:szCs w:val="22"/>
              </w:rPr>
              <w:t>;</w:t>
            </w:r>
          </w:p>
          <w:p w:rsidR="00390F3A" w:rsidRPr="0020518D" w:rsidRDefault="00390F3A" w:rsidP="0098596D">
            <w:pPr>
              <w:spacing w:line="228" w:lineRule="auto"/>
              <w:jc w:val="both"/>
              <w:rPr>
                <w:sz w:val="22"/>
                <w:szCs w:val="22"/>
                <w:highlight w:val="yellow"/>
              </w:rPr>
            </w:pPr>
            <w:r w:rsidRPr="0020518D">
              <w:rPr>
                <w:sz w:val="22"/>
                <w:szCs w:val="22"/>
              </w:rPr>
              <w:t>движимое муниципальное имущество – тренажер для пауэрлифтинга Комплекс трансформируемый, в кол-ве 1 шт.</w:t>
            </w:r>
          </w:p>
        </w:tc>
      </w:tr>
      <w:tr w:rsidR="00390F3A" w:rsidRPr="0020518D" w:rsidTr="00502C55">
        <w:tc>
          <w:tcPr>
            <w:tcW w:w="398" w:type="pct"/>
            <w:vMerge/>
          </w:tcPr>
          <w:p w:rsidR="00390F3A" w:rsidRPr="0020518D" w:rsidRDefault="00390F3A" w:rsidP="00E13CA7">
            <w:pPr>
              <w:numPr>
                <w:ilvl w:val="0"/>
                <w:numId w:val="9"/>
              </w:numPr>
              <w:ind w:left="0" w:firstLine="0"/>
              <w:rPr>
                <w:sz w:val="22"/>
                <w:szCs w:val="22"/>
              </w:rPr>
            </w:pPr>
          </w:p>
        </w:tc>
        <w:tc>
          <w:tcPr>
            <w:tcW w:w="1455" w:type="pct"/>
            <w:vMerge/>
          </w:tcPr>
          <w:p w:rsidR="00390F3A" w:rsidRPr="0020518D" w:rsidRDefault="00390F3A" w:rsidP="00390F3A">
            <w:pPr>
              <w:rPr>
                <w:sz w:val="22"/>
                <w:szCs w:val="22"/>
              </w:rPr>
            </w:pPr>
          </w:p>
        </w:tc>
        <w:tc>
          <w:tcPr>
            <w:tcW w:w="1067" w:type="pct"/>
            <w:shd w:val="clear" w:color="auto" w:fill="auto"/>
          </w:tcPr>
          <w:p w:rsidR="00502C55" w:rsidRDefault="00390F3A" w:rsidP="00390F3A">
            <w:pPr>
              <w:jc w:val="both"/>
              <w:rPr>
                <w:sz w:val="22"/>
                <w:szCs w:val="22"/>
              </w:rPr>
            </w:pPr>
            <w:r w:rsidRPr="0020518D">
              <w:rPr>
                <w:sz w:val="22"/>
                <w:szCs w:val="22"/>
              </w:rPr>
              <w:t xml:space="preserve">Безвозмездное пользование </w:t>
            </w:r>
          </w:p>
          <w:p w:rsidR="00502C55" w:rsidRDefault="00390F3A" w:rsidP="00390F3A">
            <w:pPr>
              <w:jc w:val="both"/>
              <w:rPr>
                <w:sz w:val="22"/>
                <w:szCs w:val="22"/>
              </w:rPr>
            </w:pPr>
            <w:r w:rsidRPr="0020518D">
              <w:rPr>
                <w:sz w:val="22"/>
                <w:szCs w:val="22"/>
              </w:rPr>
              <w:t xml:space="preserve">(5 лет) </w:t>
            </w:r>
          </w:p>
          <w:p w:rsidR="00390F3A" w:rsidRPr="0020518D" w:rsidRDefault="00390F3A" w:rsidP="00390F3A">
            <w:pPr>
              <w:jc w:val="both"/>
              <w:rPr>
                <w:sz w:val="22"/>
                <w:szCs w:val="22"/>
              </w:rPr>
            </w:pPr>
            <w:r w:rsidRPr="0020518D">
              <w:rPr>
                <w:sz w:val="22"/>
                <w:szCs w:val="22"/>
              </w:rPr>
              <w:t>до 2027г.</w:t>
            </w:r>
          </w:p>
        </w:tc>
        <w:tc>
          <w:tcPr>
            <w:tcW w:w="2080" w:type="pct"/>
          </w:tcPr>
          <w:p w:rsidR="00390F3A" w:rsidRPr="0098596D" w:rsidRDefault="00390F3A" w:rsidP="0098596D">
            <w:pPr>
              <w:spacing w:line="228" w:lineRule="auto"/>
              <w:jc w:val="both"/>
              <w:rPr>
                <w:spacing w:val="-4"/>
                <w:sz w:val="22"/>
                <w:szCs w:val="22"/>
                <w:vertAlign w:val="superscript"/>
              </w:rPr>
            </w:pPr>
            <w:r w:rsidRPr="0098596D">
              <w:rPr>
                <w:spacing w:val="-4"/>
                <w:sz w:val="22"/>
                <w:szCs w:val="22"/>
              </w:rPr>
              <w:t>нежилые помещения, площадью 325,7 м</w:t>
            </w:r>
            <w:r w:rsidRPr="0098596D">
              <w:rPr>
                <w:spacing w:val="-4"/>
                <w:sz w:val="22"/>
                <w:szCs w:val="22"/>
                <w:vertAlign w:val="superscript"/>
              </w:rPr>
              <w:t xml:space="preserve">2 </w:t>
            </w:r>
            <w:r w:rsidRPr="0098596D">
              <w:rPr>
                <w:spacing w:val="-4"/>
                <w:sz w:val="22"/>
                <w:szCs w:val="22"/>
              </w:rPr>
              <w:t>(согласно поэтажной экспликации литера</w:t>
            </w:r>
            <w:proofErr w:type="gramStart"/>
            <w:r w:rsidRPr="0098596D">
              <w:rPr>
                <w:spacing w:val="-4"/>
                <w:sz w:val="22"/>
                <w:szCs w:val="22"/>
              </w:rPr>
              <w:t xml:space="preserve"> А</w:t>
            </w:r>
            <w:proofErr w:type="gramEnd"/>
            <w:r w:rsidRPr="0098596D">
              <w:rPr>
                <w:spacing w:val="-4"/>
                <w:sz w:val="22"/>
                <w:szCs w:val="22"/>
              </w:rPr>
              <w:t xml:space="preserve">, 1 этаж, № 3, 4, 6, 7, 19, 21, 25, 26, 36-40), расположенных в нежилом помещении по адресу: Иркутская область, г. Усть-Илимск, Усть-Илимское шоссе, 6, закрепленное на праве оперативного управления за </w:t>
            </w:r>
            <w:r w:rsidRPr="0098596D">
              <w:rPr>
                <w:bCs/>
                <w:spacing w:val="-4"/>
                <w:sz w:val="22"/>
                <w:szCs w:val="22"/>
              </w:rPr>
              <w:t>МАУ «ДССУИ»</w:t>
            </w:r>
          </w:p>
        </w:tc>
      </w:tr>
      <w:tr w:rsidR="00390F3A" w:rsidRPr="0020518D" w:rsidTr="00502C55">
        <w:tc>
          <w:tcPr>
            <w:tcW w:w="398" w:type="pct"/>
            <w:vMerge/>
          </w:tcPr>
          <w:p w:rsidR="00390F3A" w:rsidRPr="0020518D" w:rsidRDefault="00390F3A" w:rsidP="00E13CA7">
            <w:pPr>
              <w:numPr>
                <w:ilvl w:val="0"/>
                <w:numId w:val="9"/>
              </w:numPr>
              <w:ind w:left="0" w:firstLine="0"/>
              <w:rPr>
                <w:sz w:val="22"/>
                <w:szCs w:val="22"/>
              </w:rPr>
            </w:pPr>
          </w:p>
        </w:tc>
        <w:tc>
          <w:tcPr>
            <w:tcW w:w="1455" w:type="pct"/>
            <w:vMerge/>
          </w:tcPr>
          <w:p w:rsidR="00390F3A" w:rsidRPr="0020518D" w:rsidRDefault="00390F3A" w:rsidP="00390F3A">
            <w:pPr>
              <w:rPr>
                <w:sz w:val="22"/>
                <w:szCs w:val="22"/>
              </w:rPr>
            </w:pPr>
          </w:p>
        </w:tc>
        <w:tc>
          <w:tcPr>
            <w:tcW w:w="1067" w:type="pct"/>
            <w:shd w:val="clear" w:color="auto" w:fill="auto"/>
          </w:tcPr>
          <w:p w:rsidR="00502C55" w:rsidRDefault="00390F3A" w:rsidP="00390F3A">
            <w:pPr>
              <w:jc w:val="both"/>
              <w:rPr>
                <w:sz w:val="22"/>
                <w:szCs w:val="22"/>
              </w:rPr>
            </w:pPr>
            <w:r w:rsidRPr="0020518D">
              <w:rPr>
                <w:sz w:val="22"/>
                <w:szCs w:val="22"/>
              </w:rPr>
              <w:t xml:space="preserve">Безвозмездное пользование </w:t>
            </w:r>
          </w:p>
          <w:p w:rsidR="00502C55" w:rsidRDefault="00390F3A" w:rsidP="00390F3A">
            <w:pPr>
              <w:jc w:val="both"/>
              <w:rPr>
                <w:sz w:val="22"/>
                <w:szCs w:val="22"/>
              </w:rPr>
            </w:pPr>
            <w:r w:rsidRPr="0020518D">
              <w:rPr>
                <w:sz w:val="22"/>
                <w:szCs w:val="22"/>
              </w:rPr>
              <w:t xml:space="preserve">(5 лет) </w:t>
            </w:r>
          </w:p>
          <w:p w:rsidR="00390F3A" w:rsidRPr="0020518D" w:rsidRDefault="00390F3A" w:rsidP="00390F3A">
            <w:pPr>
              <w:jc w:val="both"/>
              <w:rPr>
                <w:sz w:val="22"/>
                <w:szCs w:val="22"/>
              </w:rPr>
            </w:pPr>
            <w:r w:rsidRPr="0020518D">
              <w:rPr>
                <w:sz w:val="22"/>
                <w:szCs w:val="22"/>
              </w:rPr>
              <w:t>по 02.02.2029г.</w:t>
            </w:r>
          </w:p>
        </w:tc>
        <w:tc>
          <w:tcPr>
            <w:tcW w:w="2080" w:type="pct"/>
          </w:tcPr>
          <w:p w:rsidR="00390F3A" w:rsidRPr="0020518D" w:rsidRDefault="00390F3A" w:rsidP="0098596D">
            <w:pPr>
              <w:spacing w:line="228" w:lineRule="auto"/>
              <w:jc w:val="both"/>
              <w:rPr>
                <w:sz w:val="22"/>
                <w:szCs w:val="22"/>
              </w:rPr>
            </w:pPr>
            <w:r w:rsidRPr="0020518D">
              <w:rPr>
                <w:sz w:val="22"/>
                <w:szCs w:val="22"/>
              </w:rPr>
              <w:t>нежилое помещение, площадью 37,8 м</w:t>
            </w:r>
            <w:r w:rsidRPr="0020518D">
              <w:rPr>
                <w:sz w:val="22"/>
                <w:szCs w:val="22"/>
                <w:vertAlign w:val="superscript"/>
              </w:rPr>
              <w:t xml:space="preserve">2 </w:t>
            </w:r>
            <w:r w:rsidRPr="0020518D">
              <w:rPr>
                <w:sz w:val="22"/>
                <w:szCs w:val="22"/>
              </w:rPr>
              <w:t>(согласно поэтажной экспликации литера</w:t>
            </w:r>
            <w:proofErr w:type="gramStart"/>
            <w:r w:rsidRPr="0020518D">
              <w:rPr>
                <w:sz w:val="22"/>
                <w:szCs w:val="22"/>
              </w:rPr>
              <w:t xml:space="preserve"> А</w:t>
            </w:r>
            <w:proofErr w:type="gramEnd"/>
            <w:r w:rsidRPr="0020518D">
              <w:rPr>
                <w:sz w:val="22"/>
                <w:szCs w:val="22"/>
              </w:rPr>
              <w:t xml:space="preserve">, 1 этаж, № 11), расположенных в нежилом помещении по адресу: Иркутская область, г. Усть-Илимск, Усть-Илимское шоссе, 6, закрепленное на праве оперативного управления за </w:t>
            </w:r>
            <w:r w:rsidRPr="0020518D">
              <w:rPr>
                <w:bCs/>
                <w:sz w:val="22"/>
                <w:szCs w:val="22"/>
              </w:rPr>
              <w:t>МАУ «ДССУИ»</w:t>
            </w:r>
          </w:p>
        </w:tc>
      </w:tr>
      <w:tr w:rsidR="00390F3A" w:rsidRPr="0020518D" w:rsidTr="00502C55">
        <w:tc>
          <w:tcPr>
            <w:tcW w:w="398" w:type="pct"/>
            <w:vMerge/>
          </w:tcPr>
          <w:p w:rsidR="00390F3A" w:rsidRPr="0020518D" w:rsidRDefault="00390F3A" w:rsidP="00E13CA7">
            <w:pPr>
              <w:numPr>
                <w:ilvl w:val="0"/>
                <w:numId w:val="9"/>
              </w:numPr>
              <w:ind w:left="0" w:firstLine="0"/>
              <w:rPr>
                <w:sz w:val="22"/>
                <w:szCs w:val="22"/>
              </w:rPr>
            </w:pPr>
          </w:p>
        </w:tc>
        <w:tc>
          <w:tcPr>
            <w:tcW w:w="1455" w:type="pct"/>
            <w:vMerge/>
          </w:tcPr>
          <w:p w:rsidR="00390F3A" w:rsidRPr="0020518D" w:rsidRDefault="00390F3A" w:rsidP="00390F3A">
            <w:pPr>
              <w:rPr>
                <w:sz w:val="22"/>
                <w:szCs w:val="22"/>
              </w:rPr>
            </w:pPr>
          </w:p>
        </w:tc>
        <w:tc>
          <w:tcPr>
            <w:tcW w:w="1067" w:type="pct"/>
          </w:tcPr>
          <w:p w:rsidR="00390F3A" w:rsidRPr="0020518D" w:rsidRDefault="00390F3A" w:rsidP="00390F3A">
            <w:pPr>
              <w:jc w:val="both"/>
              <w:rPr>
                <w:sz w:val="22"/>
                <w:szCs w:val="22"/>
              </w:rPr>
            </w:pPr>
            <w:r w:rsidRPr="0020518D">
              <w:rPr>
                <w:sz w:val="22"/>
                <w:szCs w:val="22"/>
              </w:rPr>
              <w:t>Безвозмездное пользование</w:t>
            </w:r>
          </w:p>
          <w:p w:rsidR="00502C55" w:rsidRDefault="00390F3A" w:rsidP="00390F3A">
            <w:pPr>
              <w:jc w:val="both"/>
              <w:rPr>
                <w:sz w:val="22"/>
                <w:szCs w:val="22"/>
              </w:rPr>
            </w:pPr>
            <w:r w:rsidRPr="0020518D">
              <w:rPr>
                <w:sz w:val="22"/>
                <w:szCs w:val="22"/>
              </w:rPr>
              <w:t xml:space="preserve">(15 лет) </w:t>
            </w:r>
          </w:p>
          <w:p w:rsidR="00390F3A" w:rsidRPr="0020518D" w:rsidRDefault="00390F3A" w:rsidP="00390F3A">
            <w:pPr>
              <w:jc w:val="both"/>
              <w:rPr>
                <w:sz w:val="22"/>
                <w:szCs w:val="22"/>
              </w:rPr>
            </w:pPr>
            <w:r w:rsidRPr="0020518D">
              <w:rPr>
                <w:sz w:val="22"/>
                <w:szCs w:val="22"/>
              </w:rPr>
              <w:t>до 2037г.</w:t>
            </w:r>
          </w:p>
        </w:tc>
        <w:tc>
          <w:tcPr>
            <w:tcW w:w="2080" w:type="pct"/>
          </w:tcPr>
          <w:p w:rsidR="00390F3A" w:rsidRPr="0020518D" w:rsidRDefault="00390F3A" w:rsidP="0098596D">
            <w:pPr>
              <w:spacing w:line="228" w:lineRule="auto"/>
              <w:jc w:val="both"/>
              <w:rPr>
                <w:sz w:val="22"/>
                <w:szCs w:val="22"/>
              </w:rPr>
            </w:pPr>
            <w:r w:rsidRPr="0020518D">
              <w:rPr>
                <w:sz w:val="22"/>
                <w:szCs w:val="22"/>
              </w:rPr>
              <w:t>Движимое имущество:</w:t>
            </w:r>
          </w:p>
          <w:p w:rsidR="00390F3A" w:rsidRPr="0020518D" w:rsidRDefault="00390F3A" w:rsidP="0098596D">
            <w:pPr>
              <w:spacing w:line="228" w:lineRule="auto"/>
              <w:jc w:val="both"/>
              <w:rPr>
                <w:sz w:val="22"/>
                <w:szCs w:val="22"/>
              </w:rPr>
            </w:pPr>
            <w:r w:rsidRPr="0020518D">
              <w:rPr>
                <w:sz w:val="22"/>
                <w:szCs w:val="22"/>
              </w:rPr>
              <w:t>гребной тренажер BRONZE GYM RW 1000M PRO TURBO;</w:t>
            </w:r>
          </w:p>
          <w:p w:rsidR="00390F3A" w:rsidRPr="0020518D" w:rsidRDefault="00390F3A" w:rsidP="0098596D">
            <w:pPr>
              <w:spacing w:line="228" w:lineRule="auto"/>
              <w:jc w:val="both"/>
              <w:rPr>
                <w:sz w:val="22"/>
                <w:szCs w:val="22"/>
              </w:rPr>
            </w:pPr>
            <w:r w:rsidRPr="0020518D">
              <w:rPr>
                <w:sz w:val="22"/>
                <w:szCs w:val="22"/>
              </w:rPr>
              <w:t>гравитрон BRONZE GYM BG-AL-701;</w:t>
            </w:r>
          </w:p>
          <w:p w:rsidR="00390F3A" w:rsidRPr="0020518D" w:rsidRDefault="00390F3A" w:rsidP="0098596D">
            <w:pPr>
              <w:spacing w:line="228" w:lineRule="auto"/>
              <w:jc w:val="both"/>
              <w:rPr>
                <w:sz w:val="22"/>
                <w:szCs w:val="22"/>
              </w:rPr>
            </w:pPr>
            <w:r w:rsidRPr="0020518D">
              <w:rPr>
                <w:sz w:val="22"/>
                <w:szCs w:val="22"/>
              </w:rPr>
              <w:t xml:space="preserve">Тренажер для растяжки на шпагат Galafit GA1700, закрепленное на праве оперативного управления за </w:t>
            </w:r>
            <w:r w:rsidRPr="0020518D">
              <w:rPr>
                <w:bCs/>
                <w:sz w:val="22"/>
                <w:szCs w:val="22"/>
              </w:rPr>
              <w:t>МАУ «ДССУИ»</w:t>
            </w:r>
          </w:p>
        </w:tc>
      </w:tr>
      <w:tr w:rsidR="00390F3A" w:rsidRPr="0020518D" w:rsidTr="00502C55">
        <w:trPr>
          <w:trHeight w:val="57"/>
        </w:trPr>
        <w:tc>
          <w:tcPr>
            <w:tcW w:w="398" w:type="pct"/>
            <w:vMerge w:val="restart"/>
          </w:tcPr>
          <w:p w:rsidR="00390F3A" w:rsidRPr="0020518D" w:rsidRDefault="00390F3A" w:rsidP="00E13CA7">
            <w:pPr>
              <w:numPr>
                <w:ilvl w:val="0"/>
                <w:numId w:val="9"/>
              </w:numPr>
              <w:ind w:left="0" w:firstLine="0"/>
              <w:rPr>
                <w:sz w:val="22"/>
                <w:szCs w:val="22"/>
              </w:rPr>
            </w:pPr>
          </w:p>
        </w:tc>
        <w:tc>
          <w:tcPr>
            <w:tcW w:w="1455" w:type="pct"/>
            <w:vMerge w:val="restart"/>
          </w:tcPr>
          <w:p w:rsidR="00390F3A" w:rsidRPr="0020518D" w:rsidRDefault="00390F3A" w:rsidP="00390F3A">
            <w:pPr>
              <w:rPr>
                <w:sz w:val="22"/>
                <w:szCs w:val="22"/>
              </w:rPr>
            </w:pPr>
            <w:r w:rsidRPr="0020518D">
              <w:rPr>
                <w:sz w:val="22"/>
                <w:szCs w:val="22"/>
              </w:rPr>
              <w:t>Усть-Илимская городская общественная организация «Федерация единоборств «НОРД»</w:t>
            </w:r>
          </w:p>
        </w:tc>
        <w:tc>
          <w:tcPr>
            <w:tcW w:w="1067" w:type="pct"/>
          </w:tcPr>
          <w:p w:rsidR="00A0367A" w:rsidRPr="0020518D" w:rsidRDefault="00390F3A" w:rsidP="00390F3A">
            <w:pPr>
              <w:rPr>
                <w:sz w:val="22"/>
                <w:szCs w:val="22"/>
              </w:rPr>
            </w:pPr>
            <w:r w:rsidRPr="0020518D">
              <w:rPr>
                <w:sz w:val="22"/>
                <w:szCs w:val="22"/>
              </w:rPr>
              <w:t>Безвозмездное пользование,</w:t>
            </w:r>
          </w:p>
          <w:p w:rsidR="00390F3A" w:rsidRPr="0020518D" w:rsidRDefault="00390F3A" w:rsidP="00390F3A">
            <w:pPr>
              <w:rPr>
                <w:sz w:val="22"/>
                <w:szCs w:val="22"/>
              </w:rPr>
            </w:pPr>
            <w:r w:rsidRPr="0020518D">
              <w:rPr>
                <w:sz w:val="22"/>
                <w:szCs w:val="22"/>
              </w:rPr>
              <w:t>(бессрочно)</w:t>
            </w:r>
          </w:p>
        </w:tc>
        <w:tc>
          <w:tcPr>
            <w:tcW w:w="2080" w:type="pct"/>
          </w:tcPr>
          <w:p w:rsidR="00390F3A" w:rsidRPr="0020518D" w:rsidRDefault="00390F3A" w:rsidP="0098596D">
            <w:pPr>
              <w:spacing w:line="228" w:lineRule="auto"/>
              <w:jc w:val="both"/>
              <w:rPr>
                <w:sz w:val="22"/>
                <w:szCs w:val="22"/>
                <w:vertAlign w:val="superscript"/>
              </w:rPr>
            </w:pPr>
            <w:r w:rsidRPr="0020518D">
              <w:rPr>
                <w:sz w:val="22"/>
                <w:szCs w:val="22"/>
              </w:rPr>
              <w:t>1) МАОУ «СОШ № 13»</w:t>
            </w:r>
            <w:r w:rsidR="00A0367A" w:rsidRPr="0020518D">
              <w:rPr>
                <w:sz w:val="22"/>
                <w:szCs w:val="22"/>
              </w:rPr>
              <w:t xml:space="preserve"> </w:t>
            </w:r>
            <w:r w:rsidRPr="0020518D">
              <w:rPr>
                <w:sz w:val="22"/>
                <w:szCs w:val="22"/>
              </w:rPr>
              <w:t>Иркутская область, г. Усть-Илимск, ул. Карла Маркса 45, нежилое помещение площадью 199,5 м</w:t>
            </w:r>
            <w:proofErr w:type="gramStart"/>
            <w:r w:rsidRPr="0020518D">
              <w:rPr>
                <w:sz w:val="22"/>
                <w:szCs w:val="22"/>
                <w:vertAlign w:val="superscript"/>
              </w:rPr>
              <w:t>2</w:t>
            </w:r>
            <w:proofErr w:type="gramEnd"/>
          </w:p>
        </w:tc>
      </w:tr>
      <w:tr w:rsidR="00390F3A" w:rsidRPr="0020518D" w:rsidTr="00FC63ED">
        <w:trPr>
          <w:trHeight w:val="84"/>
        </w:trPr>
        <w:tc>
          <w:tcPr>
            <w:tcW w:w="398" w:type="pct"/>
            <w:vMerge/>
          </w:tcPr>
          <w:p w:rsidR="00390F3A" w:rsidRPr="0020518D" w:rsidRDefault="00390F3A" w:rsidP="00E13CA7">
            <w:pPr>
              <w:numPr>
                <w:ilvl w:val="0"/>
                <w:numId w:val="9"/>
              </w:numPr>
              <w:ind w:left="0" w:firstLine="0"/>
              <w:rPr>
                <w:sz w:val="22"/>
                <w:szCs w:val="22"/>
              </w:rPr>
            </w:pPr>
          </w:p>
        </w:tc>
        <w:tc>
          <w:tcPr>
            <w:tcW w:w="1455" w:type="pct"/>
            <w:vMerge/>
          </w:tcPr>
          <w:p w:rsidR="00390F3A" w:rsidRPr="0020518D" w:rsidRDefault="00390F3A" w:rsidP="00390F3A">
            <w:pPr>
              <w:rPr>
                <w:sz w:val="22"/>
                <w:szCs w:val="22"/>
              </w:rPr>
            </w:pPr>
          </w:p>
        </w:tc>
        <w:tc>
          <w:tcPr>
            <w:tcW w:w="1067" w:type="pct"/>
          </w:tcPr>
          <w:p w:rsidR="00390F3A" w:rsidRPr="0020518D" w:rsidRDefault="00390F3A" w:rsidP="00390F3A">
            <w:pPr>
              <w:rPr>
                <w:sz w:val="22"/>
                <w:szCs w:val="22"/>
              </w:rPr>
            </w:pPr>
            <w:r w:rsidRPr="0020518D">
              <w:rPr>
                <w:sz w:val="22"/>
                <w:szCs w:val="22"/>
              </w:rPr>
              <w:t>Безвозмездное пользование</w:t>
            </w:r>
          </w:p>
          <w:p w:rsidR="00390F3A" w:rsidRPr="0020518D" w:rsidRDefault="00390F3A" w:rsidP="00390F3A">
            <w:pPr>
              <w:rPr>
                <w:sz w:val="22"/>
                <w:szCs w:val="22"/>
              </w:rPr>
            </w:pPr>
            <w:r w:rsidRPr="0020518D">
              <w:rPr>
                <w:sz w:val="22"/>
                <w:szCs w:val="22"/>
              </w:rPr>
              <w:t xml:space="preserve"> (8 мес.)</w:t>
            </w:r>
          </w:p>
        </w:tc>
        <w:tc>
          <w:tcPr>
            <w:tcW w:w="2080" w:type="pct"/>
          </w:tcPr>
          <w:p w:rsidR="00390F3A" w:rsidRPr="0020518D" w:rsidRDefault="00390F3A" w:rsidP="0098596D">
            <w:pPr>
              <w:spacing w:line="228" w:lineRule="auto"/>
              <w:jc w:val="both"/>
              <w:rPr>
                <w:sz w:val="22"/>
                <w:szCs w:val="22"/>
              </w:rPr>
            </w:pPr>
            <w:r w:rsidRPr="0020518D">
              <w:rPr>
                <w:sz w:val="22"/>
                <w:szCs w:val="22"/>
              </w:rPr>
              <w:t>2) нежилые помещения, площадью 69,5 м</w:t>
            </w:r>
            <w:r w:rsidRPr="0020518D">
              <w:rPr>
                <w:sz w:val="22"/>
                <w:szCs w:val="22"/>
                <w:vertAlign w:val="superscript"/>
              </w:rPr>
              <w:t xml:space="preserve">2 </w:t>
            </w:r>
            <w:r w:rsidRPr="0020518D">
              <w:rPr>
                <w:sz w:val="22"/>
                <w:szCs w:val="22"/>
              </w:rPr>
              <w:t xml:space="preserve">(согласно поэтажной экспликации </w:t>
            </w:r>
            <w:r w:rsidRPr="00FC63ED">
              <w:rPr>
                <w:spacing w:val="-2"/>
                <w:sz w:val="22"/>
                <w:szCs w:val="22"/>
              </w:rPr>
              <w:t>литера</w:t>
            </w:r>
            <w:proofErr w:type="gramStart"/>
            <w:r w:rsidRPr="00FC63ED">
              <w:rPr>
                <w:spacing w:val="-2"/>
                <w:sz w:val="22"/>
                <w:szCs w:val="22"/>
              </w:rPr>
              <w:t xml:space="preserve"> А</w:t>
            </w:r>
            <w:proofErr w:type="gramEnd"/>
            <w:r w:rsidRPr="00FC63ED">
              <w:rPr>
                <w:spacing w:val="-2"/>
                <w:sz w:val="22"/>
                <w:szCs w:val="22"/>
              </w:rPr>
              <w:t>, 3 этаж, № 33), расположенного</w:t>
            </w:r>
            <w:r w:rsidRPr="0020518D">
              <w:rPr>
                <w:sz w:val="22"/>
                <w:szCs w:val="22"/>
              </w:rPr>
              <w:t xml:space="preserve"> в нежилом здании МОУ городской гимназии </w:t>
            </w:r>
            <w:r w:rsidR="008E265C" w:rsidRPr="0020518D">
              <w:rPr>
                <w:sz w:val="22"/>
                <w:szCs w:val="22"/>
              </w:rPr>
              <w:t>№ 1</w:t>
            </w:r>
            <w:r w:rsidRPr="0020518D">
              <w:rPr>
                <w:sz w:val="22"/>
                <w:szCs w:val="22"/>
              </w:rPr>
              <w:t xml:space="preserve"> по адресу: </w:t>
            </w:r>
            <w:proofErr w:type="gramStart"/>
            <w:r w:rsidRPr="0020518D">
              <w:rPr>
                <w:sz w:val="22"/>
                <w:szCs w:val="22"/>
              </w:rPr>
              <w:t xml:space="preserve">Иркутская </w:t>
            </w:r>
            <w:r w:rsidRPr="0098596D">
              <w:rPr>
                <w:spacing w:val="-4"/>
                <w:sz w:val="22"/>
                <w:szCs w:val="22"/>
              </w:rPr>
              <w:t xml:space="preserve">область, г. Усть-Илимск, ул. Наймушина, </w:t>
            </w:r>
            <w:r w:rsidRPr="0020518D">
              <w:rPr>
                <w:sz w:val="22"/>
                <w:szCs w:val="22"/>
              </w:rPr>
              <w:t xml:space="preserve">9, закрепленном на праве оперативного управления за </w:t>
            </w:r>
            <w:r w:rsidRPr="0020518D">
              <w:rPr>
                <w:bCs/>
                <w:sz w:val="22"/>
                <w:szCs w:val="22"/>
              </w:rPr>
              <w:t>МАОУ «Городская гимназия № 1»</w:t>
            </w:r>
            <w:proofErr w:type="gramEnd"/>
          </w:p>
        </w:tc>
      </w:tr>
      <w:tr w:rsidR="00BD0382" w:rsidRPr="0020518D" w:rsidTr="00502C55">
        <w:tc>
          <w:tcPr>
            <w:tcW w:w="398" w:type="pct"/>
          </w:tcPr>
          <w:p w:rsidR="00BD0382" w:rsidRPr="0020518D" w:rsidRDefault="00BD0382" w:rsidP="00E13CA7">
            <w:pPr>
              <w:numPr>
                <w:ilvl w:val="0"/>
                <w:numId w:val="9"/>
              </w:numPr>
              <w:ind w:left="0" w:firstLine="0"/>
              <w:rPr>
                <w:sz w:val="22"/>
                <w:szCs w:val="22"/>
              </w:rPr>
            </w:pPr>
          </w:p>
        </w:tc>
        <w:tc>
          <w:tcPr>
            <w:tcW w:w="1455" w:type="pct"/>
          </w:tcPr>
          <w:p w:rsidR="00BD0382" w:rsidRPr="0020518D" w:rsidRDefault="00BD0382" w:rsidP="00390F3A">
            <w:pPr>
              <w:rPr>
                <w:sz w:val="22"/>
                <w:szCs w:val="22"/>
              </w:rPr>
            </w:pPr>
            <w:r w:rsidRPr="0020518D">
              <w:rPr>
                <w:sz w:val="22"/>
                <w:szCs w:val="22"/>
              </w:rPr>
              <w:t>Усть-Илимская городская общественная организация ветеранов воздушно-десантных войск и войск специального назначения «Союз десантников»</w:t>
            </w:r>
          </w:p>
        </w:tc>
        <w:tc>
          <w:tcPr>
            <w:tcW w:w="1067" w:type="pct"/>
          </w:tcPr>
          <w:p w:rsidR="00BD0382" w:rsidRPr="0020518D" w:rsidRDefault="00BD0382" w:rsidP="00390F3A">
            <w:pPr>
              <w:rPr>
                <w:sz w:val="22"/>
                <w:szCs w:val="22"/>
              </w:rPr>
            </w:pPr>
            <w:r w:rsidRPr="0020518D">
              <w:rPr>
                <w:sz w:val="22"/>
                <w:szCs w:val="22"/>
              </w:rPr>
              <w:t>Безвозмездное пользование</w:t>
            </w:r>
          </w:p>
          <w:p w:rsidR="00A0367A" w:rsidRPr="0020518D" w:rsidRDefault="00BD0382" w:rsidP="00390F3A">
            <w:pPr>
              <w:rPr>
                <w:sz w:val="22"/>
                <w:szCs w:val="22"/>
              </w:rPr>
            </w:pPr>
            <w:r w:rsidRPr="0020518D">
              <w:rPr>
                <w:sz w:val="22"/>
                <w:szCs w:val="22"/>
              </w:rPr>
              <w:t>(5 лет</w:t>
            </w:r>
            <w:r w:rsidR="00502C55">
              <w:rPr>
                <w:sz w:val="22"/>
                <w:szCs w:val="22"/>
              </w:rPr>
              <w:t>)</w:t>
            </w:r>
          </w:p>
          <w:p w:rsidR="00BD0382" w:rsidRPr="0020518D" w:rsidRDefault="00502C55" w:rsidP="00390F3A">
            <w:pPr>
              <w:rPr>
                <w:sz w:val="22"/>
                <w:szCs w:val="22"/>
              </w:rPr>
            </w:pPr>
            <w:r>
              <w:rPr>
                <w:sz w:val="22"/>
                <w:szCs w:val="22"/>
              </w:rPr>
              <w:t>до 30.06.2026г.</w:t>
            </w:r>
          </w:p>
        </w:tc>
        <w:tc>
          <w:tcPr>
            <w:tcW w:w="2080" w:type="pct"/>
          </w:tcPr>
          <w:p w:rsidR="00BD0382" w:rsidRPr="0020518D" w:rsidRDefault="00BD0382" w:rsidP="00390F3A">
            <w:pPr>
              <w:jc w:val="both"/>
              <w:rPr>
                <w:sz w:val="22"/>
                <w:szCs w:val="22"/>
                <w:vertAlign w:val="superscript"/>
              </w:rPr>
            </w:pPr>
            <w:r w:rsidRPr="0020518D">
              <w:rPr>
                <w:sz w:val="22"/>
                <w:szCs w:val="22"/>
              </w:rPr>
              <w:t>Нежилое помещение, площадью 200,3 м</w:t>
            </w:r>
            <w:proofErr w:type="gramStart"/>
            <w:r w:rsidRPr="0020518D">
              <w:rPr>
                <w:sz w:val="22"/>
                <w:szCs w:val="22"/>
                <w:vertAlign w:val="superscript"/>
              </w:rPr>
              <w:t>2</w:t>
            </w:r>
            <w:proofErr w:type="gramEnd"/>
            <w:r w:rsidRPr="0020518D">
              <w:rPr>
                <w:sz w:val="22"/>
                <w:szCs w:val="22"/>
                <w:vertAlign w:val="superscript"/>
              </w:rPr>
              <w:t xml:space="preserve"> </w:t>
            </w:r>
            <w:r w:rsidRPr="0020518D">
              <w:rPr>
                <w:sz w:val="22"/>
                <w:szCs w:val="22"/>
              </w:rPr>
              <w:t xml:space="preserve">(согласно поэтажной экспликации: литера В, 1 этаж: №№ 2-8), расположенными в нежилом здании гаража по адресу: Иркутская область, г. Усть-Илимск, просп. Дружбы Народов, 7Б, </w:t>
            </w:r>
            <w:proofErr w:type="gramStart"/>
            <w:r w:rsidRPr="0020518D">
              <w:rPr>
                <w:sz w:val="22"/>
                <w:szCs w:val="22"/>
              </w:rPr>
              <w:t>закрепленное</w:t>
            </w:r>
            <w:proofErr w:type="gramEnd"/>
            <w:r w:rsidRPr="0020518D">
              <w:rPr>
                <w:sz w:val="22"/>
                <w:szCs w:val="22"/>
              </w:rPr>
              <w:t xml:space="preserve"> на праве оперативного управления за МБОУ «СОШ № 15»</w:t>
            </w:r>
          </w:p>
        </w:tc>
      </w:tr>
      <w:tr w:rsidR="00BD0382" w:rsidRPr="0020518D" w:rsidTr="00502C55">
        <w:tc>
          <w:tcPr>
            <w:tcW w:w="398" w:type="pct"/>
          </w:tcPr>
          <w:p w:rsidR="00BD0382" w:rsidRPr="0020518D" w:rsidRDefault="00BD0382" w:rsidP="00E13CA7">
            <w:pPr>
              <w:numPr>
                <w:ilvl w:val="0"/>
                <w:numId w:val="9"/>
              </w:numPr>
              <w:ind w:left="0" w:firstLine="0"/>
              <w:rPr>
                <w:sz w:val="22"/>
                <w:szCs w:val="22"/>
              </w:rPr>
            </w:pPr>
          </w:p>
        </w:tc>
        <w:tc>
          <w:tcPr>
            <w:tcW w:w="1455" w:type="pct"/>
          </w:tcPr>
          <w:p w:rsidR="00BD0382" w:rsidRPr="0020518D" w:rsidRDefault="00BD0382" w:rsidP="00390F3A">
            <w:pPr>
              <w:rPr>
                <w:sz w:val="22"/>
                <w:szCs w:val="22"/>
              </w:rPr>
            </w:pPr>
            <w:r w:rsidRPr="0020518D">
              <w:rPr>
                <w:sz w:val="22"/>
                <w:szCs w:val="22"/>
              </w:rPr>
              <w:t>Усть-Илимская районная организация Иркутской областной общественной организации Всероссийского общества инвалидов (ВОИ)</w:t>
            </w:r>
          </w:p>
        </w:tc>
        <w:tc>
          <w:tcPr>
            <w:tcW w:w="1067" w:type="pct"/>
          </w:tcPr>
          <w:p w:rsidR="00BD0382" w:rsidRPr="0020518D" w:rsidRDefault="00BD0382" w:rsidP="00390F3A">
            <w:pPr>
              <w:rPr>
                <w:sz w:val="22"/>
                <w:szCs w:val="22"/>
              </w:rPr>
            </w:pPr>
            <w:r w:rsidRPr="0020518D">
              <w:rPr>
                <w:sz w:val="22"/>
                <w:szCs w:val="22"/>
              </w:rPr>
              <w:t>Безвозмездное пользование, бессрочно</w:t>
            </w:r>
          </w:p>
        </w:tc>
        <w:tc>
          <w:tcPr>
            <w:tcW w:w="2080" w:type="pct"/>
          </w:tcPr>
          <w:p w:rsidR="00BD0382" w:rsidRPr="0020518D" w:rsidRDefault="00BD0382" w:rsidP="00390F3A">
            <w:pPr>
              <w:jc w:val="both"/>
              <w:rPr>
                <w:sz w:val="22"/>
                <w:szCs w:val="22"/>
                <w:vertAlign w:val="superscript"/>
              </w:rPr>
            </w:pPr>
            <w:r w:rsidRPr="0020518D">
              <w:rPr>
                <w:sz w:val="22"/>
                <w:szCs w:val="22"/>
              </w:rPr>
              <w:t>МАОУ «СОШ № 17»</w:t>
            </w:r>
            <w:r w:rsidR="00A0367A" w:rsidRPr="0020518D">
              <w:rPr>
                <w:sz w:val="22"/>
                <w:szCs w:val="22"/>
              </w:rPr>
              <w:t xml:space="preserve"> </w:t>
            </w:r>
            <w:r w:rsidRPr="0020518D">
              <w:rPr>
                <w:sz w:val="22"/>
                <w:szCs w:val="22"/>
              </w:rPr>
              <w:t>Иркутская область, г. Усть-Илимск, ул. Энгельса 7, площадь 178,51 м</w:t>
            </w:r>
            <w:proofErr w:type="gramStart"/>
            <w:r w:rsidRPr="0020518D">
              <w:rPr>
                <w:sz w:val="22"/>
                <w:szCs w:val="22"/>
                <w:vertAlign w:val="superscript"/>
              </w:rPr>
              <w:t>2</w:t>
            </w:r>
            <w:proofErr w:type="gramEnd"/>
          </w:p>
        </w:tc>
      </w:tr>
      <w:tr w:rsidR="00BD0382" w:rsidRPr="0020518D" w:rsidTr="00502C55">
        <w:tc>
          <w:tcPr>
            <w:tcW w:w="398" w:type="pct"/>
          </w:tcPr>
          <w:p w:rsidR="00BD0382" w:rsidRPr="0020518D" w:rsidRDefault="00BD0382" w:rsidP="00E13CA7">
            <w:pPr>
              <w:numPr>
                <w:ilvl w:val="0"/>
                <w:numId w:val="9"/>
              </w:numPr>
              <w:ind w:left="0" w:firstLine="0"/>
              <w:rPr>
                <w:sz w:val="22"/>
                <w:szCs w:val="22"/>
              </w:rPr>
            </w:pPr>
          </w:p>
        </w:tc>
        <w:tc>
          <w:tcPr>
            <w:tcW w:w="1455" w:type="pct"/>
          </w:tcPr>
          <w:p w:rsidR="00BD0382" w:rsidRPr="0020518D" w:rsidRDefault="00BD0382" w:rsidP="00390F3A">
            <w:pPr>
              <w:rPr>
                <w:sz w:val="22"/>
                <w:szCs w:val="22"/>
              </w:rPr>
            </w:pPr>
            <w:r w:rsidRPr="0020518D">
              <w:rPr>
                <w:sz w:val="22"/>
                <w:szCs w:val="22"/>
              </w:rPr>
              <w:t>Усть-Илимская городская организация Общероссийского Профсоюза образования</w:t>
            </w:r>
          </w:p>
        </w:tc>
        <w:tc>
          <w:tcPr>
            <w:tcW w:w="1067" w:type="pct"/>
            <w:vAlign w:val="center"/>
          </w:tcPr>
          <w:p w:rsidR="00BD0382" w:rsidRPr="0020518D" w:rsidRDefault="00BD0382" w:rsidP="00390F3A">
            <w:pPr>
              <w:jc w:val="both"/>
              <w:rPr>
                <w:sz w:val="22"/>
                <w:szCs w:val="22"/>
              </w:rPr>
            </w:pPr>
            <w:r w:rsidRPr="0020518D">
              <w:rPr>
                <w:sz w:val="22"/>
                <w:szCs w:val="22"/>
              </w:rPr>
              <w:t>Безвозмездное пользование, бессрочно</w:t>
            </w:r>
          </w:p>
        </w:tc>
        <w:tc>
          <w:tcPr>
            <w:tcW w:w="2080" w:type="pct"/>
          </w:tcPr>
          <w:p w:rsidR="00BD0382" w:rsidRPr="0020518D" w:rsidRDefault="00BD0382" w:rsidP="00390F3A">
            <w:pPr>
              <w:jc w:val="both"/>
              <w:rPr>
                <w:sz w:val="22"/>
                <w:szCs w:val="22"/>
                <w:vertAlign w:val="superscript"/>
              </w:rPr>
            </w:pPr>
            <w:r w:rsidRPr="0020518D">
              <w:rPr>
                <w:sz w:val="22"/>
                <w:szCs w:val="22"/>
              </w:rPr>
              <w:t>МАОУ ДО ЦДТ Иркутская область, г. Усть-Илимск, ул. Мечтателей 28, площадь 55 м</w:t>
            </w:r>
            <w:proofErr w:type="gramStart"/>
            <w:r w:rsidRPr="0020518D">
              <w:rPr>
                <w:sz w:val="22"/>
                <w:szCs w:val="22"/>
                <w:vertAlign w:val="superscript"/>
              </w:rPr>
              <w:t>2</w:t>
            </w:r>
            <w:proofErr w:type="gramEnd"/>
          </w:p>
        </w:tc>
      </w:tr>
      <w:tr w:rsidR="00BD0382" w:rsidRPr="0020518D" w:rsidTr="00502C55">
        <w:tc>
          <w:tcPr>
            <w:tcW w:w="398" w:type="pct"/>
          </w:tcPr>
          <w:p w:rsidR="00BD0382" w:rsidRPr="0020518D" w:rsidRDefault="00BD0382" w:rsidP="00E13CA7">
            <w:pPr>
              <w:numPr>
                <w:ilvl w:val="0"/>
                <w:numId w:val="9"/>
              </w:numPr>
              <w:ind w:left="0" w:firstLine="0"/>
              <w:rPr>
                <w:sz w:val="22"/>
                <w:szCs w:val="22"/>
              </w:rPr>
            </w:pPr>
          </w:p>
        </w:tc>
        <w:tc>
          <w:tcPr>
            <w:tcW w:w="1455" w:type="pct"/>
          </w:tcPr>
          <w:p w:rsidR="00BD0382" w:rsidRPr="0020518D" w:rsidRDefault="00BD0382" w:rsidP="00390F3A">
            <w:pPr>
              <w:rPr>
                <w:sz w:val="22"/>
                <w:szCs w:val="22"/>
              </w:rPr>
            </w:pPr>
            <w:r w:rsidRPr="0020518D">
              <w:rPr>
                <w:sz w:val="22"/>
                <w:szCs w:val="22"/>
              </w:rPr>
              <w:t>АНО «Городской благотворительный фонд защиты животных «Хатико»</w:t>
            </w:r>
          </w:p>
        </w:tc>
        <w:tc>
          <w:tcPr>
            <w:tcW w:w="1067" w:type="pct"/>
            <w:vAlign w:val="center"/>
          </w:tcPr>
          <w:p w:rsidR="00BD0382" w:rsidRPr="0020518D" w:rsidRDefault="00BD0382" w:rsidP="00390F3A">
            <w:pPr>
              <w:jc w:val="both"/>
              <w:rPr>
                <w:sz w:val="22"/>
                <w:szCs w:val="22"/>
              </w:rPr>
            </w:pPr>
            <w:r w:rsidRPr="0020518D">
              <w:rPr>
                <w:sz w:val="22"/>
                <w:szCs w:val="22"/>
              </w:rPr>
              <w:t>Аренда земельного участка</w:t>
            </w:r>
          </w:p>
          <w:p w:rsidR="00BD0382" w:rsidRPr="0020518D" w:rsidRDefault="00BD0382" w:rsidP="00390F3A">
            <w:pPr>
              <w:jc w:val="both"/>
              <w:rPr>
                <w:sz w:val="22"/>
                <w:szCs w:val="22"/>
              </w:rPr>
            </w:pPr>
            <w:r w:rsidRPr="0020518D">
              <w:rPr>
                <w:sz w:val="22"/>
                <w:szCs w:val="22"/>
              </w:rPr>
              <w:t>(на 11 лет)</w:t>
            </w:r>
          </w:p>
          <w:p w:rsidR="00BD0382" w:rsidRPr="0020518D" w:rsidRDefault="00BD0382" w:rsidP="00390F3A">
            <w:pPr>
              <w:jc w:val="both"/>
              <w:rPr>
                <w:sz w:val="22"/>
                <w:szCs w:val="22"/>
              </w:rPr>
            </w:pPr>
            <w:r w:rsidRPr="0020518D">
              <w:rPr>
                <w:sz w:val="22"/>
                <w:szCs w:val="22"/>
              </w:rPr>
              <w:t xml:space="preserve"> до 10.09.2025г.</w:t>
            </w:r>
          </w:p>
        </w:tc>
        <w:tc>
          <w:tcPr>
            <w:tcW w:w="2080" w:type="pct"/>
          </w:tcPr>
          <w:p w:rsidR="00BD0382" w:rsidRPr="0020518D" w:rsidRDefault="00BD0382" w:rsidP="00390F3A">
            <w:pPr>
              <w:jc w:val="both"/>
              <w:rPr>
                <w:sz w:val="22"/>
                <w:szCs w:val="22"/>
              </w:rPr>
            </w:pPr>
            <w:r w:rsidRPr="0020518D">
              <w:rPr>
                <w:sz w:val="22"/>
                <w:szCs w:val="22"/>
              </w:rPr>
              <w:t>Земельный участок</w:t>
            </w:r>
            <w:r w:rsidR="00A0367A" w:rsidRPr="0020518D">
              <w:rPr>
                <w:sz w:val="22"/>
                <w:szCs w:val="22"/>
              </w:rPr>
              <w:t xml:space="preserve"> </w:t>
            </w:r>
            <w:r w:rsidRPr="0020518D">
              <w:rPr>
                <w:sz w:val="22"/>
                <w:szCs w:val="22"/>
              </w:rPr>
              <w:t>по адресу: Иркутская область, г</w:t>
            </w:r>
            <w:proofErr w:type="gramStart"/>
            <w:r w:rsidRPr="0020518D">
              <w:rPr>
                <w:sz w:val="22"/>
                <w:szCs w:val="22"/>
              </w:rPr>
              <w:t>.У</w:t>
            </w:r>
            <w:proofErr w:type="gramEnd"/>
            <w:r w:rsidRPr="0020518D">
              <w:rPr>
                <w:sz w:val="22"/>
                <w:szCs w:val="22"/>
              </w:rPr>
              <w:t>сть-Илимск, Катымовское шоссе, в районе здания № 1, площадь 4 815,0 м</w:t>
            </w:r>
            <w:r w:rsidRPr="0020518D">
              <w:rPr>
                <w:sz w:val="22"/>
                <w:szCs w:val="22"/>
                <w:vertAlign w:val="superscript"/>
              </w:rPr>
              <w:t>2</w:t>
            </w:r>
          </w:p>
        </w:tc>
      </w:tr>
      <w:tr w:rsidR="00BD0382" w:rsidRPr="0020518D" w:rsidTr="00502C55">
        <w:trPr>
          <w:trHeight w:val="630"/>
        </w:trPr>
        <w:tc>
          <w:tcPr>
            <w:tcW w:w="398" w:type="pct"/>
          </w:tcPr>
          <w:p w:rsidR="00BD0382" w:rsidRPr="0020518D" w:rsidRDefault="00BD0382" w:rsidP="00E13CA7">
            <w:pPr>
              <w:numPr>
                <w:ilvl w:val="0"/>
                <w:numId w:val="9"/>
              </w:numPr>
              <w:ind w:left="0" w:firstLine="0"/>
              <w:rPr>
                <w:sz w:val="22"/>
                <w:szCs w:val="22"/>
              </w:rPr>
            </w:pPr>
          </w:p>
        </w:tc>
        <w:tc>
          <w:tcPr>
            <w:tcW w:w="1455" w:type="pct"/>
          </w:tcPr>
          <w:p w:rsidR="00BD0382" w:rsidRPr="0020518D" w:rsidRDefault="00BD0382" w:rsidP="00390F3A">
            <w:pPr>
              <w:rPr>
                <w:sz w:val="22"/>
                <w:szCs w:val="22"/>
              </w:rPr>
            </w:pPr>
            <w:r w:rsidRPr="0020518D">
              <w:rPr>
                <w:sz w:val="22"/>
                <w:szCs w:val="22"/>
              </w:rPr>
              <w:t>Городская детская общественная организация Усть-Илимский танцевально-спортивный клуб «Театр танца»</w:t>
            </w:r>
          </w:p>
        </w:tc>
        <w:tc>
          <w:tcPr>
            <w:tcW w:w="1067" w:type="pct"/>
            <w:vAlign w:val="center"/>
          </w:tcPr>
          <w:p w:rsidR="00BD0382" w:rsidRPr="0020518D" w:rsidRDefault="00BD0382" w:rsidP="00390F3A">
            <w:pPr>
              <w:jc w:val="both"/>
              <w:rPr>
                <w:sz w:val="22"/>
                <w:szCs w:val="22"/>
              </w:rPr>
            </w:pPr>
            <w:r w:rsidRPr="0020518D">
              <w:rPr>
                <w:sz w:val="22"/>
                <w:szCs w:val="22"/>
              </w:rPr>
              <w:t>Договор аренды на 15 лет до 2026г.</w:t>
            </w:r>
          </w:p>
        </w:tc>
        <w:tc>
          <w:tcPr>
            <w:tcW w:w="2080" w:type="pct"/>
          </w:tcPr>
          <w:p w:rsidR="00BD0382" w:rsidRPr="0020518D" w:rsidRDefault="00BD0382" w:rsidP="00390F3A">
            <w:pPr>
              <w:jc w:val="both"/>
              <w:rPr>
                <w:sz w:val="22"/>
                <w:szCs w:val="22"/>
              </w:rPr>
            </w:pPr>
            <w:r w:rsidRPr="0020518D">
              <w:rPr>
                <w:sz w:val="22"/>
                <w:szCs w:val="22"/>
              </w:rPr>
              <w:t>Часть нежилого помещения школы МАОУ «СОШ № 7 имени Пичуева Л.П.» (спортивный зал) площадью 281,1 м</w:t>
            </w:r>
            <w:proofErr w:type="gramStart"/>
            <w:r w:rsidRPr="0020518D">
              <w:rPr>
                <w:sz w:val="22"/>
                <w:szCs w:val="22"/>
                <w:vertAlign w:val="superscript"/>
              </w:rPr>
              <w:t>2</w:t>
            </w:r>
            <w:proofErr w:type="gramEnd"/>
          </w:p>
        </w:tc>
      </w:tr>
      <w:tr w:rsidR="00BD0382" w:rsidRPr="0020518D" w:rsidTr="00502C55">
        <w:trPr>
          <w:trHeight w:val="630"/>
        </w:trPr>
        <w:tc>
          <w:tcPr>
            <w:tcW w:w="398" w:type="pct"/>
          </w:tcPr>
          <w:p w:rsidR="00BD0382" w:rsidRPr="0020518D" w:rsidRDefault="00BD0382" w:rsidP="00E13CA7">
            <w:pPr>
              <w:numPr>
                <w:ilvl w:val="0"/>
                <w:numId w:val="9"/>
              </w:numPr>
              <w:ind w:left="0" w:firstLine="0"/>
              <w:rPr>
                <w:sz w:val="22"/>
                <w:szCs w:val="22"/>
              </w:rPr>
            </w:pPr>
          </w:p>
        </w:tc>
        <w:tc>
          <w:tcPr>
            <w:tcW w:w="1455" w:type="pct"/>
          </w:tcPr>
          <w:p w:rsidR="00BD0382" w:rsidRPr="0020518D" w:rsidRDefault="00BD0382" w:rsidP="00390F3A">
            <w:pPr>
              <w:rPr>
                <w:sz w:val="22"/>
                <w:szCs w:val="22"/>
              </w:rPr>
            </w:pPr>
            <w:r w:rsidRPr="0020518D">
              <w:rPr>
                <w:sz w:val="22"/>
                <w:szCs w:val="22"/>
              </w:rPr>
              <w:t xml:space="preserve">Профессиональное образовательное учреждение «Усть-Илимская автомобильная школа» Общероссийской общественно-государственной </w:t>
            </w:r>
            <w:r w:rsidRPr="00AB445A">
              <w:rPr>
                <w:spacing w:val="-2"/>
                <w:sz w:val="22"/>
                <w:szCs w:val="22"/>
              </w:rPr>
              <w:t>организации «Добровольное</w:t>
            </w:r>
            <w:r w:rsidRPr="0020518D">
              <w:rPr>
                <w:sz w:val="22"/>
                <w:szCs w:val="22"/>
              </w:rPr>
              <w:t xml:space="preserve"> </w:t>
            </w:r>
            <w:r w:rsidRPr="00AB445A">
              <w:rPr>
                <w:spacing w:val="-2"/>
                <w:sz w:val="22"/>
                <w:szCs w:val="22"/>
              </w:rPr>
              <w:t>общество содействия армии,</w:t>
            </w:r>
            <w:r w:rsidRPr="0020518D">
              <w:rPr>
                <w:sz w:val="22"/>
                <w:szCs w:val="22"/>
              </w:rPr>
              <w:t xml:space="preserve"> авиации и флоту России»</w:t>
            </w:r>
          </w:p>
        </w:tc>
        <w:tc>
          <w:tcPr>
            <w:tcW w:w="1067" w:type="pct"/>
          </w:tcPr>
          <w:p w:rsidR="00BD0382" w:rsidRPr="0020518D" w:rsidRDefault="00BD0382" w:rsidP="00390F3A">
            <w:pPr>
              <w:rPr>
                <w:sz w:val="22"/>
                <w:szCs w:val="22"/>
              </w:rPr>
            </w:pPr>
            <w:r w:rsidRPr="0020518D">
              <w:rPr>
                <w:sz w:val="22"/>
                <w:szCs w:val="22"/>
              </w:rPr>
              <w:t>Договор аренды земельного участка (49 лет)</w:t>
            </w:r>
          </w:p>
        </w:tc>
        <w:tc>
          <w:tcPr>
            <w:tcW w:w="2080" w:type="pct"/>
          </w:tcPr>
          <w:p w:rsidR="00BD0382" w:rsidRPr="0020518D" w:rsidRDefault="00BD0382" w:rsidP="00390F3A">
            <w:pPr>
              <w:jc w:val="both"/>
              <w:rPr>
                <w:sz w:val="22"/>
                <w:szCs w:val="22"/>
              </w:rPr>
            </w:pPr>
            <w:r w:rsidRPr="0020518D">
              <w:rPr>
                <w:sz w:val="22"/>
                <w:szCs w:val="22"/>
              </w:rPr>
              <w:t>Земельный участок г</w:t>
            </w:r>
            <w:proofErr w:type="gramStart"/>
            <w:r w:rsidRPr="0020518D">
              <w:rPr>
                <w:sz w:val="22"/>
                <w:szCs w:val="22"/>
              </w:rPr>
              <w:t>.У</w:t>
            </w:r>
            <w:proofErr w:type="gramEnd"/>
            <w:r w:rsidRPr="0020518D">
              <w:rPr>
                <w:sz w:val="22"/>
                <w:szCs w:val="22"/>
              </w:rPr>
              <w:t>сть-Илимск, промкомзона, в районе бывшей котельной, площадью 15 000 м</w:t>
            </w:r>
            <w:r w:rsidRPr="0020518D">
              <w:rPr>
                <w:sz w:val="22"/>
                <w:szCs w:val="22"/>
                <w:vertAlign w:val="superscript"/>
              </w:rPr>
              <w:t>2</w:t>
            </w:r>
            <w:r w:rsidRPr="0020518D">
              <w:rPr>
                <w:sz w:val="22"/>
                <w:szCs w:val="22"/>
              </w:rPr>
              <w:t>.</w:t>
            </w:r>
          </w:p>
        </w:tc>
      </w:tr>
      <w:tr w:rsidR="00BD0382" w:rsidRPr="0020518D" w:rsidTr="00502C55">
        <w:trPr>
          <w:trHeight w:val="630"/>
        </w:trPr>
        <w:tc>
          <w:tcPr>
            <w:tcW w:w="398" w:type="pct"/>
          </w:tcPr>
          <w:p w:rsidR="00BD0382" w:rsidRPr="0020518D" w:rsidRDefault="00BD0382" w:rsidP="00E13CA7">
            <w:pPr>
              <w:numPr>
                <w:ilvl w:val="0"/>
                <w:numId w:val="9"/>
              </w:numPr>
              <w:ind w:left="0" w:firstLine="0"/>
              <w:rPr>
                <w:sz w:val="22"/>
                <w:szCs w:val="22"/>
              </w:rPr>
            </w:pPr>
          </w:p>
        </w:tc>
        <w:tc>
          <w:tcPr>
            <w:tcW w:w="1455" w:type="pct"/>
          </w:tcPr>
          <w:p w:rsidR="00BD0382" w:rsidRPr="0020518D" w:rsidRDefault="00BD0382" w:rsidP="00390F3A">
            <w:pPr>
              <w:rPr>
                <w:sz w:val="22"/>
                <w:szCs w:val="22"/>
              </w:rPr>
            </w:pPr>
            <w:r w:rsidRPr="0020518D">
              <w:rPr>
                <w:sz w:val="22"/>
                <w:szCs w:val="22"/>
              </w:rPr>
              <w:t xml:space="preserve">Автономная некоммерческая организация дополнительного образования «Концепт» </w:t>
            </w:r>
          </w:p>
        </w:tc>
        <w:tc>
          <w:tcPr>
            <w:tcW w:w="1067" w:type="pct"/>
          </w:tcPr>
          <w:p w:rsidR="00BD0382" w:rsidRPr="0020518D" w:rsidRDefault="00BD0382" w:rsidP="00390F3A">
            <w:pPr>
              <w:rPr>
                <w:sz w:val="22"/>
                <w:szCs w:val="22"/>
              </w:rPr>
            </w:pPr>
            <w:r w:rsidRPr="0020518D">
              <w:rPr>
                <w:sz w:val="22"/>
                <w:szCs w:val="22"/>
              </w:rPr>
              <w:t>Договор безвозмездного пользования, сроком на 5 (пять) лет до 20.09.2027г.</w:t>
            </w:r>
          </w:p>
        </w:tc>
        <w:tc>
          <w:tcPr>
            <w:tcW w:w="2080" w:type="pct"/>
          </w:tcPr>
          <w:p w:rsidR="00BD0382" w:rsidRPr="0020518D" w:rsidRDefault="00BD0382" w:rsidP="00390F3A">
            <w:pPr>
              <w:jc w:val="both"/>
              <w:rPr>
                <w:sz w:val="22"/>
                <w:szCs w:val="22"/>
                <w:highlight w:val="yellow"/>
              </w:rPr>
            </w:pPr>
            <w:r w:rsidRPr="0020518D">
              <w:rPr>
                <w:sz w:val="22"/>
                <w:szCs w:val="22"/>
              </w:rPr>
              <w:t>Нежилые помещения общей площадью 174,7 м</w:t>
            </w:r>
            <w:r w:rsidRPr="0020518D">
              <w:rPr>
                <w:sz w:val="22"/>
                <w:szCs w:val="22"/>
                <w:vertAlign w:val="superscript"/>
              </w:rPr>
              <w:t>2</w:t>
            </w:r>
            <w:r w:rsidRPr="0020518D">
              <w:rPr>
                <w:sz w:val="22"/>
                <w:szCs w:val="22"/>
              </w:rPr>
              <w:t xml:space="preserve"> (согласно поэтажной экспликации литера</w:t>
            </w:r>
            <w:proofErr w:type="gramStart"/>
            <w:r w:rsidRPr="0020518D">
              <w:rPr>
                <w:sz w:val="22"/>
                <w:szCs w:val="22"/>
              </w:rPr>
              <w:t xml:space="preserve"> А</w:t>
            </w:r>
            <w:proofErr w:type="gramEnd"/>
            <w:r w:rsidRPr="0020518D">
              <w:rPr>
                <w:sz w:val="22"/>
                <w:szCs w:val="22"/>
              </w:rPr>
              <w:t xml:space="preserve">, 1 этаж: № 59, 2 этаж: №№ 29,30), расположенных в нежилом здании средней общеобразовательной школы </w:t>
            </w:r>
            <w:r w:rsidR="008E265C" w:rsidRPr="0020518D">
              <w:rPr>
                <w:sz w:val="22"/>
                <w:szCs w:val="22"/>
              </w:rPr>
              <w:t>№ 1</w:t>
            </w:r>
            <w:r w:rsidRPr="0020518D">
              <w:rPr>
                <w:sz w:val="22"/>
                <w:szCs w:val="22"/>
              </w:rPr>
              <w:t xml:space="preserve">0 по адресу: Иркутская область, г. Усть-Илимск, ул. Карла Маркса, 21, </w:t>
            </w:r>
            <w:proofErr w:type="gramStart"/>
            <w:r w:rsidRPr="0020518D">
              <w:rPr>
                <w:sz w:val="22"/>
                <w:szCs w:val="22"/>
              </w:rPr>
              <w:t>закрепленное</w:t>
            </w:r>
            <w:proofErr w:type="gramEnd"/>
            <w:r w:rsidRPr="0020518D">
              <w:rPr>
                <w:sz w:val="22"/>
                <w:szCs w:val="22"/>
              </w:rPr>
              <w:t xml:space="preserve"> на праве оперативного управления за МАОУ «Экспериментальный лицей «Научно-образовательный комплекс»</w:t>
            </w:r>
          </w:p>
        </w:tc>
      </w:tr>
      <w:tr w:rsidR="00BD0382" w:rsidRPr="0020518D" w:rsidTr="00AB445A">
        <w:trPr>
          <w:trHeight w:val="53"/>
        </w:trPr>
        <w:tc>
          <w:tcPr>
            <w:tcW w:w="398" w:type="pct"/>
          </w:tcPr>
          <w:p w:rsidR="00BD0382" w:rsidRPr="0020518D" w:rsidRDefault="00BD0382" w:rsidP="00E13CA7">
            <w:pPr>
              <w:numPr>
                <w:ilvl w:val="0"/>
                <w:numId w:val="9"/>
              </w:numPr>
              <w:ind w:left="0" w:firstLine="0"/>
              <w:rPr>
                <w:sz w:val="22"/>
                <w:szCs w:val="22"/>
              </w:rPr>
            </w:pPr>
          </w:p>
        </w:tc>
        <w:tc>
          <w:tcPr>
            <w:tcW w:w="1455" w:type="pct"/>
          </w:tcPr>
          <w:p w:rsidR="00BD0382" w:rsidRPr="0020518D" w:rsidRDefault="00BD0382" w:rsidP="00390F3A">
            <w:pPr>
              <w:rPr>
                <w:sz w:val="22"/>
                <w:szCs w:val="22"/>
              </w:rPr>
            </w:pPr>
            <w:r w:rsidRPr="0020518D">
              <w:rPr>
                <w:sz w:val="22"/>
                <w:szCs w:val="22"/>
              </w:rPr>
              <w:t>Иркутская региональная благотворительная общественная организация «Социальная поддержка»</w:t>
            </w:r>
          </w:p>
        </w:tc>
        <w:tc>
          <w:tcPr>
            <w:tcW w:w="1067" w:type="pct"/>
          </w:tcPr>
          <w:p w:rsidR="00BD0382" w:rsidRPr="0020518D" w:rsidRDefault="00BD0382" w:rsidP="00390F3A">
            <w:pPr>
              <w:rPr>
                <w:sz w:val="22"/>
                <w:szCs w:val="22"/>
              </w:rPr>
            </w:pPr>
            <w:r w:rsidRPr="0020518D">
              <w:rPr>
                <w:sz w:val="22"/>
                <w:szCs w:val="22"/>
              </w:rPr>
              <w:t>Договор безвозмездного пользования, сроком на 5 (пять) лет до 2027г.</w:t>
            </w:r>
          </w:p>
        </w:tc>
        <w:tc>
          <w:tcPr>
            <w:tcW w:w="2080" w:type="pct"/>
          </w:tcPr>
          <w:p w:rsidR="00BD0382" w:rsidRPr="0020518D" w:rsidRDefault="00BD0382" w:rsidP="00390F3A">
            <w:pPr>
              <w:jc w:val="both"/>
              <w:rPr>
                <w:sz w:val="22"/>
                <w:szCs w:val="22"/>
                <w:highlight w:val="yellow"/>
              </w:rPr>
            </w:pPr>
            <w:r w:rsidRPr="0020518D">
              <w:rPr>
                <w:sz w:val="22"/>
                <w:szCs w:val="22"/>
              </w:rPr>
              <w:t>Нежилые помещения общей площадью 18,1 м</w:t>
            </w:r>
            <w:r w:rsidRPr="0020518D">
              <w:rPr>
                <w:sz w:val="22"/>
                <w:szCs w:val="22"/>
                <w:vertAlign w:val="superscript"/>
              </w:rPr>
              <w:t>2</w:t>
            </w:r>
            <w:r w:rsidRPr="0020518D">
              <w:rPr>
                <w:sz w:val="22"/>
                <w:szCs w:val="22"/>
              </w:rPr>
              <w:t>. (согласно поэтажной экспликации литера</w:t>
            </w:r>
            <w:proofErr w:type="gramStart"/>
            <w:r w:rsidRPr="0020518D">
              <w:rPr>
                <w:sz w:val="22"/>
                <w:szCs w:val="22"/>
              </w:rPr>
              <w:t xml:space="preserve"> А</w:t>
            </w:r>
            <w:proofErr w:type="gramEnd"/>
            <w:r w:rsidRPr="0020518D">
              <w:rPr>
                <w:sz w:val="22"/>
                <w:szCs w:val="22"/>
              </w:rPr>
              <w:t xml:space="preserve">, 4 этаж, № 28), расположенное в нежилом помещении по адресу: Иркутская область, г. Усть-Илимск, ш. Усть-Илимское д. 6, закрепленное на праве оперативного управления за </w:t>
            </w:r>
            <w:r w:rsidRPr="0020518D">
              <w:rPr>
                <w:bCs/>
                <w:sz w:val="22"/>
                <w:szCs w:val="22"/>
              </w:rPr>
              <w:t>МАУ «ДССУИ»</w:t>
            </w:r>
          </w:p>
        </w:tc>
      </w:tr>
      <w:tr w:rsidR="00BD0382" w:rsidRPr="0020518D" w:rsidTr="00502C55">
        <w:trPr>
          <w:trHeight w:val="630"/>
        </w:trPr>
        <w:tc>
          <w:tcPr>
            <w:tcW w:w="398" w:type="pct"/>
          </w:tcPr>
          <w:p w:rsidR="00BD0382" w:rsidRPr="0020518D" w:rsidRDefault="00BD0382" w:rsidP="00E13CA7">
            <w:pPr>
              <w:numPr>
                <w:ilvl w:val="0"/>
                <w:numId w:val="9"/>
              </w:numPr>
              <w:ind w:left="0" w:firstLine="0"/>
              <w:rPr>
                <w:sz w:val="22"/>
                <w:szCs w:val="22"/>
              </w:rPr>
            </w:pPr>
          </w:p>
        </w:tc>
        <w:tc>
          <w:tcPr>
            <w:tcW w:w="1455" w:type="pct"/>
          </w:tcPr>
          <w:p w:rsidR="00BD0382" w:rsidRPr="0020518D" w:rsidRDefault="00BD0382" w:rsidP="00390F3A">
            <w:pPr>
              <w:rPr>
                <w:sz w:val="22"/>
                <w:szCs w:val="22"/>
              </w:rPr>
            </w:pPr>
            <w:r w:rsidRPr="0020518D">
              <w:rPr>
                <w:sz w:val="22"/>
                <w:szCs w:val="22"/>
              </w:rPr>
              <w:t>Местной молодёжной общественной волонтерской организации города Усть-Илимска «Илим-Синергия»</w:t>
            </w:r>
          </w:p>
        </w:tc>
        <w:tc>
          <w:tcPr>
            <w:tcW w:w="1067" w:type="pct"/>
            <w:vAlign w:val="center"/>
          </w:tcPr>
          <w:p w:rsidR="00BD0382" w:rsidRPr="0020518D" w:rsidRDefault="00BD0382" w:rsidP="00390F3A">
            <w:pPr>
              <w:jc w:val="both"/>
              <w:rPr>
                <w:sz w:val="22"/>
                <w:szCs w:val="22"/>
              </w:rPr>
            </w:pPr>
            <w:r w:rsidRPr="0020518D">
              <w:rPr>
                <w:sz w:val="22"/>
                <w:szCs w:val="22"/>
              </w:rPr>
              <w:t>Договор безвозмездного пользования, сроком на 5 (пять) лет до 2028г.</w:t>
            </w:r>
          </w:p>
        </w:tc>
        <w:tc>
          <w:tcPr>
            <w:tcW w:w="2080" w:type="pct"/>
          </w:tcPr>
          <w:p w:rsidR="00BD0382" w:rsidRPr="0020518D" w:rsidRDefault="00BD0382" w:rsidP="00390F3A">
            <w:pPr>
              <w:jc w:val="both"/>
              <w:rPr>
                <w:sz w:val="22"/>
                <w:szCs w:val="22"/>
                <w:highlight w:val="yellow"/>
              </w:rPr>
            </w:pPr>
            <w:r w:rsidRPr="0020518D">
              <w:rPr>
                <w:sz w:val="22"/>
                <w:szCs w:val="22"/>
              </w:rPr>
              <w:t>Нежилое помещение общей площадью 35,7 м</w:t>
            </w:r>
            <w:r w:rsidRPr="0020518D">
              <w:rPr>
                <w:sz w:val="22"/>
                <w:szCs w:val="22"/>
                <w:vertAlign w:val="superscript"/>
              </w:rPr>
              <w:t>2</w:t>
            </w:r>
            <w:r w:rsidRPr="0020518D">
              <w:rPr>
                <w:sz w:val="22"/>
                <w:szCs w:val="22"/>
              </w:rPr>
              <w:t>. (согласно поэтажной экспликации литера</w:t>
            </w:r>
            <w:proofErr w:type="gramStart"/>
            <w:r w:rsidRPr="0020518D">
              <w:rPr>
                <w:sz w:val="22"/>
                <w:szCs w:val="22"/>
              </w:rPr>
              <w:t xml:space="preserve"> А</w:t>
            </w:r>
            <w:proofErr w:type="gramEnd"/>
            <w:r w:rsidRPr="0020518D">
              <w:rPr>
                <w:sz w:val="22"/>
                <w:szCs w:val="22"/>
              </w:rPr>
              <w:t xml:space="preserve">, 4 этаж, № 1), расположенное в нежилом помещении по адресу: Иркутская область, г. Усть-Илимск, ш. Усть-Илимское д. 6, закрепленное на праве оперативного управления за </w:t>
            </w:r>
            <w:r w:rsidRPr="0020518D">
              <w:rPr>
                <w:bCs/>
                <w:sz w:val="22"/>
                <w:szCs w:val="22"/>
              </w:rPr>
              <w:t>МАУ «ДССУИ»</w:t>
            </w:r>
          </w:p>
        </w:tc>
      </w:tr>
      <w:tr w:rsidR="00BD0382" w:rsidRPr="0020518D" w:rsidTr="00502C55">
        <w:trPr>
          <w:trHeight w:val="630"/>
        </w:trPr>
        <w:tc>
          <w:tcPr>
            <w:tcW w:w="398" w:type="pct"/>
          </w:tcPr>
          <w:p w:rsidR="00BD0382" w:rsidRPr="0020518D" w:rsidRDefault="00BD0382" w:rsidP="00E13CA7">
            <w:pPr>
              <w:numPr>
                <w:ilvl w:val="0"/>
                <w:numId w:val="9"/>
              </w:numPr>
              <w:ind w:left="0" w:firstLine="0"/>
              <w:rPr>
                <w:sz w:val="22"/>
                <w:szCs w:val="22"/>
              </w:rPr>
            </w:pPr>
          </w:p>
        </w:tc>
        <w:tc>
          <w:tcPr>
            <w:tcW w:w="1455" w:type="pct"/>
          </w:tcPr>
          <w:p w:rsidR="00A0367A" w:rsidRPr="0020518D" w:rsidRDefault="00BD0382" w:rsidP="00390F3A">
            <w:pPr>
              <w:rPr>
                <w:sz w:val="22"/>
                <w:szCs w:val="22"/>
              </w:rPr>
            </w:pPr>
            <w:r w:rsidRPr="0020518D">
              <w:rPr>
                <w:sz w:val="22"/>
                <w:szCs w:val="22"/>
              </w:rPr>
              <w:t>Автономной некоммерческой организации Центр традиционного военно-патриотического воспитания</w:t>
            </w:r>
          </w:p>
          <w:p w:rsidR="00BD0382" w:rsidRPr="0020518D" w:rsidRDefault="00BD0382" w:rsidP="00390F3A">
            <w:pPr>
              <w:rPr>
                <w:sz w:val="22"/>
                <w:szCs w:val="22"/>
              </w:rPr>
            </w:pPr>
            <w:r w:rsidRPr="0020518D">
              <w:rPr>
                <w:sz w:val="22"/>
                <w:szCs w:val="22"/>
              </w:rPr>
              <w:t>«Илимское воеводство»</w:t>
            </w:r>
          </w:p>
        </w:tc>
        <w:tc>
          <w:tcPr>
            <w:tcW w:w="1067" w:type="pct"/>
          </w:tcPr>
          <w:p w:rsidR="00BD0382" w:rsidRPr="0020518D" w:rsidRDefault="00BD0382" w:rsidP="00390F3A">
            <w:pPr>
              <w:rPr>
                <w:sz w:val="22"/>
                <w:szCs w:val="22"/>
              </w:rPr>
            </w:pPr>
            <w:r w:rsidRPr="0020518D">
              <w:rPr>
                <w:sz w:val="22"/>
                <w:szCs w:val="22"/>
              </w:rPr>
              <w:t>Договор безвозмездного пользования, сроком на 5 (пять) лет до 2027г.</w:t>
            </w:r>
          </w:p>
        </w:tc>
        <w:tc>
          <w:tcPr>
            <w:tcW w:w="2080" w:type="pct"/>
          </w:tcPr>
          <w:p w:rsidR="00BD0382" w:rsidRPr="0020518D" w:rsidRDefault="00BD0382" w:rsidP="00390F3A">
            <w:pPr>
              <w:jc w:val="both"/>
              <w:rPr>
                <w:sz w:val="22"/>
                <w:szCs w:val="22"/>
                <w:highlight w:val="yellow"/>
              </w:rPr>
            </w:pPr>
            <w:r w:rsidRPr="0020518D">
              <w:rPr>
                <w:sz w:val="22"/>
                <w:szCs w:val="22"/>
              </w:rPr>
              <w:t>нежилое помещение общей площадью 35,9 м</w:t>
            </w:r>
            <w:r w:rsidRPr="0020518D">
              <w:rPr>
                <w:sz w:val="22"/>
                <w:szCs w:val="22"/>
                <w:vertAlign w:val="superscript"/>
              </w:rPr>
              <w:t>2</w:t>
            </w:r>
            <w:r w:rsidRPr="0020518D">
              <w:rPr>
                <w:sz w:val="22"/>
                <w:szCs w:val="22"/>
              </w:rPr>
              <w:t>. (согласно поэтажной экспликации литера</w:t>
            </w:r>
            <w:proofErr w:type="gramStart"/>
            <w:r w:rsidRPr="0020518D">
              <w:rPr>
                <w:sz w:val="22"/>
                <w:szCs w:val="22"/>
              </w:rPr>
              <w:t xml:space="preserve"> А</w:t>
            </w:r>
            <w:proofErr w:type="gramEnd"/>
            <w:r w:rsidRPr="0020518D">
              <w:rPr>
                <w:sz w:val="22"/>
                <w:szCs w:val="22"/>
              </w:rPr>
              <w:t xml:space="preserve">, 4 этаж, № 2), расположенное в нежилом помещении по адресу: Иркутская область, г. Усть-Илимск, ш. Усть-Илимское д. 6, закрепленное на праве оперативного управления за </w:t>
            </w:r>
            <w:r w:rsidRPr="0020518D">
              <w:rPr>
                <w:bCs/>
                <w:sz w:val="22"/>
                <w:szCs w:val="22"/>
              </w:rPr>
              <w:t>МАУ «ДССУИ»</w:t>
            </w:r>
          </w:p>
        </w:tc>
      </w:tr>
      <w:tr w:rsidR="00BD0382" w:rsidRPr="0020518D" w:rsidTr="00502C55">
        <w:trPr>
          <w:trHeight w:val="630"/>
        </w:trPr>
        <w:tc>
          <w:tcPr>
            <w:tcW w:w="398" w:type="pct"/>
          </w:tcPr>
          <w:p w:rsidR="00BD0382" w:rsidRPr="0020518D" w:rsidRDefault="00BD0382" w:rsidP="00E13CA7">
            <w:pPr>
              <w:numPr>
                <w:ilvl w:val="0"/>
                <w:numId w:val="9"/>
              </w:numPr>
              <w:ind w:left="0" w:firstLine="0"/>
              <w:rPr>
                <w:sz w:val="22"/>
                <w:szCs w:val="22"/>
              </w:rPr>
            </w:pPr>
          </w:p>
        </w:tc>
        <w:tc>
          <w:tcPr>
            <w:tcW w:w="1455" w:type="pct"/>
          </w:tcPr>
          <w:p w:rsidR="00BD0382" w:rsidRPr="0020518D" w:rsidRDefault="00BD0382" w:rsidP="00390F3A">
            <w:pPr>
              <w:rPr>
                <w:sz w:val="22"/>
                <w:szCs w:val="22"/>
              </w:rPr>
            </w:pPr>
            <w:r w:rsidRPr="0020518D">
              <w:rPr>
                <w:sz w:val="22"/>
                <w:szCs w:val="22"/>
              </w:rPr>
              <w:t>Автономной некоммерческой организации «Русь»</w:t>
            </w:r>
          </w:p>
        </w:tc>
        <w:tc>
          <w:tcPr>
            <w:tcW w:w="1067" w:type="pct"/>
          </w:tcPr>
          <w:p w:rsidR="00BD0382" w:rsidRPr="0020518D" w:rsidRDefault="00BD0382" w:rsidP="00390F3A">
            <w:pPr>
              <w:rPr>
                <w:sz w:val="22"/>
                <w:szCs w:val="22"/>
              </w:rPr>
            </w:pPr>
            <w:r w:rsidRPr="0020518D">
              <w:rPr>
                <w:sz w:val="22"/>
                <w:szCs w:val="22"/>
              </w:rPr>
              <w:t>Договор безвозмездного пользования, сроком на 5 (пять) лет до 2027г.</w:t>
            </w:r>
          </w:p>
        </w:tc>
        <w:tc>
          <w:tcPr>
            <w:tcW w:w="2080" w:type="pct"/>
          </w:tcPr>
          <w:p w:rsidR="00BD0382" w:rsidRPr="0020518D" w:rsidRDefault="00BD0382" w:rsidP="00390F3A">
            <w:pPr>
              <w:jc w:val="both"/>
              <w:rPr>
                <w:sz w:val="22"/>
                <w:szCs w:val="22"/>
                <w:highlight w:val="yellow"/>
              </w:rPr>
            </w:pPr>
            <w:r w:rsidRPr="0020518D">
              <w:rPr>
                <w:sz w:val="22"/>
                <w:szCs w:val="22"/>
              </w:rPr>
              <w:t>Нежилое помещение общей площадью 36,8 м</w:t>
            </w:r>
            <w:r w:rsidRPr="0020518D">
              <w:rPr>
                <w:sz w:val="22"/>
                <w:szCs w:val="22"/>
                <w:vertAlign w:val="superscript"/>
              </w:rPr>
              <w:t>2</w:t>
            </w:r>
            <w:r w:rsidRPr="0020518D">
              <w:rPr>
                <w:sz w:val="22"/>
                <w:szCs w:val="22"/>
              </w:rPr>
              <w:t>. (согласно поэтажной экспликации литера</w:t>
            </w:r>
            <w:proofErr w:type="gramStart"/>
            <w:r w:rsidRPr="0020518D">
              <w:rPr>
                <w:sz w:val="22"/>
                <w:szCs w:val="22"/>
              </w:rPr>
              <w:t xml:space="preserve"> А</w:t>
            </w:r>
            <w:proofErr w:type="gramEnd"/>
            <w:r w:rsidRPr="0020518D">
              <w:rPr>
                <w:sz w:val="22"/>
                <w:szCs w:val="22"/>
              </w:rPr>
              <w:t xml:space="preserve">, 4 этаж, № 8), расположенное в нежилом помещении по адресу: Иркутская область, г. Усть-Илимск, ш. Усть-Илимское д. 6, закрепленное на праве оперативного управления за </w:t>
            </w:r>
            <w:r w:rsidRPr="0020518D">
              <w:rPr>
                <w:bCs/>
                <w:sz w:val="22"/>
                <w:szCs w:val="22"/>
              </w:rPr>
              <w:t>МАУ «ДССУИ»</w:t>
            </w:r>
          </w:p>
        </w:tc>
      </w:tr>
      <w:tr w:rsidR="00BD0382" w:rsidRPr="0020518D" w:rsidTr="00502C55">
        <w:trPr>
          <w:trHeight w:val="630"/>
        </w:trPr>
        <w:tc>
          <w:tcPr>
            <w:tcW w:w="398" w:type="pct"/>
          </w:tcPr>
          <w:p w:rsidR="00BD0382" w:rsidRPr="0020518D" w:rsidRDefault="00BD0382" w:rsidP="00E13CA7">
            <w:pPr>
              <w:numPr>
                <w:ilvl w:val="0"/>
                <w:numId w:val="9"/>
              </w:numPr>
              <w:ind w:left="0" w:firstLine="0"/>
              <w:rPr>
                <w:sz w:val="22"/>
                <w:szCs w:val="22"/>
              </w:rPr>
            </w:pPr>
          </w:p>
        </w:tc>
        <w:tc>
          <w:tcPr>
            <w:tcW w:w="1455" w:type="pct"/>
          </w:tcPr>
          <w:p w:rsidR="00BD0382" w:rsidRPr="0020518D" w:rsidRDefault="00BD0382" w:rsidP="00390F3A">
            <w:pPr>
              <w:rPr>
                <w:sz w:val="22"/>
                <w:szCs w:val="22"/>
              </w:rPr>
            </w:pPr>
            <w:r w:rsidRPr="0020518D">
              <w:rPr>
                <w:sz w:val="22"/>
                <w:szCs w:val="22"/>
              </w:rPr>
              <w:t>Общественной молодежной организации клуб альпинистов, туристов и любителей экстремальных видов спорта города Усть-Илимска «Барс»</w:t>
            </w:r>
          </w:p>
        </w:tc>
        <w:tc>
          <w:tcPr>
            <w:tcW w:w="1067" w:type="pct"/>
          </w:tcPr>
          <w:p w:rsidR="00BD0382" w:rsidRPr="0020518D" w:rsidRDefault="00BD0382" w:rsidP="00390F3A">
            <w:pPr>
              <w:rPr>
                <w:sz w:val="22"/>
                <w:szCs w:val="22"/>
              </w:rPr>
            </w:pPr>
            <w:r w:rsidRPr="0020518D">
              <w:rPr>
                <w:sz w:val="22"/>
                <w:szCs w:val="22"/>
              </w:rPr>
              <w:t>Договор безвозмездного пользования, сроком на 15 (пять) лет до 2037г.</w:t>
            </w:r>
          </w:p>
        </w:tc>
        <w:tc>
          <w:tcPr>
            <w:tcW w:w="2080" w:type="pct"/>
          </w:tcPr>
          <w:p w:rsidR="00BD0382" w:rsidRPr="00942F9E" w:rsidRDefault="00BD0382" w:rsidP="00390F3A">
            <w:pPr>
              <w:jc w:val="both"/>
              <w:rPr>
                <w:spacing w:val="-4"/>
                <w:sz w:val="22"/>
                <w:szCs w:val="22"/>
                <w:highlight w:val="yellow"/>
              </w:rPr>
            </w:pPr>
            <w:r w:rsidRPr="00942F9E">
              <w:rPr>
                <w:spacing w:val="-4"/>
                <w:sz w:val="22"/>
                <w:szCs w:val="22"/>
              </w:rPr>
              <w:t>Нежилые помещения общей площадью 35,6 м</w:t>
            </w:r>
            <w:r w:rsidRPr="00942F9E">
              <w:rPr>
                <w:spacing w:val="-4"/>
                <w:sz w:val="22"/>
                <w:szCs w:val="22"/>
                <w:vertAlign w:val="superscript"/>
              </w:rPr>
              <w:t>2</w:t>
            </w:r>
            <w:r w:rsidRPr="00942F9E">
              <w:rPr>
                <w:spacing w:val="-4"/>
                <w:sz w:val="22"/>
                <w:szCs w:val="22"/>
              </w:rPr>
              <w:t>. (согласно поэтажной экспликации литера</w:t>
            </w:r>
            <w:proofErr w:type="gramStart"/>
            <w:r w:rsidRPr="00942F9E">
              <w:rPr>
                <w:spacing w:val="-4"/>
                <w:sz w:val="22"/>
                <w:szCs w:val="22"/>
              </w:rPr>
              <w:t xml:space="preserve"> А</w:t>
            </w:r>
            <w:proofErr w:type="gramEnd"/>
            <w:r w:rsidRPr="00942F9E">
              <w:rPr>
                <w:spacing w:val="-4"/>
                <w:sz w:val="22"/>
                <w:szCs w:val="22"/>
              </w:rPr>
              <w:t xml:space="preserve">, 5 этаж, №№ 32,33), расположенные в нежилом помещении по адресу: Иркутская область, г. Усть-Илимск, ш. Усть-Илимское д. 6, закрепленное на праве оперативного управления за </w:t>
            </w:r>
            <w:r w:rsidRPr="00942F9E">
              <w:rPr>
                <w:bCs/>
                <w:spacing w:val="-4"/>
                <w:sz w:val="22"/>
                <w:szCs w:val="22"/>
              </w:rPr>
              <w:t>МАУ «ДССУИ»</w:t>
            </w:r>
          </w:p>
        </w:tc>
      </w:tr>
      <w:tr w:rsidR="00BD0382" w:rsidRPr="0020518D" w:rsidTr="00502C55">
        <w:trPr>
          <w:trHeight w:val="630"/>
        </w:trPr>
        <w:tc>
          <w:tcPr>
            <w:tcW w:w="398" w:type="pct"/>
          </w:tcPr>
          <w:p w:rsidR="00BD0382" w:rsidRPr="0020518D" w:rsidRDefault="00BD0382" w:rsidP="00E13CA7">
            <w:pPr>
              <w:numPr>
                <w:ilvl w:val="0"/>
                <w:numId w:val="9"/>
              </w:numPr>
              <w:ind w:left="0" w:firstLine="0"/>
              <w:rPr>
                <w:sz w:val="22"/>
                <w:szCs w:val="22"/>
              </w:rPr>
            </w:pPr>
          </w:p>
        </w:tc>
        <w:tc>
          <w:tcPr>
            <w:tcW w:w="1455" w:type="pct"/>
          </w:tcPr>
          <w:p w:rsidR="00BD0382" w:rsidRPr="0020518D" w:rsidRDefault="00BD0382" w:rsidP="00390F3A">
            <w:pPr>
              <w:rPr>
                <w:sz w:val="22"/>
                <w:szCs w:val="22"/>
              </w:rPr>
            </w:pPr>
            <w:r w:rsidRPr="0020518D">
              <w:rPr>
                <w:sz w:val="22"/>
                <w:szCs w:val="22"/>
              </w:rPr>
              <w:t>Молодежной автономной некоммерческой организации психологической помощи «ПОИСК»</w:t>
            </w:r>
          </w:p>
        </w:tc>
        <w:tc>
          <w:tcPr>
            <w:tcW w:w="1067" w:type="pct"/>
          </w:tcPr>
          <w:p w:rsidR="00BD0382" w:rsidRPr="0020518D" w:rsidRDefault="00BD0382" w:rsidP="00390F3A">
            <w:pPr>
              <w:rPr>
                <w:sz w:val="22"/>
                <w:szCs w:val="22"/>
              </w:rPr>
            </w:pPr>
            <w:r w:rsidRPr="0020518D">
              <w:rPr>
                <w:sz w:val="22"/>
                <w:szCs w:val="22"/>
              </w:rPr>
              <w:t>Договор безвозмездного пользования, сроком на 5 (пять) лет до 2028г.</w:t>
            </w:r>
          </w:p>
        </w:tc>
        <w:tc>
          <w:tcPr>
            <w:tcW w:w="2080" w:type="pct"/>
          </w:tcPr>
          <w:p w:rsidR="00BD0382" w:rsidRPr="0020518D" w:rsidRDefault="00BD0382" w:rsidP="00390F3A">
            <w:pPr>
              <w:jc w:val="both"/>
              <w:rPr>
                <w:sz w:val="22"/>
                <w:szCs w:val="22"/>
              </w:rPr>
            </w:pPr>
            <w:r w:rsidRPr="0020518D">
              <w:rPr>
                <w:sz w:val="22"/>
                <w:szCs w:val="22"/>
              </w:rPr>
              <w:t>нежилые помещения общей площадью 89,0 м</w:t>
            </w:r>
            <w:r w:rsidRPr="0020518D">
              <w:rPr>
                <w:sz w:val="22"/>
                <w:szCs w:val="22"/>
                <w:vertAlign w:val="superscript"/>
              </w:rPr>
              <w:t>2</w:t>
            </w:r>
            <w:r w:rsidRPr="0020518D">
              <w:rPr>
                <w:sz w:val="22"/>
                <w:szCs w:val="22"/>
              </w:rPr>
              <w:t>. (согласно поэтажной экспликации литера</w:t>
            </w:r>
            <w:proofErr w:type="gramStart"/>
            <w:r w:rsidRPr="0020518D">
              <w:rPr>
                <w:sz w:val="22"/>
                <w:szCs w:val="22"/>
              </w:rPr>
              <w:t xml:space="preserve"> А</w:t>
            </w:r>
            <w:proofErr w:type="gramEnd"/>
            <w:r w:rsidRPr="0020518D">
              <w:rPr>
                <w:sz w:val="22"/>
                <w:szCs w:val="22"/>
              </w:rPr>
              <w:t xml:space="preserve">, 5 этаж, №№ 28-30), расположенные в нежилом помещении по адресу: Иркутская область, г. Усть-Илимск, ш. Усть-Илимское д. 6, закрепленном на праве оперативного управления за </w:t>
            </w:r>
            <w:r w:rsidRPr="0020518D">
              <w:rPr>
                <w:bCs/>
                <w:sz w:val="22"/>
                <w:szCs w:val="22"/>
              </w:rPr>
              <w:t>МАУ «ДССУИ»</w:t>
            </w:r>
          </w:p>
        </w:tc>
      </w:tr>
      <w:tr w:rsidR="00BD0382" w:rsidRPr="0020518D" w:rsidTr="00502C55">
        <w:trPr>
          <w:trHeight w:val="630"/>
        </w:trPr>
        <w:tc>
          <w:tcPr>
            <w:tcW w:w="398" w:type="pct"/>
          </w:tcPr>
          <w:p w:rsidR="00BD0382" w:rsidRPr="0020518D" w:rsidRDefault="00BD0382" w:rsidP="00E13CA7">
            <w:pPr>
              <w:numPr>
                <w:ilvl w:val="0"/>
                <w:numId w:val="9"/>
              </w:numPr>
              <w:ind w:left="0" w:firstLine="0"/>
              <w:rPr>
                <w:sz w:val="22"/>
                <w:szCs w:val="22"/>
              </w:rPr>
            </w:pPr>
          </w:p>
        </w:tc>
        <w:tc>
          <w:tcPr>
            <w:tcW w:w="1455" w:type="pct"/>
          </w:tcPr>
          <w:p w:rsidR="00BD0382" w:rsidRPr="0020518D" w:rsidRDefault="00BD0382" w:rsidP="00390F3A">
            <w:pPr>
              <w:rPr>
                <w:sz w:val="22"/>
                <w:szCs w:val="22"/>
              </w:rPr>
            </w:pPr>
            <w:r w:rsidRPr="0020518D">
              <w:rPr>
                <w:sz w:val="22"/>
                <w:szCs w:val="22"/>
              </w:rPr>
              <w:t>Автономной некоммерческой организации «Центр спортивного развития и военно-патриотического воспитания молодежи «Дух Илима»</w:t>
            </w:r>
          </w:p>
        </w:tc>
        <w:tc>
          <w:tcPr>
            <w:tcW w:w="1067" w:type="pct"/>
          </w:tcPr>
          <w:p w:rsidR="00BD0382" w:rsidRPr="0020518D" w:rsidRDefault="00BD0382" w:rsidP="00390F3A">
            <w:pPr>
              <w:rPr>
                <w:sz w:val="22"/>
                <w:szCs w:val="22"/>
              </w:rPr>
            </w:pPr>
            <w:r w:rsidRPr="0020518D">
              <w:rPr>
                <w:sz w:val="22"/>
                <w:szCs w:val="22"/>
              </w:rPr>
              <w:t>Договор безвозмездного пользования, сроком на 5 (пять) лет до 2028г.</w:t>
            </w:r>
          </w:p>
        </w:tc>
        <w:tc>
          <w:tcPr>
            <w:tcW w:w="2080" w:type="pct"/>
          </w:tcPr>
          <w:p w:rsidR="00BD0382" w:rsidRPr="0020518D" w:rsidRDefault="00BD0382" w:rsidP="00390F3A">
            <w:pPr>
              <w:jc w:val="both"/>
              <w:rPr>
                <w:sz w:val="22"/>
                <w:szCs w:val="22"/>
              </w:rPr>
            </w:pPr>
            <w:r w:rsidRPr="0020518D">
              <w:rPr>
                <w:sz w:val="22"/>
                <w:szCs w:val="22"/>
              </w:rPr>
              <w:t>нежилое помещение, площадью 36,8 м</w:t>
            </w:r>
            <w:r w:rsidRPr="0020518D">
              <w:rPr>
                <w:sz w:val="22"/>
                <w:szCs w:val="22"/>
                <w:vertAlign w:val="superscript"/>
              </w:rPr>
              <w:t>2</w:t>
            </w:r>
            <w:r w:rsidRPr="0020518D">
              <w:rPr>
                <w:sz w:val="22"/>
                <w:szCs w:val="22"/>
              </w:rPr>
              <w:t>. (согласно поэтажной экспликации литера</w:t>
            </w:r>
            <w:proofErr w:type="gramStart"/>
            <w:r w:rsidRPr="0020518D">
              <w:rPr>
                <w:sz w:val="22"/>
                <w:szCs w:val="22"/>
              </w:rPr>
              <w:t xml:space="preserve"> А</w:t>
            </w:r>
            <w:proofErr w:type="gramEnd"/>
            <w:r w:rsidRPr="0020518D">
              <w:rPr>
                <w:sz w:val="22"/>
                <w:szCs w:val="22"/>
              </w:rPr>
              <w:t xml:space="preserve">, 5 этаж, № 27) расположенные в нежилом помещении по адресу: Иркутская область, г. Усть-Илимск, ш. Усть-Илимское д. 6, закрепленном на праве оперативного управления за </w:t>
            </w:r>
            <w:r w:rsidRPr="0020518D">
              <w:rPr>
                <w:bCs/>
                <w:sz w:val="22"/>
                <w:szCs w:val="22"/>
              </w:rPr>
              <w:t>МАУ «ДССУИ»</w:t>
            </w:r>
          </w:p>
        </w:tc>
      </w:tr>
      <w:tr w:rsidR="00BD0382" w:rsidRPr="0020518D" w:rsidTr="00502C55">
        <w:trPr>
          <w:trHeight w:val="57"/>
        </w:trPr>
        <w:tc>
          <w:tcPr>
            <w:tcW w:w="398" w:type="pct"/>
          </w:tcPr>
          <w:p w:rsidR="00BD0382" w:rsidRPr="0020518D" w:rsidRDefault="00BD0382" w:rsidP="00E13CA7">
            <w:pPr>
              <w:numPr>
                <w:ilvl w:val="0"/>
                <w:numId w:val="9"/>
              </w:numPr>
              <w:ind w:left="0" w:firstLine="0"/>
              <w:rPr>
                <w:sz w:val="22"/>
                <w:szCs w:val="22"/>
              </w:rPr>
            </w:pPr>
          </w:p>
        </w:tc>
        <w:tc>
          <w:tcPr>
            <w:tcW w:w="1455" w:type="pct"/>
          </w:tcPr>
          <w:p w:rsidR="00BD0382" w:rsidRPr="0020518D" w:rsidRDefault="00BD0382" w:rsidP="00390F3A">
            <w:pPr>
              <w:rPr>
                <w:sz w:val="22"/>
                <w:szCs w:val="22"/>
              </w:rPr>
            </w:pPr>
            <w:r w:rsidRPr="0020518D">
              <w:rPr>
                <w:sz w:val="22"/>
                <w:szCs w:val="22"/>
              </w:rPr>
              <w:t>АНО "Творческая мастерская "На четвертом этаже"</w:t>
            </w:r>
          </w:p>
        </w:tc>
        <w:tc>
          <w:tcPr>
            <w:tcW w:w="1067" w:type="pct"/>
          </w:tcPr>
          <w:p w:rsidR="00BD0382" w:rsidRPr="0020518D" w:rsidRDefault="00BD0382" w:rsidP="00390F3A">
            <w:pPr>
              <w:rPr>
                <w:sz w:val="22"/>
                <w:szCs w:val="22"/>
              </w:rPr>
            </w:pPr>
            <w:r w:rsidRPr="0020518D">
              <w:rPr>
                <w:sz w:val="22"/>
                <w:szCs w:val="22"/>
              </w:rPr>
              <w:t>Договор безвозмездного пользования, сроком на 5 (пять) лет до 23.03.2028г.</w:t>
            </w:r>
          </w:p>
        </w:tc>
        <w:tc>
          <w:tcPr>
            <w:tcW w:w="2080" w:type="pct"/>
          </w:tcPr>
          <w:p w:rsidR="00BD0382" w:rsidRPr="0020518D" w:rsidRDefault="00BD0382" w:rsidP="00390F3A">
            <w:pPr>
              <w:jc w:val="both"/>
              <w:rPr>
                <w:sz w:val="22"/>
                <w:szCs w:val="22"/>
              </w:rPr>
            </w:pPr>
            <w:r w:rsidRPr="0020518D">
              <w:rPr>
                <w:sz w:val="22"/>
                <w:szCs w:val="22"/>
              </w:rPr>
              <w:t>нежилые помещения, площадью 51,9 м</w:t>
            </w:r>
            <w:r w:rsidRPr="0020518D">
              <w:rPr>
                <w:sz w:val="22"/>
                <w:szCs w:val="22"/>
                <w:vertAlign w:val="superscript"/>
              </w:rPr>
              <w:t>2</w:t>
            </w:r>
            <w:r w:rsidRPr="0020518D">
              <w:rPr>
                <w:sz w:val="22"/>
                <w:szCs w:val="22"/>
              </w:rPr>
              <w:t>., (согласно поэтажной экспликации литера</w:t>
            </w:r>
            <w:proofErr w:type="gramStart"/>
            <w:r w:rsidRPr="0020518D">
              <w:rPr>
                <w:sz w:val="22"/>
                <w:szCs w:val="22"/>
              </w:rPr>
              <w:t xml:space="preserve"> А</w:t>
            </w:r>
            <w:proofErr w:type="gramEnd"/>
            <w:r w:rsidRPr="0020518D">
              <w:rPr>
                <w:sz w:val="22"/>
                <w:szCs w:val="22"/>
              </w:rPr>
              <w:t xml:space="preserve">, 4 этаж, №№ 11,12) расположенные в нежилом помещении по адресу: Иркутская область, г. Усть-Илимск, ш. Усть-Илимское д. 6, закрепленном на праве оперативного управления за </w:t>
            </w:r>
            <w:r w:rsidRPr="0020518D">
              <w:rPr>
                <w:bCs/>
                <w:sz w:val="22"/>
                <w:szCs w:val="22"/>
              </w:rPr>
              <w:t>МАУ «ДССУИ»</w:t>
            </w:r>
          </w:p>
        </w:tc>
      </w:tr>
      <w:tr w:rsidR="00BD0382" w:rsidRPr="0020518D" w:rsidTr="00502C55">
        <w:trPr>
          <w:trHeight w:val="630"/>
        </w:trPr>
        <w:tc>
          <w:tcPr>
            <w:tcW w:w="398" w:type="pct"/>
          </w:tcPr>
          <w:p w:rsidR="00BD0382" w:rsidRPr="0020518D" w:rsidRDefault="00BD0382" w:rsidP="00E13CA7">
            <w:pPr>
              <w:numPr>
                <w:ilvl w:val="0"/>
                <w:numId w:val="9"/>
              </w:numPr>
              <w:ind w:left="0" w:firstLine="0"/>
              <w:rPr>
                <w:sz w:val="22"/>
                <w:szCs w:val="22"/>
              </w:rPr>
            </w:pPr>
          </w:p>
        </w:tc>
        <w:tc>
          <w:tcPr>
            <w:tcW w:w="1455" w:type="pct"/>
          </w:tcPr>
          <w:p w:rsidR="00BD0382" w:rsidRPr="0020518D" w:rsidRDefault="00BD0382" w:rsidP="00390F3A">
            <w:pPr>
              <w:rPr>
                <w:sz w:val="22"/>
                <w:szCs w:val="22"/>
              </w:rPr>
            </w:pPr>
            <w:r w:rsidRPr="0020518D">
              <w:rPr>
                <w:sz w:val="22"/>
                <w:szCs w:val="22"/>
              </w:rPr>
              <w:t>Местной общественной патриотической организации ветеранов-пограничников «Застава» города Усть-Илимска</w:t>
            </w:r>
          </w:p>
        </w:tc>
        <w:tc>
          <w:tcPr>
            <w:tcW w:w="1067" w:type="pct"/>
          </w:tcPr>
          <w:p w:rsidR="00BD0382" w:rsidRPr="0020518D" w:rsidRDefault="00BD0382" w:rsidP="00390F3A">
            <w:pPr>
              <w:rPr>
                <w:sz w:val="22"/>
                <w:szCs w:val="22"/>
              </w:rPr>
            </w:pPr>
            <w:r w:rsidRPr="0020518D">
              <w:rPr>
                <w:sz w:val="22"/>
                <w:szCs w:val="22"/>
              </w:rPr>
              <w:t>Договор безвозмездного пользования, сроком на 5 (пять) лет до 2027г.</w:t>
            </w:r>
          </w:p>
        </w:tc>
        <w:tc>
          <w:tcPr>
            <w:tcW w:w="2080" w:type="pct"/>
          </w:tcPr>
          <w:p w:rsidR="00BD0382" w:rsidRPr="0020518D" w:rsidRDefault="00BD0382" w:rsidP="00942F9E">
            <w:pPr>
              <w:spacing w:line="235" w:lineRule="auto"/>
              <w:jc w:val="both"/>
              <w:rPr>
                <w:sz w:val="22"/>
                <w:szCs w:val="22"/>
              </w:rPr>
            </w:pPr>
            <w:r w:rsidRPr="0020518D">
              <w:rPr>
                <w:sz w:val="22"/>
                <w:szCs w:val="22"/>
              </w:rPr>
              <w:t>нежилое помещение, площадью 36,4 м</w:t>
            </w:r>
            <w:r w:rsidRPr="00942F9E">
              <w:rPr>
                <w:sz w:val="22"/>
                <w:szCs w:val="22"/>
              </w:rPr>
              <w:t>2</w:t>
            </w:r>
            <w:r w:rsidRPr="0020518D">
              <w:rPr>
                <w:sz w:val="22"/>
                <w:szCs w:val="22"/>
              </w:rPr>
              <w:t>. (согласно поэтажной экспликации литера</w:t>
            </w:r>
            <w:proofErr w:type="gramStart"/>
            <w:r w:rsidRPr="0020518D">
              <w:rPr>
                <w:sz w:val="22"/>
                <w:szCs w:val="22"/>
              </w:rPr>
              <w:t xml:space="preserve"> А</w:t>
            </w:r>
            <w:proofErr w:type="gramEnd"/>
            <w:r w:rsidRPr="0020518D">
              <w:rPr>
                <w:sz w:val="22"/>
                <w:szCs w:val="22"/>
              </w:rPr>
              <w:t xml:space="preserve">, 4 этаж, № 40) расположенное в нежилом помещении по адресу: Иркутская область, г. Усть-Илимск, ш. Усть-Илимское д. 6, закрепленном на праве оперативного управления за </w:t>
            </w:r>
            <w:r w:rsidRPr="00942F9E">
              <w:rPr>
                <w:sz w:val="22"/>
                <w:szCs w:val="22"/>
              </w:rPr>
              <w:t>МАУ «ДССУИ»</w:t>
            </w:r>
          </w:p>
        </w:tc>
      </w:tr>
      <w:tr w:rsidR="00BD0382" w:rsidRPr="0020518D" w:rsidTr="00502C55">
        <w:trPr>
          <w:trHeight w:val="630"/>
        </w:trPr>
        <w:tc>
          <w:tcPr>
            <w:tcW w:w="398" w:type="pct"/>
          </w:tcPr>
          <w:p w:rsidR="00BD0382" w:rsidRPr="0020518D" w:rsidRDefault="00BD0382" w:rsidP="00E13CA7">
            <w:pPr>
              <w:numPr>
                <w:ilvl w:val="0"/>
                <w:numId w:val="9"/>
              </w:numPr>
              <w:ind w:left="0" w:firstLine="0"/>
              <w:rPr>
                <w:sz w:val="22"/>
                <w:szCs w:val="22"/>
              </w:rPr>
            </w:pPr>
          </w:p>
        </w:tc>
        <w:tc>
          <w:tcPr>
            <w:tcW w:w="1455" w:type="pct"/>
          </w:tcPr>
          <w:p w:rsidR="00BD0382" w:rsidRPr="0020518D" w:rsidRDefault="00BD0382" w:rsidP="00390F3A">
            <w:pPr>
              <w:rPr>
                <w:sz w:val="22"/>
                <w:szCs w:val="22"/>
              </w:rPr>
            </w:pPr>
            <w:r w:rsidRPr="0020518D">
              <w:rPr>
                <w:sz w:val="22"/>
                <w:szCs w:val="22"/>
              </w:rPr>
              <w:t>Молодежной региональной общественной организации развития автомобильного спорта «Картинг Клуб «Вираж»</w:t>
            </w:r>
          </w:p>
        </w:tc>
        <w:tc>
          <w:tcPr>
            <w:tcW w:w="1067" w:type="pct"/>
          </w:tcPr>
          <w:p w:rsidR="00BD0382" w:rsidRPr="0020518D" w:rsidRDefault="00BD0382" w:rsidP="00390F3A">
            <w:pPr>
              <w:rPr>
                <w:sz w:val="22"/>
                <w:szCs w:val="22"/>
              </w:rPr>
            </w:pPr>
            <w:r w:rsidRPr="0020518D">
              <w:rPr>
                <w:sz w:val="22"/>
                <w:szCs w:val="22"/>
              </w:rPr>
              <w:t>Договор безвозмездного пользования, сроком на 5 (пять) лет до 19.03.2028г.</w:t>
            </w:r>
          </w:p>
        </w:tc>
        <w:tc>
          <w:tcPr>
            <w:tcW w:w="2080" w:type="pct"/>
          </w:tcPr>
          <w:p w:rsidR="00BD0382" w:rsidRPr="0020518D" w:rsidRDefault="00BD0382" w:rsidP="00942F9E">
            <w:pPr>
              <w:spacing w:line="235" w:lineRule="auto"/>
              <w:jc w:val="both"/>
              <w:rPr>
                <w:sz w:val="22"/>
                <w:szCs w:val="22"/>
              </w:rPr>
            </w:pPr>
            <w:r w:rsidRPr="0020518D">
              <w:rPr>
                <w:sz w:val="22"/>
                <w:szCs w:val="22"/>
              </w:rPr>
              <w:t>нежилые помещения общей площадью 87,2 м</w:t>
            </w:r>
            <w:r w:rsidRPr="00942F9E">
              <w:rPr>
                <w:sz w:val="22"/>
                <w:szCs w:val="22"/>
              </w:rPr>
              <w:t>2</w:t>
            </w:r>
            <w:r w:rsidRPr="0020518D">
              <w:rPr>
                <w:sz w:val="22"/>
                <w:szCs w:val="22"/>
              </w:rPr>
              <w:t>. (согласно поэтажной экспликации литера</w:t>
            </w:r>
            <w:proofErr w:type="gramStart"/>
            <w:r w:rsidRPr="0020518D">
              <w:rPr>
                <w:sz w:val="22"/>
                <w:szCs w:val="22"/>
              </w:rPr>
              <w:t xml:space="preserve"> А</w:t>
            </w:r>
            <w:proofErr w:type="gramEnd"/>
            <w:r w:rsidRPr="0020518D">
              <w:rPr>
                <w:sz w:val="22"/>
                <w:szCs w:val="22"/>
              </w:rPr>
              <w:t xml:space="preserve">, 2 этаж, №№ 1-4), расположенные в нежилом помещении по адресу: Иркутская область, г. Усть-Илимск, ш. Усть-Илимское д. 6, закрепленном на праве оперативного управления за </w:t>
            </w:r>
            <w:r w:rsidRPr="00942F9E">
              <w:rPr>
                <w:sz w:val="22"/>
                <w:szCs w:val="22"/>
              </w:rPr>
              <w:t>МАУ «ДССУИ»</w:t>
            </w:r>
          </w:p>
        </w:tc>
      </w:tr>
      <w:tr w:rsidR="00390F3A" w:rsidRPr="0020518D" w:rsidTr="00502C55">
        <w:trPr>
          <w:trHeight w:val="630"/>
        </w:trPr>
        <w:tc>
          <w:tcPr>
            <w:tcW w:w="398" w:type="pct"/>
            <w:vMerge w:val="restart"/>
          </w:tcPr>
          <w:p w:rsidR="00390F3A" w:rsidRPr="0020518D" w:rsidRDefault="00390F3A" w:rsidP="00E13CA7">
            <w:pPr>
              <w:numPr>
                <w:ilvl w:val="0"/>
                <w:numId w:val="9"/>
              </w:numPr>
              <w:ind w:left="0" w:firstLine="0"/>
              <w:rPr>
                <w:sz w:val="22"/>
                <w:szCs w:val="22"/>
              </w:rPr>
            </w:pPr>
          </w:p>
        </w:tc>
        <w:tc>
          <w:tcPr>
            <w:tcW w:w="1455" w:type="pct"/>
            <w:vMerge w:val="restart"/>
          </w:tcPr>
          <w:p w:rsidR="00390F3A" w:rsidRPr="0020518D" w:rsidRDefault="00390F3A" w:rsidP="00390F3A">
            <w:pPr>
              <w:rPr>
                <w:sz w:val="22"/>
                <w:szCs w:val="22"/>
              </w:rPr>
            </w:pPr>
            <w:r w:rsidRPr="0020518D">
              <w:rPr>
                <w:sz w:val="22"/>
                <w:szCs w:val="22"/>
              </w:rPr>
              <w:t>Молодежной автономной некоммерческой организации психологической помощи «ПОИСК»</w:t>
            </w:r>
          </w:p>
        </w:tc>
        <w:tc>
          <w:tcPr>
            <w:tcW w:w="1067" w:type="pct"/>
            <w:vMerge w:val="restart"/>
          </w:tcPr>
          <w:p w:rsidR="00390F3A" w:rsidRPr="0020518D" w:rsidRDefault="00390F3A" w:rsidP="00390F3A">
            <w:pPr>
              <w:rPr>
                <w:sz w:val="22"/>
                <w:szCs w:val="22"/>
              </w:rPr>
            </w:pPr>
            <w:r w:rsidRPr="0020518D">
              <w:rPr>
                <w:sz w:val="22"/>
                <w:szCs w:val="22"/>
              </w:rPr>
              <w:t>Договор безвозмездного пользования, сроком на 5 (пять) лет до 2028г.</w:t>
            </w:r>
          </w:p>
        </w:tc>
        <w:tc>
          <w:tcPr>
            <w:tcW w:w="2080" w:type="pct"/>
          </w:tcPr>
          <w:p w:rsidR="00390F3A" w:rsidRPr="0020518D" w:rsidRDefault="00390F3A" w:rsidP="00942F9E">
            <w:pPr>
              <w:spacing w:line="235" w:lineRule="auto"/>
              <w:jc w:val="both"/>
              <w:rPr>
                <w:sz w:val="22"/>
                <w:szCs w:val="22"/>
              </w:rPr>
            </w:pPr>
            <w:r w:rsidRPr="0020518D">
              <w:rPr>
                <w:sz w:val="22"/>
                <w:szCs w:val="22"/>
              </w:rPr>
              <w:t>нежилое помещение площадью 18,8 м</w:t>
            </w:r>
            <w:r w:rsidRPr="00942F9E">
              <w:rPr>
                <w:sz w:val="22"/>
                <w:szCs w:val="22"/>
              </w:rPr>
              <w:t>2</w:t>
            </w:r>
            <w:r w:rsidRPr="0020518D">
              <w:rPr>
                <w:sz w:val="22"/>
                <w:szCs w:val="22"/>
              </w:rPr>
              <w:t>. (согласно поэтажной экспликации литера</w:t>
            </w:r>
            <w:proofErr w:type="gramStart"/>
            <w:r w:rsidRPr="0020518D">
              <w:rPr>
                <w:sz w:val="22"/>
                <w:szCs w:val="22"/>
              </w:rPr>
              <w:t xml:space="preserve"> А</w:t>
            </w:r>
            <w:proofErr w:type="gramEnd"/>
            <w:r w:rsidRPr="0020518D">
              <w:rPr>
                <w:sz w:val="22"/>
                <w:szCs w:val="22"/>
              </w:rPr>
              <w:t xml:space="preserve">, 4 этаж: № 13), расположенное в нежилом помещении по адресу: Иркутская область, г. Усть-Илимск, ш. Усть-Илимское д. 6, закрепленного на праве оперативного управления за </w:t>
            </w:r>
            <w:r w:rsidRPr="00942F9E">
              <w:rPr>
                <w:sz w:val="22"/>
                <w:szCs w:val="22"/>
              </w:rPr>
              <w:t>МАУ «ДССУИ»</w:t>
            </w:r>
          </w:p>
        </w:tc>
      </w:tr>
      <w:tr w:rsidR="00390F3A" w:rsidRPr="0020518D" w:rsidTr="00502C55">
        <w:trPr>
          <w:trHeight w:val="630"/>
        </w:trPr>
        <w:tc>
          <w:tcPr>
            <w:tcW w:w="398" w:type="pct"/>
            <w:vMerge/>
          </w:tcPr>
          <w:p w:rsidR="00390F3A" w:rsidRPr="0020518D" w:rsidRDefault="00390F3A" w:rsidP="00E13CA7">
            <w:pPr>
              <w:numPr>
                <w:ilvl w:val="0"/>
                <w:numId w:val="9"/>
              </w:numPr>
              <w:ind w:left="0" w:firstLine="0"/>
              <w:rPr>
                <w:sz w:val="22"/>
                <w:szCs w:val="22"/>
              </w:rPr>
            </w:pPr>
          </w:p>
        </w:tc>
        <w:tc>
          <w:tcPr>
            <w:tcW w:w="1455" w:type="pct"/>
            <w:vMerge/>
          </w:tcPr>
          <w:p w:rsidR="00390F3A" w:rsidRPr="0020518D" w:rsidRDefault="00390F3A" w:rsidP="00390F3A">
            <w:pPr>
              <w:rPr>
                <w:sz w:val="22"/>
                <w:szCs w:val="22"/>
              </w:rPr>
            </w:pPr>
          </w:p>
        </w:tc>
        <w:tc>
          <w:tcPr>
            <w:tcW w:w="1067" w:type="pct"/>
            <w:vMerge/>
            <w:vAlign w:val="center"/>
          </w:tcPr>
          <w:p w:rsidR="00390F3A" w:rsidRPr="0020518D" w:rsidRDefault="00390F3A" w:rsidP="00390F3A">
            <w:pPr>
              <w:jc w:val="both"/>
              <w:rPr>
                <w:sz w:val="22"/>
                <w:szCs w:val="22"/>
              </w:rPr>
            </w:pPr>
          </w:p>
        </w:tc>
        <w:tc>
          <w:tcPr>
            <w:tcW w:w="2080" w:type="pct"/>
          </w:tcPr>
          <w:p w:rsidR="00390F3A" w:rsidRPr="0020518D" w:rsidRDefault="00390F3A" w:rsidP="00942F9E">
            <w:pPr>
              <w:spacing w:line="235" w:lineRule="auto"/>
              <w:jc w:val="both"/>
              <w:rPr>
                <w:sz w:val="22"/>
                <w:szCs w:val="22"/>
              </w:rPr>
            </w:pPr>
            <w:r w:rsidRPr="0020518D">
              <w:rPr>
                <w:sz w:val="22"/>
                <w:szCs w:val="22"/>
              </w:rPr>
              <w:t xml:space="preserve">нежилое помещение площадью 18,5 </w:t>
            </w:r>
            <w:r w:rsidR="00FB5F9F" w:rsidRPr="0020518D">
              <w:rPr>
                <w:sz w:val="22"/>
                <w:szCs w:val="22"/>
              </w:rPr>
              <w:t>м</w:t>
            </w:r>
            <w:r w:rsidR="00FB5F9F" w:rsidRPr="00942F9E">
              <w:rPr>
                <w:sz w:val="22"/>
                <w:szCs w:val="22"/>
              </w:rPr>
              <w:t>2</w:t>
            </w:r>
            <w:r w:rsidRPr="0020518D">
              <w:rPr>
                <w:sz w:val="22"/>
                <w:szCs w:val="22"/>
              </w:rPr>
              <w:t xml:space="preserve"> (согласно поэтажной экспликации литера</w:t>
            </w:r>
            <w:proofErr w:type="gramStart"/>
            <w:r w:rsidRPr="0020518D">
              <w:rPr>
                <w:sz w:val="22"/>
                <w:szCs w:val="22"/>
              </w:rPr>
              <w:t xml:space="preserve"> А</w:t>
            </w:r>
            <w:proofErr w:type="gramEnd"/>
            <w:r w:rsidRPr="0020518D">
              <w:rPr>
                <w:sz w:val="22"/>
                <w:szCs w:val="22"/>
              </w:rPr>
              <w:t xml:space="preserve">, 4 этаж, № 32), расположенное в нежилом помещении по адресу: Иркутская область, г. Усть-Илимск, ш. Усть-Илимское д. 6, закрепленного на праве оперативного управления за </w:t>
            </w:r>
            <w:r w:rsidRPr="00942F9E">
              <w:rPr>
                <w:sz w:val="22"/>
                <w:szCs w:val="22"/>
              </w:rPr>
              <w:t>МАУ «ДССУИ»</w:t>
            </w:r>
          </w:p>
        </w:tc>
      </w:tr>
      <w:tr w:rsidR="00BD0382" w:rsidRPr="0020518D" w:rsidTr="00502C55">
        <w:trPr>
          <w:trHeight w:val="630"/>
        </w:trPr>
        <w:tc>
          <w:tcPr>
            <w:tcW w:w="398" w:type="pct"/>
          </w:tcPr>
          <w:p w:rsidR="00BD0382" w:rsidRPr="0020518D" w:rsidRDefault="00BD0382" w:rsidP="00E13CA7">
            <w:pPr>
              <w:numPr>
                <w:ilvl w:val="0"/>
                <w:numId w:val="9"/>
              </w:numPr>
              <w:ind w:left="0" w:firstLine="0"/>
              <w:rPr>
                <w:sz w:val="22"/>
                <w:szCs w:val="22"/>
              </w:rPr>
            </w:pPr>
          </w:p>
        </w:tc>
        <w:tc>
          <w:tcPr>
            <w:tcW w:w="1455" w:type="pct"/>
          </w:tcPr>
          <w:p w:rsidR="00BD0382" w:rsidRPr="0020518D" w:rsidRDefault="00BD0382" w:rsidP="00390F3A">
            <w:pPr>
              <w:rPr>
                <w:sz w:val="22"/>
                <w:szCs w:val="22"/>
              </w:rPr>
            </w:pPr>
            <w:r w:rsidRPr="0020518D">
              <w:rPr>
                <w:sz w:val="22"/>
                <w:szCs w:val="22"/>
              </w:rPr>
              <w:t>Молодежной автономной некоммерческой организации психологической помощи «ЦЕНТР ПЕСОЧНОЙ ТЕРАПИИ»</w:t>
            </w:r>
          </w:p>
        </w:tc>
        <w:tc>
          <w:tcPr>
            <w:tcW w:w="1067" w:type="pct"/>
          </w:tcPr>
          <w:p w:rsidR="00BD0382" w:rsidRPr="0020518D" w:rsidRDefault="00BD0382" w:rsidP="00390F3A">
            <w:pPr>
              <w:rPr>
                <w:sz w:val="22"/>
                <w:szCs w:val="22"/>
              </w:rPr>
            </w:pPr>
            <w:r w:rsidRPr="0020518D">
              <w:rPr>
                <w:sz w:val="22"/>
                <w:szCs w:val="22"/>
              </w:rPr>
              <w:t>Договор безвозмездного пользования, сроком на 5 (пять) лет до 30.09.2028г.</w:t>
            </w:r>
          </w:p>
        </w:tc>
        <w:tc>
          <w:tcPr>
            <w:tcW w:w="2080" w:type="pct"/>
          </w:tcPr>
          <w:p w:rsidR="00BD0382" w:rsidRPr="0020518D" w:rsidRDefault="00BD0382" w:rsidP="00942F9E">
            <w:pPr>
              <w:spacing w:line="235" w:lineRule="auto"/>
              <w:jc w:val="both"/>
              <w:rPr>
                <w:sz w:val="22"/>
                <w:szCs w:val="22"/>
              </w:rPr>
            </w:pPr>
            <w:r w:rsidRPr="0020518D">
              <w:rPr>
                <w:sz w:val="22"/>
                <w:szCs w:val="22"/>
              </w:rPr>
              <w:t>нежилое помещение площадью 18,5 м</w:t>
            </w:r>
            <w:r w:rsidRPr="0020518D">
              <w:rPr>
                <w:sz w:val="22"/>
                <w:szCs w:val="22"/>
                <w:vertAlign w:val="superscript"/>
              </w:rPr>
              <w:t>2</w:t>
            </w:r>
            <w:r w:rsidRPr="0020518D">
              <w:rPr>
                <w:sz w:val="22"/>
                <w:szCs w:val="22"/>
              </w:rPr>
              <w:t>. (согласно поэтажной экспликации литера</w:t>
            </w:r>
            <w:proofErr w:type="gramStart"/>
            <w:r w:rsidRPr="0020518D">
              <w:rPr>
                <w:sz w:val="22"/>
                <w:szCs w:val="22"/>
              </w:rPr>
              <w:t xml:space="preserve"> А</w:t>
            </w:r>
            <w:proofErr w:type="gramEnd"/>
            <w:r w:rsidRPr="0020518D">
              <w:rPr>
                <w:sz w:val="22"/>
                <w:szCs w:val="22"/>
              </w:rPr>
              <w:t xml:space="preserve">, 4 этаж, № 32), расположенное в нежилом помещении по адресу: Иркутская область, г. Усть-Илимск, ш. Усть-Илимское д. 6, закрепленного на праве оперативного управления за </w:t>
            </w:r>
            <w:r w:rsidRPr="0020518D">
              <w:rPr>
                <w:bCs/>
                <w:sz w:val="22"/>
                <w:szCs w:val="22"/>
              </w:rPr>
              <w:t>МАУ «ДССУИ»</w:t>
            </w:r>
          </w:p>
        </w:tc>
      </w:tr>
      <w:tr w:rsidR="00BD0382" w:rsidRPr="0020518D" w:rsidTr="00502C55">
        <w:trPr>
          <w:trHeight w:val="630"/>
        </w:trPr>
        <w:tc>
          <w:tcPr>
            <w:tcW w:w="398" w:type="pct"/>
          </w:tcPr>
          <w:p w:rsidR="00BD0382" w:rsidRPr="0020518D" w:rsidRDefault="00BD0382" w:rsidP="00E13CA7">
            <w:pPr>
              <w:numPr>
                <w:ilvl w:val="0"/>
                <w:numId w:val="9"/>
              </w:numPr>
              <w:ind w:left="0" w:firstLine="0"/>
              <w:rPr>
                <w:sz w:val="22"/>
                <w:szCs w:val="22"/>
              </w:rPr>
            </w:pPr>
          </w:p>
        </w:tc>
        <w:tc>
          <w:tcPr>
            <w:tcW w:w="1455" w:type="pct"/>
          </w:tcPr>
          <w:p w:rsidR="00BD0382" w:rsidRPr="0020518D" w:rsidRDefault="00BD0382" w:rsidP="00390F3A">
            <w:pPr>
              <w:rPr>
                <w:sz w:val="22"/>
                <w:szCs w:val="22"/>
              </w:rPr>
            </w:pPr>
            <w:r w:rsidRPr="0020518D">
              <w:rPr>
                <w:sz w:val="22"/>
                <w:szCs w:val="22"/>
              </w:rPr>
              <w:t>Автономной некоммерческой организации содействия развитию фотографии культуры и искусства «Творческое пространство «Блик»</w:t>
            </w:r>
          </w:p>
        </w:tc>
        <w:tc>
          <w:tcPr>
            <w:tcW w:w="1067" w:type="pct"/>
          </w:tcPr>
          <w:p w:rsidR="00BD0382" w:rsidRPr="0020518D" w:rsidRDefault="00BD0382" w:rsidP="00390F3A">
            <w:pPr>
              <w:rPr>
                <w:sz w:val="22"/>
                <w:szCs w:val="22"/>
              </w:rPr>
            </w:pPr>
            <w:r w:rsidRPr="0020518D">
              <w:rPr>
                <w:sz w:val="22"/>
                <w:szCs w:val="22"/>
              </w:rPr>
              <w:t>Договор безвозмездного пользования, сроком на 5 (пять) лет до 2028г.</w:t>
            </w:r>
          </w:p>
        </w:tc>
        <w:tc>
          <w:tcPr>
            <w:tcW w:w="2080" w:type="pct"/>
          </w:tcPr>
          <w:p w:rsidR="00BD0382" w:rsidRPr="0020518D" w:rsidRDefault="00BD0382" w:rsidP="00942F9E">
            <w:pPr>
              <w:spacing w:line="235" w:lineRule="auto"/>
              <w:jc w:val="both"/>
              <w:rPr>
                <w:sz w:val="22"/>
                <w:szCs w:val="22"/>
              </w:rPr>
            </w:pPr>
            <w:r w:rsidRPr="0020518D">
              <w:rPr>
                <w:sz w:val="22"/>
                <w:szCs w:val="22"/>
              </w:rPr>
              <w:t>нежилые помещения общей площадью 90,6 м</w:t>
            </w:r>
            <w:r w:rsidRPr="0020518D">
              <w:rPr>
                <w:sz w:val="22"/>
                <w:szCs w:val="22"/>
                <w:vertAlign w:val="superscript"/>
              </w:rPr>
              <w:t>2</w:t>
            </w:r>
            <w:r w:rsidRPr="0020518D">
              <w:rPr>
                <w:sz w:val="22"/>
                <w:szCs w:val="22"/>
              </w:rPr>
              <w:t>. (согласно поэтажной экспликации литера</w:t>
            </w:r>
            <w:proofErr w:type="gramStart"/>
            <w:r w:rsidRPr="0020518D">
              <w:rPr>
                <w:sz w:val="22"/>
                <w:szCs w:val="22"/>
              </w:rPr>
              <w:t xml:space="preserve"> А</w:t>
            </w:r>
            <w:proofErr w:type="gramEnd"/>
            <w:r w:rsidRPr="0020518D">
              <w:rPr>
                <w:sz w:val="22"/>
                <w:szCs w:val="22"/>
              </w:rPr>
              <w:t xml:space="preserve">, 5 этаж: №№ 34-37), расположенное в нежилом помещении по адресу: Иркутская область, г. Усть-Илимск, ш. Усть-Илимское д. 6, закрепленного на праве оперативного управления за </w:t>
            </w:r>
            <w:r w:rsidRPr="0020518D">
              <w:rPr>
                <w:bCs/>
                <w:sz w:val="22"/>
                <w:szCs w:val="22"/>
              </w:rPr>
              <w:t>МАУ «ДССУИ»</w:t>
            </w:r>
          </w:p>
        </w:tc>
      </w:tr>
      <w:tr w:rsidR="00BD0382" w:rsidRPr="0020518D" w:rsidTr="00942F9E">
        <w:trPr>
          <w:trHeight w:val="53"/>
        </w:trPr>
        <w:tc>
          <w:tcPr>
            <w:tcW w:w="398" w:type="pct"/>
          </w:tcPr>
          <w:p w:rsidR="00BD0382" w:rsidRPr="0020518D" w:rsidRDefault="00BD0382" w:rsidP="00E13CA7">
            <w:pPr>
              <w:numPr>
                <w:ilvl w:val="0"/>
                <w:numId w:val="9"/>
              </w:numPr>
              <w:ind w:left="0" w:firstLine="0"/>
              <w:rPr>
                <w:sz w:val="22"/>
                <w:szCs w:val="22"/>
              </w:rPr>
            </w:pPr>
          </w:p>
        </w:tc>
        <w:tc>
          <w:tcPr>
            <w:tcW w:w="1455" w:type="pct"/>
          </w:tcPr>
          <w:p w:rsidR="00BD0382" w:rsidRPr="0020518D" w:rsidRDefault="00BD0382" w:rsidP="00390F3A">
            <w:pPr>
              <w:rPr>
                <w:sz w:val="22"/>
                <w:szCs w:val="22"/>
              </w:rPr>
            </w:pPr>
            <w:r w:rsidRPr="0020518D">
              <w:rPr>
                <w:sz w:val="22"/>
                <w:szCs w:val="22"/>
              </w:rPr>
              <w:t>Автономной некоммерческой организации «Социально-культурный центр «БиблиоМир»</w:t>
            </w:r>
          </w:p>
        </w:tc>
        <w:tc>
          <w:tcPr>
            <w:tcW w:w="1067" w:type="pct"/>
          </w:tcPr>
          <w:p w:rsidR="00BD0382" w:rsidRPr="0020518D" w:rsidRDefault="00BD0382" w:rsidP="00390F3A">
            <w:pPr>
              <w:rPr>
                <w:sz w:val="22"/>
                <w:szCs w:val="22"/>
              </w:rPr>
            </w:pPr>
            <w:r w:rsidRPr="0020518D">
              <w:rPr>
                <w:sz w:val="22"/>
                <w:szCs w:val="22"/>
              </w:rPr>
              <w:t>Договор безвозмездного пользования, сроком на 15 лет до 14.01.2039г.</w:t>
            </w:r>
          </w:p>
        </w:tc>
        <w:tc>
          <w:tcPr>
            <w:tcW w:w="2080" w:type="pct"/>
          </w:tcPr>
          <w:p w:rsidR="00BD0382" w:rsidRPr="0020518D" w:rsidRDefault="00BD0382" w:rsidP="00942F9E">
            <w:pPr>
              <w:spacing w:line="235" w:lineRule="auto"/>
              <w:jc w:val="both"/>
              <w:rPr>
                <w:sz w:val="22"/>
                <w:szCs w:val="22"/>
              </w:rPr>
            </w:pPr>
            <w:r w:rsidRPr="0020518D">
              <w:rPr>
                <w:sz w:val="22"/>
                <w:szCs w:val="22"/>
              </w:rPr>
              <w:t>часть нежилого помещения площадью 20,0 м</w:t>
            </w:r>
            <w:r w:rsidRPr="0020518D">
              <w:rPr>
                <w:sz w:val="22"/>
                <w:szCs w:val="22"/>
                <w:vertAlign w:val="superscript"/>
              </w:rPr>
              <w:t>2</w:t>
            </w:r>
            <w:r w:rsidRPr="0020518D">
              <w:rPr>
                <w:sz w:val="22"/>
                <w:szCs w:val="22"/>
              </w:rPr>
              <w:t>. (согласно поэтажной экспликации литера</w:t>
            </w:r>
            <w:proofErr w:type="gramStart"/>
            <w:r w:rsidRPr="0020518D">
              <w:rPr>
                <w:sz w:val="22"/>
                <w:szCs w:val="22"/>
              </w:rPr>
              <w:t xml:space="preserve"> А</w:t>
            </w:r>
            <w:proofErr w:type="gramEnd"/>
            <w:r w:rsidRPr="0020518D">
              <w:rPr>
                <w:sz w:val="22"/>
                <w:szCs w:val="22"/>
              </w:rPr>
              <w:t xml:space="preserve">, 1 этаж, часть № 3), расположенного в нежилом здании </w:t>
            </w:r>
            <w:r w:rsidRPr="0020518D">
              <w:rPr>
                <w:bCs/>
                <w:sz w:val="22"/>
                <w:szCs w:val="22"/>
              </w:rPr>
              <w:t>Центральной городской библиотеки по адресу: Иркутская область, г. Усть-Илимск, ул. Братская, д. 8</w:t>
            </w:r>
            <w:r w:rsidRPr="0020518D">
              <w:rPr>
                <w:sz w:val="22"/>
                <w:szCs w:val="22"/>
              </w:rPr>
              <w:t xml:space="preserve">, закрепленном на праве оперативного управления за </w:t>
            </w:r>
            <w:r w:rsidRPr="0020518D">
              <w:rPr>
                <w:bCs/>
                <w:sz w:val="22"/>
                <w:szCs w:val="22"/>
              </w:rPr>
              <w:t>МБУК «ЦБС»</w:t>
            </w:r>
          </w:p>
        </w:tc>
      </w:tr>
      <w:tr w:rsidR="00BD0382" w:rsidRPr="0020518D" w:rsidTr="00502C55">
        <w:trPr>
          <w:trHeight w:val="630"/>
        </w:trPr>
        <w:tc>
          <w:tcPr>
            <w:tcW w:w="398" w:type="pct"/>
          </w:tcPr>
          <w:p w:rsidR="00BD0382" w:rsidRPr="0020518D" w:rsidRDefault="00BD0382" w:rsidP="0095612D">
            <w:pPr>
              <w:numPr>
                <w:ilvl w:val="0"/>
                <w:numId w:val="9"/>
              </w:numPr>
              <w:spacing w:before="60" w:after="60"/>
              <w:ind w:left="0" w:firstLine="0"/>
              <w:rPr>
                <w:sz w:val="22"/>
                <w:szCs w:val="22"/>
              </w:rPr>
            </w:pPr>
          </w:p>
        </w:tc>
        <w:tc>
          <w:tcPr>
            <w:tcW w:w="1455" w:type="pct"/>
          </w:tcPr>
          <w:p w:rsidR="00BD0382" w:rsidRPr="0020518D" w:rsidRDefault="00BD0382" w:rsidP="0095612D">
            <w:pPr>
              <w:spacing w:before="60" w:after="60"/>
              <w:rPr>
                <w:sz w:val="22"/>
                <w:szCs w:val="22"/>
              </w:rPr>
            </w:pPr>
            <w:r w:rsidRPr="0020518D">
              <w:rPr>
                <w:sz w:val="22"/>
                <w:szCs w:val="22"/>
              </w:rPr>
              <w:t>Частному учреждению дополнительного образования «Новосибирская академия дизайна и программирования»</w:t>
            </w:r>
          </w:p>
        </w:tc>
        <w:tc>
          <w:tcPr>
            <w:tcW w:w="1067" w:type="pct"/>
          </w:tcPr>
          <w:p w:rsidR="00A0367A" w:rsidRPr="0020518D" w:rsidRDefault="00BD0382" w:rsidP="0095612D">
            <w:pPr>
              <w:spacing w:before="60" w:after="60"/>
              <w:rPr>
                <w:sz w:val="22"/>
                <w:szCs w:val="22"/>
              </w:rPr>
            </w:pPr>
            <w:r w:rsidRPr="0020518D">
              <w:rPr>
                <w:sz w:val="22"/>
                <w:szCs w:val="22"/>
              </w:rPr>
              <w:t>Договор аренды</w:t>
            </w:r>
          </w:p>
          <w:p w:rsidR="00BD0382" w:rsidRPr="0020518D" w:rsidRDefault="00BD0382" w:rsidP="0095612D">
            <w:pPr>
              <w:spacing w:before="60" w:after="60"/>
              <w:rPr>
                <w:sz w:val="22"/>
                <w:szCs w:val="22"/>
              </w:rPr>
            </w:pPr>
            <w:r w:rsidRPr="0020518D">
              <w:rPr>
                <w:sz w:val="22"/>
                <w:szCs w:val="22"/>
              </w:rPr>
              <w:t>до 30.05.2025г.</w:t>
            </w:r>
          </w:p>
        </w:tc>
        <w:tc>
          <w:tcPr>
            <w:tcW w:w="2080" w:type="pct"/>
          </w:tcPr>
          <w:p w:rsidR="00BD0382" w:rsidRPr="0020518D" w:rsidRDefault="00BD0382" w:rsidP="0095612D">
            <w:pPr>
              <w:spacing w:before="60" w:after="60" w:line="252" w:lineRule="auto"/>
              <w:jc w:val="both"/>
              <w:rPr>
                <w:sz w:val="22"/>
                <w:szCs w:val="22"/>
              </w:rPr>
            </w:pPr>
            <w:r w:rsidRPr="0020518D">
              <w:rPr>
                <w:sz w:val="22"/>
                <w:szCs w:val="22"/>
              </w:rPr>
              <w:t>нежилые помещения общей площадью 135,8 м</w:t>
            </w:r>
            <w:r w:rsidRPr="0020518D">
              <w:rPr>
                <w:sz w:val="22"/>
                <w:szCs w:val="22"/>
                <w:vertAlign w:val="superscript"/>
              </w:rPr>
              <w:t>2</w:t>
            </w:r>
            <w:r w:rsidRPr="0020518D">
              <w:rPr>
                <w:sz w:val="22"/>
                <w:szCs w:val="22"/>
              </w:rPr>
              <w:t>. (согласно поэтажной экспликации литера</w:t>
            </w:r>
            <w:proofErr w:type="gramStart"/>
            <w:r w:rsidRPr="0020518D">
              <w:rPr>
                <w:sz w:val="22"/>
                <w:szCs w:val="22"/>
              </w:rPr>
              <w:t xml:space="preserve"> А</w:t>
            </w:r>
            <w:proofErr w:type="gramEnd"/>
            <w:r w:rsidRPr="0020518D">
              <w:rPr>
                <w:sz w:val="22"/>
                <w:szCs w:val="22"/>
              </w:rPr>
              <w:t xml:space="preserve">, 1 этаж: часть № 17 площадью 67,4 кв.м., №№ 20, 21, 24), расположенных в нежилом здании </w:t>
            </w:r>
            <w:r w:rsidRPr="0020518D">
              <w:rPr>
                <w:bCs/>
                <w:sz w:val="22"/>
                <w:szCs w:val="22"/>
              </w:rPr>
              <w:t xml:space="preserve">средней общеобразовательной школы </w:t>
            </w:r>
            <w:r w:rsidR="008E265C" w:rsidRPr="0020518D">
              <w:rPr>
                <w:bCs/>
                <w:sz w:val="22"/>
                <w:szCs w:val="22"/>
              </w:rPr>
              <w:t>№ 5</w:t>
            </w:r>
            <w:r w:rsidRPr="0020518D">
              <w:rPr>
                <w:sz w:val="22"/>
                <w:szCs w:val="22"/>
              </w:rPr>
              <w:t xml:space="preserve"> по адресу: </w:t>
            </w:r>
            <w:proofErr w:type="gramStart"/>
            <w:r w:rsidRPr="0020518D">
              <w:rPr>
                <w:sz w:val="22"/>
                <w:szCs w:val="22"/>
              </w:rPr>
              <w:t xml:space="preserve">Иркутская область, г. Усть-Илимск, </w:t>
            </w:r>
            <w:r w:rsidR="00137495" w:rsidRPr="0020518D">
              <w:rPr>
                <w:sz w:val="22"/>
                <w:szCs w:val="22"/>
              </w:rPr>
              <w:t>ул.</w:t>
            </w:r>
            <w:r w:rsidRPr="0020518D">
              <w:rPr>
                <w:sz w:val="22"/>
                <w:szCs w:val="22"/>
              </w:rPr>
              <w:t xml:space="preserve"> Булгакова, д. 7, закрепленном на праве оперативного управления за </w:t>
            </w:r>
            <w:r w:rsidRPr="0020518D">
              <w:rPr>
                <w:bCs/>
                <w:sz w:val="22"/>
                <w:szCs w:val="22"/>
              </w:rPr>
              <w:t>МАОУ «СОШ № 5»</w:t>
            </w:r>
            <w:proofErr w:type="gramEnd"/>
          </w:p>
        </w:tc>
      </w:tr>
      <w:tr w:rsidR="00BD0382" w:rsidRPr="0020518D" w:rsidTr="00502C55">
        <w:trPr>
          <w:trHeight w:val="630"/>
        </w:trPr>
        <w:tc>
          <w:tcPr>
            <w:tcW w:w="398" w:type="pct"/>
          </w:tcPr>
          <w:p w:rsidR="00BD0382" w:rsidRPr="0020518D" w:rsidRDefault="00BD0382" w:rsidP="0095612D">
            <w:pPr>
              <w:numPr>
                <w:ilvl w:val="0"/>
                <w:numId w:val="9"/>
              </w:numPr>
              <w:spacing w:before="60" w:after="60"/>
              <w:ind w:left="0" w:firstLine="0"/>
              <w:rPr>
                <w:sz w:val="22"/>
                <w:szCs w:val="22"/>
              </w:rPr>
            </w:pPr>
          </w:p>
        </w:tc>
        <w:tc>
          <w:tcPr>
            <w:tcW w:w="1455" w:type="pct"/>
          </w:tcPr>
          <w:p w:rsidR="00BD0382" w:rsidRPr="0020518D" w:rsidRDefault="00BD0382" w:rsidP="0095612D">
            <w:pPr>
              <w:spacing w:before="60" w:after="60"/>
              <w:rPr>
                <w:sz w:val="22"/>
                <w:szCs w:val="22"/>
              </w:rPr>
            </w:pPr>
            <w:r w:rsidRPr="0020518D">
              <w:rPr>
                <w:sz w:val="22"/>
                <w:szCs w:val="22"/>
              </w:rPr>
              <w:t>Автономной некоммерческой организации «Детская школа спорта Ивана Серебренникова»</w:t>
            </w:r>
          </w:p>
        </w:tc>
        <w:tc>
          <w:tcPr>
            <w:tcW w:w="1067" w:type="pct"/>
          </w:tcPr>
          <w:p w:rsidR="00A0367A" w:rsidRPr="0020518D" w:rsidRDefault="00BD0382" w:rsidP="0095612D">
            <w:pPr>
              <w:spacing w:before="60" w:after="60"/>
              <w:rPr>
                <w:sz w:val="22"/>
                <w:szCs w:val="22"/>
              </w:rPr>
            </w:pPr>
            <w:r w:rsidRPr="0020518D">
              <w:rPr>
                <w:sz w:val="22"/>
                <w:szCs w:val="22"/>
              </w:rPr>
              <w:t>Договор аренды на 9</w:t>
            </w:r>
            <w:r w:rsidR="00390F3A" w:rsidRPr="0020518D">
              <w:rPr>
                <w:sz w:val="22"/>
                <w:szCs w:val="22"/>
              </w:rPr>
              <w:t> </w:t>
            </w:r>
            <w:r w:rsidRPr="0020518D">
              <w:rPr>
                <w:sz w:val="22"/>
                <w:szCs w:val="22"/>
              </w:rPr>
              <w:t>мес.</w:t>
            </w:r>
          </w:p>
          <w:p w:rsidR="00BD0382" w:rsidRPr="0020518D" w:rsidRDefault="00BD0382" w:rsidP="0095612D">
            <w:pPr>
              <w:spacing w:before="60" w:after="60"/>
              <w:rPr>
                <w:sz w:val="22"/>
                <w:szCs w:val="22"/>
              </w:rPr>
            </w:pPr>
            <w:r w:rsidRPr="0020518D">
              <w:rPr>
                <w:sz w:val="22"/>
                <w:szCs w:val="22"/>
              </w:rPr>
              <w:t>до 30.05.2025г.</w:t>
            </w:r>
          </w:p>
        </w:tc>
        <w:tc>
          <w:tcPr>
            <w:tcW w:w="2080" w:type="pct"/>
          </w:tcPr>
          <w:p w:rsidR="00BD0382" w:rsidRPr="0020518D" w:rsidRDefault="00BD0382" w:rsidP="0095612D">
            <w:pPr>
              <w:spacing w:before="60" w:after="60" w:line="252" w:lineRule="auto"/>
              <w:jc w:val="both"/>
              <w:rPr>
                <w:sz w:val="22"/>
                <w:szCs w:val="22"/>
              </w:rPr>
            </w:pPr>
            <w:r w:rsidRPr="0020518D">
              <w:rPr>
                <w:sz w:val="22"/>
                <w:szCs w:val="22"/>
              </w:rPr>
              <w:t>нежилые помещения, общей площадью 160,6 м</w:t>
            </w:r>
            <w:r w:rsidRPr="0020518D">
              <w:rPr>
                <w:sz w:val="22"/>
                <w:szCs w:val="22"/>
                <w:vertAlign w:val="superscript"/>
              </w:rPr>
              <w:t>2</w:t>
            </w:r>
            <w:r w:rsidRPr="0020518D">
              <w:rPr>
                <w:sz w:val="22"/>
                <w:szCs w:val="22"/>
              </w:rPr>
              <w:t>. (согласно поэтажной экспликации литера</w:t>
            </w:r>
            <w:proofErr w:type="gramStart"/>
            <w:r w:rsidRPr="0020518D">
              <w:rPr>
                <w:sz w:val="22"/>
                <w:szCs w:val="22"/>
              </w:rPr>
              <w:t xml:space="preserve"> А</w:t>
            </w:r>
            <w:proofErr w:type="gramEnd"/>
            <w:r w:rsidRPr="0020518D">
              <w:rPr>
                <w:sz w:val="22"/>
                <w:szCs w:val="22"/>
              </w:rPr>
              <w:t xml:space="preserve">, 3 этаж, №№ 21, 24), расположенных в нежилом здании средней общеобразовательной школы № 11, по адресу: Иркутская область, г. Усть-Илимск, пр. </w:t>
            </w:r>
            <w:proofErr w:type="gramStart"/>
            <w:r w:rsidRPr="0020518D">
              <w:rPr>
                <w:sz w:val="22"/>
                <w:szCs w:val="22"/>
              </w:rPr>
              <w:t xml:space="preserve">Дружбы Народов, 70 закрепленном на праве оперативного управления за </w:t>
            </w:r>
            <w:r w:rsidRPr="0020518D">
              <w:rPr>
                <w:bCs/>
                <w:sz w:val="22"/>
                <w:szCs w:val="22"/>
              </w:rPr>
              <w:t>МАОУ «СОШ № 11»</w:t>
            </w:r>
            <w:proofErr w:type="gramEnd"/>
          </w:p>
        </w:tc>
      </w:tr>
    </w:tbl>
    <w:p w:rsidR="00EE3FBD" w:rsidRPr="00C4285E" w:rsidRDefault="00EE3FBD" w:rsidP="002C793E">
      <w:pPr>
        <w:pStyle w:val="2"/>
      </w:pPr>
      <w:r w:rsidRPr="00C4285E">
        <w:t>26. Организация и осуществление мероприятий по работе с детьми и молодежью в городском округе</w:t>
      </w:r>
    </w:p>
    <w:p w:rsidR="003046FB" w:rsidRPr="004F26BF" w:rsidRDefault="003046FB" w:rsidP="004F26BF">
      <w:pPr>
        <w:tabs>
          <w:tab w:val="left" w:pos="567"/>
          <w:tab w:val="left" w:pos="993"/>
        </w:tabs>
        <w:ind w:firstLine="709"/>
        <w:jc w:val="both"/>
      </w:pPr>
      <w:r w:rsidRPr="004F26BF">
        <w:t xml:space="preserve">В городе Усть-Илимске действует муниципальная программа муниципального образования город Усть-Илимск «Безопасный город», утвержденная постановлением </w:t>
      </w:r>
      <w:r w:rsidRPr="002E6720">
        <w:t xml:space="preserve">Администрации города Усть-Илимска от </w:t>
      </w:r>
      <w:r w:rsidR="002E6720" w:rsidRPr="002E6720">
        <w:t>30</w:t>
      </w:r>
      <w:r w:rsidRPr="002E6720">
        <w:t>.1</w:t>
      </w:r>
      <w:r w:rsidR="002E6720" w:rsidRPr="002E6720">
        <w:t>2</w:t>
      </w:r>
      <w:r w:rsidRPr="002E6720">
        <w:t>.20</w:t>
      </w:r>
      <w:r w:rsidR="002E6720" w:rsidRPr="002E6720">
        <w:t>23</w:t>
      </w:r>
      <w:r w:rsidRPr="002E6720">
        <w:t xml:space="preserve">г. № </w:t>
      </w:r>
      <w:r w:rsidR="002E6720" w:rsidRPr="002E6720">
        <w:t>803</w:t>
      </w:r>
      <w:r w:rsidRPr="002E6720">
        <w:t>. В рамках данной программы</w:t>
      </w:r>
      <w:r w:rsidRPr="004F26BF">
        <w:t xml:space="preserve"> реализуется подпрограмма «Профилактика безнадзорности и правонарушений среди несовершеннолетних детей» (далее </w:t>
      </w:r>
      <w:r w:rsidR="00EA5F25" w:rsidRPr="004F26BF">
        <w:t>–</w:t>
      </w:r>
      <w:r w:rsidRPr="004F26BF">
        <w:t xml:space="preserve"> подпрограмма).</w:t>
      </w:r>
    </w:p>
    <w:p w:rsidR="003046FB" w:rsidRPr="004F26BF" w:rsidRDefault="00EA5F25" w:rsidP="004F26BF">
      <w:pPr>
        <w:tabs>
          <w:tab w:val="left" w:pos="567"/>
          <w:tab w:val="left" w:pos="993"/>
        </w:tabs>
        <w:ind w:firstLine="709"/>
        <w:jc w:val="both"/>
      </w:pPr>
      <w:r w:rsidRPr="004F26BF">
        <w:t>Целью подпрограммы является –</w:t>
      </w:r>
      <w:r w:rsidR="003046FB" w:rsidRPr="004F26BF">
        <w:t xml:space="preserve"> повышение эффективности муниципальной политики по решению проблем профилактики безнадзорности и правонарушений среди несовершеннолетних и улучшение координации деятельности органов и учреждений системы профилактики безнадзорности и правонарушении среди несовершеннолетних.</w:t>
      </w:r>
    </w:p>
    <w:p w:rsidR="003046FB" w:rsidRPr="004F26BF" w:rsidRDefault="003046FB" w:rsidP="004F26BF">
      <w:pPr>
        <w:tabs>
          <w:tab w:val="left" w:pos="567"/>
          <w:tab w:val="left" w:pos="993"/>
        </w:tabs>
        <w:ind w:firstLine="709"/>
        <w:jc w:val="both"/>
      </w:pPr>
      <w:r w:rsidRPr="004F26BF">
        <w:t>Финансирование подпрограммы осуществляется за</w:t>
      </w:r>
      <w:r w:rsidR="00EB0586">
        <w:t xml:space="preserve"> счет средств бюджета города. В </w:t>
      </w:r>
      <w:r w:rsidRPr="004F26BF">
        <w:t>202</w:t>
      </w:r>
      <w:r w:rsidR="004C6902" w:rsidRPr="004F26BF">
        <w:t>4</w:t>
      </w:r>
      <w:r w:rsidRPr="004F26BF">
        <w:t xml:space="preserve"> году финансирование подпрограммы осуществлялось по трем основным мероприятиям, в том числе:</w:t>
      </w:r>
    </w:p>
    <w:p w:rsidR="00EA5F25" w:rsidRPr="00871C9E" w:rsidRDefault="00EA5F25" w:rsidP="00FB5F9F">
      <w:pPr>
        <w:tabs>
          <w:tab w:val="left" w:pos="567"/>
          <w:tab w:val="left" w:pos="993"/>
        </w:tabs>
        <w:ind w:firstLine="709"/>
        <w:jc w:val="both"/>
      </w:pPr>
      <w:r w:rsidRPr="004F26BF">
        <w:t xml:space="preserve">Мероприятие «Приобретение и распространение памяток, флайеров, буклетов для </w:t>
      </w:r>
      <w:r w:rsidRPr="00871C9E">
        <w:t xml:space="preserve">несовершеннолетних, родителей и педагогов по вопросам жестокого обращения с детьми» </w:t>
      </w:r>
      <w:r w:rsidRPr="00FB5F9F">
        <w:t xml:space="preserve">было изготовлено </w:t>
      </w:r>
      <w:r w:rsidR="00FB5F9F" w:rsidRPr="00FB5F9F">
        <w:t>30 буклетов и 20 памяток</w:t>
      </w:r>
      <w:r w:rsidRPr="00FB5F9F">
        <w:t>.</w:t>
      </w:r>
      <w:r w:rsidRPr="00871C9E">
        <w:t xml:space="preserve"> </w:t>
      </w:r>
    </w:p>
    <w:p w:rsidR="00A0367A" w:rsidRPr="004F26BF" w:rsidRDefault="003046FB" w:rsidP="00FB5F9F">
      <w:pPr>
        <w:tabs>
          <w:tab w:val="left" w:pos="567"/>
          <w:tab w:val="left" w:pos="993"/>
        </w:tabs>
        <w:ind w:firstLine="709"/>
        <w:jc w:val="both"/>
      </w:pPr>
      <w:r w:rsidRPr="004F26BF">
        <w:t xml:space="preserve">Мероприятие «Временное трудоустройство в свободное от учебы время несовершеннолетних граждан в возрасте от 14 до 18 лет, в том числе состоящих на профилактическом учете, </w:t>
      </w:r>
      <w:r w:rsidR="004C6902" w:rsidRPr="004F26BF">
        <w:t xml:space="preserve">(фонд оплаты труда с начислениями несовершеннолетним) </w:t>
      </w:r>
      <w:r w:rsidRPr="004F26BF">
        <w:t xml:space="preserve">проведено с марта по </w:t>
      </w:r>
      <w:r w:rsidR="004C6902" w:rsidRPr="004F26BF">
        <w:t>октябрь 2024</w:t>
      </w:r>
      <w:r w:rsidRPr="004F26BF">
        <w:t xml:space="preserve"> года. </w:t>
      </w:r>
      <w:r w:rsidR="004C6902" w:rsidRPr="004F26BF">
        <w:t>За 12 месяцев 2024 года принято денежных обязательств 3 665,35 тыс</w:t>
      </w:r>
      <w:r w:rsidR="00A42A4B">
        <w:t>. </w:t>
      </w:r>
      <w:r w:rsidR="004C6902" w:rsidRPr="004F26BF">
        <w:t>рублей и кассовый расход составил 3 665,35 тыс</w:t>
      </w:r>
      <w:r w:rsidR="00A42A4B">
        <w:t>. </w:t>
      </w:r>
      <w:r w:rsidR="004C6902" w:rsidRPr="004F26BF">
        <w:t>рублей. Трудоустроено 400 человек.</w:t>
      </w:r>
    </w:p>
    <w:p w:rsidR="00EA5F25" w:rsidRDefault="00EA5F25" w:rsidP="004F26BF">
      <w:pPr>
        <w:ind w:firstLine="709"/>
        <w:jc w:val="both"/>
      </w:pPr>
      <w:r w:rsidRPr="004F26BF">
        <w:t xml:space="preserve">Мероприятие организация адресной помощи семьям, находящимся в социально </w:t>
      </w:r>
      <w:r w:rsidRPr="00871C9E">
        <w:t>опасном положении (приобретение канцелярских принадлежностей и рюкзаков для несовершеннолетних к 1 сентября из семей, состоящих на учете в Банке данных Иркутской области о семьях и несовершеннолетних, находящихся в социально опасном положении). На данное мероприятие было выделено и освоено 26 120 ру</w:t>
      </w:r>
      <w:r w:rsidR="001B03E7">
        <w:t>блей. Оказана адресная помощь 4 </w:t>
      </w:r>
      <w:r w:rsidRPr="00871C9E">
        <w:t>несовершеннолетним из трех семей, состоящих на учете в Банке данных Иркутской области о семьях и несовершеннолетних, находящихся в социально опасном положении, в виде 4 рюкзаков с канцелярскими принадлежностями.</w:t>
      </w:r>
      <w:r w:rsidRPr="00EA5F25">
        <w:t xml:space="preserve"> </w:t>
      </w:r>
    </w:p>
    <w:p w:rsidR="00EA5F25" w:rsidRPr="00871C9E" w:rsidRDefault="00EA5F25" w:rsidP="00875714">
      <w:pPr>
        <w:spacing w:line="247" w:lineRule="auto"/>
        <w:ind w:firstLine="709"/>
        <w:jc w:val="both"/>
        <w:rPr>
          <w:rFonts w:eastAsia="Calibri"/>
        </w:rPr>
      </w:pPr>
      <w:r w:rsidRPr="00871C9E">
        <w:rPr>
          <w:rFonts w:eastAsia="Calibri"/>
        </w:rPr>
        <w:lastRenderedPageBreak/>
        <w:t>В ходе реализации программы за 12 месяцев были достигнуты такие индикаторы (показатели) программы, как:</w:t>
      </w:r>
    </w:p>
    <w:p w:rsidR="00EA5F25" w:rsidRPr="004F26BF" w:rsidRDefault="00EA5F25" w:rsidP="00875714">
      <w:pPr>
        <w:pStyle w:val="af3"/>
        <w:numPr>
          <w:ilvl w:val="0"/>
          <w:numId w:val="22"/>
        </w:numPr>
        <w:tabs>
          <w:tab w:val="left" w:pos="993"/>
        </w:tabs>
        <w:spacing w:line="247" w:lineRule="auto"/>
        <w:ind w:left="0" w:firstLine="709"/>
        <w:jc w:val="both"/>
        <w:rPr>
          <w:rFonts w:ascii="Times New Roman" w:eastAsia="Calibri" w:hAnsi="Times New Roman" w:cs="Times New Roman"/>
          <w:sz w:val="24"/>
          <w:szCs w:val="24"/>
        </w:rPr>
      </w:pPr>
      <w:r w:rsidRPr="004F26BF">
        <w:rPr>
          <w:rFonts w:ascii="Times New Roman" w:eastAsia="Calibri" w:hAnsi="Times New Roman" w:cs="Times New Roman"/>
          <w:sz w:val="24"/>
          <w:szCs w:val="24"/>
        </w:rPr>
        <w:t xml:space="preserve">Снижение количества семей, состоящих на учете в Банке данных Иркутской области о семьях и несовершеннолетних, находящихся в социально опасном положении. Так плановое значение данного целевого показателя (индикатора) на 2024 год </w:t>
      </w:r>
      <w:r w:rsidR="00363403">
        <w:rPr>
          <w:rFonts w:ascii="Times New Roman" w:eastAsia="Calibri" w:hAnsi="Times New Roman" w:cs="Times New Roman"/>
          <w:sz w:val="24"/>
          <w:szCs w:val="24"/>
        </w:rPr>
        <w:t>110 единиц, а</w:t>
      </w:r>
      <w:r w:rsidR="00363403">
        <w:rPr>
          <w:rFonts w:ascii="Times New Roman" w:eastAsia="Calibri" w:hAnsi="Times New Roman" w:cs="Times New Roman"/>
          <w:sz w:val="24"/>
          <w:szCs w:val="24"/>
          <w:lang w:val="ru-RU"/>
        </w:rPr>
        <w:t> </w:t>
      </w:r>
      <w:r w:rsidRPr="004F26BF">
        <w:rPr>
          <w:rFonts w:ascii="Times New Roman" w:eastAsia="Calibri" w:hAnsi="Times New Roman" w:cs="Times New Roman"/>
          <w:sz w:val="24"/>
          <w:szCs w:val="24"/>
        </w:rPr>
        <w:t xml:space="preserve">фактическое значение за 12 месяцев составило 93 единицы. </w:t>
      </w:r>
    </w:p>
    <w:p w:rsidR="00EA5F25" w:rsidRPr="001B03E7" w:rsidRDefault="00EA5F25" w:rsidP="00875714">
      <w:pPr>
        <w:pStyle w:val="af3"/>
        <w:numPr>
          <w:ilvl w:val="0"/>
          <w:numId w:val="22"/>
        </w:numPr>
        <w:tabs>
          <w:tab w:val="left" w:pos="993"/>
        </w:tabs>
        <w:spacing w:line="247" w:lineRule="auto"/>
        <w:ind w:left="0" w:firstLine="709"/>
        <w:jc w:val="both"/>
        <w:rPr>
          <w:rFonts w:ascii="Times New Roman" w:eastAsia="Calibri" w:hAnsi="Times New Roman" w:cs="Times New Roman"/>
          <w:sz w:val="24"/>
          <w:szCs w:val="24"/>
        </w:rPr>
      </w:pPr>
      <w:r w:rsidRPr="004F26BF">
        <w:rPr>
          <w:rFonts w:ascii="Times New Roman" w:eastAsia="Calibri" w:hAnsi="Times New Roman" w:cs="Times New Roman"/>
          <w:sz w:val="24"/>
          <w:szCs w:val="24"/>
        </w:rPr>
        <w:t xml:space="preserve">Снизилось количество несовершеннолетних, состоящих на учете в Банке данных Иркутской области о семьях и несовершеннолетних, находящихся в социально опасном положении. Так плановое значение данного целевого показателя (индикатора) на 2024 год </w:t>
      </w:r>
      <w:r w:rsidR="001B03E7">
        <w:rPr>
          <w:rFonts w:ascii="Times New Roman" w:eastAsia="Calibri" w:hAnsi="Times New Roman" w:cs="Times New Roman"/>
          <w:sz w:val="24"/>
          <w:szCs w:val="24"/>
        </w:rPr>
        <w:t>–</w:t>
      </w:r>
      <w:r w:rsidRPr="001B03E7">
        <w:rPr>
          <w:rFonts w:ascii="Times New Roman" w:eastAsia="Calibri" w:hAnsi="Times New Roman" w:cs="Times New Roman"/>
          <w:sz w:val="24"/>
          <w:szCs w:val="24"/>
        </w:rPr>
        <w:t xml:space="preserve"> 65 человек, а фактическое значение составило 63 человека. </w:t>
      </w:r>
    </w:p>
    <w:p w:rsidR="00EA5F25" w:rsidRPr="00363403" w:rsidRDefault="00EA5F25" w:rsidP="00875714">
      <w:pPr>
        <w:pStyle w:val="af3"/>
        <w:numPr>
          <w:ilvl w:val="0"/>
          <w:numId w:val="22"/>
        </w:numPr>
        <w:tabs>
          <w:tab w:val="left" w:pos="993"/>
        </w:tabs>
        <w:spacing w:line="247" w:lineRule="auto"/>
        <w:ind w:left="0" w:firstLine="709"/>
        <w:jc w:val="both"/>
        <w:rPr>
          <w:rFonts w:ascii="Times New Roman" w:eastAsia="Calibri" w:hAnsi="Times New Roman" w:cs="Times New Roman"/>
          <w:sz w:val="24"/>
          <w:szCs w:val="24"/>
        </w:rPr>
      </w:pPr>
      <w:r w:rsidRPr="004F26BF">
        <w:rPr>
          <w:rFonts w:ascii="Times New Roman" w:eastAsia="Calibri" w:hAnsi="Times New Roman" w:cs="Times New Roman"/>
          <w:sz w:val="24"/>
          <w:szCs w:val="24"/>
        </w:rPr>
        <w:t>Мероприятия в сфере молодежной политики на т</w:t>
      </w:r>
      <w:r w:rsidR="00363403">
        <w:rPr>
          <w:rFonts w:ascii="Times New Roman" w:eastAsia="Calibri" w:hAnsi="Times New Roman" w:cs="Times New Roman"/>
          <w:sz w:val="24"/>
          <w:szCs w:val="24"/>
        </w:rPr>
        <w:t>ерритории города Усть-Илимска в</w:t>
      </w:r>
      <w:r w:rsidR="00363403" w:rsidRPr="00363403">
        <w:rPr>
          <w:rFonts w:ascii="Times New Roman" w:eastAsia="Calibri" w:hAnsi="Times New Roman" w:cs="Times New Roman"/>
          <w:sz w:val="24"/>
          <w:szCs w:val="24"/>
        </w:rPr>
        <w:t> </w:t>
      </w:r>
      <w:r w:rsidRPr="004F26BF">
        <w:rPr>
          <w:rFonts w:ascii="Times New Roman" w:eastAsia="Calibri" w:hAnsi="Times New Roman" w:cs="Times New Roman"/>
          <w:sz w:val="24"/>
          <w:szCs w:val="24"/>
        </w:rPr>
        <w:t>2024 году осуществлялись в рамках реализации подпрограмм «Молодежь Усть-Илимска» и</w:t>
      </w:r>
      <w:r w:rsidRPr="00363403">
        <w:rPr>
          <w:rFonts w:ascii="Times New Roman" w:eastAsia="Calibri" w:hAnsi="Times New Roman" w:cs="Times New Roman"/>
          <w:sz w:val="24"/>
          <w:szCs w:val="24"/>
        </w:rPr>
        <w:t xml:space="preserve"> «Комплексные меры профилактики злоупотребления наркотическими средствами и психотропными веществами» муниципальной программы муниципального образования город Усть-Илимск «Развитие физической культуры, спорта и молодежной политики».</w:t>
      </w:r>
    </w:p>
    <w:p w:rsidR="00EA5F25" w:rsidRPr="00363403" w:rsidRDefault="00EA5F25" w:rsidP="00875714">
      <w:pPr>
        <w:pStyle w:val="af3"/>
        <w:numPr>
          <w:ilvl w:val="0"/>
          <w:numId w:val="22"/>
        </w:numPr>
        <w:tabs>
          <w:tab w:val="left" w:pos="993"/>
        </w:tabs>
        <w:spacing w:line="247" w:lineRule="auto"/>
        <w:ind w:left="0" w:firstLine="709"/>
        <w:jc w:val="both"/>
        <w:rPr>
          <w:rFonts w:ascii="Times New Roman" w:eastAsia="Calibri" w:hAnsi="Times New Roman" w:cs="Times New Roman"/>
          <w:sz w:val="24"/>
          <w:szCs w:val="24"/>
        </w:rPr>
      </w:pPr>
      <w:r w:rsidRPr="00363403">
        <w:rPr>
          <w:rFonts w:ascii="Times New Roman" w:eastAsia="Calibri" w:hAnsi="Times New Roman" w:cs="Times New Roman"/>
          <w:sz w:val="24"/>
          <w:szCs w:val="24"/>
        </w:rPr>
        <w:t>Подпрограмма «Молодежь Усть-Илимска» реализована по двум основным направлениям:</w:t>
      </w:r>
    </w:p>
    <w:p w:rsidR="00EA5F25" w:rsidRPr="004F26BF" w:rsidRDefault="00EA5F25" w:rsidP="00875714">
      <w:pPr>
        <w:pStyle w:val="af3"/>
        <w:numPr>
          <w:ilvl w:val="0"/>
          <w:numId w:val="22"/>
        </w:numPr>
        <w:tabs>
          <w:tab w:val="left" w:pos="993"/>
        </w:tabs>
        <w:spacing w:line="247" w:lineRule="auto"/>
        <w:ind w:left="0" w:firstLine="709"/>
        <w:jc w:val="both"/>
        <w:rPr>
          <w:rFonts w:ascii="Times New Roman" w:eastAsia="Calibri" w:hAnsi="Times New Roman" w:cs="Times New Roman"/>
          <w:sz w:val="24"/>
          <w:szCs w:val="24"/>
        </w:rPr>
      </w:pPr>
      <w:r w:rsidRPr="004F26BF">
        <w:rPr>
          <w:rFonts w:ascii="Times New Roman" w:eastAsia="Calibri" w:hAnsi="Times New Roman" w:cs="Times New Roman"/>
          <w:sz w:val="24"/>
          <w:szCs w:val="24"/>
        </w:rPr>
        <w:t>гражданско-патриотическое, военно-патриотическое воспитание, формирование толерантности и профилактика экстремизма в молодежной среде;</w:t>
      </w:r>
    </w:p>
    <w:p w:rsidR="00EA5F25" w:rsidRPr="004F26BF" w:rsidRDefault="00EA5F25" w:rsidP="00875714">
      <w:pPr>
        <w:pStyle w:val="af3"/>
        <w:numPr>
          <w:ilvl w:val="0"/>
          <w:numId w:val="22"/>
        </w:numPr>
        <w:tabs>
          <w:tab w:val="left" w:pos="993"/>
        </w:tabs>
        <w:spacing w:line="247" w:lineRule="auto"/>
        <w:ind w:left="0" w:firstLine="709"/>
        <w:jc w:val="both"/>
        <w:rPr>
          <w:rFonts w:ascii="Times New Roman" w:eastAsia="Calibri" w:hAnsi="Times New Roman" w:cs="Times New Roman"/>
          <w:sz w:val="24"/>
          <w:szCs w:val="24"/>
        </w:rPr>
      </w:pPr>
      <w:r w:rsidRPr="004F26BF">
        <w:rPr>
          <w:rFonts w:ascii="Times New Roman" w:eastAsia="Calibri" w:hAnsi="Times New Roman" w:cs="Times New Roman"/>
          <w:sz w:val="24"/>
          <w:szCs w:val="24"/>
        </w:rPr>
        <w:t>проведение мероприятий, ориентированных на качественную реализацию личностного потенциала подростков и молодежи.</w:t>
      </w:r>
    </w:p>
    <w:p w:rsidR="00EA5F25" w:rsidRPr="004F26BF" w:rsidRDefault="00EA5F25" w:rsidP="00875714">
      <w:pPr>
        <w:spacing w:line="247" w:lineRule="auto"/>
        <w:ind w:firstLine="709"/>
        <w:jc w:val="both"/>
      </w:pPr>
      <w:r w:rsidRPr="004F26BF">
        <w:t>Всего на территории города по этим направл</w:t>
      </w:r>
      <w:r w:rsidR="00363403">
        <w:t>ениям в 2024 году проведено 200 </w:t>
      </w:r>
      <w:r w:rsidRPr="004F26BF">
        <w:t>мероприятий, общ</w:t>
      </w:r>
      <w:r w:rsidR="00363403">
        <w:t>ий охват участников составил 29 </w:t>
      </w:r>
      <w:r w:rsidRPr="004F26BF">
        <w:t>155 человек.</w:t>
      </w:r>
    </w:p>
    <w:p w:rsidR="00EA5F25" w:rsidRPr="004F26BF" w:rsidRDefault="00EA5F25" w:rsidP="00875714">
      <w:pPr>
        <w:spacing w:line="247" w:lineRule="auto"/>
        <w:ind w:firstLine="709"/>
        <w:jc w:val="both"/>
      </w:pPr>
      <w:r w:rsidRPr="004F26BF">
        <w:t>В рамках реализации подпрограммы «Комплексные меры профилактики злоупотребления наркотическими средствами и психотропными веществами»:</w:t>
      </w:r>
    </w:p>
    <w:p w:rsidR="00EA5F25" w:rsidRPr="004F26BF" w:rsidRDefault="00EA5F25" w:rsidP="00875714">
      <w:pPr>
        <w:pStyle w:val="af3"/>
        <w:numPr>
          <w:ilvl w:val="0"/>
          <w:numId w:val="22"/>
        </w:numPr>
        <w:tabs>
          <w:tab w:val="left" w:pos="993"/>
        </w:tabs>
        <w:spacing w:line="247" w:lineRule="auto"/>
        <w:ind w:left="0" w:firstLine="709"/>
        <w:jc w:val="both"/>
        <w:rPr>
          <w:rFonts w:ascii="Times New Roman" w:eastAsia="Calibri" w:hAnsi="Times New Roman" w:cs="Times New Roman"/>
          <w:sz w:val="24"/>
          <w:szCs w:val="24"/>
        </w:rPr>
      </w:pPr>
      <w:r w:rsidRPr="004F26BF">
        <w:rPr>
          <w:rFonts w:ascii="Times New Roman" w:eastAsia="Calibri" w:hAnsi="Times New Roman" w:cs="Times New Roman"/>
          <w:sz w:val="24"/>
          <w:szCs w:val="24"/>
        </w:rPr>
        <w:t xml:space="preserve">изготовлена и распространена печатная продукция в виде буклетов, закладок, </w:t>
      </w:r>
    </w:p>
    <w:p w:rsidR="00EA5F25" w:rsidRPr="004F26BF" w:rsidRDefault="00EA5F25" w:rsidP="00875714">
      <w:pPr>
        <w:pStyle w:val="af3"/>
        <w:numPr>
          <w:ilvl w:val="0"/>
          <w:numId w:val="22"/>
        </w:numPr>
        <w:tabs>
          <w:tab w:val="left" w:pos="993"/>
        </w:tabs>
        <w:spacing w:line="247" w:lineRule="auto"/>
        <w:ind w:left="0" w:firstLine="709"/>
        <w:jc w:val="both"/>
        <w:rPr>
          <w:rFonts w:ascii="Times New Roman" w:eastAsia="Calibri" w:hAnsi="Times New Roman" w:cs="Times New Roman"/>
          <w:sz w:val="24"/>
          <w:szCs w:val="24"/>
        </w:rPr>
      </w:pPr>
      <w:r w:rsidRPr="004F26BF">
        <w:rPr>
          <w:rFonts w:ascii="Times New Roman" w:eastAsia="Calibri" w:hAnsi="Times New Roman" w:cs="Times New Roman"/>
          <w:sz w:val="24"/>
          <w:szCs w:val="24"/>
        </w:rPr>
        <w:t>листовок, календарей;</w:t>
      </w:r>
    </w:p>
    <w:p w:rsidR="00EA5F25" w:rsidRPr="004F26BF" w:rsidRDefault="00EA5F25" w:rsidP="00875714">
      <w:pPr>
        <w:pStyle w:val="af3"/>
        <w:numPr>
          <w:ilvl w:val="0"/>
          <w:numId w:val="22"/>
        </w:numPr>
        <w:tabs>
          <w:tab w:val="left" w:pos="993"/>
        </w:tabs>
        <w:spacing w:line="247" w:lineRule="auto"/>
        <w:ind w:left="0" w:firstLine="709"/>
        <w:jc w:val="both"/>
        <w:rPr>
          <w:rFonts w:ascii="Times New Roman" w:eastAsia="Calibri" w:hAnsi="Times New Roman" w:cs="Times New Roman"/>
          <w:sz w:val="24"/>
          <w:szCs w:val="24"/>
        </w:rPr>
      </w:pPr>
      <w:proofErr w:type="gramStart"/>
      <w:r w:rsidRPr="004F26BF">
        <w:rPr>
          <w:rFonts w:ascii="Times New Roman" w:eastAsia="Calibri" w:hAnsi="Times New Roman" w:cs="Times New Roman"/>
          <w:sz w:val="24"/>
          <w:szCs w:val="24"/>
        </w:rPr>
        <w:t>проведены мероприятия просветительского, обучающего и исследовательского</w:t>
      </w:r>
      <w:proofErr w:type="gramEnd"/>
    </w:p>
    <w:p w:rsidR="00EA5F25" w:rsidRPr="004F26BF" w:rsidRDefault="00EA5F25" w:rsidP="00875714">
      <w:pPr>
        <w:pStyle w:val="af3"/>
        <w:numPr>
          <w:ilvl w:val="0"/>
          <w:numId w:val="22"/>
        </w:numPr>
        <w:tabs>
          <w:tab w:val="left" w:pos="993"/>
        </w:tabs>
        <w:spacing w:line="247" w:lineRule="auto"/>
        <w:ind w:left="0" w:firstLine="709"/>
        <w:jc w:val="both"/>
        <w:rPr>
          <w:rFonts w:ascii="Times New Roman" w:eastAsia="Calibri" w:hAnsi="Times New Roman" w:cs="Times New Roman"/>
          <w:sz w:val="24"/>
          <w:szCs w:val="24"/>
        </w:rPr>
      </w:pPr>
      <w:r w:rsidRPr="004F26BF">
        <w:rPr>
          <w:rFonts w:ascii="Times New Roman" w:eastAsia="Calibri" w:hAnsi="Times New Roman" w:cs="Times New Roman"/>
          <w:sz w:val="24"/>
          <w:szCs w:val="24"/>
        </w:rPr>
        <w:t xml:space="preserve">характера для подростков и молодежи в виде индивидуальных и коллективных бесед, лекций, практических занятий, тренингов, кинолекториев, дискуссий; </w:t>
      </w:r>
    </w:p>
    <w:p w:rsidR="00EA5F25" w:rsidRPr="004F26BF" w:rsidRDefault="00EA5F25" w:rsidP="00875714">
      <w:pPr>
        <w:pStyle w:val="af3"/>
        <w:numPr>
          <w:ilvl w:val="0"/>
          <w:numId w:val="22"/>
        </w:numPr>
        <w:tabs>
          <w:tab w:val="left" w:pos="993"/>
        </w:tabs>
        <w:spacing w:line="247" w:lineRule="auto"/>
        <w:ind w:left="0" w:firstLine="709"/>
        <w:jc w:val="both"/>
        <w:rPr>
          <w:rFonts w:ascii="Times New Roman" w:eastAsia="Calibri" w:hAnsi="Times New Roman" w:cs="Times New Roman"/>
          <w:sz w:val="24"/>
          <w:szCs w:val="24"/>
        </w:rPr>
      </w:pPr>
      <w:r w:rsidRPr="004F26BF">
        <w:rPr>
          <w:rFonts w:ascii="Times New Roman" w:eastAsia="Calibri" w:hAnsi="Times New Roman" w:cs="Times New Roman"/>
          <w:sz w:val="24"/>
          <w:szCs w:val="24"/>
        </w:rPr>
        <w:t>организованы городские акции.</w:t>
      </w:r>
    </w:p>
    <w:p w:rsidR="00EA5F25" w:rsidRPr="004F26BF" w:rsidRDefault="00EA5F25" w:rsidP="00875714">
      <w:pPr>
        <w:spacing w:line="247" w:lineRule="auto"/>
        <w:ind w:firstLine="709"/>
        <w:jc w:val="both"/>
      </w:pPr>
      <w:r w:rsidRPr="004F26BF">
        <w:t>Количество мероприятий, направленных на профилактику употребления психоактивных веществ, составило 274, количе</w:t>
      </w:r>
      <w:r w:rsidR="00363403">
        <w:t xml:space="preserve">ство участников </w:t>
      </w:r>
      <w:r w:rsidR="00363403" w:rsidRPr="00363403">
        <w:rPr>
          <w:spacing w:val="-2"/>
        </w:rPr>
        <w:t>мероприятий – 5 </w:t>
      </w:r>
      <w:r w:rsidRPr="00363403">
        <w:rPr>
          <w:spacing w:val="-2"/>
        </w:rPr>
        <w:t>945 человек.</w:t>
      </w:r>
    </w:p>
    <w:p w:rsidR="00EA5F25" w:rsidRPr="00EA5F25" w:rsidRDefault="00EA5F25" w:rsidP="00875714">
      <w:pPr>
        <w:spacing w:line="247" w:lineRule="auto"/>
        <w:ind w:firstLine="709"/>
        <w:jc w:val="both"/>
      </w:pPr>
      <w:r w:rsidRPr="00EA5F25">
        <w:t>На протяжении трех лет</w:t>
      </w:r>
      <w:r w:rsidRPr="004F26BF">
        <w:t xml:space="preserve"> </w:t>
      </w:r>
      <w:r w:rsidRPr="00EA5F25">
        <w:t>город</w:t>
      </w:r>
      <w:r w:rsidRPr="004F26BF">
        <w:t xml:space="preserve"> </w:t>
      </w:r>
      <w:r w:rsidRPr="00EA5F25">
        <w:t>Усть-Илимск в составе Иркутской области становится победителем Всероссийского конкурса программ комплексного развития молодёжной политики в регионах России «Регион для молодых» организованного Федеральным агентством по делам молодежи (Росмолодежь). В 2024 году была получена субсидия в размере 22,6 миллионов рублей на создание новых молодежных пространств. Всего за три года в рамках победы в конкурсе «Регион для молодых» на развитие Спортивно-молодежного центра «Притяжение» было направлено порядка 60 млн. рублей.</w:t>
      </w:r>
    </w:p>
    <w:p w:rsidR="00EA5F25" w:rsidRPr="00EA5F25" w:rsidRDefault="00EA5F25" w:rsidP="00875714">
      <w:pPr>
        <w:spacing w:line="247" w:lineRule="auto"/>
        <w:ind w:firstLine="709"/>
        <w:jc w:val="both"/>
      </w:pPr>
      <w:r w:rsidRPr="00EA5F25">
        <w:t>В 2024 году были созданы следующие пространства:</w:t>
      </w:r>
    </w:p>
    <w:p w:rsidR="00EA5F25" w:rsidRPr="00363403" w:rsidRDefault="00EA5F25" w:rsidP="00875714">
      <w:pPr>
        <w:pStyle w:val="af3"/>
        <w:numPr>
          <w:ilvl w:val="0"/>
          <w:numId w:val="22"/>
        </w:numPr>
        <w:tabs>
          <w:tab w:val="left" w:pos="993"/>
        </w:tabs>
        <w:spacing w:line="247" w:lineRule="auto"/>
        <w:ind w:left="0" w:firstLine="709"/>
        <w:jc w:val="both"/>
        <w:rPr>
          <w:rFonts w:ascii="Times New Roman" w:eastAsia="Calibri" w:hAnsi="Times New Roman" w:cs="Times New Roman"/>
          <w:sz w:val="24"/>
          <w:szCs w:val="24"/>
        </w:rPr>
      </w:pPr>
      <w:r w:rsidRPr="00363403">
        <w:rPr>
          <w:rFonts w:ascii="Times New Roman" w:eastAsia="Calibri" w:hAnsi="Times New Roman" w:cs="Times New Roman"/>
          <w:sz w:val="24"/>
          <w:szCs w:val="24"/>
        </w:rPr>
        <w:t>Три пространства для размещения организаций</w:t>
      </w:r>
      <w:r w:rsidR="00363403">
        <w:rPr>
          <w:rFonts w:ascii="Times New Roman" w:eastAsia="Calibri" w:hAnsi="Times New Roman" w:cs="Times New Roman"/>
          <w:sz w:val="24"/>
          <w:szCs w:val="24"/>
        </w:rPr>
        <w:t>, осуществляющих деятельность в</w:t>
      </w:r>
      <w:r w:rsidR="00363403">
        <w:rPr>
          <w:rFonts w:ascii="Times New Roman" w:eastAsia="Calibri" w:hAnsi="Times New Roman" w:cs="Times New Roman"/>
          <w:sz w:val="24"/>
          <w:szCs w:val="24"/>
          <w:lang w:val="ru-RU"/>
        </w:rPr>
        <w:t> </w:t>
      </w:r>
      <w:r w:rsidRPr="00363403">
        <w:rPr>
          <w:rFonts w:ascii="Times New Roman" w:eastAsia="Calibri" w:hAnsi="Times New Roman" w:cs="Times New Roman"/>
          <w:sz w:val="24"/>
          <w:szCs w:val="24"/>
        </w:rPr>
        <w:t>рамках патриотического воспитания молодежи: Военно-патриотический клуб «Застава», АНО «Центр традиционного военно-патриотического воспитания «Илимское воеводство»;</w:t>
      </w:r>
    </w:p>
    <w:p w:rsidR="00EA5F25" w:rsidRPr="004F26BF" w:rsidRDefault="00EA5F25" w:rsidP="00875714">
      <w:pPr>
        <w:pStyle w:val="af3"/>
        <w:numPr>
          <w:ilvl w:val="0"/>
          <w:numId w:val="22"/>
        </w:numPr>
        <w:tabs>
          <w:tab w:val="left" w:pos="993"/>
        </w:tabs>
        <w:spacing w:line="247" w:lineRule="auto"/>
        <w:ind w:left="0" w:firstLine="709"/>
        <w:jc w:val="both"/>
        <w:rPr>
          <w:rFonts w:ascii="Times New Roman" w:eastAsia="Calibri" w:hAnsi="Times New Roman" w:cs="Times New Roman"/>
          <w:sz w:val="24"/>
          <w:szCs w:val="24"/>
        </w:rPr>
      </w:pPr>
      <w:r w:rsidRPr="004F26BF">
        <w:rPr>
          <w:rFonts w:ascii="Times New Roman" w:eastAsia="Calibri" w:hAnsi="Times New Roman" w:cs="Times New Roman"/>
          <w:sz w:val="24"/>
          <w:szCs w:val="24"/>
        </w:rPr>
        <w:t>Комната психологической разгрузки/сенсорная комната;</w:t>
      </w:r>
    </w:p>
    <w:p w:rsidR="00EA5F25" w:rsidRPr="004F26BF" w:rsidRDefault="00EA5F25" w:rsidP="00875714">
      <w:pPr>
        <w:pStyle w:val="af3"/>
        <w:numPr>
          <w:ilvl w:val="0"/>
          <w:numId w:val="22"/>
        </w:numPr>
        <w:tabs>
          <w:tab w:val="left" w:pos="993"/>
        </w:tabs>
        <w:spacing w:line="247" w:lineRule="auto"/>
        <w:ind w:left="0" w:firstLine="709"/>
        <w:jc w:val="both"/>
        <w:rPr>
          <w:rFonts w:ascii="Times New Roman" w:eastAsia="Calibri" w:hAnsi="Times New Roman" w:cs="Times New Roman"/>
          <w:sz w:val="24"/>
          <w:szCs w:val="24"/>
        </w:rPr>
      </w:pPr>
      <w:r w:rsidRPr="004F26BF">
        <w:rPr>
          <w:rFonts w:ascii="Times New Roman" w:eastAsia="Calibri" w:hAnsi="Times New Roman" w:cs="Times New Roman"/>
          <w:sz w:val="24"/>
          <w:szCs w:val="24"/>
        </w:rPr>
        <w:t>Коворкинг «Твое место»;</w:t>
      </w:r>
    </w:p>
    <w:p w:rsidR="00EA5F25" w:rsidRPr="004F26BF" w:rsidRDefault="00EA5F25" w:rsidP="00875714">
      <w:pPr>
        <w:pStyle w:val="af3"/>
        <w:numPr>
          <w:ilvl w:val="0"/>
          <w:numId w:val="22"/>
        </w:numPr>
        <w:tabs>
          <w:tab w:val="left" w:pos="993"/>
        </w:tabs>
        <w:spacing w:line="247" w:lineRule="auto"/>
        <w:ind w:left="0" w:firstLine="709"/>
        <w:jc w:val="both"/>
        <w:rPr>
          <w:rFonts w:ascii="Times New Roman" w:eastAsia="Calibri" w:hAnsi="Times New Roman" w:cs="Times New Roman"/>
          <w:sz w:val="24"/>
          <w:szCs w:val="24"/>
        </w:rPr>
      </w:pPr>
      <w:r w:rsidRPr="004F26BF">
        <w:rPr>
          <w:rFonts w:ascii="Times New Roman" w:eastAsia="Calibri" w:hAnsi="Times New Roman" w:cs="Times New Roman"/>
          <w:sz w:val="24"/>
          <w:szCs w:val="24"/>
        </w:rPr>
        <w:t>Профессиональная медиа школа для молодежи, студия подкастов и мультипликации.</w:t>
      </w:r>
    </w:p>
    <w:p w:rsidR="00EA5F25" w:rsidRPr="00EA5F25" w:rsidRDefault="00EA5F25" w:rsidP="00875714">
      <w:pPr>
        <w:spacing w:line="247" w:lineRule="auto"/>
        <w:ind w:firstLine="709"/>
        <w:jc w:val="both"/>
      </w:pPr>
      <w:r w:rsidRPr="00EA5F25">
        <w:t>Так же были проведены ремонтные и отделочные работы спортивного зала, крыльца и входной группы. Приобретено и установлено оборудование для маломобильных групп населения. Проведены молодежные мероприятия.</w:t>
      </w:r>
    </w:p>
    <w:p w:rsidR="00EA5F25" w:rsidRDefault="00EA5F25" w:rsidP="004F26BF">
      <w:pPr>
        <w:ind w:firstLine="709"/>
        <w:jc w:val="both"/>
      </w:pPr>
      <w:r w:rsidRPr="00EA5F25">
        <w:lastRenderedPageBreak/>
        <w:t xml:space="preserve">В связи с победой в конкурсе «Регион для молодых» в 2024 году на развитие СМЦ «Притяжение» в 2025 году направлена субсидия в размере 19,4 миллионов рублей. На эти средства будут созданы новые пространства, проведены молодежные мероприятия и информационная компания о деятельности центра. </w:t>
      </w:r>
    </w:p>
    <w:p w:rsidR="002056E0" w:rsidRPr="004F26BF" w:rsidRDefault="002056E0" w:rsidP="004F26BF">
      <w:pPr>
        <w:ind w:firstLine="709"/>
        <w:jc w:val="both"/>
      </w:pPr>
      <w:r w:rsidRPr="004F26BF">
        <w:t>В 2024 году была продолжена реализация подпрограммы «Молодым семьям – доступное жилье» муниципальной программы муници</w:t>
      </w:r>
      <w:r w:rsidR="00363403">
        <w:t>пального образования город Усть</w:t>
      </w:r>
      <w:r w:rsidR="00363403">
        <w:noBreakHyphen/>
      </w:r>
      <w:r w:rsidRPr="004F26BF">
        <w:t xml:space="preserve">Илимск «Доступное жилье» в рамках регионального проекта «Молодым семьям - доступное жилье». </w:t>
      </w:r>
    </w:p>
    <w:p w:rsidR="002056E0" w:rsidRPr="004F26BF" w:rsidRDefault="002056E0" w:rsidP="004F26BF">
      <w:pPr>
        <w:ind w:firstLine="709"/>
        <w:jc w:val="both"/>
      </w:pPr>
      <w:r w:rsidRPr="004F26BF">
        <w:t>Во исполнение соглашения о предоставлении субсидии из бюджета субъекта Российской Федерации местному бюджету молодым семьям города Усть-Илимска было запланировано выдать не менее 17 свидетельств на об</w:t>
      </w:r>
      <w:r w:rsidR="00363403">
        <w:t>щую сумму 24 351 590 рублей. За </w:t>
      </w:r>
      <w:r w:rsidRPr="004F26BF">
        <w:t>отчетный период по соглашению 2024 года все 17 молодых семей реализовали свое право на получение социальной выплаты и улучшили жилищные условия в течение отчетного года.</w:t>
      </w:r>
    </w:p>
    <w:p w:rsidR="00EE3FBD" w:rsidRPr="008E2A16" w:rsidRDefault="00EE3FBD" w:rsidP="002C793E">
      <w:pPr>
        <w:pStyle w:val="2"/>
      </w:pPr>
      <w:r w:rsidRPr="008E2A16">
        <w:t>27. Осуществление мер по противодействию коррупции в границах городского округа</w:t>
      </w:r>
    </w:p>
    <w:p w:rsidR="00A0367A" w:rsidRDefault="008E2A16" w:rsidP="00EA4033">
      <w:pPr>
        <w:ind w:firstLine="709"/>
        <w:jc w:val="both"/>
        <w:rPr>
          <w:color w:val="000000"/>
          <w:szCs w:val="28"/>
        </w:rPr>
      </w:pPr>
      <w:r w:rsidRPr="008E2A16">
        <w:rPr>
          <w:color w:val="000000"/>
          <w:szCs w:val="28"/>
        </w:rPr>
        <w:t>В целях противодействия коррупции Администра</w:t>
      </w:r>
      <w:r w:rsidR="00EA4033">
        <w:rPr>
          <w:color w:val="000000"/>
          <w:szCs w:val="28"/>
        </w:rPr>
        <w:t>цией города Усть-Илимска в 2024 </w:t>
      </w:r>
      <w:r w:rsidRPr="008E2A16">
        <w:rPr>
          <w:color w:val="000000"/>
          <w:szCs w:val="28"/>
        </w:rPr>
        <w:t>году проведена работа по формированию и актуализации блока муниципальных правовых актов антикоррупционной направленности.</w:t>
      </w:r>
    </w:p>
    <w:p w:rsidR="008E2A16" w:rsidRPr="008E2A16" w:rsidRDefault="008E2A16" w:rsidP="00EA4033">
      <w:pPr>
        <w:autoSpaceDE w:val="0"/>
        <w:autoSpaceDN w:val="0"/>
        <w:adjustRightInd w:val="0"/>
        <w:ind w:firstLine="709"/>
        <w:jc w:val="both"/>
        <w:rPr>
          <w:color w:val="000000"/>
          <w:szCs w:val="28"/>
        </w:rPr>
      </w:pPr>
      <w:r w:rsidRPr="008E2A16">
        <w:rPr>
          <w:color w:val="000000"/>
          <w:szCs w:val="28"/>
        </w:rPr>
        <w:t>Постановлением Администрации города Усть-Илимска от 27.02.2024г.</w:t>
      </w:r>
      <w:r w:rsidR="00A0367A">
        <w:rPr>
          <w:color w:val="000000"/>
          <w:szCs w:val="28"/>
        </w:rPr>
        <w:t xml:space="preserve"> </w:t>
      </w:r>
      <w:r w:rsidRPr="008E2A16">
        <w:rPr>
          <w:color w:val="000000"/>
          <w:szCs w:val="28"/>
        </w:rPr>
        <w:t xml:space="preserve">№ 140 утвержден План мероприятий по противодействию коррупции в муниципальном образовании город Усть-Илимск на 2024 год. Мероприятия Плана реализуются уже не первый год, поэтому работа по всем направлениям налажена, </w:t>
      </w:r>
      <w:proofErr w:type="gramStart"/>
      <w:r w:rsidRPr="008E2A16">
        <w:rPr>
          <w:color w:val="000000"/>
          <w:szCs w:val="28"/>
        </w:rPr>
        <w:t>контроль за</w:t>
      </w:r>
      <w:proofErr w:type="gramEnd"/>
      <w:r w:rsidRPr="008E2A16">
        <w:rPr>
          <w:color w:val="000000"/>
          <w:szCs w:val="28"/>
        </w:rPr>
        <w:t xml:space="preserve"> выполнением мероприятий ведется на постоянной основе.</w:t>
      </w:r>
    </w:p>
    <w:p w:rsidR="008E2A16" w:rsidRPr="008E2A16" w:rsidRDefault="008E2A16" w:rsidP="00EA4033">
      <w:pPr>
        <w:autoSpaceDE w:val="0"/>
        <w:autoSpaceDN w:val="0"/>
        <w:adjustRightInd w:val="0"/>
        <w:ind w:firstLine="709"/>
        <w:jc w:val="both"/>
        <w:rPr>
          <w:szCs w:val="28"/>
        </w:rPr>
      </w:pPr>
      <w:r w:rsidRPr="008E2A16">
        <w:rPr>
          <w:color w:val="000000"/>
          <w:szCs w:val="28"/>
        </w:rPr>
        <w:t>Распоряжением Администрации города Усть-Илимска от 03.07.2024г.</w:t>
      </w:r>
      <w:r w:rsidR="00A0367A">
        <w:rPr>
          <w:color w:val="000000"/>
          <w:szCs w:val="28"/>
        </w:rPr>
        <w:t xml:space="preserve"> </w:t>
      </w:r>
      <w:r w:rsidRPr="008E2A16">
        <w:rPr>
          <w:color w:val="000000"/>
          <w:szCs w:val="28"/>
        </w:rPr>
        <w:t>№ 247-р утвержден Порядок проведения оценки коррупционных рисков при осуществлении закупок товаров, работ, услуг для обеспечения муниципальных н</w:t>
      </w:r>
      <w:r w:rsidR="00EA4033">
        <w:rPr>
          <w:color w:val="000000"/>
          <w:szCs w:val="28"/>
        </w:rPr>
        <w:t>ужд в Администрации города Усть</w:t>
      </w:r>
      <w:r w:rsidR="00EA4033">
        <w:rPr>
          <w:color w:val="000000"/>
          <w:szCs w:val="28"/>
        </w:rPr>
        <w:noBreakHyphen/>
      </w:r>
      <w:r w:rsidRPr="008E2A16">
        <w:rPr>
          <w:color w:val="000000"/>
          <w:szCs w:val="28"/>
        </w:rPr>
        <w:t>Илимска.</w:t>
      </w:r>
    </w:p>
    <w:p w:rsidR="008E2A16" w:rsidRPr="008E2A16" w:rsidRDefault="008E2A16" w:rsidP="00EA4033">
      <w:pPr>
        <w:autoSpaceDE w:val="0"/>
        <w:autoSpaceDN w:val="0"/>
        <w:adjustRightInd w:val="0"/>
        <w:ind w:firstLine="709"/>
        <w:jc w:val="both"/>
        <w:rPr>
          <w:szCs w:val="28"/>
        </w:rPr>
      </w:pPr>
      <w:r w:rsidRPr="008E2A16">
        <w:rPr>
          <w:szCs w:val="28"/>
        </w:rPr>
        <w:t>Осуществлялся постоянный мониторинг принятых муниципальных правовых актов на предмет соответствия действующему законодательству с целью своевременного внесения соответствующих изменений.</w:t>
      </w:r>
    </w:p>
    <w:p w:rsidR="008E2A16" w:rsidRPr="008E2A16" w:rsidRDefault="008E2A16" w:rsidP="00EA4033">
      <w:pPr>
        <w:ind w:firstLine="709"/>
        <w:jc w:val="both"/>
        <w:rPr>
          <w:bCs/>
          <w:szCs w:val="28"/>
        </w:rPr>
      </w:pPr>
      <w:proofErr w:type="gramStart"/>
      <w:r w:rsidRPr="008E2A16">
        <w:rPr>
          <w:bCs/>
          <w:szCs w:val="28"/>
        </w:rPr>
        <w:t>В 2024 году осуществлялась антикоррупционная экспертиза муниципальных правовых актов и их проектов на предмет наличия коррупциогенных факторов или создания условий для возможного проявления коррупции в соответствии с решением Городской Думы города Усть-Илимска от 03.12.2014г. № 5/33 «Об утверждении Порядка проведения антикоррупционной экспертизы муниципальных правовых актов Городской Думы города Усть-Илимска и</w:t>
      </w:r>
      <w:r w:rsidR="00A0367A">
        <w:rPr>
          <w:bCs/>
          <w:szCs w:val="28"/>
        </w:rPr>
        <w:t xml:space="preserve"> </w:t>
      </w:r>
      <w:r w:rsidRPr="008E2A16">
        <w:rPr>
          <w:bCs/>
          <w:szCs w:val="28"/>
        </w:rPr>
        <w:t>их проектов», постановлением Администрации города Усть-Илимска от 29.07.2009г</w:t>
      </w:r>
      <w:proofErr w:type="gramEnd"/>
      <w:r w:rsidRPr="008E2A16">
        <w:rPr>
          <w:bCs/>
          <w:szCs w:val="28"/>
        </w:rPr>
        <w:t>. № 374 «Об утверждении порядка осуществления антикоррупционной экспертизы муниципальных правовых актов и их проек</w:t>
      </w:r>
      <w:r w:rsidR="00EA4033">
        <w:rPr>
          <w:bCs/>
          <w:szCs w:val="28"/>
        </w:rPr>
        <w:t>тов в Администрации города Усть</w:t>
      </w:r>
      <w:r w:rsidR="00EA4033">
        <w:rPr>
          <w:bCs/>
          <w:szCs w:val="28"/>
        </w:rPr>
        <w:noBreakHyphen/>
      </w:r>
      <w:r w:rsidRPr="008E2A16">
        <w:rPr>
          <w:bCs/>
          <w:szCs w:val="28"/>
        </w:rPr>
        <w:t>Илимска и ее постоянно действующих исполнительных органах».</w:t>
      </w:r>
    </w:p>
    <w:p w:rsidR="008E2A16" w:rsidRPr="008E2A16" w:rsidRDefault="008E2A16" w:rsidP="00EA4033">
      <w:pPr>
        <w:ind w:firstLine="709"/>
        <w:jc w:val="both"/>
        <w:rPr>
          <w:bCs/>
          <w:color w:val="000000"/>
          <w:szCs w:val="28"/>
        </w:rPr>
      </w:pPr>
      <w:r w:rsidRPr="008E2A16">
        <w:rPr>
          <w:bCs/>
          <w:color w:val="000000"/>
          <w:szCs w:val="28"/>
        </w:rPr>
        <w:t>Осуществлялась правовая экспертиза муниципальных правовых актов, их проектов, контрактов, договоров, соглашений в Порядке, утвержденном постановлением Администрации города Усть-Илимска от 17.06.2016г. № 545.</w:t>
      </w:r>
    </w:p>
    <w:p w:rsidR="008E2A16" w:rsidRPr="008E2A16" w:rsidRDefault="008E2A16" w:rsidP="00EA4033">
      <w:pPr>
        <w:ind w:firstLine="709"/>
        <w:jc w:val="both"/>
        <w:rPr>
          <w:color w:val="000000"/>
          <w:szCs w:val="28"/>
        </w:rPr>
      </w:pPr>
      <w:r w:rsidRPr="008E2A16">
        <w:rPr>
          <w:bCs/>
          <w:color w:val="000000"/>
          <w:szCs w:val="28"/>
        </w:rPr>
        <w:t>По состоянию на 31.12.2024г. проведена правовая экспертиза в отношении 2</w:t>
      </w:r>
      <w:r w:rsidR="00EA4033">
        <w:rPr>
          <w:bCs/>
          <w:color w:val="000000"/>
          <w:szCs w:val="28"/>
        </w:rPr>
        <w:t> </w:t>
      </w:r>
      <w:r w:rsidRPr="008E2A16">
        <w:rPr>
          <w:bCs/>
          <w:color w:val="000000"/>
          <w:szCs w:val="28"/>
        </w:rPr>
        <w:t>484</w:t>
      </w:r>
      <w:r w:rsidR="00EA4033">
        <w:rPr>
          <w:szCs w:val="28"/>
        </w:rPr>
        <w:t> </w:t>
      </w:r>
      <w:r w:rsidRPr="008E2A16">
        <w:rPr>
          <w:bCs/>
          <w:color w:val="000000"/>
          <w:szCs w:val="28"/>
        </w:rPr>
        <w:t xml:space="preserve">проектов муниципальных правовых актов, </w:t>
      </w:r>
      <w:r w:rsidRPr="008E2A16">
        <w:rPr>
          <w:color w:val="000000"/>
          <w:szCs w:val="28"/>
        </w:rPr>
        <w:t>договоров, контрактов, соглашений, кодифицированных версий муниципальных правовых актов.</w:t>
      </w:r>
    </w:p>
    <w:p w:rsidR="008E2A16" w:rsidRPr="008E2A16" w:rsidRDefault="008E2A16" w:rsidP="00EA4033">
      <w:pPr>
        <w:autoSpaceDE w:val="0"/>
        <w:autoSpaceDN w:val="0"/>
        <w:adjustRightInd w:val="0"/>
        <w:ind w:firstLine="709"/>
        <w:jc w:val="both"/>
        <w:rPr>
          <w:szCs w:val="28"/>
        </w:rPr>
      </w:pPr>
      <w:r w:rsidRPr="008E2A16">
        <w:rPr>
          <w:color w:val="000000"/>
          <w:szCs w:val="28"/>
        </w:rPr>
        <w:t>За 2024г. в правовой отдел поступило 185 обращений, все обращения рассмотрены в соответствии с</w:t>
      </w:r>
      <w:r w:rsidRPr="008E2A16">
        <w:rPr>
          <w:szCs w:val="28"/>
        </w:rPr>
        <w:t xml:space="preserve"> Федеральным законом от 02.05.2006г. № 59-ФЗ «О порядке рассмотрения обращений граждан Российской Федерации».</w:t>
      </w:r>
    </w:p>
    <w:p w:rsidR="008E2A16" w:rsidRPr="008E2A16" w:rsidRDefault="008E2A16" w:rsidP="00EA4033">
      <w:pPr>
        <w:autoSpaceDE w:val="0"/>
        <w:autoSpaceDN w:val="0"/>
        <w:adjustRightInd w:val="0"/>
        <w:ind w:firstLine="709"/>
        <w:jc w:val="both"/>
        <w:rPr>
          <w:szCs w:val="28"/>
        </w:rPr>
      </w:pPr>
      <w:r w:rsidRPr="008E2A16">
        <w:rPr>
          <w:szCs w:val="28"/>
        </w:rPr>
        <w:t>В ходе проведенного анализа обращений, поступивших от граждан и юридических лиц, фактов коррупции со стороны муниципальных служащих за отчетный период не выявлено.</w:t>
      </w:r>
    </w:p>
    <w:p w:rsidR="008E2A16" w:rsidRPr="008E2A16" w:rsidRDefault="008E2A16" w:rsidP="00EA4033">
      <w:pPr>
        <w:ind w:firstLine="709"/>
        <w:jc w:val="both"/>
        <w:rPr>
          <w:color w:val="000000"/>
          <w:szCs w:val="28"/>
        </w:rPr>
      </w:pPr>
      <w:r w:rsidRPr="008E2A16">
        <w:rPr>
          <w:color w:val="000000"/>
          <w:szCs w:val="28"/>
        </w:rPr>
        <w:t xml:space="preserve">На сайте Администрации города ust-ilimsk.ru в разделе «Противодействие коррупции» создана подкатегория «Независимая антикоррупционная экспертиза». За 2024 год на </w:t>
      </w:r>
      <w:r w:rsidRPr="008E2A16">
        <w:rPr>
          <w:color w:val="000000"/>
          <w:szCs w:val="28"/>
        </w:rPr>
        <w:lastRenderedPageBreak/>
        <w:t xml:space="preserve">официальном сайте Администрации города Усть-Илимска для проведения независимой антикоррупционной экспертизы были размещены 4 проекта </w:t>
      </w:r>
      <w:proofErr w:type="gramStart"/>
      <w:r w:rsidRPr="008E2A16">
        <w:rPr>
          <w:color w:val="000000"/>
          <w:szCs w:val="28"/>
        </w:rPr>
        <w:t>муниципальных</w:t>
      </w:r>
      <w:proofErr w:type="gramEnd"/>
      <w:r w:rsidRPr="008E2A16">
        <w:rPr>
          <w:color w:val="000000"/>
          <w:szCs w:val="28"/>
        </w:rPr>
        <w:t xml:space="preserve"> правовых акта.</w:t>
      </w:r>
    </w:p>
    <w:p w:rsidR="008E2A16" w:rsidRPr="008E2A16" w:rsidRDefault="008E2A16" w:rsidP="00875714">
      <w:pPr>
        <w:spacing w:line="245" w:lineRule="auto"/>
        <w:ind w:firstLine="709"/>
        <w:jc w:val="both"/>
        <w:rPr>
          <w:color w:val="000000"/>
          <w:szCs w:val="28"/>
        </w:rPr>
      </w:pPr>
      <w:proofErr w:type="gramStart"/>
      <w:r w:rsidRPr="008E2A16">
        <w:rPr>
          <w:color w:val="000000"/>
          <w:szCs w:val="28"/>
        </w:rPr>
        <w:t>На постоянной основе обеспечен доступ гражданам и организациям к информации о деятельности Администрации города Усть-Илимска в сфере противодействия коррупции в соответствии с требованиями Федерального закона от 09.02.2009г. № 8-ФЗ «Об обеспечение доступа к информации о деятельности государственных органов и органов местного самоуправления» путем ее размещения на официальном сайте Администрации города Усть-Илимска в подразделе «Противодействие коррупции» раздела «Городская власть».</w:t>
      </w:r>
      <w:proofErr w:type="gramEnd"/>
    </w:p>
    <w:p w:rsidR="008E2A16" w:rsidRPr="008E2A16" w:rsidRDefault="008E2A16" w:rsidP="00875714">
      <w:pPr>
        <w:autoSpaceDE w:val="0"/>
        <w:autoSpaceDN w:val="0"/>
        <w:adjustRightInd w:val="0"/>
        <w:spacing w:line="245" w:lineRule="auto"/>
        <w:ind w:firstLine="709"/>
        <w:jc w:val="both"/>
        <w:rPr>
          <w:szCs w:val="28"/>
        </w:rPr>
      </w:pPr>
      <w:r w:rsidRPr="008E2A16">
        <w:rPr>
          <w:szCs w:val="28"/>
        </w:rPr>
        <w:t>Рассмотрено 72 протестов, представлений, требований органов прокуратуры, поступивших в Администрацию города Усть-Илимска.</w:t>
      </w:r>
    </w:p>
    <w:p w:rsidR="008E2A16" w:rsidRPr="008E2A16" w:rsidRDefault="008E2A16" w:rsidP="00875714">
      <w:pPr>
        <w:autoSpaceDE w:val="0"/>
        <w:autoSpaceDN w:val="0"/>
        <w:adjustRightInd w:val="0"/>
        <w:spacing w:line="245" w:lineRule="auto"/>
        <w:ind w:firstLine="709"/>
        <w:jc w:val="both"/>
        <w:rPr>
          <w:szCs w:val="28"/>
        </w:rPr>
      </w:pPr>
      <w:r w:rsidRPr="008E2A16">
        <w:rPr>
          <w:szCs w:val="28"/>
        </w:rPr>
        <w:t>В рамках взаимодействия с органами прокуратуры проекты муниципальных правовых актов направлялись в Усть-Илимскую межрайонную прокуратуру для проверки на соответствие действующему законодательству и проведения антикоррупционной экспертизы.</w:t>
      </w:r>
    </w:p>
    <w:p w:rsidR="008E2A16" w:rsidRPr="008E2A16" w:rsidRDefault="008E2A16" w:rsidP="00875714">
      <w:pPr>
        <w:autoSpaceDE w:val="0"/>
        <w:autoSpaceDN w:val="0"/>
        <w:adjustRightInd w:val="0"/>
        <w:spacing w:line="245" w:lineRule="auto"/>
        <w:ind w:firstLine="709"/>
        <w:jc w:val="both"/>
        <w:rPr>
          <w:szCs w:val="28"/>
        </w:rPr>
      </w:pPr>
      <w:proofErr w:type="gramStart"/>
      <w:r w:rsidRPr="00EA4033">
        <w:rPr>
          <w:szCs w:val="28"/>
        </w:rPr>
        <w:t>В 2024 году в Устав муниципального образования город Усть-Илимск были внесены изменения решениями Городской Думы города Усть-Илимска</w:t>
      </w:r>
      <w:r w:rsidRPr="008E2A16">
        <w:rPr>
          <w:szCs w:val="28"/>
        </w:rPr>
        <w:t xml:space="preserve"> от 25.01.2024г.</w:t>
      </w:r>
      <w:r w:rsidR="00A0367A">
        <w:rPr>
          <w:szCs w:val="28"/>
        </w:rPr>
        <w:t xml:space="preserve"> </w:t>
      </w:r>
      <w:r w:rsidR="00EA4033">
        <w:rPr>
          <w:szCs w:val="28"/>
        </w:rPr>
        <w:t>№ 57/441, от </w:t>
      </w:r>
      <w:r w:rsidRPr="008E2A16">
        <w:rPr>
          <w:szCs w:val="28"/>
        </w:rPr>
        <w:t>22.02.2024г. № 59/449, от 05.04.2024г. № 60/456, от 13.06.2024г. № 64/480, от 18.07.2024г. № 65/491, от 31.10.2024г. № 3/9 в целях приведен</w:t>
      </w:r>
      <w:r w:rsidR="00EA4033">
        <w:rPr>
          <w:szCs w:val="28"/>
        </w:rPr>
        <w:t>ия норм Устава в соответствие с </w:t>
      </w:r>
      <w:r w:rsidRPr="008E2A16">
        <w:rPr>
          <w:szCs w:val="28"/>
        </w:rPr>
        <w:t>действующим законодательством.</w:t>
      </w:r>
      <w:proofErr w:type="gramEnd"/>
    </w:p>
    <w:p w:rsidR="008E2A16" w:rsidRPr="008E2A16" w:rsidRDefault="008E2A16" w:rsidP="00875714">
      <w:pPr>
        <w:autoSpaceDE w:val="0"/>
        <w:autoSpaceDN w:val="0"/>
        <w:adjustRightInd w:val="0"/>
        <w:spacing w:line="245" w:lineRule="auto"/>
        <w:ind w:firstLine="709"/>
        <w:jc w:val="both"/>
        <w:rPr>
          <w:szCs w:val="28"/>
        </w:rPr>
      </w:pPr>
      <w:r w:rsidRPr="008E2A16">
        <w:rPr>
          <w:szCs w:val="28"/>
        </w:rPr>
        <w:t>Было обеспечено своевременное представление 150 принятых муниципальных правовых актов в Регистр муниципальных правовых актов Иркутской области.</w:t>
      </w:r>
    </w:p>
    <w:p w:rsidR="008E2A16" w:rsidRPr="008E2A16" w:rsidRDefault="008E2A16" w:rsidP="00875714">
      <w:pPr>
        <w:autoSpaceDE w:val="0"/>
        <w:autoSpaceDN w:val="0"/>
        <w:adjustRightInd w:val="0"/>
        <w:spacing w:line="245" w:lineRule="auto"/>
        <w:ind w:firstLine="709"/>
        <w:jc w:val="both"/>
        <w:rPr>
          <w:szCs w:val="28"/>
        </w:rPr>
      </w:pPr>
      <w:r w:rsidRPr="008E2A16">
        <w:rPr>
          <w:szCs w:val="28"/>
        </w:rPr>
        <w:t xml:space="preserve">В ходе исполнения пункта 39 Национального плана противодействия коррупции на 2021-2024 годы в 2024 году </w:t>
      </w:r>
      <w:r w:rsidRPr="008E2A16">
        <w:rPr>
          <w:color w:val="000000"/>
          <w:szCs w:val="28"/>
        </w:rPr>
        <w:t>в рамках аттестации муниципальных служащих в тест и собеседование включены вопросы на знание законодательства о противодействии коррупции. Аттестацию успешно прошли 43 муниципальных служащих. Повышение квалификации – 1 человек, участие в семинаре – 2 человека. Проведено 4 конкурса на замещение должностей муниципальной службы в муниципальном образовании город Усть-Илимск, в тест и собеседование включены вопросы на знание законодательства о противодействии коррупции.</w:t>
      </w:r>
    </w:p>
    <w:p w:rsidR="008E2A16" w:rsidRPr="008E2A16" w:rsidRDefault="008E2A16" w:rsidP="00875714">
      <w:pPr>
        <w:spacing w:line="245" w:lineRule="auto"/>
        <w:ind w:firstLine="709"/>
        <w:jc w:val="both"/>
        <w:rPr>
          <w:color w:val="000000"/>
          <w:szCs w:val="28"/>
        </w:rPr>
      </w:pPr>
      <w:r w:rsidRPr="008E2A16">
        <w:rPr>
          <w:color w:val="000000"/>
          <w:szCs w:val="28"/>
        </w:rPr>
        <w:t>В целях противодействия коррупции Администрацией горо</w:t>
      </w:r>
      <w:r w:rsidR="00FB4B04">
        <w:rPr>
          <w:color w:val="000000"/>
          <w:szCs w:val="28"/>
        </w:rPr>
        <w:t>да Усть-Илимска в 2024 </w:t>
      </w:r>
      <w:r w:rsidRPr="008E2A16">
        <w:rPr>
          <w:color w:val="000000"/>
          <w:szCs w:val="28"/>
        </w:rPr>
        <w:t>году проанализированы сведения о доходах, об имуществе и обязательствах имущественного характера в отношении себя и своих супруги (супруга) и несовершеннолетних детей, представленные 16 гражданами, претендующими на замещение должностей муниципальной службы муниципального образования город Усть-Илимск (далее – муниципальные служащие), 30 муниципальными служащими. В период декларационной кампании отделом муниципальной службы и кадрового учета Администрации города Усть-Илимска проводится консультирование муниципальных служащих по вопросам, возникающим при предоставлении сведений о доходах, расходах и обязательствах имущественного характера муниципального служащего, его супруга (супруги) и несовершеннолетних детей.</w:t>
      </w:r>
    </w:p>
    <w:p w:rsidR="008E2A16" w:rsidRPr="008E2A16" w:rsidRDefault="008E2A16" w:rsidP="00875714">
      <w:pPr>
        <w:spacing w:line="245" w:lineRule="auto"/>
        <w:ind w:firstLine="709"/>
        <w:jc w:val="both"/>
        <w:rPr>
          <w:szCs w:val="28"/>
        </w:rPr>
      </w:pPr>
      <w:proofErr w:type="gramStart"/>
      <w:r w:rsidRPr="008E2A16">
        <w:rPr>
          <w:szCs w:val="28"/>
        </w:rPr>
        <w:t>Поступило 3 уведомления о трудоустройстве граждан, замещавших должности муниципальной службы, сведения о соблюдении которыми ограничений при заключении ими после увольнения со службы трудового договора и (или) гражданско-правового договора в случаях, предусмотренных федеральными законами, которые были проанализированы. 10 муниципальных служащих уведомили о намерении выполнять иную оплачиваемую работу. 2 муниципальных служащих подали заявления о разрешении участия в управлении НКО.</w:t>
      </w:r>
      <w:proofErr w:type="gramEnd"/>
      <w:r w:rsidRPr="008E2A16">
        <w:rPr>
          <w:szCs w:val="28"/>
        </w:rPr>
        <w:t xml:space="preserve"> По результатам рассмотрения уведомлений (заявлений) случаев возникновения конфликта интересов в отчетном периоде не выявлено.</w:t>
      </w:r>
    </w:p>
    <w:p w:rsidR="008E2A16" w:rsidRPr="008E2A16" w:rsidRDefault="008E2A16" w:rsidP="00875714">
      <w:pPr>
        <w:autoSpaceDE w:val="0"/>
        <w:autoSpaceDN w:val="0"/>
        <w:adjustRightInd w:val="0"/>
        <w:spacing w:line="245" w:lineRule="auto"/>
        <w:ind w:firstLine="709"/>
        <w:jc w:val="both"/>
        <w:rPr>
          <w:szCs w:val="28"/>
        </w:rPr>
      </w:pPr>
      <w:r w:rsidRPr="008E2A16">
        <w:rPr>
          <w:szCs w:val="28"/>
        </w:rPr>
        <w:t>Уведомления о возможности возникновения и (или) возникновении конфликта интересов при исполнении муниципальными служащими возложенных на них обязанностей в отчетном периоде не поступали.</w:t>
      </w:r>
      <w:r w:rsidR="00A0367A">
        <w:rPr>
          <w:szCs w:val="28"/>
        </w:rPr>
        <w:t xml:space="preserve"> </w:t>
      </w:r>
      <w:r w:rsidRPr="008E2A16">
        <w:rPr>
          <w:color w:val="000000"/>
          <w:szCs w:val="28"/>
        </w:rPr>
        <w:t>Уведомлений о фактах обращения в целях склонения муниципального служащего к совершению коррупционных правонарушений не поступало.</w:t>
      </w:r>
    </w:p>
    <w:p w:rsidR="00EE3FBD" w:rsidRPr="002C793E" w:rsidRDefault="00EE3FBD" w:rsidP="00FB4B04">
      <w:pPr>
        <w:pStyle w:val="1"/>
        <w:keepNext w:val="0"/>
        <w:keepLines w:val="0"/>
        <w:ind w:left="1418" w:right="1415"/>
      </w:pPr>
      <w:r w:rsidRPr="002C793E">
        <w:lastRenderedPageBreak/>
        <w:t>Раздел III</w:t>
      </w:r>
      <w:r w:rsidR="00A0367A" w:rsidRPr="00A0367A">
        <w:rPr>
          <w:lang w:val="ru-RU"/>
        </w:rPr>
        <w:t xml:space="preserve">                                                                       </w:t>
      </w:r>
      <w:r w:rsidR="00A0367A">
        <w:rPr>
          <w:lang w:val="ru-RU"/>
        </w:rPr>
        <w:t xml:space="preserve"> </w:t>
      </w:r>
      <w:r w:rsidRPr="002C793E">
        <w:t>Осуществление областных государственных полномочий</w:t>
      </w:r>
    </w:p>
    <w:p w:rsidR="00EE3FBD" w:rsidRPr="002C793E" w:rsidRDefault="00EE3FBD" w:rsidP="00FB4B04">
      <w:pPr>
        <w:pStyle w:val="2"/>
        <w:keepNext w:val="0"/>
        <w:keepLines w:val="0"/>
      </w:pPr>
      <w:r w:rsidRPr="002C793E">
        <w:t>28. Областные государственные полномочия по хранению, комплектованию, учету и использованию архивных документов, относящихся к государственной собственности Иркутской области и находящихся на территории муниципального образования город Усть-Илимск</w:t>
      </w:r>
    </w:p>
    <w:p w:rsidR="00F3660C" w:rsidRPr="00FE4F95" w:rsidRDefault="00F3660C" w:rsidP="00C45A3D">
      <w:pPr>
        <w:ind w:firstLine="709"/>
        <w:jc w:val="both"/>
      </w:pPr>
      <w:proofErr w:type="gramStart"/>
      <w:r w:rsidRPr="00FE4F95">
        <w:t>Государственные полномочия в сфере хранения, комплектования, учета и использования архивных документов, относящихся к государственной собственности Иркутской области переданы муниципальному образованию город Усть-Илимск Законом Иркутской области от 18.07.2008г. № 47-оз «О наделении органов местного самоуправления областными государственными полномочиями по хранению, комплектованию, учету и использованию архивных документов, относящихся к государственной собственности Иркутской области».</w:t>
      </w:r>
      <w:proofErr w:type="gramEnd"/>
    </w:p>
    <w:p w:rsidR="00A0367A" w:rsidRDefault="00F3660C" w:rsidP="00C45A3D">
      <w:pPr>
        <w:ind w:firstLine="709"/>
        <w:jc w:val="both"/>
      </w:pPr>
      <w:r>
        <w:t>На 01.01.2025</w:t>
      </w:r>
      <w:r w:rsidRPr="00705C29">
        <w:t xml:space="preserve">г. к государственной собственности Иркутской области отнесено </w:t>
      </w:r>
      <w:r w:rsidRPr="00F870ED">
        <w:t>36</w:t>
      </w:r>
      <w:r w:rsidR="00FB4B04">
        <w:t> </w:t>
      </w:r>
      <w:r w:rsidRPr="00F870ED">
        <w:t>556</w:t>
      </w:r>
      <w:r w:rsidR="00FB4B04">
        <w:t> </w:t>
      </w:r>
      <w:r w:rsidRPr="00705C29">
        <w:t xml:space="preserve">единиц </w:t>
      </w:r>
      <w:r>
        <w:t>хранения, что составляет 46,6</w:t>
      </w:r>
      <w:r w:rsidRPr="00705C29">
        <w:t xml:space="preserve">% от общего объема находящихся на хранении </w:t>
      </w:r>
      <w:r>
        <w:t xml:space="preserve">документов. В 2024 году в архив было принято 822 дела </w:t>
      </w:r>
      <w:r w:rsidRPr="00705C29">
        <w:t xml:space="preserve">государственной </w:t>
      </w:r>
      <w:r>
        <w:t>собственности Иркутской области, 2 дела выбыло и снято с учета (выдача трудовых книжек гражданам).</w:t>
      </w:r>
    </w:p>
    <w:p w:rsidR="00F3660C" w:rsidRPr="00FE4F95" w:rsidRDefault="00F3660C" w:rsidP="00DA5812">
      <w:pPr>
        <w:spacing w:before="120"/>
        <w:jc w:val="center"/>
      </w:pPr>
      <w:r>
        <w:rPr>
          <w:b/>
          <w:color w:val="000000"/>
          <w:lang w:eastAsia="en-US"/>
        </w:rPr>
        <w:t>Информация о выполнении целевых показателей</w:t>
      </w:r>
    </w:p>
    <w:p w:rsidR="00F3660C" w:rsidRPr="00DA5812" w:rsidRDefault="00F3660C" w:rsidP="00F3660C">
      <w:pPr>
        <w:ind w:firstLine="708"/>
        <w:jc w:val="right"/>
        <w:rPr>
          <w:sz w:val="20"/>
        </w:rPr>
      </w:pPr>
      <w:r w:rsidRPr="00DA5812">
        <w:rPr>
          <w:sz w:val="20"/>
        </w:rPr>
        <w:t>Таблица</w:t>
      </w:r>
      <w:r w:rsidR="00BF2FA7">
        <w:rPr>
          <w:sz w:val="20"/>
        </w:rPr>
        <w:t xml:space="preserve"> 51</w:t>
      </w:r>
      <w:r w:rsidRPr="00DA5812">
        <w:rPr>
          <w:sz w:val="20"/>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72"/>
        <w:gridCol w:w="8115"/>
        <w:gridCol w:w="1160"/>
      </w:tblGrid>
      <w:tr w:rsidR="00F3660C" w:rsidRPr="00FB4B04" w:rsidTr="00BF2FA7">
        <w:tc>
          <w:tcPr>
            <w:tcW w:w="193" w:type="pct"/>
            <w:vAlign w:val="center"/>
          </w:tcPr>
          <w:p w:rsidR="00FB4B04" w:rsidRDefault="00F3660C" w:rsidP="00FB4B04">
            <w:pPr>
              <w:jc w:val="center"/>
              <w:rPr>
                <w:rFonts w:eastAsia="SimSun"/>
                <w:sz w:val="20"/>
                <w:szCs w:val="22"/>
              </w:rPr>
            </w:pPr>
            <w:r w:rsidRPr="00FB4B04">
              <w:rPr>
                <w:rFonts w:eastAsia="SimSun"/>
                <w:sz w:val="20"/>
                <w:szCs w:val="22"/>
              </w:rPr>
              <w:t xml:space="preserve">№ </w:t>
            </w:r>
          </w:p>
          <w:p w:rsidR="00F3660C" w:rsidRPr="00FB4B04" w:rsidRDefault="00F3660C" w:rsidP="00FB4B04">
            <w:pPr>
              <w:jc w:val="center"/>
              <w:rPr>
                <w:rFonts w:eastAsia="SimSun"/>
                <w:sz w:val="20"/>
                <w:szCs w:val="22"/>
              </w:rPr>
            </w:pPr>
            <w:proofErr w:type="gramStart"/>
            <w:r w:rsidRPr="00FB4B04">
              <w:rPr>
                <w:rFonts w:eastAsia="SimSun"/>
                <w:sz w:val="20"/>
                <w:szCs w:val="22"/>
              </w:rPr>
              <w:t>п</w:t>
            </w:r>
            <w:proofErr w:type="gramEnd"/>
            <w:r w:rsidRPr="00FB4B04">
              <w:rPr>
                <w:rFonts w:eastAsia="SimSun"/>
                <w:sz w:val="20"/>
                <w:szCs w:val="22"/>
              </w:rPr>
              <w:t>/п</w:t>
            </w:r>
          </w:p>
        </w:tc>
        <w:tc>
          <w:tcPr>
            <w:tcW w:w="4206" w:type="pct"/>
            <w:vAlign w:val="center"/>
          </w:tcPr>
          <w:p w:rsidR="00F3660C" w:rsidRPr="00FB4B04" w:rsidRDefault="00F3660C" w:rsidP="00FB4B04">
            <w:pPr>
              <w:jc w:val="center"/>
              <w:rPr>
                <w:rFonts w:eastAsia="SimSun"/>
                <w:sz w:val="20"/>
                <w:szCs w:val="22"/>
              </w:rPr>
            </w:pPr>
            <w:r w:rsidRPr="00FB4B04">
              <w:rPr>
                <w:rFonts w:eastAsia="SimSun"/>
                <w:sz w:val="20"/>
                <w:szCs w:val="22"/>
              </w:rPr>
              <w:t>Наименование показателя</w:t>
            </w:r>
          </w:p>
        </w:tc>
        <w:tc>
          <w:tcPr>
            <w:tcW w:w="602" w:type="pct"/>
            <w:vAlign w:val="center"/>
          </w:tcPr>
          <w:p w:rsidR="00FB4B04" w:rsidRDefault="00F3660C" w:rsidP="00FB4B04">
            <w:pPr>
              <w:jc w:val="center"/>
              <w:rPr>
                <w:rFonts w:eastAsia="SimSun"/>
                <w:sz w:val="20"/>
                <w:szCs w:val="22"/>
              </w:rPr>
            </w:pPr>
            <w:r w:rsidRPr="00FB4B04">
              <w:rPr>
                <w:rFonts w:eastAsia="SimSun"/>
                <w:sz w:val="20"/>
                <w:szCs w:val="22"/>
              </w:rPr>
              <w:t>Выполнение</w:t>
            </w:r>
          </w:p>
          <w:p w:rsidR="00F3660C" w:rsidRPr="00FB4B04" w:rsidRDefault="00F3660C" w:rsidP="00FB4B04">
            <w:pPr>
              <w:jc w:val="center"/>
              <w:rPr>
                <w:rFonts w:eastAsia="SimSun"/>
                <w:sz w:val="20"/>
                <w:szCs w:val="22"/>
              </w:rPr>
            </w:pPr>
            <w:r w:rsidRPr="00FB4B04">
              <w:rPr>
                <w:rFonts w:eastAsia="SimSun"/>
                <w:sz w:val="20"/>
                <w:szCs w:val="22"/>
              </w:rPr>
              <w:t>показателя</w:t>
            </w:r>
          </w:p>
        </w:tc>
      </w:tr>
      <w:tr w:rsidR="00F3660C" w:rsidRPr="00FB4B04" w:rsidTr="00BF2FA7">
        <w:tc>
          <w:tcPr>
            <w:tcW w:w="193" w:type="pct"/>
          </w:tcPr>
          <w:p w:rsidR="00F3660C" w:rsidRPr="00FB4B04" w:rsidRDefault="00F3660C" w:rsidP="00FB4B04">
            <w:pPr>
              <w:jc w:val="center"/>
              <w:rPr>
                <w:rFonts w:eastAsia="SimSun"/>
                <w:sz w:val="20"/>
                <w:szCs w:val="22"/>
              </w:rPr>
            </w:pPr>
            <w:r w:rsidRPr="00FB4B04">
              <w:rPr>
                <w:rFonts w:eastAsia="SimSun"/>
                <w:sz w:val="20"/>
                <w:szCs w:val="22"/>
              </w:rPr>
              <w:t>1</w:t>
            </w:r>
          </w:p>
        </w:tc>
        <w:tc>
          <w:tcPr>
            <w:tcW w:w="4206" w:type="pct"/>
          </w:tcPr>
          <w:p w:rsidR="00F3660C" w:rsidRPr="00FB4B04" w:rsidRDefault="00F3660C" w:rsidP="00FB4B04">
            <w:pPr>
              <w:jc w:val="center"/>
              <w:rPr>
                <w:rFonts w:eastAsia="SimSun"/>
                <w:sz w:val="20"/>
                <w:szCs w:val="22"/>
              </w:rPr>
            </w:pPr>
            <w:r w:rsidRPr="00FB4B04">
              <w:rPr>
                <w:rFonts w:eastAsia="SimSun"/>
                <w:sz w:val="20"/>
                <w:szCs w:val="22"/>
              </w:rPr>
              <w:t>2</w:t>
            </w:r>
          </w:p>
        </w:tc>
        <w:tc>
          <w:tcPr>
            <w:tcW w:w="602" w:type="pct"/>
          </w:tcPr>
          <w:p w:rsidR="00F3660C" w:rsidRPr="00FB4B04" w:rsidRDefault="00F3660C" w:rsidP="00FB4B04">
            <w:pPr>
              <w:jc w:val="center"/>
              <w:rPr>
                <w:rFonts w:eastAsia="SimSun"/>
                <w:sz w:val="20"/>
                <w:szCs w:val="22"/>
              </w:rPr>
            </w:pPr>
            <w:r w:rsidRPr="00FB4B04">
              <w:rPr>
                <w:rFonts w:eastAsia="SimSun"/>
                <w:sz w:val="20"/>
                <w:szCs w:val="22"/>
              </w:rPr>
              <w:t>3</w:t>
            </w:r>
          </w:p>
        </w:tc>
      </w:tr>
      <w:tr w:rsidR="00F3660C" w:rsidRPr="00FB4B04" w:rsidTr="00BF2FA7">
        <w:tc>
          <w:tcPr>
            <w:tcW w:w="193" w:type="pct"/>
          </w:tcPr>
          <w:p w:rsidR="00F3660C" w:rsidRPr="00FB4B04" w:rsidRDefault="00F3660C" w:rsidP="00FB4B04">
            <w:pPr>
              <w:jc w:val="center"/>
              <w:rPr>
                <w:rFonts w:eastAsia="SimSun"/>
                <w:sz w:val="22"/>
                <w:szCs w:val="22"/>
              </w:rPr>
            </w:pPr>
            <w:r w:rsidRPr="00FB4B04">
              <w:rPr>
                <w:rFonts w:eastAsia="SimSun"/>
                <w:sz w:val="22"/>
                <w:szCs w:val="22"/>
              </w:rPr>
              <w:t>1.</w:t>
            </w:r>
          </w:p>
        </w:tc>
        <w:tc>
          <w:tcPr>
            <w:tcW w:w="4206" w:type="pct"/>
          </w:tcPr>
          <w:p w:rsidR="00F3660C" w:rsidRPr="00FB4B04" w:rsidRDefault="00F3660C" w:rsidP="00FB4B04">
            <w:pPr>
              <w:rPr>
                <w:rFonts w:eastAsia="SimSun"/>
                <w:sz w:val="22"/>
                <w:szCs w:val="22"/>
              </w:rPr>
            </w:pPr>
            <w:r w:rsidRPr="00FB4B04">
              <w:rPr>
                <w:rFonts w:eastAsia="SimSun"/>
                <w:sz w:val="22"/>
                <w:szCs w:val="22"/>
              </w:rPr>
              <w:t>Отсутствие фактов нецелевого и (или) неэффективного использования субвенций</w:t>
            </w:r>
          </w:p>
        </w:tc>
        <w:tc>
          <w:tcPr>
            <w:tcW w:w="602" w:type="pct"/>
          </w:tcPr>
          <w:p w:rsidR="00F3660C" w:rsidRPr="00FB4B04" w:rsidRDefault="00F3660C" w:rsidP="00FB4B04">
            <w:pPr>
              <w:jc w:val="center"/>
              <w:rPr>
                <w:sz w:val="22"/>
                <w:szCs w:val="22"/>
              </w:rPr>
            </w:pPr>
            <w:r w:rsidRPr="00FB4B04">
              <w:rPr>
                <w:sz w:val="22"/>
                <w:szCs w:val="22"/>
              </w:rPr>
              <w:t>Да</w:t>
            </w:r>
          </w:p>
        </w:tc>
      </w:tr>
      <w:tr w:rsidR="00F3660C" w:rsidRPr="00FB4B04" w:rsidTr="00BF2FA7">
        <w:tc>
          <w:tcPr>
            <w:tcW w:w="193" w:type="pct"/>
          </w:tcPr>
          <w:p w:rsidR="00F3660C" w:rsidRPr="00FB4B04" w:rsidRDefault="00F3660C" w:rsidP="00FB4B04">
            <w:pPr>
              <w:jc w:val="center"/>
              <w:rPr>
                <w:rFonts w:eastAsia="SimSun"/>
                <w:sz w:val="22"/>
                <w:szCs w:val="22"/>
              </w:rPr>
            </w:pPr>
            <w:r w:rsidRPr="00FB4B04">
              <w:rPr>
                <w:rFonts w:eastAsia="SimSun"/>
                <w:sz w:val="22"/>
                <w:szCs w:val="22"/>
              </w:rPr>
              <w:t>2.</w:t>
            </w:r>
          </w:p>
        </w:tc>
        <w:tc>
          <w:tcPr>
            <w:tcW w:w="4206" w:type="pct"/>
          </w:tcPr>
          <w:p w:rsidR="00F3660C" w:rsidRPr="00FB4B04" w:rsidRDefault="00F3660C" w:rsidP="00FB4B04">
            <w:pPr>
              <w:rPr>
                <w:rFonts w:eastAsia="SimSun"/>
                <w:sz w:val="22"/>
                <w:szCs w:val="22"/>
              </w:rPr>
            </w:pPr>
            <w:r w:rsidRPr="00FB4B04">
              <w:rPr>
                <w:rFonts w:eastAsia="SimSun"/>
                <w:sz w:val="22"/>
                <w:szCs w:val="22"/>
              </w:rPr>
              <w:t>Полнота освоения средств субвенций в отчетном финансовом году в соответствии с доведенными лимитами бюджетных обязательств</w:t>
            </w:r>
          </w:p>
        </w:tc>
        <w:tc>
          <w:tcPr>
            <w:tcW w:w="602" w:type="pct"/>
          </w:tcPr>
          <w:p w:rsidR="00F3660C" w:rsidRPr="00FB4B04" w:rsidRDefault="00F3660C" w:rsidP="00FB4B04">
            <w:pPr>
              <w:jc w:val="center"/>
              <w:rPr>
                <w:sz w:val="22"/>
                <w:szCs w:val="22"/>
              </w:rPr>
            </w:pPr>
            <w:r w:rsidRPr="00FB4B04">
              <w:rPr>
                <w:sz w:val="22"/>
                <w:szCs w:val="22"/>
              </w:rPr>
              <w:t>100%</w:t>
            </w:r>
          </w:p>
        </w:tc>
      </w:tr>
      <w:tr w:rsidR="00F3660C" w:rsidRPr="00FB4B04" w:rsidTr="00BF2FA7">
        <w:tc>
          <w:tcPr>
            <w:tcW w:w="193" w:type="pct"/>
          </w:tcPr>
          <w:p w:rsidR="00F3660C" w:rsidRPr="00FB4B04" w:rsidRDefault="00F3660C" w:rsidP="00FB4B04">
            <w:pPr>
              <w:jc w:val="center"/>
              <w:rPr>
                <w:rFonts w:eastAsia="SimSun"/>
                <w:sz w:val="22"/>
                <w:szCs w:val="22"/>
              </w:rPr>
            </w:pPr>
            <w:r w:rsidRPr="00FB4B04">
              <w:rPr>
                <w:rFonts w:eastAsia="SimSun"/>
                <w:sz w:val="22"/>
                <w:szCs w:val="22"/>
              </w:rPr>
              <w:t>3.</w:t>
            </w:r>
          </w:p>
        </w:tc>
        <w:tc>
          <w:tcPr>
            <w:tcW w:w="4206" w:type="pct"/>
          </w:tcPr>
          <w:p w:rsidR="00F3660C" w:rsidRPr="00FB4B04" w:rsidRDefault="00F3660C" w:rsidP="00FB4B04">
            <w:pPr>
              <w:rPr>
                <w:rFonts w:eastAsia="SimSun"/>
                <w:sz w:val="22"/>
                <w:szCs w:val="22"/>
              </w:rPr>
            </w:pPr>
            <w:r w:rsidRPr="00FB4B04">
              <w:rPr>
                <w:rFonts w:eastAsia="SimSun"/>
                <w:sz w:val="22"/>
                <w:szCs w:val="22"/>
              </w:rPr>
              <w:t>Доля архивных документов, относящихся к собственности Иркутской области, хранящихся</w:t>
            </w:r>
            <w:r w:rsidR="00A0367A" w:rsidRPr="00FB4B04">
              <w:rPr>
                <w:rFonts w:eastAsia="SimSun"/>
                <w:sz w:val="22"/>
                <w:szCs w:val="22"/>
              </w:rPr>
              <w:t xml:space="preserve"> </w:t>
            </w:r>
            <w:r w:rsidRPr="00FB4B04">
              <w:rPr>
                <w:rFonts w:eastAsia="SimSun"/>
                <w:sz w:val="22"/>
                <w:szCs w:val="22"/>
              </w:rPr>
              <w:t>в нормативных условиях, от общего количества архивных документов, относящихся к собственности Иркутской области</w:t>
            </w:r>
          </w:p>
        </w:tc>
        <w:tc>
          <w:tcPr>
            <w:tcW w:w="602" w:type="pct"/>
          </w:tcPr>
          <w:p w:rsidR="00F3660C" w:rsidRPr="00FB4B04" w:rsidRDefault="00F3660C" w:rsidP="00FB4B04">
            <w:pPr>
              <w:jc w:val="center"/>
              <w:rPr>
                <w:sz w:val="22"/>
                <w:szCs w:val="22"/>
              </w:rPr>
            </w:pPr>
            <w:r w:rsidRPr="00FB4B04">
              <w:rPr>
                <w:sz w:val="22"/>
                <w:szCs w:val="22"/>
              </w:rPr>
              <w:t>100%</w:t>
            </w:r>
          </w:p>
        </w:tc>
      </w:tr>
      <w:tr w:rsidR="00F3660C" w:rsidRPr="00FB4B04" w:rsidTr="00BF2FA7">
        <w:trPr>
          <w:trHeight w:val="84"/>
        </w:trPr>
        <w:tc>
          <w:tcPr>
            <w:tcW w:w="193" w:type="pct"/>
          </w:tcPr>
          <w:p w:rsidR="00F3660C" w:rsidRPr="00FB4B04" w:rsidRDefault="00F3660C" w:rsidP="00FB4B04">
            <w:pPr>
              <w:jc w:val="center"/>
              <w:rPr>
                <w:rFonts w:eastAsia="SimSun"/>
                <w:sz w:val="22"/>
                <w:szCs w:val="22"/>
              </w:rPr>
            </w:pPr>
            <w:r w:rsidRPr="00FB4B04">
              <w:rPr>
                <w:rFonts w:eastAsia="SimSun"/>
                <w:sz w:val="22"/>
                <w:szCs w:val="22"/>
              </w:rPr>
              <w:t>4.</w:t>
            </w:r>
          </w:p>
        </w:tc>
        <w:tc>
          <w:tcPr>
            <w:tcW w:w="4206" w:type="pct"/>
          </w:tcPr>
          <w:p w:rsidR="00F3660C" w:rsidRPr="00FB4B04" w:rsidRDefault="00F3660C" w:rsidP="00FB4B04">
            <w:pPr>
              <w:rPr>
                <w:rFonts w:eastAsia="SimSun"/>
                <w:sz w:val="22"/>
                <w:szCs w:val="22"/>
              </w:rPr>
            </w:pPr>
            <w:r w:rsidRPr="00FB4B04">
              <w:rPr>
                <w:rFonts w:eastAsia="SimSun"/>
                <w:sz w:val="22"/>
                <w:szCs w:val="22"/>
              </w:rPr>
              <w:t>Уровень упорядочения документов в органах, организациях Иркутской области, расположенных на территории муниципального образования, являющихся источниками комплектования муниципального архива</w:t>
            </w:r>
          </w:p>
        </w:tc>
        <w:tc>
          <w:tcPr>
            <w:tcW w:w="602" w:type="pct"/>
          </w:tcPr>
          <w:p w:rsidR="00F3660C" w:rsidRPr="00FB4B04" w:rsidRDefault="00F3660C" w:rsidP="00FB4B04">
            <w:pPr>
              <w:jc w:val="center"/>
              <w:rPr>
                <w:sz w:val="22"/>
                <w:szCs w:val="22"/>
              </w:rPr>
            </w:pPr>
            <w:r w:rsidRPr="00FB4B04">
              <w:rPr>
                <w:sz w:val="22"/>
                <w:szCs w:val="22"/>
              </w:rPr>
              <w:t>100%</w:t>
            </w:r>
          </w:p>
        </w:tc>
      </w:tr>
      <w:tr w:rsidR="00F3660C" w:rsidRPr="00FB4B04" w:rsidTr="00BF2FA7">
        <w:trPr>
          <w:trHeight w:val="38"/>
        </w:trPr>
        <w:tc>
          <w:tcPr>
            <w:tcW w:w="193" w:type="pct"/>
          </w:tcPr>
          <w:p w:rsidR="00F3660C" w:rsidRPr="00FB4B04" w:rsidRDefault="00F3660C" w:rsidP="00FB4B04">
            <w:pPr>
              <w:jc w:val="center"/>
              <w:rPr>
                <w:rFonts w:eastAsia="SimSun"/>
                <w:sz w:val="22"/>
                <w:szCs w:val="22"/>
              </w:rPr>
            </w:pPr>
            <w:r w:rsidRPr="00FB4B04">
              <w:rPr>
                <w:rFonts w:eastAsia="SimSun"/>
                <w:sz w:val="22"/>
                <w:szCs w:val="22"/>
              </w:rPr>
              <w:t>5.</w:t>
            </w:r>
          </w:p>
        </w:tc>
        <w:tc>
          <w:tcPr>
            <w:tcW w:w="4206" w:type="pct"/>
          </w:tcPr>
          <w:p w:rsidR="00F3660C" w:rsidRPr="00FB4B04" w:rsidRDefault="00F3660C" w:rsidP="00FB4B04">
            <w:pPr>
              <w:rPr>
                <w:rFonts w:eastAsia="SimSun"/>
                <w:sz w:val="22"/>
                <w:szCs w:val="22"/>
              </w:rPr>
            </w:pPr>
            <w:r w:rsidRPr="00FB4B04">
              <w:rPr>
                <w:rFonts w:eastAsia="SimSun"/>
                <w:sz w:val="22"/>
                <w:szCs w:val="22"/>
              </w:rPr>
              <w:t xml:space="preserve">Отсутствие </w:t>
            </w:r>
            <w:proofErr w:type="gramStart"/>
            <w:r w:rsidRPr="00FB4B04">
              <w:rPr>
                <w:rFonts w:eastAsia="SimSun"/>
                <w:sz w:val="22"/>
                <w:szCs w:val="22"/>
              </w:rPr>
              <w:t>фактов нарушения ведения правил учетных документов</w:t>
            </w:r>
            <w:proofErr w:type="gramEnd"/>
            <w:r w:rsidRPr="00FB4B04">
              <w:rPr>
                <w:rFonts w:eastAsia="SimSun"/>
                <w:sz w:val="22"/>
                <w:szCs w:val="22"/>
              </w:rPr>
              <w:t xml:space="preserve"> в муниципальном архиве</w:t>
            </w:r>
          </w:p>
        </w:tc>
        <w:tc>
          <w:tcPr>
            <w:tcW w:w="602" w:type="pct"/>
          </w:tcPr>
          <w:p w:rsidR="00F3660C" w:rsidRPr="00FB4B04" w:rsidRDefault="00F3660C" w:rsidP="00FB4B04">
            <w:pPr>
              <w:jc w:val="center"/>
              <w:rPr>
                <w:sz w:val="22"/>
                <w:szCs w:val="22"/>
              </w:rPr>
            </w:pPr>
            <w:r w:rsidRPr="00FB4B04">
              <w:rPr>
                <w:sz w:val="22"/>
                <w:szCs w:val="22"/>
              </w:rPr>
              <w:t>Да</w:t>
            </w:r>
          </w:p>
        </w:tc>
      </w:tr>
      <w:tr w:rsidR="00F3660C" w:rsidRPr="00FB4B04" w:rsidTr="00BF2FA7">
        <w:tc>
          <w:tcPr>
            <w:tcW w:w="193" w:type="pct"/>
          </w:tcPr>
          <w:p w:rsidR="00F3660C" w:rsidRPr="00FB4B04" w:rsidRDefault="00F3660C" w:rsidP="00FB4B04">
            <w:pPr>
              <w:jc w:val="center"/>
              <w:rPr>
                <w:rFonts w:eastAsia="SimSun"/>
                <w:sz w:val="22"/>
                <w:szCs w:val="22"/>
              </w:rPr>
            </w:pPr>
            <w:r w:rsidRPr="00FB4B04">
              <w:rPr>
                <w:rFonts w:eastAsia="SimSun"/>
                <w:sz w:val="22"/>
                <w:szCs w:val="22"/>
              </w:rPr>
              <w:t>6.</w:t>
            </w:r>
          </w:p>
        </w:tc>
        <w:tc>
          <w:tcPr>
            <w:tcW w:w="4206" w:type="pct"/>
          </w:tcPr>
          <w:p w:rsidR="00F3660C" w:rsidRPr="00FB4B04" w:rsidRDefault="00F3660C" w:rsidP="00FB4B04">
            <w:pPr>
              <w:rPr>
                <w:rFonts w:eastAsia="SimSun"/>
                <w:sz w:val="22"/>
                <w:szCs w:val="22"/>
              </w:rPr>
            </w:pPr>
            <w:r w:rsidRPr="00FB4B04">
              <w:rPr>
                <w:rFonts w:eastAsia="SimSun"/>
                <w:sz w:val="22"/>
                <w:szCs w:val="22"/>
              </w:rPr>
              <w:t>Отсутствие фактов нарушения правил оформления архивных справок, архивных выписок и архивных копий, оформленных по архивным документам, относящимся к собственности Иркутской области</w:t>
            </w:r>
          </w:p>
        </w:tc>
        <w:tc>
          <w:tcPr>
            <w:tcW w:w="602" w:type="pct"/>
          </w:tcPr>
          <w:p w:rsidR="00F3660C" w:rsidRPr="00FB4B04" w:rsidRDefault="00F3660C" w:rsidP="00FB4B04">
            <w:pPr>
              <w:jc w:val="center"/>
              <w:rPr>
                <w:sz w:val="22"/>
                <w:szCs w:val="22"/>
              </w:rPr>
            </w:pPr>
            <w:r w:rsidRPr="00FB4B04">
              <w:rPr>
                <w:sz w:val="22"/>
                <w:szCs w:val="22"/>
              </w:rPr>
              <w:t>Да</w:t>
            </w:r>
          </w:p>
        </w:tc>
      </w:tr>
      <w:tr w:rsidR="00F3660C" w:rsidRPr="00FB4B04" w:rsidTr="00BF2FA7">
        <w:tc>
          <w:tcPr>
            <w:tcW w:w="193" w:type="pct"/>
          </w:tcPr>
          <w:p w:rsidR="00F3660C" w:rsidRPr="00FB4B04" w:rsidRDefault="00F3660C" w:rsidP="00FB4B04">
            <w:pPr>
              <w:jc w:val="center"/>
              <w:rPr>
                <w:rFonts w:eastAsia="SimSun"/>
                <w:sz w:val="22"/>
                <w:szCs w:val="22"/>
              </w:rPr>
            </w:pPr>
            <w:r w:rsidRPr="00FB4B04">
              <w:rPr>
                <w:rFonts w:eastAsia="SimSun"/>
                <w:sz w:val="22"/>
                <w:szCs w:val="22"/>
              </w:rPr>
              <w:t>7.</w:t>
            </w:r>
          </w:p>
        </w:tc>
        <w:tc>
          <w:tcPr>
            <w:tcW w:w="4206" w:type="pct"/>
          </w:tcPr>
          <w:p w:rsidR="00F3660C" w:rsidRPr="00FB4B04" w:rsidRDefault="00F3660C" w:rsidP="00FB4B04">
            <w:pPr>
              <w:rPr>
                <w:rFonts w:eastAsia="SimSun"/>
                <w:sz w:val="22"/>
                <w:szCs w:val="22"/>
              </w:rPr>
            </w:pPr>
            <w:r w:rsidRPr="00FB4B04">
              <w:rPr>
                <w:rFonts w:eastAsia="SimSun"/>
                <w:sz w:val="22"/>
                <w:szCs w:val="22"/>
              </w:rPr>
              <w:t>Доля запросов социально-правового характера, исполненных по архивным документам, относящимся к собственности Иркутской области, в установленные законодательством сроки, от общего количества запросов социально-правового характера, исполненных по архивным документам, относящимся к собственности Иркутской области</w:t>
            </w:r>
          </w:p>
        </w:tc>
        <w:tc>
          <w:tcPr>
            <w:tcW w:w="602" w:type="pct"/>
          </w:tcPr>
          <w:p w:rsidR="00F3660C" w:rsidRPr="00FB4B04" w:rsidRDefault="00F3660C" w:rsidP="00FB4B04">
            <w:pPr>
              <w:jc w:val="center"/>
              <w:rPr>
                <w:sz w:val="22"/>
                <w:szCs w:val="22"/>
              </w:rPr>
            </w:pPr>
            <w:r w:rsidRPr="00FB4B04">
              <w:rPr>
                <w:sz w:val="22"/>
                <w:szCs w:val="22"/>
              </w:rPr>
              <w:t>100%</w:t>
            </w:r>
          </w:p>
        </w:tc>
      </w:tr>
    </w:tbl>
    <w:p w:rsidR="00F3660C" w:rsidRPr="005518D8" w:rsidRDefault="00F3660C" w:rsidP="00FB4B04">
      <w:pPr>
        <w:spacing w:before="120"/>
        <w:ind w:firstLine="709"/>
        <w:jc w:val="both"/>
        <w:rPr>
          <w:szCs w:val="26"/>
        </w:rPr>
      </w:pPr>
      <w:r>
        <w:rPr>
          <w:szCs w:val="26"/>
        </w:rPr>
        <w:t>На основании проведения а</w:t>
      </w:r>
      <w:r w:rsidRPr="005518D8">
        <w:rPr>
          <w:szCs w:val="26"/>
        </w:rPr>
        <w:t xml:space="preserve">рхивным агентством Иркутской области анализа отчетов о выполнении </w:t>
      </w:r>
      <w:r w:rsidRPr="00276AB7">
        <w:rPr>
          <w:szCs w:val="26"/>
        </w:rPr>
        <w:t xml:space="preserve">в 2024 году </w:t>
      </w:r>
      <w:r w:rsidRPr="005518D8">
        <w:rPr>
          <w:szCs w:val="26"/>
        </w:rPr>
        <w:t>областных государственных полномочий по хранению, комплектованию, учету и использованию архивных документов, относящихся к областной государственной собственности и находящихся на территории му</w:t>
      </w:r>
      <w:r>
        <w:rPr>
          <w:szCs w:val="26"/>
        </w:rPr>
        <w:t xml:space="preserve">ниципальных образований, </w:t>
      </w:r>
      <w:r w:rsidRPr="005518D8">
        <w:rPr>
          <w:szCs w:val="26"/>
        </w:rPr>
        <w:t>Администрация города Усть-Илимска получила максимальную оценку качества выполнения государст</w:t>
      </w:r>
      <w:r>
        <w:rPr>
          <w:szCs w:val="26"/>
        </w:rPr>
        <w:t>венных полномочий (9 баллов</w:t>
      </w:r>
      <w:r w:rsidRPr="005518D8">
        <w:rPr>
          <w:szCs w:val="26"/>
        </w:rPr>
        <w:t>).</w:t>
      </w:r>
    </w:p>
    <w:p w:rsidR="00EE3FBD" w:rsidRPr="008517D0" w:rsidRDefault="00EE3FBD" w:rsidP="002C793E">
      <w:pPr>
        <w:pStyle w:val="2"/>
      </w:pPr>
      <w:r w:rsidRPr="008517D0">
        <w:t>29. Осуществление отдельных областных государственных полномочий в сфере труда на территории муниципального образования город Усть-Илимск</w:t>
      </w:r>
    </w:p>
    <w:p w:rsidR="000A3617" w:rsidRPr="000A3617" w:rsidRDefault="000A3617" w:rsidP="00C45A3D">
      <w:pPr>
        <w:ind w:firstLine="709"/>
        <w:jc w:val="both"/>
      </w:pPr>
      <w:r w:rsidRPr="000A3617">
        <w:t xml:space="preserve">В соответствии с Законом Иркутской области от 24.07.2008г. № 63-оз «О наделении органов местного самоуправления отдельными областными государственными полномочиями в сфере труда» Администрация города Усть-Илимска осуществляет </w:t>
      </w:r>
      <w:r w:rsidRPr="000A3617">
        <w:lastRenderedPageBreak/>
        <w:t>отдельные областные государственные полномочия в сфере труда на территории муниципального образования город Усть-Илимск.</w:t>
      </w:r>
    </w:p>
    <w:p w:rsidR="000A3617" w:rsidRPr="000A3617" w:rsidRDefault="000A3617" w:rsidP="00C45A3D">
      <w:pPr>
        <w:ind w:firstLine="709"/>
        <w:jc w:val="both"/>
        <w:rPr>
          <w:iCs/>
        </w:rPr>
      </w:pPr>
      <w:proofErr w:type="gramStart"/>
      <w:r w:rsidRPr="000A3617">
        <w:rPr>
          <w:iCs/>
        </w:rPr>
        <w:t>В течени</w:t>
      </w:r>
      <w:r w:rsidR="001073C3">
        <w:rPr>
          <w:iCs/>
        </w:rPr>
        <w:t>е</w:t>
      </w:r>
      <w:r w:rsidRPr="000A3617">
        <w:rPr>
          <w:iCs/>
        </w:rPr>
        <w:t xml:space="preserve"> 2024 года осуществлялось методическое руководство работой специалистов по охране труда и ее координация в организациях, расположенных на территории города Усть-Илимска в форме письменных и устных консультаций, размещения информации в</w:t>
      </w:r>
      <w:r w:rsidR="00DA5812">
        <w:rPr>
          <w:iCs/>
        </w:rPr>
        <w:t> </w:t>
      </w:r>
      <w:r w:rsidRPr="000A3617">
        <w:t>разделе «Охрана труда» на официальном сайте Администрации города Усть-Илимска, проведения обучающих семинаров, адресной электронной рассылки информационных материалов специалистам по охране труда организаций города</w:t>
      </w:r>
      <w:r w:rsidRPr="000A3617">
        <w:rPr>
          <w:iCs/>
        </w:rPr>
        <w:t>.</w:t>
      </w:r>
      <w:proofErr w:type="gramEnd"/>
    </w:p>
    <w:p w:rsidR="000A3617" w:rsidRPr="000A3617" w:rsidRDefault="000A3617" w:rsidP="00C45A3D">
      <w:pPr>
        <w:ind w:firstLine="709"/>
        <w:jc w:val="both"/>
        <w:rPr>
          <w:iCs/>
        </w:rPr>
      </w:pPr>
      <w:r w:rsidRPr="000A3617">
        <w:t>В 2024 году разработано и принято 5 муниципальных правовых актов по вопросам охраны труда, внесены изменения в 1 действующий муниципальный правовой акт.</w:t>
      </w:r>
    </w:p>
    <w:p w:rsidR="000A3617" w:rsidRPr="000A3617" w:rsidRDefault="000A3617" w:rsidP="00C45A3D">
      <w:pPr>
        <w:ind w:firstLine="709"/>
        <w:jc w:val="both"/>
        <w:rPr>
          <w:iCs/>
        </w:rPr>
      </w:pPr>
      <w:r w:rsidRPr="000A3617">
        <w:rPr>
          <w:iCs/>
        </w:rPr>
        <w:t>Предоставлено 175 письменных и устных консультации представителям работодателей, работникам и жителям города по вопросам, касающимся сферы труда.</w:t>
      </w:r>
    </w:p>
    <w:p w:rsidR="000A3617" w:rsidRPr="000A3617" w:rsidRDefault="000A3617" w:rsidP="00C45A3D">
      <w:pPr>
        <w:ind w:firstLine="709"/>
        <w:jc w:val="both"/>
        <w:rPr>
          <w:iCs/>
        </w:rPr>
      </w:pPr>
      <w:r w:rsidRPr="000A3617">
        <w:rPr>
          <w:iCs/>
        </w:rPr>
        <w:t>Проведено 3 городских мероприятия для специалистов по охране труда организаций города:</w:t>
      </w:r>
    </w:p>
    <w:p w:rsidR="000A3617" w:rsidRPr="000A3617" w:rsidRDefault="000A3617" w:rsidP="00C45A3D">
      <w:pPr>
        <w:ind w:firstLine="709"/>
        <w:jc w:val="both"/>
      </w:pPr>
      <w:r w:rsidRPr="000A3617">
        <w:t xml:space="preserve">25.04.2024г. </w:t>
      </w:r>
      <w:r w:rsidR="001A133D">
        <w:t>–</w:t>
      </w:r>
      <w:r w:rsidRPr="000A3617">
        <w:t xml:space="preserve"> мероприятие по обмену опытом по вопросам охраны труда </w:t>
      </w:r>
      <w:r w:rsidR="001A133D">
        <w:t>–</w:t>
      </w:r>
      <w:r w:rsidRPr="000A3617">
        <w:t xml:space="preserve"> организованное посещение Филиала АО «Группа «Илим» в городе Усть-Илимске руководителями и специалистами по охране труда организаций города Усть-Илимска;</w:t>
      </w:r>
    </w:p>
    <w:p w:rsidR="000A3617" w:rsidRPr="000A3617" w:rsidRDefault="000A3617" w:rsidP="00C45A3D">
      <w:pPr>
        <w:ind w:firstLine="709"/>
        <w:jc w:val="both"/>
      </w:pPr>
      <w:r w:rsidRPr="000A3617">
        <w:t>26.04.2024г.</w:t>
      </w:r>
      <w:r w:rsidR="00A0367A">
        <w:t xml:space="preserve"> </w:t>
      </w:r>
      <w:r w:rsidR="001A133D">
        <w:t>–</w:t>
      </w:r>
      <w:r w:rsidRPr="000A3617">
        <w:t xml:space="preserve"> расширенный семинар-совещание руководителей и специалистов по охране труда организаций города Усть-Илимска в связи с празднованием Всемирного дня охраны труда;</w:t>
      </w:r>
    </w:p>
    <w:p w:rsidR="000A3617" w:rsidRPr="000A3617" w:rsidRDefault="000A3617" w:rsidP="00C45A3D">
      <w:pPr>
        <w:ind w:firstLine="709"/>
        <w:jc w:val="both"/>
      </w:pPr>
      <w:r w:rsidRPr="000A3617">
        <w:t xml:space="preserve">24.05.2024г. </w:t>
      </w:r>
      <w:r w:rsidR="001A133D">
        <w:t>–</w:t>
      </w:r>
      <w:r w:rsidRPr="000A3617">
        <w:t xml:space="preserve"> совещание руководителей и специалистов по охране труда организаций города Усть-Илимска, посвященное рассмотрению случаев тяжелого и смертельного производственного травматизма, произошедших в 2022-2023 годах.</w:t>
      </w:r>
    </w:p>
    <w:p w:rsidR="000A3617" w:rsidRPr="000A3617" w:rsidRDefault="000A3617" w:rsidP="00C45A3D">
      <w:pPr>
        <w:ind w:firstLine="709"/>
        <w:jc w:val="both"/>
      </w:pPr>
      <w:r w:rsidRPr="000A3617">
        <w:t xml:space="preserve">В фойе Администрации города с 25.04. по 08.05.2024г. была организована выставка работ юных устьилимцев </w:t>
      </w:r>
      <w:r w:rsidR="001A133D">
        <w:t>–</w:t>
      </w:r>
      <w:r w:rsidRPr="000A3617">
        <w:t xml:space="preserve"> участников областного конкурса творческих работ «Охрана труда глазами детей».</w:t>
      </w:r>
    </w:p>
    <w:p w:rsidR="000A3617" w:rsidRPr="000A3617" w:rsidRDefault="000A3617" w:rsidP="00C45A3D">
      <w:pPr>
        <w:ind w:firstLine="709"/>
        <w:jc w:val="both"/>
        <w:rPr>
          <w:color w:val="000000"/>
        </w:rPr>
      </w:pPr>
      <w:r w:rsidRPr="000A3617">
        <w:t xml:space="preserve">Представитель Администрации города Усть-Илимска принял участие в работе </w:t>
      </w:r>
      <w:r w:rsidR="00DA5812">
        <w:rPr>
          <w:color w:val="000000"/>
        </w:rPr>
        <w:t>7 </w:t>
      </w:r>
      <w:r w:rsidRPr="000A3617">
        <w:t>комиссий по расследованию несчастных случаев на производстве</w:t>
      </w:r>
      <w:r w:rsidRPr="000A3617">
        <w:rPr>
          <w:color w:val="000000"/>
        </w:rPr>
        <w:t>.</w:t>
      </w:r>
    </w:p>
    <w:p w:rsidR="000A3617" w:rsidRPr="000A3617" w:rsidRDefault="000A3617" w:rsidP="00C45A3D">
      <w:pPr>
        <w:widowControl w:val="0"/>
        <w:autoSpaceDE w:val="0"/>
        <w:autoSpaceDN w:val="0"/>
        <w:ind w:firstLine="709"/>
        <w:jc w:val="both"/>
      </w:pPr>
      <w:r w:rsidRPr="000A3617">
        <w:t>В течении 2024 года проведено 5 заседаний Городской межведомственной комиссии по охране труда, на которых рассмотрено 20 вопросов, выработано 45 рекомендаций. Заслушаны 5 работодателей, допустивших случаи смертельного и тяжелого производственного травматизма; комиссией выработаны рекомендации о мерах профилактики производственного травматизма на данных предприятиях, работодателям направлены выписки из протокола заседания комиссии, отслеживалось выполнение рекомендаций. На заседание комиссии приглашены 9 работодателей, не проведших специальную оценку условий труда на рабочих местах; 8 работодателям разъяснены правовые аспекты организации работы работодателей, использующих труд иностранных граждан.</w:t>
      </w:r>
    </w:p>
    <w:p w:rsidR="000A3617" w:rsidRPr="000A3617" w:rsidRDefault="000A3617" w:rsidP="00C45A3D">
      <w:pPr>
        <w:ind w:firstLine="709"/>
        <w:jc w:val="both"/>
        <w:rPr>
          <w:color w:val="000000"/>
        </w:rPr>
      </w:pPr>
      <w:r w:rsidRPr="000A3617">
        <w:t xml:space="preserve">Осуществлялась плановая </w:t>
      </w:r>
      <w:r w:rsidRPr="000A3617">
        <w:rPr>
          <w:color w:val="000000"/>
        </w:rPr>
        <w:t>работа по провед</w:t>
      </w:r>
      <w:r w:rsidR="008C7DD9">
        <w:rPr>
          <w:color w:val="000000"/>
        </w:rPr>
        <w:t xml:space="preserve">ению ведомственного </w:t>
      </w:r>
      <w:proofErr w:type="gramStart"/>
      <w:r w:rsidR="008C7DD9">
        <w:rPr>
          <w:color w:val="000000"/>
        </w:rPr>
        <w:t>контроля за</w:t>
      </w:r>
      <w:proofErr w:type="gramEnd"/>
      <w:r w:rsidR="008C7DD9">
        <w:rPr>
          <w:color w:val="000000"/>
        </w:rPr>
        <w:t> </w:t>
      </w:r>
      <w:r w:rsidRPr="000A3617">
        <w:rPr>
          <w:color w:val="000000"/>
        </w:rPr>
        <w:t xml:space="preserve">соблюдением трудового законодательства и иных нормативных правовых актов, содержащих нормы трудового права, в муниципальных предприятиях и муниципальных учреждениях, подведомственных Администрации города Усть-Илимска и её постоянно действующим исполнительным органам. В 2024 году проведены </w:t>
      </w:r>
      <w:r w:rsidRPr="000A3617">
        <w:t xml:space="preserve">3 плановых выездных и документарных проверки соблюдения трудового законодательства и иных нормативных правовых актов, содержащих нормы трудового права. Выявлено 9 нарушений в кадровом делопроизводстве, </w:t>
      </w:r>
      <w:r w:rsidR="00485D1E">
        <w:t xml:space="preserve">16 </w:t>
      </w:r>
      <w:r w:rsidRPr="000A3617">
        <w:t xml:space="preserve">нарушений в организации работы по охране труда; </w:t>
      </w:r>
      <w:r w:rsidRPr="000A3617">
        <w:rPr>
          <w:color w:val="000000"/>
        </w:rPr>
        <w:t>даны подробные консультации по их устранению; все нарушения устранены.</w:t>
      </w:r>
    </w:p>
    <w:p w:rsidR="00A0367A" w:rsidRDefault="000A3617" w:rsidP="00C45A3D">
      <w:pPr>
        <w:ind w:firstLine="709"/>
        <w:jc w:val="both"/>
      </w:pPr>
      <w:r w:rsidRPr="000A3617">
        <w:t>Проведен Конкурс на лучшую организацию работ</w:t>
      </w:r>
      <w:r w:rsidR="00C45A3D">
        <w:t>ы по охране труда в городе Усть</w:t>
      </w:r>
      <w:r w:rsidR="00C45A3D">
        <w:noBreakHyphen/>
      </w:r>
      <w:r w:rsidRPr="000A3617">
        <w:t>Илимске по итогам 2023 года, участие в конкурсе приняли 16 организаций производственной и непроизводственной сферы.</w:t>
      </w:r>
    </w:p>
    <w:p w:rsidR="000A3617" w:rsidRPr="000A3617" w:rsidRDefault="000A3617" w:rsidP="00C45A3D">
      <w:pPr>
        <w:ind w:firstLine="709"/>
        <w:jc w:val="both"/>
      </w:pPr>
      <w:r w:rsidRPr="000A3617">
        <w:t>Для участия в Конкурсе на лучшую организацию работы по охране труда в Иркутской области по итогам 2023 года привлечено 5 организаций города Усть-Илимска из 5 отраслей экономической деятельности.</w:t>
      </w:r>
    </w:p>
    <w:p w:rsidR="000A3617" w:rsidRPr="000A3617" w:rsidRDefault="000A3617" w:rsidP="00C45A3D">
      <w:pPr>
        <w:ind w:firstLine="709"/>
        <w:jc w:val="both"/>
      </w:pPr>
      <w:r w:rsidRPr="000A3617">
        <w:lastRenderedPageBreak/>
        <w:t xml:space="preserve">Проведен муниципальный этап областного конкурса творческих работ «Охрана труда глазами детей». </w:t>
      </w:r>
      <w:proofErr w:type="gramStart"/>
      <w:r w:rsidRPr="000A3617">
        <w:t>На конкурс поступила 41 творческая работа, 9 работ направлены для участия в областном этапе конкурса.</w:t>
      </w:r>
      <w:proofErr w:type="gramEnd"/>
      <w:r w:rsidRPr="000A3617">
        <w:t xml:space="preserve"> Галанова Лилия, представившая конкурсную работу на актуальную тему использования сотового телефона</w:t>
      </w:r>
      <w:r w:rsidR="00C45A3D">
        <w:t xml:space="preserve"> во время рабочего процесса «Не </w:t>
      </w:r>
      <w:r w:rsidRPr="000A3617">
        <w:t>зависай», заняла 3 место в конкурсе по Иркутской области.</w:t>
      </w:r>
    </w:p>
    <w:p w:rsidR="000A3617" w:rsidRPr="000A3617" w:rsidRDefault="00A0367A" w:rsidP="00C45A3D">
      <w:pPr>
        <w:ind w:firstLine="709"/>
        <w:jc w:val="both"/>
      </w:pPr>
      <w:r>
        <w:t xml:space="preserve"> </w:t>
      </w:r>
      <w:r w:rsidR="000A3617" w:rsidRPr="000A3617">
        <w:t xml:space="preserve">В 1 </w:t>
      </w:r>
      <w:proofErr w:type="gramStart"/>
      <w:r w:rsidR="000A3617" w:rsidRPr="000A3617">
        <w:t>квартале</w:t>
      </w:r>
      <w:proofErr w:type="gramEnd"/>
      <w:r w:rsidR="000A3617" w:rsidRPr="000A3617">
        <w:t xml:space="preserve"> 2024 года выполнены все предусмотренные мероприятия по осуществлению контроля за выполнением коллективных договоров работодателями города Усть-Илимска в 2023 году.</w:t>
      </w:r>
    </w:p>
    <w:p w:rsidR="00A0367A" w:rsidRDefault="00A0367A" w:rsidP="00C45A3D">
      <w:pPr>
        <w:ind w:firstLine="709"/>
        <w:jc w:val="both"/>
      </w:pPr>
      <w:r>
        <w:t xml:space="preserve"> </w:t>
      </w:r>
      <w:r w:rsidR="000A3617" w:rsidRPr="000A3617">
        <w:t xml:space="preserve">В </w:t>
      </w:r>
      <w:proofErr w:type="gramStart"/>
      <w:r w:rsidR="000A3617" w:rsidRPr="000A3617">
        <w:t>течении</w:t>
      </w:r>
      <w:proofErr w:type="gramEnd"/>
      <w:r w:rsidR="000A3617" w:rsidRPr="000A3617">
        <w:t xml:space="preserve"> 2024 года 49 организациям города предоставлена услуга по проведению уведомительной регистрации коллективных договоров, из них проверено и зарегистрировано коллективных договоров – 25, соглашений о внесении изменений и дополнений в действующие коллективные договоры – 24. При проведении уведомительной регистрации проводилась правовая экспертиза коллективных договоров; при выявлении условий, ухудшающих положение работников по сравнению с трудовым законодательством и иными нормативными правовыми актами, содержащими нормы трудового права, работодателям были даны рекомендации по устранению выявленных нарушений.</w:t>
      </w:r>
    </w:p>
    <w:p w:rsidR="00A0367A" w:rsidRDefault="000A3617" w:rsidP="00C45A3D">
      <w:pPr>
        <w:ind w:firstLine="709"/>
        <w:jc w:val="both"/>
        <w:rPr>
          <w:bCs/>
        </w:rPr>
      </w:pPr>
      <w:r w:rsidRPr="000A3617">
        <w:t xml:space="preserve">По состоянию </w:t>
      </w:r>
      <w:r w:rsidRPr="000A3617">
        <w:rPr>
          <w:bCs/>
        </w:rPr>
        <w:t xml:space="preserve">на 31.12.2024г. </w:t>
      </w:r>
      <w:r w:rsidRPr="000A3617">
        <w:t>в организациях гор</w:t>
      </w:r>
      <w:r w:rsidR="00C45A3D">
        <w:t>ода Усть-Илимска действовало 76 </w:t>
      </w:r>
      <w:r w:rsidRPr="000A3617">
        <w:t xml:space="preserve">коллективных договора (заключенных и пролонгированных), прошедших уведомительную регистрацию в Администрации города Усть-Илимска. </w:t>
      </w:r>
      <w:r w:rsidRPr="000A3617">
        <w:rPr>
          <w:bCs/>
        </w:rPr>
        <w:t>Коллективными договорами охвачено 49</w:t>
      </w:r>
      <w:r w:rsidR="006A655F">
        <w:rPr>
          <w:bCs/>
        </w:rPr>
        <w:t>%</w:t>
      </w:r>
      <w:r w:rsidRPr="000A3617">
        <w:rPr>
          <w:bCs/>
        </w:rPr>
        <w:t xml:space="preserve"> численности работающих в организациях города Усть-Илимска и составило 9</w:t>
      </w:r>
      <w:r w:rsidR="00C45A3D">
        <w:rPr>
          <w:bCs/>
        </w:rPr>
        <w:t> </w:t>
      </w:r>
      <w:r w:rsidRPr="000A3617">
        <w:rPr>
          <w:bCs/>
        </w:rPr>
        <w:t>494 человек.</w:t>
      </w:r>
    </w:p>
    <w:p w:rsidR="000A3617" w:rsidRPr="000A3617" w:rsidRDefault="000A3617" w:rsidP="00C45A3D">
      <w:pPr>
        <w:ind w:firstLine="709"/>
        <w:jc w:val="both"/>
      </w:pPr>
      <w:r w:rsidRPr="000A3617">
        <w:t>Проводилась системная работа по информированию руководителей организаций и председателей первичных профсоюзных организаций об истечении срока действия коллективных договоров, проводится разъяснительная работа о необходимости заключения и продления коллективных договоров.</w:t>
      </w:r>
    </w:p>
    <w:p w:rsidR="00EE3FBD" w:rsidRPr="00C4285E" w:rsidRDefault="00EE3FBD" w:rsidP="002C793E">
      <w:pPr>
        <w:pStyle w:val="2"/>
      </w:pPr>
      <w:r w:rsidRPr="00C4285E">
        <w:t>30. Осуществление отдельных областных государственных полномочий по обеспечению деятельности комиссии по делам несовершеннолетних и защите их прав на территории муниципального образования город Усть-Илимск</w:t>
      </w:r>
    </w:p>
    <w:p w:rsidR="00DB6F4A" w:rsidRDefault="00DB6F4A" w:rsidP="00DB6F4A">
      <w:pPr>
        <w:ind w:firstLine="709"/>
        <w:jc w:val="both"/>
      </w:pPr>
      <w:r>
        <w:t>За 2024 год комиссией по делам несовершеннолетних и защите их прав в муниципальном образовании город Усть-Илимск (дале</w:t>
      </w:r>
      <w:r w:rsidR="008519B1">
        <w:t>е – КДН и ЗП) было проведено 26 </w:t>
      </w:r>
      <w:r>
        <w:t>заседаний, из них 24 с участием старшего помощника Усть-Илимского межрайонного прокурора.</w:t>
      </w:r>
      <w:r>
        <w:tab/>
      </w:r>
    </w:p>
    <w:p w:rsidR="00DB6F4A" w:rsidRDefault="00DB6F4A" w:rsidP="00DB6F4A">
      <w:pPr>
        <w:ind w:firstLine="709"/>
        <w:jc w:val="both"/>
      </w:pPr>
      <w:r>
        <w:t>За 2024 год КДН и ЗП рассмотрено 761 дело об административном правонарушении, предусмотренное КоАП РФ, из них в отношении родителей и законных представителей рассмотрено 673 дела об административных правонарушениях. В отношении несовершеннолетних было рассмотрено 88 дел об административных правонарушениях.</w:t>
      </w:r>
    </w:p>
    <w:p w:rsidR="00DB6F4A" w:rsidRDefault="00DB6F4A" w:rsidP="00DB6F4A">
      <w:pPr>
        <w:ind w:firstLine="709"/>
        <w:jc w:val="both"/>
      </w:pPr>
      <w:r>
        <w:t>По результатам рассмотрения дел об административных правонарушениях в отношении несовершеннолетних было вынесено 71 постановление о назначении административного наказания в виде штрафа и 6 постановлений о назначении административного наказания в виде предупреждения. Общая сумма наложенных административных штрафов на несовершеннолетних составила 212</w:t>
      </w:r>
      <w:r w:rsidR="00C45A3D">
        <w:t> </w:t>
      </w:r>
      <w:r>
        <w:t xml:space="preserve">600 рублей. </w:t>
      </w:r>
    </w:p>
    <w:p w:rsidR="00DB6F4A" w:rsidRDefault="00DB6F4A" w:rsidP="00DB6F4A">
      <w:pPr>
        <w:ind w:firstLine="709"/>
        <w:jc w:val="both"/>
      </w:pPr>
      <w:r>
        <w:t xml:space="preserve">В </w:t>
      </w:r>
      <w:proofErr w:type="gramStart"/>
      <w:r>
        <w:t>отношении</w:t>
      </w:r>
      <w:proofErr w:type="gramEnd"/>
      <w:r>
        <w:t xml:space="preserve"> родителей и законных п</w:t>
      </w:r>
      <w:r w:rsidR="00C45A3D">
        <w:t>редставителей было вынесено 278 </w:t>
      </w:r>
      <w:r>
        <w:t>предупреждений и наложено 299 штрафов по делам об административных правонарушениях. Общая сумма наложенных штрафов на родителей и законных представителей составила 13</w:t>
      </w:r>
      <w:r w:rsidR="00C45A3D">
        <w:t> </w:t>
      </w:r>
      <w:r>
        <w:t>700 рублей (по КоАП РФ).</w:t>
      </w:r>
    </w:p>
    <w:p w:rsidR="00DB6F4A" w:rsidRDefault="00DB6F4A" w:rsidP="00B25A2C">
      <w:pPr>
        <w:ind w:firstLine="709"/>
        <w:jc w:val="both"/>
      </w:pPr>
      <w:r>
        <w:t>За 2024 год на заседаниях КДН и ЗП б</w:t>
      </w:r>
      <w:r w:rsidR="00C45A3D">
        <w:t>ыло рассмотрено 83 протокола об </w:t>
      </w:r>
      <w:r>
        <w:t>административных правонарушениях, предусмотренных ч.1</w:t>
      </w:r>
      <w:r w:rsidR="00B25A2C">
        <w:t>–</w:t>
      </w:r>
      <w:r>
        <w:t>2 ст.3 ЗИО  №</w:t>
      </w:r>
      <w:r w:rsidR="008519B1">
        <w:t> </w:t>
      </w:r>
      <w:r>
        <w:t>38</w:t>
      </w:r>
      <w:r w:rsidR="008519B1">
        <w:t>-</w:t>
      </w:r>
      <w:r>
        <w:t xml:space="preserve">ОЗ от 08.06.2010г. Наложено штрафов на сумму 24100 рублей. </w:t>
      </w:r>
      <w:proofErr w:type="gramStart"/>
      <w:r>
        <w:t>За</w:t>
      </w:r>
      <w:r w:rsidR="00C45A3D">
        <w:t xml:space="preserve"> отчетный период был выявлен 91 </w:t>
      </w:r>
      <w:r>
        <w:t xml:space="preserve">несовершеннолетний, в местах, запрещенных для посещения детьми и местах, запрещенных для посещения детьми в ночное время без сопровождения родителей (лиц, их замещающих) или лиц, осуществляющих мероприятия </w:t>
      </w:r>
      <w:r w:rsidR="00C45A3D">
        <w:t>с участием детей, составлено 83 </w:t>
      </w:r>
      <w:r>
        <w:t>протокола об административных правонарушениях, пре</w:t>
      </w:r>
      <w:r w:rsidR="00B25A2C">
        <w:t>дусмотренных ч.1–2 ст.3 ЗИО №</w:t>
      </w:r>
      <w:r w:rsidR="00C45A3D">
        <w:t> </w:t>
      </w:r>
      <w:r w:rsidR="00B25A2C">
        <w:t>38-</w:t>
      </w:r>
      <w:r>
        <w:t>ОЗ от 08.06.2010г.</w:t>
      </w:r>
      <w:proofErr w:type="gramEnd"/>
    </w:p>
    <w:p w:rsidR="00DB6F4A" w:rsidRDefault="00DB6F4A" w:rsidP="00DB6F4A">
      <w:pPr>
        <w:ind w:firstLine="709"/>
        <w:jc w:val="both"/>
      </w:pPr>
      <w:proofErr w:type="gramStart"/>
      <w:r>
        <w:lastRenderedPageBreak/>
        <w:t>На учете в Банке данных Иркутской области о семьях и несовершеннолетних, находящихся в социально опасном положении (далее – Банк данных Иркутской области) состоит 63 (АППГ – 66) несовершеннолетних, из которых: занимающихся бродяжничеством – 7 (АППГ – 7), употребляющих алкогольную продукцию – 7 (АППГ – 10), совершивших правонарушения, повлекшее применение мер административной ответственности – 1 (АППГ – 1), совершивших правонарушения до достижения возраста, с которого наступает административная ответственность – 9</w:t>
      </w:r>
      <w:proofErr w:type="gramEnd"/>
      <w:r>
        <w:t xml:space="preserve"> (</w:t>
      </w:r>
      <w:proofErr w:type="gramStart"/>
      <w:r>
        <w:t>АППГ – 11),  несубъектов – 16 (АППГ – 17), обвиняемых или подозреваемых в совершении преступлений, в отношении которых избраны меры пресечения, предусмотренные УПК РФ – 9 (АППГ – 3), осужденных за совершение преступления небольшой или средней тяжести и освобожденные судом от наказания с применением принудительных мер воспитательного воздействия – 3(АППГ – 5), осужденных условно к мерам наказания, не связанным с лишением свободы – 0 (АППГ – 2), по</w:t>
      </w:r>
      <w:proofErr w:type="gramEnd"/>
      <w:r>
        <w:t xml:space="preserve"> иным основаниям – 10 (АППГ – 3).</w:t>
      </w:r>
    </w:p>
    <w:p w:rsidR="00DB6F4A" w:rsidRDefault="00DB6F4A" w:rsidP="00DB6F4A">
      <w:pPr>
        <w:ind w:firstLine="709"/>
        <w:jc w:val="both"/>
      </w:pPr>
      <w:r>
        <w:t xml:space="preserve">Все несовершеннолетние, состоящие на учете, находятся на особом контроле. Проводимая профилактическая работа всех органов и учреждений системы профилактики безнадзорности и правонарушений несовершеннолетних с данной категорией подростков систематически </w:t>
      </w:r>
      <w:proofErr w:type="gramStart"/>
      <w:r>
        <w:t>проверяется</w:t>
      </w:r>
      <w:proofErr w:type="gramEnd"/>
      <w:r>
        <w:t xml:space="preserve"> и результаты работы заслушиваются на заседаниях комиссии. </w:t>
      </w:r>
    </w:p>
    <w:p w:rsidR="00DB6F4A" w:rsidRDefault="00DB6F4A" w:rsidP="00DB6F4A">
      <w:pPr>
        <w:ind w:firstLine="709"/>
        <w:jc w:val="both"/>
      </w:pPr>
      <w:proofErr w:type="gramStart"/>
      <w:r>
        <w:t>Анализируя, количество правонарушений и преступлений, совершаемых несовершеннолетними можно сделать вывод, что причинами и условиями правонарушений и преступлений несовершеннолетних являются несформированность или деформация морально-нравственных установок, являющимися главной причиной формирования антиобщественных взглядов, ощущение безнаказанности за совершение противоправных поступков, недостатки в воспитании, отрицательное влияние асоциальной группы подростков.</w:t>
      </w:r>
      <w:proofErr w:type="gramEnd"/>
      <w:r>
        <w:t xml:space="preserve"> Особенно часто под такое влияние попадают несовершеннолетние, которые недостаточно дисциплинированы, имеют слабую успеваемость по школьным предметам, а потому не способны установить правильные взаимоотношения с одноклассниками и учителями.</w:t>
      </w:r>
    </w:p>
    <w:p w:rsidR="00DB6F4A" w:rsidRDefault="00DB6F4A" w:rsidP="00DB6F4A">
      <w:pPr>
        <w:ind w:firstLine="709"/>
        <w:jc w:val="both"/>
      </w:pPr>
      <w:r>
        <w:t xml:space="preserve">Однако, проводимая индивидуальная профилактическая работа с несовершеннолетними, состоящими на профилактическом учете в Банке данных Иркутской области, системный, межведомственный подход, к решению проблем безнадзорности и несовершеннолетних дает свои положительные результаты. </w:t>
      </w:r>
    </w:p>
    <w:p w:rsidR="00DB6F4A" w:rsidRDefault="00DB6F4A" w:rsidP="00DB6F4A">
      <w:pPr>
        <w:ind w:firstLine="709"/>
        <w:jc w:val="both"/>
      </w:pPr>
      <w:r>
        <w:t>Продолжается работа по соблюдению ст.9 Закона Иркутской области «Об отдельных мерах по защите детей от факторов, негативно влияющих на их физическое, интеллектуальное, психическое, духовное и нравственное развитие в Иркутской области» №7–ОЗ от 05.03.2010г. Ежедневно проводится мониторинг учащихся, не посещающих занятия в школах.</w:t>
      </w:r>
    </w:p>
    <w:p w:rsidR="00DB6F4A" w:rsidRDefault="00DB6F4A" w:rsidP="00DB6F4A">
      <w:pPr>
        <w:ind w:firstLine="709"/>
        <w:jc w:val="both"/>
      </w:pPr>
      <w:r>
        <w:t xml:space="preserve">КДН и ЗП в отношении учащихся, которые не посещают занятия по неуважительным причинам и их родителей и законных представителей принимаются меры воспитательного воздействия, а при необходимости и административного наказания. Так, за отчетный период, к 47 родителям и законным представителям несовершеннолетних, ненадлежащим образом исполняющих родительские обязанности по воспитанию и обучению несовершеннолетних детей, которые </w:t>
      </w:r>
      <w:proofErr w:type="gramStart"/>
      <w:r>
        <w:t>уклоняются от обучения были</w:t>
      </w:r>
      <w:proofErr w:type="gramEnd"/>
      <w:r>
        <w:t xml:space="preserve"> применены меры административного наказания. </w:t>
      </w:r>
    </w:p>
    <w:p w:rsidR="00DB6F4A" w:rsidRDefault="00DB6F4A" w:rsidP="00DB6F4A">
      <w:pPr>
        <w:ind w:firstLine="709"/>
        <w:jc w:val="both"/>
      </w:pPr>
      <w:r>
        <w:t xml:space="preserve">На учете в Банке данных Иркутской области состоит 93 семьи (в них воспитывается 149 детей), которые требуют к себе внимания со стороны органов и учреждений системы профилактики. </w:t>
      </w:r>
    </w:p>
    <w:p w:rsidR="00DB6F4A" w:rsidRDefault="00DB6F4A" w:rsidP="00DB6F4A">
      <w:pPr>
        <w:ind w:firstLine="709"/>
        <w:jc w:val="both"/>
      </w:pPr>
      <w:r>
        <w:t>Основными причинами семейного неблагополучия является низкий уровень жизни, нехватка денег на самое необходимое, падение педагогического потенциала семьи, престижа семейных ценностей, увеличение числа разводов, рост преступности в сфере семейно-бытовых отношений, ухудшение условий содержания детей, нерешенные жилищные проблемы. Важным фактором неблагополучия является: нежелание работать, злоупотребление алкогольными напитками, употребление наркотических средств родителями, не желанием проходить лечение от алкогольной и наркотической зависимости, ввиду непризнания проблемы.</w:t>
      </w:r>
    </w:p>
    <w:p w:rsidR="00DB6F4A" w:rsidRDefault="00DB6F4A" w:rsidP="00DB6F4A">
      <w:pPr>
        <w:ind w:firstLine="709"/>
        <w:jc w:val="both"/>
      </w:pPr>
      <w:r>
        <w:lastRenderedPageBreak/>
        <w:t xml:space="preserve">За 2024 год КДН и ЗП проведена следующая работа, направленная на профилактику правонарушений и преступлений несовершеннолетних: </w:t>
      </w:r>
    </w:p>
    <w:p w:rsidR="00DB6F4A" w:rsidRDefault="00DB6F4A" w:rsidP="00DB6F4A">
      <w:pPr>
        <w:ind w:firstLine="709"/>
        <w:jc w:val="both"/>
      </w:pPr>
      <w:r>
        <w:t>с 25.12.2023г. по 10.01.2024г., с 29.04.2024г. по 10.05.2024г. комиссия провела межведомственное профилактическое мероприятия «Сохрани ребенку жизнь»;</w:t>
      </w:r>
    </w:p>
    <w:p w:rsidR="00DB6F4A" w:rsidRDefault="00DB6F4A" w:rsidP="00DB6F4A">
      <w:pPr>
        <w:ind w:firstLine="709"/>
        <w:jc w:val="both"/>
      </w:pPr>
      <w:r>
        <w:t xml:space="preserve">с 27 мая по 28 октября 2024 года проведено межведомственное профилактическое мероприятие «Подросток». Данное мероприятие проводится в 4 этапа. Целью данного мероприятия является предупреждение безнадзорности и правонарушений несовершеннолетних, организация отдыха, оздоровления и занятости детей и подростков, находящихся в социально опасном положении, защиты прав и законных интересов несовершеннолетних, а также предупреждение травматизма и обеспечение безопасности детей и подростков. </w:t>
      </w:r>
    </w:p>
    <w:p w:rsidR="00DB6F4A" w:rsidRPr="008519B1" w:rsidRDefault="00DB6F4A" w:rsidP="00DB6F4A">
      <w:pPr>
        <w:ind w:firstLine="709"/>
        <w:jc w:val="both"/>
        <w:rPr>
          <w:spacing w:val="-4"/>
        </w:rPr>
      </w:pPr>
      <w:r>
        <w:t>В 2024</w:t>
      </w:r>
      <w:r w:rsidRPr="00590801">
        <w:t xml:space="preserve"> году КДН</w:t>
      </w:r>
      <w:r>
        <w:t xml:space="preserve"> и ЗП организованы и проведены также следующие </w:t>
      </w:r>
      <w:r w:rsidRPr="00590801">
        <w:t xml:space="preserve">межведомственные профилактические мероприятия: «Каждого ребенка за парту!», </w:t>
      </w:r>
      <w:r w:rsidRPr="008519B1">
        <w:rPr>
          <w:spacing w:val="-4"/>
        </w:rPr>
        <w:t>«Безопасность детства», «Алкоголь под контроль», всероссийский День правовой помощи и др.</w:t>
      </w:r>
    </w:p>
    <w:p w:rsidR="00DB6F4A" w:rsidRDefault="00DB6F4A" w:rsidP="00DB6F4A">
      <w:pPr>
        <w:ind w:firstLine="709"/>
        <w:jc w:val="both"/>
      </w:pPr>
      <w:r>
        <w:t>Члены КДН и ЗП принимают активное участие в проведении профилактических рейдовых мероприятий в целях реализации требований ЗИО №38-ОЗ от 08.06.2010г. Так, за отчетный период специалисты комиссии приняли участие в 24 рейдовых мероприятиях, посетили 73 семьи.</w:t>
      </w:r>
    </w:p>
    <w:p w:rsidR="00DB6F4A" w:rsidRDefault="00DB6F4A" w:rsidP="00DB6F4A">
      <w:pPr>
        <w:ind w:firstLine="709"/>
        <w:jc w:val="both"/>
      </w:pPr>
      <w:proofErr w:type="gramStart"/>
      <w:r>
        <w:t>Во взаимодействии с Усть-Илимским инспекторским участком Центра ГИМС (управления) Главного управления МЧС России по Иркутской области, ОДН МО МВД России «Усть-Илимский», а также МКУ «Центр обеспечения безопасности и защиты населения города Усть-Илимска от чрезвычайных ситуаций» совместно с членами комиссии по делам несовершеннолетних и защите их прав в муниципальном образовании город Усть-Илимск, еженедельно в летний период проводились рейдовые мероприятия, с целью</w:t>
      </w:r>
      <w:proofErr w:type="gramEnd"/>
      <w:r>
        <w:t xml:space="preserve"> выявления несовершеннолетних, купающихся в несанкционированных местах для купания, без присмотра родителей (законных представителей). В ходе рейдов проводились профилактические беседы с родителями (законными представителями), вручались памятки по обеспечению безопасности детей (соблюдение правил на водных объектах, соблюдение правил противопожарной безопасности, по предупреждению детского травматизма в летний период). По береговой линии в местах, запрещенных для купания людей, за счет средств местного бюджета  установлены запрещающие знаки о том, что купание в данных местах запрещено. </w:t>
      </w:r>
    </w:p>
    <w:p w:rsidR="00DB6F4A" w:rsidRDefault="00DB6F4A" w:rsidP="00DB6F4A">
      <w:pPr>
        <w:ind w:firstLine="709"/>
        <w:jc w:val="both"/>
      </w:pPr>
      <w:r>
        <w:t>В 2024 году было организовано и проведено 1 мероприятия для инспекторов ОДН МО МВД России «Усть-Илимский».</w:t>
      </w:r>
    </w:p>
    <w:p w:rsidR="00DB6F4A" w:rsidRDefault="00DB6F4A" w:rsidP="00DB6F4A">
      <w:pPr>
        <w:ind w:firstLine="709"/>
        <w:jc w:val="both"/>
      </w:pPr>
      <w:r>
        <w:t xml:space="preserve">Комиссия по делам несовершеннолетних и защите их прав в муниципальном образовании город Усть-Илимск работает в тесном контакте со всеми органами и учреждениями системы профилактики безнадзорности и правонарушений несовершеннолетних и в рамках своих полномочий осуществляет координацию деятельности данных органов. Так, за отчетный период комиссией было вынесено 26 постановлений и дано 839 поручений (рекомендаций) органам и учреждениям системы профилактики, в рамках координации деятельности  данных органов.  </w:t>
      </w:r>
    </w:p>
    <w:p w:rsidR="00DB6F4A" w:rsidRDefault="00DB6F4A" w:rsidP="00DB6F4A">
      <w:pPr>
        <w:ind w:firstLine="709"/>
        <w:jc w:val="both"/>
      </w:pPr>
      <w:r>
        <w:t>Комиссия по делам несовершеннолетних и защите их прав в муниципальном образовании город Усть-Илимск работает в тесном контакте со всеми органами и учреждениями системы профилактики безнадзорности и правонарушений несовершеннолетних и в рамках своих полномочий осуществляет координацию деятельности данных органов. Так, за отчетный пе</w:t>
      </w:r>
      <w:r w:rsidR="009B0637">
        <w:t>риод комиссией было вынесено 26 </w:t>
      </w:r>
      <w:r>
        <w:t xml:space="preserve">постановлений в рамках координации деятельности  данных органов. </w:t>
      </w:r>
    </w:p>
    <w:p w:rsidR="00DB6F4A" w:rsidRDefault="00DB6F4A" w:rsidP="00DB6F4A">
      <w:pPr>
        <w:ind w:firstLine="709"/>
        <w:jc w:val="both"/>
      </w:pPr>
      <w:proofErr w:type="gramStart"/>
      <w:r>
        <w:t xml:space="preserve">На территории муниципального образования город Усть-Илимск действует муниципальная программа муниципального образования город Усть-Илимск «Безопасный город», утвержденная постановлением Администрации города Усть-Илимска от </w:t>
      </w:r>
      <w:r w:rsidR="002E6720">
        <w:t>30.12.2023г. № 803).</w:t>
      </w:r>
      <w:proofErr w:type="gramEnd"/>
      <w:r w:rsidRPr="00CA5170">
        <w:t xml:space="preserve"> </w:t>
      </w:r>
      <w:r>
        <w:t xml:space="preserve">В рамках данной программы, действует подпрограмма «Профилактика безнадзорности и правонарушений среди несовершеннолетних детей» (далее </w:t>
      </w:r>
      <w:r w:rsidR="00B25A2C">
        <w:t>–</w:t>
      </w:r>
      <w:r>
        <w:t xml:space="preserve"> подпрограмма).</w:t>
      </w:r>
    </w:p>
    <w:p w:rsidR="00DB6F4A" w:rsidRDefault="00DB6F4A" w:rsidP="00DB6F4A">
      <w:pPr>
        <w:ind w:firstLine="709"/>
        <w:jc w:val="both"/>
      </w:pPr>
      <w:r>
        <w:lastRenderedPageBreak/>
        <w:t xml:space="preserve">Целью подпрограммы является </w:t>
      </w:r>
      <w:r w:rsidR="00B25A2C">
        <w:t>–</w:t>
      </w:r>
      <w:r>
        <w:t xml:space="preserve"> повышение эффективности муниципальной политики по решению проблем профилактики безнадзорности и правонарушений среди несовершеннолетних и улучшение координации деятельности органов и учреждений системы профилактики безнадзорности и правонарушении среди несовершеннолетних.</w:t>
      </w:r>
    </w:p>
    <w:p w:rsidR="00DB6F4A" w:rsidRDefault="00DB6F4A" w:rsidP="00DB6F4A">
      <w:pPr>
        <w:ind w:firstLine="709"/>
        <w:jc w:val="both"/>
      </w:pPr>
      <w:r>
        <w:t>Финансирование подпрограммы осуществляется за</w:t>
      </w:r>
      <w:r w:rsidR="008C7DD9">
        <w:t xml:space="preserve"> счет средств бюджета города. В </w:t>
      </w:r>
      <w:r>
        <w:t>2024 году финансирование подпрограммы составило 3</w:t>
      </w:r>
      <w:r w:rsidR="00453D68">
        <w:t> </w:t>
      </w:r>
      <w:r>
        <w:t>665,35</w:t>
      </w:r>
      <w:r w:rsidR="00510754">
        <w:t>тыс. рублей</w:t>
      </w:r>
      <w:r>
        <w:t xml:space="preserve"> и были запланированы три основных мероприятия:</w:t>
      </w:r>
    </w:p>
    <w:p w:rsidR="00DB6F4A" w:rsidRPr="009B0637" w:rsidRDefault="00DB6F4A" w:rsidP="009B0637">
      <w:pPr>
        <w:pStyle w:val="af3"/>
        <w:numPr>
          <w:ilvl w:val="0"/>
          <w:numId w:val="27"/>
        </w:numPr>
        <w:tabs>
          <w:tab w:val="left" w:pos="993"/>
        </w:tabs>
        <w:spacing w:line="240" w:lineRule="auto"/>
        <w:ind w:left="0" w:firstLine="709"/>
        <w:jc w:val="both"/>
        <w:rPr>
          <w:rFonts w:ascii="Times New Roman" w:hAnsi="Times New Roman" w:cs="Times New Roman"/>
          <w:sz w:val="24"/>
          <w:szCs w:val="24"/>
        </w:rPr>
      </w:pPr>
      <w:r w:rsidRPr="009B0637">
        <w:rPr>
          <w:rFonts w:ascii="Times New Roman" w:hAnsi="Times New Roman" w:cs="Times New Roman"/>
          <w:sz w:val="24"/>
          <w:szCs w:val="24"/>
        </w:rPr>
        <w:t xml:space="preserve">Мероприятие «Приобретение и распространение памяток, флайеров, буклетов для несовершеннолетних, родителей и педагогов по вопросам жестокого обращения с детьми» </w:t>
      </w:r>
      <w:proofErr w:type="gramStart"/>
      <w:r w:rsidRPr="009B0637">
        <w:rPr>
          <w:rFonts w:ascii="Times New Roman" w:hAnsi="Times New Roman" w:cs="Times New Roman"/>
          <w:sz w:val="24"/>
          <w:szCs w:val="24"/>
        </w:rPr>
        <w:t>запланировано</w:t>
      </w:r>
      <w:proofErr w:type="gramEnd"/>
      <w:r w:rsidRPr="009B0637">
        <w:rPr>
          <w:rFonts w:ascii="Times New Roman" w:hAnsi="Times New Roman" w:cs="Times New Roman"/>
          <w:sz w:val="24"/>
          <w:szCs w:val="24"/>
        </w:rPr>
        <w:t xml:space="preserve"> изготовлено памяток.</w:t>
      </w:r>
    </w:p>
    <w:p w:rsidR="00DB6F4A" w:rsidRPr="009B0637" w:rsidRDefault="00DB6F4A" w:rsidP="009B0637">
      <w:pPr>
        <w:pStyle w:val="af3"/>
        <w:numPr>
          <w:ilvl w:val="0"/>
          <w:numId w:val="27"/>
        </w:numPr>
        <w:tabs>
          <w:tab w:val="left" w:pos="993"/>
        </w:tabs>
        <w:spacing w:line="240" w:lineRule="auto"/>
        <w:ind w:left="0" w:firstLine="709"/>
        <w:jc w:val="both"/>
        <w:rPr>
          <w:rFonts w:ascii="Times New Roman" w:hAnsi="Times New Roman" w:cs="Times New Roman"/>
          <w:sz w:val="24"/>
          <w:szCs w:val="24"/>
        </w:rPr>
      </w:pPr>
      <w:r w:rsidRPr="009B0637">
        <w:rPr>
          <w:rFonts w:ascii="Times New Roman" w:hAnsi="Times New Roman" w:cs="Times New Roman"/>
          <w:sz w:val="24"/>
          <w:szCs w:val="24"/>
        </w:rPr>
        <w:t xml:space="preserve">Мероприятие «Временное трудоустройство в свободное от учебы время несовершеннолетних граждан в возрасте от 14 до 18 лет, в том числе состоящих на профилактическом учете» проведено с марта по октябрь 2023 года. За 2023 год израсходовано из средств местного бюджета 3665,35 </w:t>
      </w:r>
      <w:r w:rsidR="00510754">
        <w:rPr>
          <w:rFonts w:ascii="Times New Roman" w:hAnsi="Times New Roman" w:cs="Times New Roman"/>
          <w:sz w:val="24"/>
          <w:szCs w:val="24"/>
        </w:rPr>
        <w:t>тыс. рублей</w:t>
      </w:r>
      <w:r w:rsidR="008C7DD9">
        <w:rPr>
          <w:rFonts w:ascii="Times New Roman" w:hAnsi="Times New Roman" w:cs="Times New Roman"/>
          <w:sz w:val="24"/>
          <w:szCs w:val="24"/>
        </w:rPr>
        <w:t xml:space="preserve"> и трудоустроено 400</w:t>
      </w:r>
      <w:r w:rsidR="008C7DD9">
        <w:rPr>
          <w:rFonts w:ascii="Times New Roman" w:hAnsi="Times New Roman" w:cs="Times New Roman"/>
          <w:sz w:val="24"/>
          <w:szCs w:val="24"/>
          <w:lang w:val="ru-RU"/>
        </w:rPr>
        <w:t> </w:t>
      </w:r>
      <w:r w:rsidRPr="009B0637">
        <w:rPr>
          <w:rFonts w:ascii="Times New Roman" w:hAnsi="Times New Roman" w:cs="Times New Roman"/>
          <w:sz w:val="24"/>
          <w:szCs w:val="24"/>
        </w:rPr>
        <w:t>человек.</w:t>
      </w:r>
    </w:p>
    <w:p w:rsidR="00DB6F4A" w:rsidRDefault="00DB6F4A" w:rsidP="009B0637">
      <w:pPr>
        <w:pStyle w:val="af3"/>
        <w:numPr>
          <w:ilvl w:val="0"/>
          <w:numId w:val="27"/>
        </w:numPr>
        <w:tabs>
          <w:tab w:val="left" w:pos="993"/>
        </w:tabs>
        <w:spacing w:line="240" w:lineRule="auto"/>
        <w:ind w:left="0" w:firstLine="709"/>
        <w:jc w:val="both"/>
      </w:pPr>
      <w:r w:rsidRPr="009B0637">
        <w:rPr>
          <w:rFonts w:ascii="Times New Roman" w:hAnsi="Times New Roman" w:cs="Times New Roman"/>
          <w:sz w:val="24"/>
          <w:szCs w:val="24"/>
        </w:rPr>
        <w:t>Мероприятие «Организация адресной помощи семьям, находящимся в социально опасном положении» предусматривало приобретение канцелярских принадлежностей и рюкзаков для несовершеннолетних к 1 сентября из семей, состоящих на учете в Банке данных Иркутской области о семьях и несовершеннолетних, находящихся в социально опасном положении.  На данное мероприятие было выделено 26 210 рублей. Оказана адресная помощь 4 несовершеннолетним из 3 семей, состоящих на учете в Банке данных Иркутской области о семьях и несовершеннолетних, находящихся в социально опасном положении, в виде 4 рюкзаков с канцелярскими принадлежностями</w:t>
      </w:r>
      <w:r>
        <w:t xml:space="preserve">. </w:t>
      </w:r>
    </w:p>
    <w:p w:rsidR="00DB6F4A" w:rsidRDefault="00DB6F4A" w:rsidP="00DB6F4A">
      <w:pPr>
        <w:ind w:firstLine="709"/>
        <w:jc w:val="both"/>
      </w:pPr>
      <w:r>
        <w:t>Фактическое исполнение всех мероприятий составило 100%.</w:t>
      </w:r>
    </w:p>
    <w:p w:rsidR="00DB6F4A" w:rsidRDefault="00DB6F4A" w:rsidP="00DB6F4A">
      <w:pPr>
        <w:ind w:firstLine="709"/>
        <w:jc w:val="both"/>
      </w:pPr>
      <w:r>
        <w:t>В соответствии с Законом Иркутской области от 12.11.2007г. № 100-ОЗ «О порядке создания и осуществления деятельности комиссий по делам несовершеннолетних и защите их прав в Иркутской области» финансирование расходов, связанных с созданием и осуществлением деятельности комиссий осуществляется за счет средств областного бюджета.</w:t>
      </w:r>
    </w:p>
    <w:p w:rsidR="00DB6F4A" w:rsidRDefault="00DB6F4A" w:rsidP="00B25A2C">
      <w:pPr>
        <w:ind w:firstLine="709"/>
        <w:jc w:val="both"/>
      </w:pPr>
      <w:proofErr w:type="gramStart"/>
      <w:r>
        <w:t>На осуществление областных государственных полномочий по определению персонального состава и обеспечению деятельности районных (городских), районных в городах комиссий по делам несовершеннолетних и защите их прав в муниципальном образовании город Усть-Илимск Министерством социального развития, опеки и попечительства Иркутской области на 2024 год было выделено из областного бюджета</w:t>
      </w:r>
      <w:r w:rsidR="00B25A2C">
        <w:t xml:space="preserve"> </w:t>
      </w:r>
      <w:r>
        <w:t>4</w:t>
      </w:r>
      <w:r w:rsidR="00B25A2C">
        <w:t> </w:t>
      </w:r>
      <w:r>
        <w:t>429 700 рублей, в том числе на материальные затраты 312</w:t>
      </w:r>
      <w:r w:rsidR="00453D68">
        <w:t> </w:t>
      </w:r>
      <w:r>
        <w:t>500 рублей, из</w:t>
      </w:r>
      <w:proofErr w:type="gramEnd"/>
      <w:r>
        <w:t xml:space="preserve"> них израсходовано 4</w:t>
      </w:r>
      <w:r w:rsidR="00B25A2C">
        <w:t> </w:t>
      </w:r>
      <w:r>
        <w:t>429</w:t>
      </w:r>
      <w:r w:rsidR="00B25A2C">
        <w:t> </w:t>
      </w:r>
      <w:r>
        <w:t>700 рублей, в том числе на материальные затраты 312</w:t>
      </w:r>
      <w:r w:rsidR="00453D68">
        <w:t> </w:t>
      </w:r>
      <w:r>
        <w:t>500 рублей.</w:t>
      </w:r>
    </w:p>
    <w:p w:rsidR="00DB6F4A" w:rsidRDefault="00DB6F4A" w:rsidP="00DB6F4A">
      <w:pPr>
        <w:ind w:firstLine="709"/>
        <w:jc w:val="both"/>
      </w:pPr>
      <w:r>
        <w:t>В состав комиссии по делам несовершеннолетних и защите их прав входят представители органов и учреждений системы профилактики безнадзорности и правонарушений несовершеннолетних в количестве 16 человек.</w:t>
      </w:r>
    </w:p>
    <w:p w:rsidR="00DB6F4A" w:rsidRDefault="00DB6F4A" w:rsidP="00DB6F4A">
      <w:pPr>
        <w:ind w:firstLine="709"/>
        <w:jc w:val="both"/>
      </w:pPr>
      <w:r>
        <w:t>3 специалиста сектора по обеспечению деятельности комиссии по делам несовершеннолетних и защите их прав отдела по социальным отношениям Администрации города осуществляют деятельность комиссии по делам несовершеннолетних и защите их прав  в муниципальном образовании город Усть-Илимск за счет средств бюджета Иркутской области в рамках осуществления государственных полномочий.</w:t>
      </w:r>
    </w:p>
    <w:p w:rsidR="00EE3FBD" w:rsidRPr="00C4285E" w:rsidRDefault="00EE3FBD" w:rsidP="00BE79ED">
      <w:pPr>
        <w:pStyle w:val="2"/>
      </w:pPr>
      <w:r w:rsidRPr="00C4285E">
        <w:t>31. Осуществление отдельных областных государственных полномочий по обеспечению деятельности административной комиссии муниципального образования город Усть-Илимск и определению персонального состава административной комиссии муниципального образования город Усть-Илимск, включающее назначение и досрочное прекращение полномочий ее членов в соответствии с законодательством</w:t>
      </w:r>
    </w:p>
    <w:p w:rsidR="00902BF2" w:rsidRPr="00E5284C" w:rsidRDefault="00902BF2" w:rsidP="00902BF2">
      <w:pPr>
        <w:ind w:firstLine="709"/>
        <w:jc w:val="both"/>
      </w:pPr>
      <w:proofErr w:type="gramStart"/>
      <w:r w:rsidRPr="00697396">
        <w:t>В соответствии с постановлением Администрации города Усть-Илимска от</w:t>
      </w:r>
      <w:r>
        <w:t> </w:t>
      </w:r>
      <w:r w:rsidRPr="00697396">
        <w:t xml:space="preserve">26.03.2021г. № 118 «Об утверждении перечней должностных лиц муниципального образования город Усть-Илимск, наделенных полномочиями по составлению протоколов об административных правонарушениях, предусмотренных отдельными законами Иркутской </w:t>
      </w:r>
      <w:r w:rsidRPr="00697396">
        <w:lastRenderedPageBreak/>
        <w:t>области об административной ответственности» в 202</w:t>
      </w:r>
      <w:r>
        <w:t>4</w:t>
      </w:r>
      <w:r w:rsidRPr="00697396">
        <w:t xml:space="preserve"> году специалистами отдела по административной и правоохранительной работе Администрации города Усть-Илимска (д</w:t>
      </w:r>
      <w:r>
        <w:t>алее – отдел) был составлен 451</w:t>
      </w:r>
      <w:r w:rsidRPr="00697396">
        <w:t xml:space="preserve"> протокол об административных правонарушениях, предусмотренных Законом</w:t>
      </w:r>
      <w:proofErr w:type="gramEnd"/>
      <w:r w:rsidRPr="00697396">
        <w:t xml:space="preserve"> Иркутской области от 30.12.2014г. № 173-ОЗ «Об отдельных вопросах регулирования административной ответственности в области благоустройства территорий муниципальных образований Иркутской области». </w:t>
      </w:r>
      <w:r w:rsidRPr="00B14E67">
        <w:t>Вынесено 111 определений об отказе в возбуждении дела об административном правонарушении.</w:t>
      </w:r>
    </w:p>
    <w:p w:rsidR="00902BF2" w:rsidRPr="00697396" w:rsidRDefault="00902BF2" w:rsidP="00902BF2">
      <w:pPr>
        <w:ind w:firstLine="709"/>
        <w:jc w:val="both"/>
      </w:pPr>
      <w:r w:rsidRPr="00697396">
        <w:t>В соответствии с Законом Иркутской облас</w:t>
      </w:r>
      <w:r w:rsidR="00453D68">
        <w:t>ти от 29.12.2008г. № 145-оз «Об </w:t>
      </w:r>
      <w:r w:rsidRPr="00697396">
        <w:t xml:space="preserve">административных комиссиях в Иркутской области» персональный состав административной комиссии муниципального образования город Усть-Илимск определен постановлением Администрации города Усть-Илимска от 30.06.2020г. № 351. </w:t>
      </w:r>
    </w:p>
    <w:p w:rsidR="00902BF2" w:rsidRPr="00697396" w:rsidRDefault="00902BF2" w:rsidP="00902BF2">
      <w:pPr>
        <w:ind w:firstLine="709"/>
        <w:jc w:val="both"/>
      </w:pPr>
      <w:r w:rsidRPr="00697396">
        <w:t>В 202</w:t>
      </w:r>
      <w:r>
        <w:t>4</w:t>
      </w:r>
      <w:r w:rsidRPr="00697396">
        <w:t xml:space="preserve"> году проведено </w:t>
      </w:r>
      <w:r>
        <w:t>50</w:t>
      </w:r>
      <w:r w:rsidRPr="00697396">
        <w:t xml:space="preserve"> заседаний административной комиссии, на которых было рассмотрено </w:t>
      </w:r>
      <w:r>
        <w:t>999</w:t>
      </w:r>
      <w:r w:rsidRPr="00697396">
        <w:t xml:space="preserve"> дел об административн</w:t>
      </w:r>
      <w:r>
        <w:t>ых</w:t>
      </w:r>
      <w:r w:rsidRPr="00697396">
        <w:t xml:space="preserve"> правонарушени</w:t>
      </w:r>
      <w:r>
        <w:t>ях</w:t>
      </w:r>
      <w:r w:rsidRPr="00697396">
        <w:t>, предусмотренных следующими законами Иркутской области:</w:t>
      </w:r>
    </w:p>
    <w:p w:rsidR="00902BF2" w:rsidRPr="00697396" w:rsidRDefault="00902BF2" w:rsidP="00902BF2">
      <w:pPr>
        <w:ind w:firstLine="709"/>
        <w:jc w:val="both"/>
      </w:pPr>
      <w:r w:rsidRPr="00697396">
        <w:t xml:space="preserve">1) Закон Иркутской области от 12 ноября 2007 года № 107-ОЗ «Об административной ответственности за отдельные правонарушения в сфере охраны общественного порядка в Иркутской области» - </w:t>
      </w:r>
      <w:r>
        <w:t>548</w:t>
      </w:r>
      <w:r w:rsidRPr="00697396">
        <w:t xml:space="preserve"> дел - за нарушение тишины и покоя граждан. В результате рассмотрения вышеуказанных дел всего наложено административных штрафов на общую сумму </w:t>
      </w:r>
      <w:r>
        <w:t>327</w:t>
      </w:r>
      <w:r w:rsidRPr="00697396">
        <w:t xml:space="preserve"> тыс. рублей в областной бюджет;</w:t>
      </w:r>
    </w:p>
    <w:p w:rsidR="00902BF2" w:rsidRPr="00AB2281" w:rsidRDefault="00902BF2" w:rsidP="00902BF2">
      <w:pPr>
        <w:ind w:firstLine="709"/>
        <w:jc w:val="both"/>
      </w:pPr>
      <w:r w:rsidRPr="00AB2281">
        <w:t>2) Закон Иркутской области от 30 декабря 2014 года № 173-ОЗ «Об отдельных вопросах регулирования административной ответственности в области благоустройства территорий муниципальных образований Иркутской области» - 451 дело за нарушение правил благоустройства города. В результате рассмотрения вышеуказанных дел всего наложено административных штрафов на общую сумму 300 тыс. рублей в городской бюджет.</w:t>
      </w:r>
    </w:p>
    <w:p w:rsidR="00902BF2" w:rsidRPr="00697396" w:rsidRDefault="00902BF2" w:rsidP="00902BF2">
      <w:pPr>
        <w:ind w:firstLine="709"/>
        <w:jc w:val="both"/>
      </w:pPr>
      <w:r w:rsidRPr="00697396">
        <w:t>За 202</w:t>
      </w:r>
      <w:r>
        <w:t>4</w:t>
      </w:r>
      <w:r w:rsidRPr="00697396">
        <w:t xml:space="preserve"> год оплачено и взыскано штрафов в бюджет города на общую сумму </w:t>
      </w:r>
      <w:r>
        <w:t>322 </w:t>
      </w:r>
      <w:r w:rsidRPr="000A5C90">
        <w:t>391,21</w:t>
      </w:r>
      <w:r w:rsidRPr="00734C9A">
        <w:rPr>
          <w:b/>
        </w:rPr>
        <w:t xml:space="preserve"> </w:t>
      </w:r>
      <w:r w:rsidRPr="00697396">
        <w:t xml:space="preserve">рублей. На принудительное взыскание в Усть-Илимский районный отдел судебных приставов УФССП России по Иркутской области было направлено </w:t>
      </w:r>
      <w:r>
        <w:t>525 </w:t>
      </w:r>
      <w:r w:rsidRPr="00697396">
        <w:t>постановлени</w:t>
      </w:r>
      <w:r>
        <w:t>й</w:t>
      </w:r>
      <w:r w:rsidRPr="00697396">
        <w:t xml:space="preserve"> административной комиссии в отношении лиц, не оплативших штрафы в добровольном порядке в установленные законом сроки.</w:t>
      </w:r>
    </w:p>
    <w:p w:rsidR="009D127A" w:rsidRPr="00C4285E" w:rsidRDefault="00902BF2" w:rsidP="00902BF2">
      <w:pPr>
        <w:ind w:firstLine="709"/>
        <w:jc w:val="both"/>
        <w:rPr>
          <w:color w:val="1F497D" w:themeColor="text2"/>
        </w:rPr>
      </w:pPr>
      <w:r w:rsidRPr="00697396">
        <w:t>Анализ работы административной комиссии за 202</w:t>
      </w:r>
      <w:r>
        <w:t>4</w:t>
      </w:r>
      <w:r w:rsidRPr="00697396">
        <w:t xml:space="preserve"> год свидетельствует об удовлетворительном исполнении муниципальным образованием город Усть-Илимск переданных областных государственных полномочий по составлению протоколов об административных правонарушениях по Законам Иркутской области.</w:t>
      </w:r>
    </w:p>
    <w:p w:rsidR="00EE3FBD" w:rsidRPr="004D648F" w:rsidRDefault="00EE3FBD" w:rsidP="00BE79ED">
      <w:pPr>
        <w:pStyle w:val="2"/>
      </w:pPr>
      <w:r w:rsidRPr="004D648F">
        <w:t>32. Осуществление отдельных областных государственных полномочий в сфере водоснабжения и водоотведения, в области регулирования тарифов в области обращения с твердыми коммунальными отходами</w:t>
      </w:r>
    </w:p>
    <w:p w:rsidR="004D648F" w:rsidRPr="009E6360" w:rsidRDefault="004D648F" w:rsidP="001073C3">
      <w:pPr>
        <w:ind w:firstLine="709"/>
        <w:jc w:val="both"/>
      </w:pPr>
      <w:r w:rsidRPr="009E6360">
        <w:t>Законом Иркутской области от 06.11.2012г. № 114-ОЗ «О наделении органов местного самоуправления отдельными областными государственными полномочиями в сфере водоснабжения и водоотведения» муниципальному образованию город Усть-Илимск</w:t>
      </w:r>
      <w:r w:rsidR="00A0367A">
        <w:t xml:space="preserve"> </w:t>
      </w:r>
      <w:r w:rsidRPr="009E6360">
        <w:t>переданы следующие областные государственные полномочия:</w:t>
      </w:r>
    </w:p>
    <w:p w:rsidR="004D648F" w:rsidRPr="00902BF2" w:rsidRDefault="004D648F" w:rsidP="001073C3">
      <w:pPr>
        <w:pStyle w:val="af3"/>
        <w:numPr>
          <w:ilvl w:val="0"/>
          <w:numId w:val="23"/>
        </w:numPr>
        <w:tabs>
          <w:tab w:val="left" w:pos="1134"/>
        </w:tabs>
        <w:spacing w:line="240" w:lineRule="auto"/>
        <w:ind w:left="0" w:firstLine="709"/>
        <w:jc w:val="both"/>
        <w:rPr>
          <w:rFonts w:ascii="Times New Roman" w:hAnsi="Times New Roman" w:cs="Times New Roman"/>
          <w:sz w:val="24"/>
          <w:szCs w:val="24"/>
        </w:rPr>
      </w:pPr>
      <w:r w:rsidRPr="00902BF2">
        <w:rPr>
          <w:rFonts w:ascii="Times New Roman" w:hAnsi="Times New Roman" w:cs="Times New Roman"/>
          <w:sz w:val="24"/>
          <w:szCs w:val="24"/>
        </w:rPr>
        <w:t>установление тарифов в сфере водоснабжения и водоотведения;</w:t>
      </w:r>
    </w:p>
    <w:p w:rsidR="004D648F" w:rsidRPr="00902BF2" w:rsidRDefault="004D648F" w:rsidP="001073C3">
      <w:pPr>
        <w:pStyle w:val="af3"/>
        <w:numPr>
          <w:ilvl w:val="0"/>
          <w:numId w:val="23"/>
        </w:numPr>
        <w:tabs>
          <w:tab w:val="left" w:pos="1134"/>
        </w:tabs>
        <w:spacing w:line="240" w:lineRule="auto"/>
        <w:ind w:left="0" w:firstLine="709"/>
        <w:jc w:val="both"/>
        <w:rPr>
          <w:rFonts w:ascii="Times New Roman" w:hAnsi="Times New Roman" w:cs="Times New Roman"/>
          <w:sz w:val="24"/>
          <w:szCs w:val="24"/>
        </w:rPr>
      </w:pPr>
      <w:r w:rsidRPr="00902BF2">
        <w:rPr>
          <w:rFonts w:ascii="Times New Roman" w:hAnsi="Times New Roman" w:cs="Times New Roman"/>
          <w:sz w:val="24"/>
          <w:szCs w:val="24"/>
        </w:rPr>
        <w:t xml:space="preserve">утверждение инвестиционных программ и </w:t>
      </w:r>
      <w:proofErr w:type="gramStart"/>
      <w:r w:rsidRPr="00902BF2">
        <w:rPr>
          <w:rFonts w:ascii="Times New Roman" w:hAnsi="Times New Roman" w:cs="Times New Roman"/>
          <w:sz w:val="24"/>
          <w:szCs w:val="24"/>
        </w:rPr>
        <w:t>контроль за</w:t>
      </w:r>
      <w:proofErr w:type="gramEnd"/>
      <w:r w:rsidRPr="00902BF2">
        <w:rPr>
          <w:rFonts w:ascii="Times New Roman" w:hAnsi="Times New Roman" w:cs="Times New Roman"/>
          <w:sz w:val="24"/>
          <w:szCs w:val="24"/>
        </w:rPr>
        <w:t xml:space="preserve"> выполнением инвестиционных программ, в том числе за достижением в результате реализации мероприятий инвестиционных программ плановых значений показателей надежности, качества, энергетической эффективности;</w:t>
      </w:r>
    </w:p>
    <w:p w:rsidR="004D648F" w:rsidRPr="00902BF2" w:rsidRDefault="004D648F" w:rsidP="001073C3">
      <w:pPr>
        <w:pStyle w:val="af3"/>
        <w:numPr>
          <w:ilvl w:val="0"/>
          <w:numId w:val="23"/>
        </w:numPr>
        <w:tabs>
          <w:tab w:val="left" w:pos="1134"/>
        </w:tabs>
        <w:spacing w:line="240" w:lineRule="auto"/>
        <w:ind w:left="0" w:firstLine="709"/>
        <w:jc w:val="both"/>
        <w:rPr>
          <w:rFonts w:ascii="Times New Roman" w:hAnsi="Times New Roman" w:cs="Times New Roman"/>
          <w:sz w:val="24"/>
          <w:szCs w:val="24"/>
        </w:rPr>
      </w:pPr>
      <w:r w:rsidRPr="00902BF2">
        <w:rPr>
          <w:rFonts w:ascii="Times New Roman" w:hAnsi="Times New Roman" w:cs="Times New Roman"/>
          <w:sz w:val="24"/>
          <w:szCs w:val="24"/>
        </w:rPr>
        <w:t xml:space="preserve">утверждение производственных программ и </w:t>
      </w:r>
      <w:proofErr w:type="gramStart"/>
      <w:r w:rsidRPr="00902BF2">
        <w:rPr>
          <w:rFonts w:ascii="Times New Roman" w:hAnsi="Times New Roman" w:cs="Times New Roman"/>
          <w:sz w:val="24"/>
          <w:szCs w:val="24"/>
        </w:rPr>
        <w:t>контроль за</w:t>
      </w:r>
      <w:proofErr w:type="gramEnd"/>
      <w:r w:rsidRPr="00902BF2">
        <w:rPr>
          <w:rFonts w:ascii="Times New Roman" w:hAnsi="Times New Roman" w:cs="Times New Roman"/>
          <w:sz w:val="24"/>
          <w:szCs w:val="24"/>
        </w:rPr>
        <w:t xml:space="preserve"> выполнением производственных программ, в том числе за достижением в результате реализации мероприятий производственных программ плановых значений показателей надежности, качества, энергетической эффективности;</w:t>
      </w:r>
    </w:p>
    <w:p w:rsidR="004D648F" w:rsidRPr="00902BF2" w:rsidRDefault="004D648F" w:rsidP="001073C3">
      <w:pPr>
        <w:pStyle w:val="af3"/>
        <w:numPr>
          <w:ilvl w:val="0"/>
          <w:numId w:val="23"/>
        </w:numPr>
        <w:tabs>
          <w:tab w:val="left" w:pos="1134"/>
        </w:tabs>
        <w:spacing w:line="240" w:lineRule="auto"/>
        <w:ind w:left="0" w:firstLine="709"/>
        <w:jc w:val="both"/>
        <w:rPr>
          <w:rFonts w:ascii="Times New Roman" w:hAnsi="Times New Roman" w:cs="Times New Roman"/>
          <w:sz w:val="24"/>
          <w:szCs w:val="24"/>
        </w:rPr>
      </w:pPr>
      <w:r w:rsidRPr="00902BF2">
        <w:rPr>
          <w:rFonts w:ascii="Times New Roman" w:hAnsi="Times New Roman" w:cs="Times New Roman"/>
          <w:sz w:val="24"/>
          <w:szCs w:val="24"/>
        </w:rPr>
        <w:t>выбор методов регулирования тарифов организации, осуществляющей горячее водоснабжение, холодное водоснабжение и (или) водоотведение;</w:t>
      </w:r>
    </w:p>
    <w:p w:rsidR="004D648F" w:rsidRPr="00902BF2" w:rsidRDefault="004D648F" w:rsidP="001073C3">
      <w:pPr>
        <w:pStyle w:val="af3"/>
        <w:numPr>
          <w:ilvl w:val="0"/>
          <w:numId w:val="23"/>
        </w:numPr>
        <w:tabs>
          <w:tab w:val="left" w:pos="1134"/>
        </w:tabs>
        <w:spacing w:line="240" w:lineRule="auto"/>
        <w:ind w:left="0" w:firstLine="709"/>
        <w:jc w:val="both"/>
        <w:rPr>
          <w:rFonts w:ascii="Times New Roman" w:hAnsi="Times New Roman" w:cs="Times New Roman"/>
          <w:sz w:val="24"/>
          <w:szCs w:val="24"/>
        </w:rPr>
      </w:pPr>
      <w:r w:rsidRPr="00902BF2">
        <w:rPr>
          <w:rFonts w:ascii="Times New Roman" w:hAnsi="Times New Roman" w:cs="Times New Roman"/>
          <w:sz w:val="24"/>
          <w:szCs w:val="24"/>
        </w:rPr>
        <w:lastRenderedPageBreak/>
        <w:t>согласование в случаях, предусмотренных законодательством Российской Федерации о концессионных соглашениях, долгосрочных параметров регулирования тарифов, плановых значений показателей надежности, качества, энергетической эффективности, метода регулирования тарифов;</w:t>
      </w:r>
    </w:p>
    <w:p w:rsidR="004D648F" w:rsidRPr="00902BF2" w:rsidRDefault="004D648F" w:rsidP="001073C3">
      <w:pPr>
        <w:pStyle w:val="af3"/>
        <w:numPr>
          <w:ilvl w:val="0"/>
          <w:numId w:val="23"/>
        </w:numPr>
        <w:tabs>
          <w:tab w:val="left" w:pos="1134"/>
        </w:tabs>
        <w:spacing w:line="240" w:lineRule="auto"/>
        <w:ind w:left="0" w:firstLine="709"/>
        <w:jc w:val="both"/>
        <w:rPr>
          <w:rFonts w:ascii="Times New Roman" w:hAnsi="Times New Roman" w:cs="Times New Roman"/>
          <w:sz w:val="24"/>
          <w:szCs w:val="24"/>
        </w:rPr>
      </w:pPr>
      <w:r w:rsidRPr="00902BF2">
        <w:rPr>
          <w:rFonts w:ascii="Times New Roman" w:hAnsi="Times New Roman" w:cs="Times New Roman"/>
          <w:sz w:val="24"/>
          <w:szCs w:val="24"/>
        </w:rPr>
        <w:t>утверждение плановых значений показателей надежности, качества, энергетической эффективности.</w:t>
      </w:r>
    </w:p>
    <w:p w:rsidR="004D648F" w:rsidRPr="009E6360" w:rsidRDefault="004D648F" w:rsidP="001073C3">
      <w:pPr>
        <w:ind w:firstLine="709"/>
        <w:jc w:val="both"/>
      </w:pPr>
      <w:r w:rsidRPr="009E6360">
        <w:t>Законом Иркутской области от 20.12.2010г. № 131-ОЗ «О наделении органов местного самоуправления отдельными областными государственными полномочиями в области регулирования тарифов в области</w:t>
      </w:r>
      <w:r w:rsidR="00A0367A">
        <w:t xml:space="preserve"> </w:t>
      </w:r>
      <w:r w:rsidRPr="009E6360">
        <w:t>обращения с твердыми коммунальными отходами» муниципальному образованию город Усть-Илимск</w:t>
      </w:r>
      <w:r w:rsidR="00A0367A">
        <w:t xml:space="preserve"> </w:t>
      </w:r>
      <w:r w:rsidRPr="009E6360">
        <w:t>переданы следующие государственные полномочия:</w:t>
      </w:r>
    </w:p>
    <w:p w:rsidR="004D648F" w:rsidRPr="00902BF2" w:rsidRDefault="004D648F" w:rsidP="001073C3">
      <w:pPr>
        <w:pStyle w:val="af3"/>
        <w:numPr>
          <w:ilvl w:val="0"/>
          <w:numId w:val="25"/>
        </w:numPr>
        <w:tabs>
          <w:tab w:val="left" w:pos="1134"/>
        </w:tabs>
        <w:spacing w:line="240" w:lineRule="auto"/>
        <w:ind w:left="0" w:firstLine="709"/>
        <w:jc w:val="both"/>
        <w:rPr>
          <w:rFonts w:ascii="Times New Roman" w:hAnsi="Times New Roman" w:cs="Times New Roman"/>
          <w:sz w:val="24"/>
          <w:szCs w:val="24"/>
        </w:rPr>
      </w:pPr>
      <w:r w:rsidRPr="00902BF2">
        <w:rPr>
          <w:rFonts w:ascii="Times New Roman" w:hAnsi="Times New Roman" w:cs="Times New Roman"/>
          <w:sz w:val="24"/>
          <w:szCs w:val="24"/>
        </w:rPr>
        <w:t>утверждение предельных тарифов в области обращения с твердыми коммунальными отходами;</w:t>
      </w:r>
    </w:p>
    <w:p w:rsidR="004D648F" w:rsidRPr="00902BF2" w:rsidRDefault="004D648F" w:rsidP="001073C3">
      <w:pPr>
        <w:pStyle w:val="af3"/>
        <w:numPr>
          <w:ilvl w:val="0"/>
          <w:numId w:val="25"/>
        </w:numPr>
        <w:tabs>
          <w:tab w:val="left" w:pos="1134"/>
        </w:tabs>
        <w:spacing w:line="240" w:lineRule="auto"/>
        <w:ind w:left="0" w:firstLine="709"/>
        <w:jc w:val="both"/>
        <w:rPr>
          <w:rFonts w:ascii="Times New Roman" w:hAnsi="Times New Roman" w:cs="Times New Roman"/>
          <w:sz w:val="24"/>
          <w:szCs w:val="24"/>
        </w:rPr>
      </w:pPr>
      <w:r w:rsidRPr="00902BF2">
        <w:rPr>
          <w:rFonts w:ascii="Times New Roman" w:hAnsi="Times New Roman" w:cs="Times New Roman"/>
          <w:sz w:val="24"/>
          <w:szCs w:val="24"/>
        </w:rPr>
        <w:t>утверждение производственных программ в области обращения с твердыми коммунальными отходами.</w:t>
      </w:r>
    </w:p>
    <w:p w:rsidR="004D648F" w:rsidRPr="009E6360" w:rsidRDefault="004D648F" w:rsidP="001073C3">
      <w:pPr>
        <w:ind w:firstLine="709"/>
        <w:jc w:val="both"/>
      </w:pPr>
      <w:r w:rsidRPr="009E6360">
        <w:t>В соответствие с постановлением Администрации города Усть-Илимска от 30.12.2015г. № 1070 «Об осуществлении Администрацией города Усть-Илимска отдельных областных государственных полномочий, переданных органам местного самоуправления законами Иркутской области» данные полномочия осуществляет отдел ценообразования и экономики труда Администрации города Усть-Илимска.</w:t>
      </w:r>
    </w:p>
    <w:p w:rsidR="004D648F" w:rsidRPr="009E6360" w:rsidRDefault="004D648F" w:rsidP="001073C3">
      <w:pPr>
        <w:ind w:firstLine="709"/>
        <w:jc w:val="both"/>
      </w:pPr>
      <w:r w:rsidRPr="009E6360">
        <w:t>В сфере выполнения переданных государственных полномочий за отчетный период:</w:t>
      </w:r>
    </w:p>
    <w:p w:rsidR="004D648F" w:rsidRPr="00902BF2" w:rsidRDefault="000D2688" w:rsidP="001073C3">
      <w:pPr>
        <w:pStyle w:val="af3"/>
        <w:numPr>
          <w:ilvl w:val="0"/>
          <w:numId w:val="26"/>
        </w:numPr>
        <w:tabs>
          <w:tab w:val="left" w:pos="1134"/>
        </w:tabs>
        <w:spacing w:line="240" w:lineRule="auto"/>
        <w:ind w:left="0" w:firstLine="709"/>
        <w:jc w:val="both"/>
        <w:rPr>
          <w:rFonts w:ascii="Times New Roman" w:hAnsi="Times New Roman" w:cs="Times New Roman"/>
          <w:sz w:val="24"/>
          <w:szCs w:val="24"/>
        </w:rPr>
      </w:pPr>
      <w:r w:rsidRPr="000D2688">
        <w:rPr>
          <w:rFonts w:ascii="Times New Roman" w:hAnsi="Times New Roman" w:cs="Times New Roman"/>
          <w:sz w:val="24"/>
          <w:szCs w:val="24"/>
          <w:lang w:val="ru-RU"/>
        </w:rPr>
        <w:t xml:space="preserve">подготовлено заключение по итогам экономической экспертизы тарифов </w:t>
      </w:r>
      <w:r w:rsidRPr="000D2688">
        <w:rPr>
          <w:rFonts w:ascii="Times New Roman" w:hAnsi="Times New Roman" w:cs="Times New Roman"/>
          <w:bCs/>
          <w:sz w:val="24"/>
          <w:szCs w:val="24"/>
          <w:lang w:val="ru-RU"/>
        </w:rPr>
        <w:t>на холодную техническую воду, транспортировку холодной питьевой воды и водоотведение</w:t>
      </w:r>
      <w:r w:rsidRPr="000D2688">
        <w:rPr>
          <w:rFonts w:ascii="Times New Roman" w:hAnsi="Times New Roman" w:cs="Times New Roman"/>
          <w:sz w:val="24"/>
          <w:szCs w:val="24"/>
          <w:lang w:val="ru-RU"/>
        </w:rPr>
        <w:t xml:space="preserve"> для филиала АО «Группа «Илим» в г. Усть-Илимске</w:t>
      </w:r>
      <w:r w:rsidR="004D648F" w:rsidRPr="00902BF2">
        <w:rPr>
          <w:rFonts w:ascii="Times New Roman" w:hAnsi="Times New Roman" w:cs="Times New Roman"/>
          <w:sz w:val="24"/>
          <w:szCs w:val="24"/>
        </w:rPr>
        <w:t xml:space="preserve"> на 2025</w:t>
      </w:r>
      <w:r w:rsidR="00902BF2">
        <w:rPr>
          <w:rFonts w:ascii="Times New Roman" w:hAnsi="Times New Roman" w:cs="Times New Roman"/>
          <w:sz w:val="24"/>
          <w:szCs w:val="24"/>
          <w:lang w:val="ru-RU"/>
        </w:rPr>
        <w:t> </w:t>
      </w:r>
      <w:r w:rsidR="004D648F" w:rsidRPr="00902BF2">
        <w:rPr>
          <w:rFonts w:ascii="Times New Roman" w:hAnsi="Times New Roman" w:cs="Times New Roman"/>
          <w:sz w:val="24"/>
          <w:szCs w:val="24"/>
        </w:rPr>
        <w:t>год долгосрочного периода регулирования тарифов 2024-2028 гг.;</w:t>
      </w:r>
    </w:p>
    <w:p w:rsidR="004D648F" w:rsidRPr="00902BF2" w:rsidRDefault="004D648F" w:rsidP="001073C3">
      <w:pPr>
        <w:pStyle w:val="af3"/>
        <w:numPr>
          <w:ilvl w:val="0"/>
          <w:numId w:val="26"/>
        </w:numPr>
        <w:tabs>
          <w:tab w:val="left" w:pos="1134"/>
        </w:tabs>
        <w:spacing w:line="240" w:lineRule="auto"/>
        <w:ind w:left="0" w:firstLine="709"/>
        <w:jc w:val="both"/>
        <w:rPr>
          <w:rFonts w:ascii="Times New Roman" w:hAnsi="Times New Roman" w:cs="Times New Roman"/>
          <w:sz w:val="24"/>
          <w:szCs w:val="24"/>
        </w:rPr>
      </w:pPr>
      <w:r w:rsidRPr="00902BF2">
        <w:rPr>
          <w:rFonts w:ascii="Times New Roman" w:hAnsi="Times New Roman" w:cs="Times New Roman"/>
          <w:sz w:val="24"/>
          <w:szCs w:val="24"/>
        </w:rPr>
        <w:t>принято постановление Администрации горо</w:t>
      </w:r>
      <w:r w:rsidR="00902BF2">
        <w:rPr>
          <w:rFonts w:ascii="Times New Roman" w:hAnsi="Times New Roman" w:cs="Times New Roman"/>
          <w:sz w:val="24"/>
          <w:szCs w:val="24"/>
        </w:rPr>
        <w:t>да Усть-Илимска от 16.12.2024</w:t>
      </w:r>
      <w:r w:rsidR="00902BF2">
        <w:rPr>
          <w:rFonts w:ascii="Times New Roman" w:hAnsi="Times New Roman" w:cs="Times New Roman"/>
          <w:sz w:val="24"/>
          <w:szCs w:val="24"/>
          <w:lang w:val="ru-RU"/>
        </w:rPr>
        <w:t>г.</w:t>
      </w:r>
      <w:r w:rsidR="00902BF2">
        <w:rPr>
          <w:rFonts w:ascii="Times New Roman" w:hAnsi="Times New Roman" w:cs="Times New Roman"/>
          <w:sz w:val="24"/>
          <w:szCs w:val="24"/>
        </w:rPr>
        <w:t xml:space="preserve"> №</w:t>
      </w:r>
      <w:r w:rsidR="00902BF2">
        <w:rPr>
          <w:rFonts w:ascii="Times New Roman" w:hAnsi="Times New Roman" w:cs="Times New Roman"/>
          <w:sz w:val="24"/>
          <w:szCs w:val="24"/>
          <w:lang w:val="ru-RU"/>
        </w:rPr>
        <w:t> </w:t>
      </w:r>
      <w:r w:rsidRPr="00902BF2">
        <w:rPr>
          <w:rFonts w:ascii="Times New Roman" w:hAnsi="Times New Roman" w:cs="Times New Roman"/>
          <w:sz w:val="24"/>
          <w:szCs w:val="24"/>
        </w:rPr>
        <w:t>748 «О внесении изменения в постановление Администрации города Усть-Илимска от 04.12.2023</w:t>
      </w:r>
      <w:r w:rsidR="007B2975">
        <w:rPr>
          <w:rFonts w:ascii="Times New Roman" w:hAnsi="Times New Roman" w:cs="Times New Roman"/>
          <w:sz w:val="24"/>
          <w:szCs w:val="24"/>
          <w:lang w:val="ru-RU"/>
        </w:rPr>
        <w:t>г.</w:t>
      </w:r>
      <w:r w:rsidRPr="00902BF2">
        <w:rPr>
          <w:rFonts w:ascii="Times New Roman" w:hAnsi="Times New Roman" w:cs="Times New Roman"/>
          <w:sz w:val="24"/>
          <w:szCs w:val="24"/>
        </w:rPr>
        <w:t xml:space="preserve"> № 682 («Об установлении долгосрочных тарифов на холодную техническую воду, транспортировку холодной питьевой воды и водоотведение для филиала АО </w:t>
      </w:r>
      <w:r w:rsidR="00902BF2">
        <w:rPr>
          <w:rFonts w:ascii="Times New Roman" w:hAnsi="Times New Roman" w:cs="Times New Roman"/>
          <w:sz w:val="24"/>
          <w:szCs w:val="24"/>
          <w:lang w:val="ru-RU"/>
        </w:rPr>
        <w:t>«</w:t>
      </w:r>
      <w:r w:rsidRPr="00902BF2">
        <w:rPr>
          <w:rFonts w:ascii="Times New Roman" w:hAnsi="Times New Roman" w:cs="Times New Roman"/>
          <w:sz w:val="24"/>
          <w:szCs w:val="24"/>
        </w:rPr>
        <w:t xml:space="preserve">Группа </w:t>
      </w:r>
      <w:r w:rsidR="00ED23B8">
        <w:rPr>
          <w:rFonts w:ascii="Times New Roman" w:hAnsi="Times New Roman" w:cs="Times New Roman"/>
          <w:sz w:val="24"/>
          <w:szCs w:val="24"/>
          <w:lang w:val="ru-RU"/>
        </w:rPr>
        <w:t>«</w:t>
      </w:r>
      <w:r w:rsidRPr="00902BF2">
        <w:rPr>
          <w:rFonts w:ascii="Times New Roman" w:hAnsi="Times New Roman" w:cs="Times New Roman"/>
          <w:sz w:val="24"/>
          <w:szCs w:val="24"/>
        </w:rPr>
        <w:t>Илим</w:t>
      </w:r>
      <w:r w:rsidR="00ED23B8">
        <w:rPr>
          <w:rFonts w:ascii="Times New Roman" w:hAnsi="Times New Roman" w:cs="Times New Roman"/>
          <w:sz w:val="24"/>
          <w:szCs w:val="24"/>
          <w:lang w:val="ru-RU"/>
        </w:rPr>
        <w:t>»</w:t>
      </w:r>
      <w:r w:rsidRPr="00902BF2">
        <w:rPr>
          <w:rFonts w:ascii="Times New Roman" w:hAnsi="Times New Roman" w:cs="Times New Roman"/>
          <w:sz w:val="24"/>
          <w:szCs w:val="24"/>
        </w:rPr>
        <w:t xml:space="preserve"> в г. Усть-Илимске на период их действия в 2024-2028 годах»);</w:t>
      </w:r>
    </w:p>
    <w:p w:rsidR="004D648F" w:rsidRPr="000D2688" w:rsidRDefault="004D648F" w:rsidP="001073C3">
      <w:pPr>
        <w:pStyle w:val="af3"/>
        <w:numPr>
          <w:ilvl w:val="0"/>
          <w:numId w:val="26"/>
        </w:numPr>
        <w:tabs>
          <w:tab w:val="left" w:pos="1134"/>
        </w:tabs>
        <w:spacing w:line="240" w:lineRule="auto"/>
        <w:ind w:left="0" w:firstLine="709"/>
        <w:jc w:val="both"/>
        <w:rPr>
          <w:rFonts w:ascii="Times New Roman" w:hAnsi="Times New Roman" w:cs="Times New Roman"/>
          <w:sz w:val="24"/>
          <w:szCs w:val="24"/>
        </w:rPr>
      </w:pPr>
      <w:r w:rsidRPr="00902BF2">
        <w:rPr>
          <w:rFonts w:ascii="Times New Roman" w:hAnsi="Times New Roman" w:cs="Times New Roman"/>
          <w:sz w:val="24"/>
          <w:szCs w:val="24"/>
        </w:rPr>
        <w:t xml:space="preserve">осуществлен </w:t>
      </w:r>
      <w:proofErr w:type="gramStart"/>
      <w:r w:rsidRPr="00902BF2">
        <w:rPr>
          <w:rFonts w:ascii="Times New Roman" w:hAnsi="Times New Roman" w:cs="Times New Roman"/>
          <w:sz w:val="24"/>
          <w:szCs w:val="24"/>
        </w:rPr>
        <w:t>контроль за</w:t>
      </w:r>
      <w:proofErr w:type="gramEnd"/>
      <w:r w:rsidRPr="00902BF2">
        <w:rPr>
          <w:rFonts w:ascii="Times New Roman" w:hAnsi="Times New Roman" w:cs="Times New Roman"/>
          <w:sz w:val="24"/>
          <w:szCs w:val="24"/>
        </w:rPr>
        <w:t xml:space="preserve"> исполнением производственных программ, </w:t>
      </w:r>
      <w:r w:rsidRPr="000D2688">
        <w:rPr>
          <w:rFonts w:ascii="Times New Roman" w:hAnsi="Times New Roman" w:cs="Times New Roman"/>
          <w:sz w:val="24"/>
          <w:szCs w:val="24"/>
        </w:rPr>
        <w:t xml:space="preserve">утвержденных для филиала АО «Группа «Илим» в городе Усть-Илимске </w:t>
      </w:r>
      <w:r w:rsidR="000D2688" w:rsidRPr="000D2688">
        <w:rPr>
          <w:rFonts w:ascii="Times New Roman" w:hAnsi="Times New Roman" w:cs="Times New Roman"/>
          <w:sz w:val="24"/>
          <w:szCs w:val="24"/>
          <w:lang w:val="ru-RU"/>
        </w:rPr>
        <w:t>в сфере</w:t>
      </w:r>
      <w:r w:rsidR="000D2688" w:rsidRPr="000D2688">
        <w:rPr>
          <w:rFonts w:ascii="Times New Roman" w:hAnsi="Times New Roman" w:cs="Times New Roman"/>
          <w:sz w:val="24"/>
          <w:szCs w:val="24"/>
        </w:rPr>
        <w:t xml:space="preserve"> водоснабжения</w:t>
      </w:r>
      <w:r w:rsidR="000D2688" w:rsidRPr="000D2688">
        <w:rPr>
          <w:rFonts w:ascii="Times New Roman" w:hAnsi="Times New Roman" w:cs="Times New Roman"/>
          <w:sz w:val="24"/>
          <w:szCs w:val="24"/>
          <w:lang w:val="ru-RU"/>
        </w:rPr>
        <w:t xml:space="preserve"> и</w:t>
      </w:r>
      <w:r w:rsidR="000D2688" w:rsidRPr="000D2688">
        <w:rPr>
          <w:rFonts w:ascii="Times New Roman" w:hAnsi="Times New Roman" w:cs="Times New Roman"/>
          <w:sz w:val="24"/>
          <w:szCs w:val="24"/>
        </w:rPr>
        <w:t xml:space="preserve"> водоотведени</w:t>
      </w:r>
      <w:r w:rsidR="000D2688" w:rsidRPr="000D2688">
        <w:rPr>
          <w:rFonts w:ascii="Times New Roman" w:hAnsi="Times New Roman" w:cs="Times New Roman"/>
          <w:sz w:val="24"/>
          <w:szCs w:val="24"/>
          <w:lang w:val="ru-RU"/>
        </w:rPr>
        <w:t>я</w:t>
      </w:r>
      <w:r w:rsidRPr="000D2688">
        <w:rPr>
          <w:rFonts w:ascii="Times New Roman" w:hAnsi="Times New Roman" w:cs="Times New Roman"/>
          <w:sz w:val="24"/>
          <w:szCs w:val="24"/>
        </w:rPr>
        <w:t>;</w:t>
      </w:r>
    </w:p>
    <w:p w:rsidR="004D648F" w:rsidRPr="00902BF2" w:rsidRDefault="004D648F" w:rsidP="001073C3">
      <w:pPr>
        <w:pStyle w:val="af3"/>
        <w:numPr>
          <w:ilvl w:val="0"/>
          <w:numId w:val="26"/>
        </w:numPr>
        <w:tabs>
          <w:tab w:val="left" w:pos="1134"/>
        </w:tabs>
        <w:spacing w:line="240" w:lineRule="auto"/>
        <w:ind w:left="0" w:firstLine="709"/>
        <w:jc w:val="both"/>
        <w:rPr>
          <w:rFonts w:ascii="Times New Roman" w:hAnsi="Times New Roman" w:cs="Times New Roman"/>
          <w:sz w:val="24"/>
          <w:szCs w:val="24"/>
        </w:rPr>
      </w:pPr>
      <w:r w:rsidRPr="00902BF2">
        <w:rPr>
          <w:rFonts w:ascii="Times New Roman" w:hAnsi="Times New Roman" w:cs="Times New Roman"/>
          <w:sz w:val="24"/>
          <w:szCs w:val="24"/>
        </w:rPr>
        <w:t xml:space="preserve">подготовлено заключение по итогам экономической экспертизы </w:t>
      </w:r>
      <w:r w:rsidR="00471270">
        <w:rPr>
          <w:rFonts w:ascii="Times New Roman" w:hAnsi="Times New Roman" w:cs="Times New Roman"/>
          <w:sz w:val="24"/>
          <w:szCs w:val="24"/>
          <w:lang w:val="ru-RU"/>
        </w:rPr>
        <w:t xml:space="preserve">расчетов </w:t>
      </w:r>
      <w:r w:rsidRPr="00902BF2">
        <w:rPr>
          <w:rFonts w:ascii="Times New Roman" w:hAnsi="Times New Roman" w:cs="Times New Roman"/>
          <w:sz w:val="24"/>
          <w:szCs w:val="24"/>
        </w:rPr>
        <w:t>тарифов в сфере холодного водоснабжения методом экономически обоснованных расходов (затрат) для МКУ «Специализированная служба по отдельным видам услуг» на 2025 год;</w:t>
      </w:r>
    </w:p>
    <w:p w:rsidR="00A0367A" w:rsidRPr="00902BF2" w:rsidRDefault="004D648F" w:rsidP="001073C3">
      <w:pPr>
        <w:pStyle w:val="af3"/>
        <w:numPr>
          <w:ilvl w:val="0"/>
          <w:numId w:val="26"/>
        </w:numPr>
        <w:tabs>
          <w:tab w:val="left" w:pos="1134"/>
        </w:tabs>
        <w:spacing w:line="240" w:lineRule="auto"/>
        <w:ind w:left="0" w:firstLine="709"/>
        <w:jc w:val="both"/>
        <w:rPr>
          <w:rFonts w:ascii="Times New Roman" w:hAnsi="Times New Roman" w:cs="Times New Roman"/>
          <w:sz w:val="24"/>
          <w:szCs w:val="24"/>
        </w:rPr>
      </w:pPr>
      <w:r w:rsidRPr="00902BF2">
        <w:rPr>
          <w:rFonts w:ascii="Times New Roman" w:hAnsi="Times New Roman" w:cs="Times New Roman"/>
          <w:sz w:val="24"/>
          <w:szCs w:val="24"/>
        </w:rPr>
        <w:t>принято постановление Администрации го</w:t>
      </w:r>
      <w:r w:rsidR="00ED23B8">
        <w:rPr>
          <w:rFonts w:ascii="Times New Roman" w:hAnsi="Times New Roman" w:cs="Times New Roman"/>
          <w:sz w:val="24"/>
          <w:szCs w:val="24"/>
        </w:rPr>
        <w:t>рода Усть-Илимска от 18.12.2024</w:t>
      </w:r>
      <w:r w:rsidRPr="00902BF2">
        <w:rPr>
          <w:rFonts w:ascii="Times New Roman" w:hAnsi="Times New Roman" w:cs="Times New Roman"/>
          <w:sz w:val="24"/>
          <w:szCs w:val="24"/>
        </w:rPr>
        <w:t xml:space="preserve">г. № </w:t>
      </w:r>
      <w:r w:rsidR="00ED23B8">
        <w:rPr>
          <w:rFonts w:ascii="Times New Roman" w:hAnsi="Times New Roman" w:cs="Times New Roman"/>
          <w:sz w:val="24"/>
          <w:szCs w:val="24"/>
          <w:lang w:val="ru-RU"/>
        </w:rPr>
        <w:t> </w:t>
      </w:r>
      <w:r w:rsidRPr="00902BF2">
        <w:rPr>
          <w:rFonts w:ascii="Times New Roman" w:hAnsi="Times New Roman" w:cs="Times New Roman"/>
          <w:sz w:val="24"/>
          <w:szCs w:val="24"/>
        </w:rPr>
        <w:t>68 «Об установлении тарифа на подвоз воды для потребителей Муниципального казенного учреждения «Специализированная служба по отдельным видам услуг» проживающих в домах на территории муниципального образования город Усть-Илимск, не обеспеченных централизованным холодным водоснабжением, на 2025 год»;</w:t>
      </w:r>
    </w:p>
    <w:p w:rsidR="004D648F" w:rsidRPr="00902BF2" w:rsidRDefault="004D648F" w:rsidP="001073C3">
      <w:pPr>
        <w:pStyle w:val="af3"/>
        <w:numPr>
          <w:ilvl w:val="0"/>
          <w:numId w:val="26"/>
        </w:numPr>
        <w:tabs>
          <w:tab w:val="left" w:pos="1134"/>
        </w:tabs>
        <w:spacing w:line="240" w:lineRule="auto"/>
        <w:ind w:left="0" w:firstLine="709"/>
        <w:jc w:val="both"/>
        <w:rPr>
          <w:rFonts w:ascii="Times New Roman" w:hAnsi="Times New Roman" w:cs="Times New Roman"/>
          <w:sz w:val="24"/>
          <w:szCs w:val="24"/>
        </w:rPr>
      </w:pPr>
      <w:r w:rsidRPr="00902BF2">
        <w:rPr>
          <w:rFonts w:ascii="Times New Roman" w:hAnsi="Times New Roman" w:cs="Times New Roman"/>
          <w:sz w:val="24"/>
          <w:szCs w:val="24"/>
        </w:rPr>
        <w:t>подготовлено заключение по итогам экономической экспертизы тарифов на услуги по захоронению твердых коммунальных отходов на полигоне по размещению твердых коммунальных отходов на 2025 год для ООО «Стройфирма»;</w:t>
      </w:r>
    </w:p>
    <w:p w:rsidR="004D648F" w:rsidRPr="00902BF2" w:rsidRDefault="004D648F" w:rsidP="001073C3">
      <w:pPr>
        <w:pStyle w:val="af3"/>
        <w:numPr>
          <w:ilvl w:val="0"/>
          <w:numId w:val="26"/>
        </w:numPr>
        <w:tabs>
          <w:tab w:val="left" w:pos="1134"/>
        </w:tabs>
        <w:spacing w:line="240" w:lineRule="auto"/>
        <w:ind w:left="0" w:firstLine="709"/>
        <w:jc w:val="both"/>
        <w:rPr>
          <w:rFonts w:ascii="Times New Roman" w:hAnsi="Times New Roman" w:cs="Times New Roman"/>
          <w:sz w:val="24"/>
          <w:szCs w:val="24"/>
        </w:rPr>
      </w:pPr>
      <w:r w:rsidRPr="00902BF2">
        <w:rPr>
          <w:rFonts w:ascii="Times New Roman" w:hAnsi="Times New Roman" w:cs="Times New Roman"/>
          <w:sz w:val="24"/>
          <w:szCs w:val="24"/>
        </w:rPr>
        <w:t>принято постановление Администрации города Усть-Илимска от 12.11.2024</w:t>
      </w:r>
      <w:r w:rsidR="00ED23B8">
        <w:rPr>
          <w:rFonts w:ascii="Times New Roman" w:hAnsi="Times New Roman" w:cs="Times New Roman"/>
          <w:sz w:val="24"/>
          <w:szCs w:val="24"/>
          <w:lang w:val="ru-RU"/>
        </w:rPr>
        <w:t>г.</w:t>
      </w:r>
      <w:r w:rsidR="00ED23B8">
        <w:rPr>
          <w:rFonts w:ascii="Times New Roman" w:hAnsi="Times New Roman" w:cs="Times New Roman"/>
          <w:sz w:val="24"/>
          <w:szCs w:val="24"/>
        </w:rPr>
        <w:t xml:space="preserve"> №</w:t>
      </w:r>
      <w:r w:rsidR="00ED23B8">
        <w:rPr>
          <w:rFonts w:ascii="Times New Roman" w:hAnsi="Times New Roman" w:cs="Times New Roman"/>
          <w:sz w:val="24"/>
          <w:szCs w:val="24"/>
          <w:lang w:val="ru-RU"/>
        </w:rPr>
        <w:t> </w:t>
      </w:r>
      <w:r w:rsidRPr="00902BF2">
        <w:rPr>
          <w:rFonts w:ascii="Times New Roman" w:hAnsi="Times New Roman" w:cs="Times New Roman"/>
          <w:sz w:val="24"/>
          <w:szCs w:val="24"/>
        </w:rPr>
        <w:t>684 «О внесении изменения в постановление Администрации города Усть-Илимска от 30.11.2020г. № 623» (Об установлении долгосрочных предельных тарифов на захоронение твердых коммунальных отходов</w:t>
      </w:r>
      <w:r w:rsidR="00A0367A" w:rsidRPr="00902BF2">
        <w:rPr>
          <w:rFonts w:ascii="Times New Roman" w:hAnsi="Times New Roman" w:cs="Times New Roman"/>
          <w:sz w:val="24"/>
          <w:szCs w:val="24"/>
        </w:rPr>
        <w:t xml:space="preserve"> </w:t>
      </w:r>
      <w:r w:rsidRPr="00902BF2">
        <w:rPr>
          <w:rFonts w:ascii="Times New Roman" w:hAnsi="Times New Roman" w:cs="Times New Roman"/>
          <w:sz w:val="24"/>
          <w:szCs w:val="24"/>
        </w:rPr>
        <w:t>для ООО «Стройфирма» на 2021-2025 годы);</w:t>
      </w:r>
    </w:p>
    <w:p w:rsidR="004D648F" w:rsidRPr="00902BF2" w:rsidRDefault="004D648F" w:rsidP="001073C3">
      <w:pPr>
        <w:pStyle w:val="af3"/>
        <w:numPr>
          <w:ilvl w:val="0"/>
          <w:numId w:val="26"/>
        </w:numPr>
        <w:tabs>
          <w:tab w:val="left" w:pos="1134"/>
        </w:tabs>
        <w:spacing w:line="240" w:lineRule="auto"/>
        <w:ind w:left="0" w:firstLine="709"/>
        <w:jc w:val="both"/>
        <w:rPr>
          <w:rFonts w:ascii="Times New Roman" w:hAnsi="Times New Roman" w:cs="Times New Roman"/>
          <w:sz w:val="24"/>
          <w:szCs w:val="24"/>
        </w:rPr>
      </w:pPr>
      <w:r w:rsidRPr="00902BF2">
        <w:rPr>
          <w:rFonts w:ascii="Times New Roman" w:hAnsi="Times New Roman" w:cs="Times New Roman"/>
          <w:sz w:val="24"/>
          <w:szCs w:val="24"/>
        </w:rPr>
        <w:t>осуществлен контроль за исполнением производственной программ</w:t>
      </w:r>
      <w:proofErr w:type="gramStart"/>
      <w:r w:rsidRPr="00902BF2">
        <w:rPr>
          <w:rFonts w:ascii="Times New Roman" w:hAnsi="Times New Roman" w:cs="Times New Roman"/>
          <w:sz w:val="24"/>
          <w:szCs w:val="24"/>
        </w:rPr>
        <w:t xml:space="preserve">ы </w:t>
      </w:r>
      <w:r w:rsidR="00471270" w:rsidRPr="00471270">
        <w:rPr>
          <w:rFonts w:ascii="Times New Roman" w:hAnsi="Times New Roman" w:cs="Times New Roman"/>
          <w:sz w:val="24"/>
          <w:szCs w:val="24"/>
          <w:lang w:val="ru-RU"/>
        </w:rPr>
        <w:t>ООО</w:t>
      </w:r>
      <w:proofErr w:type="gramEnd"/>
      <w:r w:rsidR="00471270" w:rsidRPr="00471270">
        <w:rPr>
          <w:rFonts w:ascii="Times New Roman" w:hAnsi="Times New Roman" w:cs="Times New Roman"/>
          <w:sz w:val="24"/>
          <w:szCs w:val="24"/>
          <w:lang w:val="ru-RU"/>
        </w:rPr>
        <w:t xml:space="preserve"> «Стройфирма» </w:t>
      </w:r>
      <w:r w:rsidRPr="00902BF2">
        <w:rPr>
          <w:rFonts w:ascii="Times New Roman" w:hAnsi="Times New Roman" w:cs="Times New Roman"/>
          <w:sz w:val="24"/>
          <w:szCs w:val="24"/>
        </w:rPr>
        <w:t>по захоронению твердых коммунальных отходов на 2021-2025 годы.</w:t>
      </w:r>
    </w:p>
    <w:p w:rsidR="004D648F" w:rsidRPr="00902BF2" w:rsidRDefault="00A0367A" w:rsidP="001073C3">
      <w:pPr>
        <w:pStyle w:val="af3"/>
        <w:numPr>
          <w:ilvl w:val="0"/>
          <w:numId w:val="26"/>
        </w:numPr>
        <w:tabs>
          <w:tab w:val="left" w:pos="1134"/>
        </w:tabs>
        <w:spacing w:line="240" w:lineRule="auto"/>
        <w:ind w:left="0" w:firstLine="709"/>
        <w:jc w:val="both"/>
        <w:rPr>
          <w:rFonts w:ascii="Times New Roman" w:hAnsi="Times New Roman" w:cs="Times New Roman"/>
          <w:sz w:val="24"/>
          <w:szCs w:val="24"/>
        </w:rPr>
      </w:pPr>
      <w:r w:rsidRPr="00902BF2">
        <w:rPr>
          <w:rFonts w:ascii="Times New Roman" w:hAnsi="Times New Roman" w:cs="Times New Roman"/>
          <w:sz w:val="24"/>
          <w:szCs w:val="24"/>
        </w:rPr>
        <w:t xml:space="preserve"> </w:t>
      </w:r>
      <w:r w:rsidR="004D648F" w:rsidRPr="00902BF2">
        <w:rPr>
          <w:rFonts w:ascii="Times New Roman" w:hAnsi="Times New Roman" w:cs="Times New Roman"/>
          <w:sz w:val="24"/>
          <w:szCs w:val="24"/>
        </w:rPr>
        <w:t>В целях раскрытия информации органами регул</w:t>
      </w:r>
      <w:r w:rsidR="00ED23B8">
        <w:rPr>
          <w:rFonts w:ascii="Times New Roman" w:hAnsi="Times New Roman" w:cs="Times New Roman"/>
          <w:sz w:val="24"/>
          <w:szCs w:val="24"/>
        </w:rPr>
        <w:t>ирования тарифов в течени</w:t>
      </w:r>
      <w:proofErr w:type="gramStart"/>
      <w:r w:rsidR="00ED23B8">
        <w:rPr>
          <w:rFonts w:ascii="Times New Roman" w:hAnsi="Times New Roman" w:cs="Times New Roman"/>
          <w:sz w:val="24"/>
          <w:szCs w:val="24"/>
        </w:rPr>
        <w:t>и</w:t>
      </w:r>
      <w:proofErr w:type="gramEnd"/>
      <w:r w:rsidR="00ED23B8">
        <w:rPr>
          <w:rFonts w:ascii="Times New Roman" w:hAnsi="Times New Roman" w:cs="Times New Roman"/>
          <w:sz w:val="24"/>
          <w:szCs w:val="24"/>
        </w:rPr>
        <w:t xml:space="preserve"> 2024</w:t>
      </w:r>
      <w:r w:rsidR="00ED23B8">
        <w:rPr>
          <w:rFonts w:ascii="Times New Roman" w:hAnsi="Times New Roman" w:cs="Times New Roman"/>
          <w:sz w:val="24"/>
          <w:szCs w:val="24"/>
          <w:lang w:val="ru-RU"/>
        </w:rPr>
        <w:t> </w:t>
      </w:r>
      <w:r w:rsidR="004D648F" w:rsidRPr="00902BF2">
        <w:rPr>
          <w:rFonts w:ascii="Times New Roman" w:hAnsi="Times New Roman" w:cs="Times New Roman"/>
          <w:sz w:val="24"/>
          <w:szCs w:val="24"/>
        </w:rPr>
        <w:t xml:space="preserve">года </w:t>
      </w:r>
      <w:r w:rsidR="00471270" w:rsidRPr="00471270">
        <w:rPr>
          <w:rFonts w:ascii="Times New Roman" w:hAnsi="Times New Roman" w:cs="Times New Roman"/>
          <w:sz w:val="24"/>
          <w:szCs w:val="24"/>
          <w:lang w:val="ru-RU"/>
        </w:rPr>
        <w:t>направлялась необходимая информация в  ФГИС ЕИАС ФАС России и в Службу по тарифам Иркутской области</w:t>
      </w:r>
      <w:r w:rsidR="004D648F" w:rsidRPr="00902BF2">
        <w:rPr>
          <w:rFonts w:ascii="Times New Roman" w:hAnsi="Times New Roman" w:cs="Times New Roman"/>
          <w:sz w:val="24"/>
          <w:szCs w:val="24"/>
        </w:rPr>
        <w:t>.</w:t>
      </w:r>
    </w:p>
    <w:p w:rsidR="00A0367A" w:rsidRPr="00902BF2" w:rsidRDefault="004D648F" w:rsidP="001073C3">
      <w:pPr>
        <w:pStyle w:val="af3"/>
        <w:numPr>
          <w:ilvl w:val="0"/>
          <w:numId w:val="26"/>
        </w:numPr>
        <w:tabs>
          <w:tab w:val="left" w:pos="1134"/>
        </w:tabs>
        <w:spacing w:line="240" w:lineRule="auto"/>
        <w:ind w:left="0" w:firstLine="709"/>
        <w:jc w:val="both"/>
        <w:rPr>
          <w:rFonts w:ascii="Times New Roman" w:hAnsi="Times New Roman" w:cs="Times New Roman"/>
          <w:sz w:val="24"/>
          <w:szCs w:val="24"/>
        </w:rPr>
      </w:pPr>
      <w:proofErr w:type="gramStart"/>
      <w:r w:rsidRPr="00902BF2">
        <w:rPr>
          <w:rFonts w:ascii="Times New Roman" w:hAnsi="Times New Roman" w:cs="Times New Roman"/>
          <w:sz w:val="24"/>
          <w:szCs w:val="24"/>
        </w:rPr>
        <w:lastRenderedPageBreak/>
        <w:t>На основании Закона Иркутской области от 04.04.2024г. № 29-ОЗ «О признании утратившими силу отдельных законов Иркутской области и отдельных положений законов Иркутской области, а также о внесении изменений в статью 2 Закона Иркутско</w:t>
      </w:r>
      <w:r w:rsidR="00ED23B8">
        <w:rPr>
          <w:rFonts w:ascii="Times New Roman" w:hAnsi="Times New Roman" w:cs="Times New Roman"/>
          <w:sz w:val="24"/>
          <w:szCs w:val="24"/>
        </w:rPr>
        <w:t>й области «О</w:t>
      </w:r>
      <w:r w:rsidR="00ED23B8">
        <w:rPr>
          <w:rFonts w:ascii="Times New Roman" w:hAnsi="Times New Roman" w:cs="Times New Roman"/>
          <w:sz w:val="24"/>
          <w:szCs w:val="24"/>
          <w:lang w:val="ru-RU"/>
        </w:rPr>
        <w:t> </w:t>
      </w:r>
      <w:r w:rsidRPr="00902BF2">
        <w:rPr>
          <w:rFonts w:ascii="Times New Roman" w:hAnsi="Times New Roman" w:cs="Times New Roman"/>
          <w:sz w:val="24"/>
          <w:szCs w:val="24"/>
        </w:rPr>
        <w:t>льготных тарифах в сфере водоснабжения и водоотведения», постановления Администрации города Усть-Илимска от 26.12.2024г. № 788 «О внесении изменений в постановление Администрации города Усть-Илимска</w:t>
      </w:r>
      <w:r w:rsidR="00A0367A" w:rsidRPr="00902BF2">
        <w:rPr>
          <w:rFonts w:ascii="Times New Roman" w:hAnsi="Times New Roman" w:cs="Times New Roman"/>
          <w:sz w:val="24"/>
          <w:szCs w:val="24"/>
        </w:rPr>
        <w:t xml:space="preserve"> </w:t>
      </w:r>
      <w:r w:rsidRPr="00902BF2">
        <w:rPr>
          <w:rFonts w:ascii="Times New Roman" w:hAnsi="Times New Roman" w:cs="Times New Roman"/>
          <w:sz w:val="24"/>
          <w:szCs w:val="24"/>
        </w:rPr>
        <w:t>от 30.12.2015</w:t>
      </w:r>
      <w:proofErr w:type="gramEnd"/>
      <w:r w:rsidRPr="00902BF2">
        <w:rPr>
          <w:rFonts w:ascii="Times New Roman" w:hAnsi="Times New Roman" w:cs="Times New Roman"/>
          <w:sz w:val="24"/>
          <w:szCs w:val="24"/>
        </w:rPr>
        <w:t>г. № 1070, осуществление отдельных областных государственных полномочий в сфере водоснабжения и водоотведения, в области регулирования тарифов в области обращения с твердыми коммунальными отходами с 1 января 2025г. будет осуществляться Службой по тарифам Иркутской области.</w:t>
      </w:r>
    </w:p>
    <w:p w:rsidR="00EE3FBD" w:rsidRPr="00C4285E" w:rsidRDefault="00EE3FBD" w:rsidP="00254342">
      <w:pPr>
        <w:pStyle w:val="2"/>
      </w:pPr>
      <w:r w:rsidRPr="00C4285E">
        <w:t>33. Осуществление отдельных областных государственных полномочий по организации проведения мероприятий по отлову и содержанию безнадзорных собак и кошек на территории муниципального образования город Усть-Илимск</w:t>
      </w:r>
    </w:p>
    <w:p w:rsidR="00A0367A" w:rsidRPr="009C069B" w:rsidRDefault="00213E71" w:rsidP="00213E71">
      <w:pPr>
        <w:ind w:firstLine="708"/>
        <w:jc w:val="both"/>
      </w:pPr>
      <w:proofErr w:type="gramStart"/>
      <w:r w:rsidRPr="009C069B">
        <w:t>В соответствии с Законом Иркутской области от 09.12.2013г. № 109-ОЗ «Об организации проведения в Иркутской области мероприятий по отлову и содержанию безнадзорных животных» заключаются муниципальные контракты на отлов животных без владельцев, на сумму средств субвенций предоставляемым местным бюджетам из областного бюджета на осуществление отдельных областных государственных полномочий в сфере обращения с безнадзорными собаками и кошками в Иркутской области.</w:t>
      </w:r>
      <w:proofErr w:type="gramEnd"/>
    </w:p>
    <w:p w:rsidR="00A0367A" w:rsidRPr="009C069B" w:rsidRDefault="009C069B" w:rsidP="00213E71">
      <w:pPr>
        <w:ind w:firstLine="708"/>
        <w:jc w:val="both"/>
      </w:pPr>
      <w:proofErr w:type="gramStart"/>
      <w:r w:rsidRPr="009C069B">
        <w:t>Исполняя Федеральный закон от 27.12.2018</w:t>
      </w:r>
      <w:r w:rsidR="007B2975">
        <w:t>г.</w:t>
      </w:r>
      <w:r w:rsidRPr="009C069B">
        <w:t xml:space="preserve"> № 498-ФЗ «Об ответственном обращении с животными и о внесении изменений в отдельные законодательные акты Российской Федерации», в 2024 году заключено 3 муниципальных контракта, отловлено 222</w:t>
      </w:r>
      <w:r w:rsidR="008C7DD9">
        <w:t> </w:t>
      </w:r>
      <w:r w:rsidRPr="009C069B">
        <w:t xml:space="preserve">собаки без владельцев, израсходовано 1 974 436,91 </w:t>
      </w:r>
      <w:r w:rsidR="007A3A82">
        <w:t>рублей</w:t>
      </w:r>
      <w:r w:rsidRPr="009C069B">
        <w:t xml:space="preserve"> (областных денежных средств – 1 391</w:t>
      </w:r>
      <w:r w:rsidR="00DC1935">
        <w:t> </w:t>
      </w:r>
      <w:r w:rsidRPr="009C069B">
        <w:t>116</w:t>
      </w:r>
      <w:r w:rsidR="00DC1935">
        <w:t>,13</w:t>
      </w:r>
      <w:r w:rsidRPr="009C069B">
        <w:t xml:space="preserve"> рублей</w:t>
      </w:r>
      <w:r w:rsidR="00DC1935">
        <w:t>,</w:t>
      </w:r>
      <w:r w:rsidRPr="009C069B">
        <w:t xml:space="preserve"> сумма бюджетных средств города – 583</w:t>
      </w:r>
      <w:r w:rsidR="00DC1935">
        <w:t> </w:t>
      </w:r>
      <w:r w:rsidRPr="009C069B">
        <w:t>320</w:t>
      </w:r>
      <w:r w:rsidR="00DC1935">
        <w:t>,78</w:t>
      </w:r>
      <w:r w:rsidRPr="009C069B">
        <w:t xml:space="preserve"> рублей)</w:t>
      </w:r>
      <w:r w:rsidR="00213E71" w:rsidRPr="009C069B">
        <w:t>.</w:t>
      </w:r>
      <w:proofErr w:type="gramEnd"/>
    </w:p>
    <w:p w:rsidR="00EE3FBD" w:rsidRPr="009C069B" w:rsidRDefault="00213E71" w:rsidP="00213E71">
      <w:pPr>
        <w:ind w:firstLine="708"/>
        <w:jc w:val="both"/>
      </w:pPr>
      <w:r w:rsidRPr="009C069B">
        <w:t xml:space="preserve">В сравнении с аналогичным периодом прошлого года показатель по отлову безнадзорных животных </w:t>
      </w:r>
      <w:r w:rsidR="009C069B" w:rsidRPr="009C069B">
        <w:t>снизился на 36,58%.</w:t>
      </w:r>
    </w:p>
    <w:p w:rsidR="00EE3FBD" w:rsidRPr="00F640B9" w:rsidRDefault="00EE3FBD" w:rsidP="00254342">
      <w:pPr>
        <w:pStyle w:val="2"/>
      </w:pPr>
      <w:r w:rsidRPr="009C069B">
        <w:t xml:space="preserve">34. Осуществление отдельных областных государственных полномочий по </w:t>
      </w:r>
      <w:r w:rsidRPr="00F640B9">
        <w:t>составлению списков кандидатов в присяжные заседатели</w:t>
      </w:r>
      <w:r w:rsidR="00A0367A">
        <w:t xml:space="preserve"> </w:t>
      </w:r>
      <w:r w:rsidRPr="00F640B9">
        <w:t>федеральных судов в Российской Федерации по муниципальному образованию город Усть-Илимск</w:t>
      </w:r>
    </w:p>
    <w:p w:rsidR="007625FD" w:rsidRPr="00697396" w:rsidRDefault="007625FD" w:rsidP="00453D68">
      <w:pPr>
        <w:ind w:firstLine="709"/>
        <w:jc w:val="both"/>
        <w:rPr>
          <w:rFonts w:eastAsia="Calibri"/>
          <w:spacing w:val="-6"/>
        </w:rPr>
      </w:pPr>
      <w:r w:rsidRPr="00697396">
        <w:rPr>
          <w:rFonts w:eastAsia="Calibri"/>
          <w:spacing w:val="-6"/>
        </w:rPr>
        <w:t>Деятельность по формированию списков кандидатов в присяжные заседатели регулируется в соответствии с Федеральным Законом от 20.08.2004г. № 113-ФЗ «О присяжных заседателях федеральных судов общей юрисдикции в Российской Федерации».</w:t>
      </w:r>
    </w:p>
    <w:p w:rsidR="007625FD" w:rsidRPr="00697396" w:rsidRDefault="007625FD" w:rsidP="00453D68">
      <w:pPr>
        <w:ind w:firstLine="709"/>
        <w:jc w:val="both"/>
        <w:rPr>
          <w:spacing w:val="-4"/>
        </w:rPr>
      </w:pPr>
      <w:proofErr w:type="gramStart"/>
      <w:r w:rsidRPr="00697396">
        <w:rPr>
          <w:rFonts w:eastAsia="Calibri"/>
          <w:spacing w:val="-4"/>
        </w:rPr>
        <w:t>В муниципальном образовании город Усть-Илимск формирование списков кандидатов в присяжные заседатели, в соответствии со статьей 5 Федерально</w:t>
      </w:r>
      <w:r w:rsidR="008519B1">
        <w:rPr>
          <w:rFonts w:eastAsia="Calibri"/>
          <w:spacing w:val="-4"/>
        </w:rPr>
        <w:t>го закона от 20.08.2004г. № 113</w:t>
      </w:r>
      <w:r w:rsidR="008519B1">
        <w:rPr>
          <w:rFonts w:eastAsia="Calibri"/>
          <w:spacing w:val="-4"/>
        </w:rPr>
        <w:noBreakHyphen/>
      </w:r>
      <w:r w:rsidRPr="00697396">
        <w:rPr>
          <w:rFonts w:eastAsia="Calibri"/>
          <w:spacing w:val="-4"/>
        </w:rPr>
        <w:t>ФЗ «О присяжных заседателях федеральных судов общей юрисдикции в Российской Федерации», осуществляется на основе персональных данных об избирателях с использованием Государственной автоматизированной системы «Выборы», путем случайной выборки установленного числа граждан.</w:t>
      </w:r>
      <w:proofErr w:type="gramEnd"/>
      <w:r w:rsidRPr="00697396">
        <w:rPr>
          <w:rFonts w:eastAsia="Calibri"/>
          <w:spacing w:val="-4"/>
        </w:rPr>
        <w:t xml:space="preserve"> При этом из числа отобранных граждан исключаются лица, которые не могут быть присяжными заседателями в соответствии с частью 2 статьи 3 федерального закона № 113-ФЗ. Гражданам, включенным в списки кандидатов в присяжные заседатели, </w:t>
      </w:r>
      <w:proofErr w:type="gramStart"/>
      <w:r w:rsidRPr="00697396">
        <w:rPr>
          <w:rFonts w:eastAsia="Calibri"/>
          <w:spacing w:val="-4"/>
        </w:rPr>
        <w:t>отправляются уведомления о включении их в данные списки и в течение двух недель гражданам предоставляется</w:t>
      </w:r>
      <w:proofErr w:type="gramEnd"/>
      <w:r w:rsidRPr="00697396">
        <w:rPr>
          <w:rFonts w:eastAsia="Calibri"/>
          <w:spacing w:val="-4"/>
        </w:rPr>
        <w:t xml:space="preserve"> возможность знакомиться с данными списками, написать заявление об исключении их из указанных списков или об исправлении неточных сведений в отношении них. Уточненные списки кандидатов в присяжные заседатели</w:t>
      </w:r>
      <w:r w:rsidR="008519B1">
        <w:rPr>
          <w:rFonts w:eastAsia="Calibri"/>
          <w:spacing w:val="-4"/>
        </w:rPr>
        <w:t>, подписанные мэром города Усть</w:t>
      </w:r>
      <w:r w:rsidR="008519B1">
        <w:rPr>
          <w:rFonts w:eastAsia="Calibri"/>
          <w:spacing w:val="-4"/>
        </w:rPr>
        <w:noBreakHyphen/>
      </w:r>
      <w:r w:rsidRPr="00697396">
        <w:rPr>
          <w:rFonts w:eastAsia="Calibri"/>
          <w:spacing w:val="-4"/>
        </w:rPr>
        <w:t xml:space="preserve">Илимска, предоставляются в Правительство Иркутской области. В 2022 году списки были сформированы </w:t>
      </w:r>
      <w:r w:rsidRPr="00697396">
        <w:rPr>
          <w:spacing w:val="-4"/>
        </w:rPr>
        <w:t xml:space="preserve">на период с 1 июня 2022 года по 31 мая 2026 года. </w:t>
      </w:r>
      <w:r w:rsidRPr="00697396">
        <w:rPr>
          <w:rFonts w:eastAsia="Calibri"/>
          <w:spacing w:val="-4"/>
        </w:rPr>
        <w:t xml:space="preserve">Основной </w:t>
      </w:r>
      <w:r w:rsidRPr="00697396">
        <w:rPr>
          <w:spacing w:val="-4"/>
        </w:rPr>
        <w:t>список в количестве 1275 человек и запасной список в количестве 375 человек кандидатов в присяжные заседатели по муниципальному образованию город Усть-Илимск.</w:t>
      </w:r>
    </w:p>
    <w:p w:rsidR="007625FD" w:rsidRPr="008556AB" w:rsidRDefault="007625FD" w:rsidP="00453D68">
      <w:pPr>
        <w:ind w:firstLine="709"/>
        <w:jc w:val="both"/>
        <w:rPr>
          <w:rFonts w:ascii="Times" w:hAnsi="Times"/>
        </w:rPr>
      </w:pPr>
      <w:r w:rsidRPr="00697396">
        <w:t>В 202</w:t>
      </w:r>
      <w:r>
        <w:t>4</w:t>
      </w:r>
      <w:r w:rsidRPr="00697396">
        <w:t xml:space="preserve"> году в</w:t>
      </w:r>
      <w:r w:rsidRPr="00697396">
        <w:rPr>
          <w:rFonts w:ascii="Times" w:hAnsi="Times"/>
        </w:rPr>
        <w:t xml:space="preserve"> </w:t>
      </w:r>
      <w:r w:rsidRPr="00697396">
        <w:t>соответствии</w:t>
      </w:r>
      <w:r w:rsidRPr="00697396">
        <w:rPr>
          <w:rFonts w:ascii="Times" w:hAnsi="Times"/>
        </w:rPr>
        <w:t xml:space="preserve"> со </w:t>
      </w:r>
      <w:r w:rsidRPr="00697396">
        <w:t>статьями</w:t>
      </w:r>
      <w:r w:rsidRPr="00697396">
        <w:rPr>
          <w:rFonts w:ascii="Times" w:hAnsi="Times"/>
        </w:rPr>
        <w:t xml:space="preserve"> 3,7 </w:t>
      </w:r>
      <w:r w:rsidRPr="00697396">
        <w:t>Федерального</w:t>
      </w:r>
      <w:r w:rsidRPr="00697396">
        <w:rPr>
          <w:rFonts w:ascii="Times" w:hAnsi="Times"/>
        </w:rPr>
        <w:t xml:space="preserve"> </w:t>
      </w:r>
      <w:r w:rsidRPr="00697396">
        <w:t>закона</w:t>
      </w:r>
      <w:r w:rsidRPr="00697396">
        <w:rPr>
          <w:rFonts w:ascii="Times" w:hAnsi="Times"/>
        </w:rPr>
        <w:t xml:space="preserve"> </w:t>
      </w:r>
      <w:r w:rsidRPr="00697396">
        <w:t>от</w:t>
      </w:r>
      <w:r w:rsidRPr="00697396">
        <w:rPr>
          <w:rFonts w:ascii="Times" w:hAnsi="Times"/>
        </w:rPr>
        <w:t xml:space="preserve"> 20 </w:t>
      </w:r>
      <w:r w:rsidRPr="00697396">
        <w:t>августа</w:t>
      </w:r>
      <w:r w:rsidRPr="00697396">
        <w:rPr>
          <w:rFonts w:ascii="Times" w:hAnsi="Times"/>
        </w:rPr>
        <w:t xml:space="preserve"> 2004</w:t>
      </w:r>
      <w:r w:rsidR="008519B1">
        <w:rPr>
          <w:rFonts w:ascii="Times" w:hAnsi="Times"/>
        </w:rPr>
        <w:t> </w:t>
      </w:r>
      <w:r w:rsidRPr="00697396">
        <w:t>года</w:t>
      </w:r>
      <w:r w:rsidR="00A0367A">
        <w:rPr>
          <w:rFonts w:ascii="Times" w:hAnsi="Times"/>
        </w:rPr>
        <w:t xml:space="preserve"> </w:t>
      </w:r>
      <w:r w:rsidRPr="00697396">
        <w:rPr>
          <w:rFonts w:ascii="Times" w:hAnsi="Times"/>
        </w:rPr>
        <w:t>№</w:t>
      </w:r>
      <w:r w:rsidR="00A0367A">
        <w:rPr>
          <w:rFonts w:ascii="Times" w:hAnsi="Times"/>
        </w:rPr>
        <w:t xml:space="preserve"> </w:t>
      </w:r>
      <w:r w:rsidRPr="00697396">
        <w:rPr>
          <w:rFonts w:ascii="Times" w:hAnsi="Times"/>
        </w:rPr>
        <w:t>113-</w:t>
      </w:r>
      <w:r w:rsidRPr="00697396">
        <w:t>ФЗ</w:t>
      </w:r>
      <w:r w:rsidR="00A0367A">
        <w:rPr>
          <w:rFonts w:ascii="Times" w:hAnsi="Times"/>
        </w:rPr>
        <w:t xml:space="preserve"> </w:t>
      </w:r>
      <w:r w:rsidRPr="00697396">
        <w:rPr>
          <w:rFonts w:ascii="Times" w:hAnsi="Times" w:cs="Times"/>
        </w:rPr>
        <w:t>«</w:t>
      </w:r>
      <w:r w:rsidRPr="00697396">
        <w:t>О</w:t>
      </w:r>
      <w:r w:rsidR="00A0367A">
        <w:rPr>
          <w:rFonts w:ascii="Times" w:hAnsi="Times"/>
        </w:rPr>
        <w:t xml:space="preserve"> </w:t>
      </w:r>
      <w:r w:rsidRPr="00697396">
        <w:t>присяжных</w:t>
      </w:r>
      <w:r w:rsidR="00A0367A">
        <w:rPr>
          <w:rFonts w:ascii="Times" w:hAnsi="Times"/>
        </w:rPr>
        <w:t xml:space="preserve"> </w:t>
      </w:r>
      <w:r w:rsidRPr="00697396">
        <w:t>заседателях</w:t>
      </w:r>
      <w:r w:rsidR="00A0367A">
        <w:rPr>
          <w:rFonts w:ascii="Times" w:hAnsi="Times"/>
        </w:rPr>
        <w:t xml:space="preserve"> </w:t>
      </w:r>
      <w:r w:rsidRPr="00697396">
        <w:t>федеральных</w:t>
      </w:r>
      <w:r w:rsidR="00A0367A">
        <w:rPr>
          <w:rFonts w:ascii="Times" w:hAnsi="Times"/>
        </w:rPr>
        <w:t xml:space="preserve"> </w:t>
      </w:r>
      <w:r w:rsidRPr="00697396">
        <w:t>судов</w:t>
      </w:r>
      <w:r w:rsidRPr="00697396">
        <w:rPr>
          <w:rFonts w:ascii="Times" w:hAnsi="Times"/>
        </w:rPr>
        <w:t xml:space="preserve"> </w:t>
      </w:r>
      <w:r w:rsidRPr="00697396">
        <w:t>общей</w:t>
      </w:r>
      <w:r w:rsidRPr="00697396">
        <w:rPr>
          <w:rFonts w:ascii="Times" w:hAnsi="Times"/>
        </w:rPr>
        <w:t xml:space="preserve"> </w:t>
      </w:r>
      <w:r w:rsidRPr="00697396">
        <w:t>юрисдикции</w:t>
      </w:r>
      <w:r w:rsidRPr="00697396">
        <w:rPr>
          <w:rFonts w:ascii="Times" w:hAnsi="Times"/>
        </w:rPr>
        <w:t xml:space="preserve"> </w:t>
      </w:r>
      <w:r w:rsidRPr="00697396">
        <w:t>в</w:t>
      </w:r>
      <w:r w:rsidRPr="00697396">
        <w:rPr>
          <w:rFonts w:ascii="Times" w:hAnsi="Times"/>
        </w:rPr>
        <w:t xml:space="preserve"> </w:t>
      </w:r>
      <w:r w:rsidRPr="00697396">
        <w:t>Российской</w:t>
      </w:r>
      <w:r w:rsidR="00A0367A">
        <w:rPr>
          <w:rFonts w:ascii="Times" w:hAnsi="Times"/>
        </w:rPr>
        <w:t xml:space="preserve"> </w:t>
      </w:r>
      <w:r w:rsidRPr="00697396">
        <w:t>Федерации</w:t>
      </w:r>
      <w:r w:rsidRPr="00697396">
        <w:rPr>
          <w:rFonts w:ascii="Times" w:hAnsi="Times" w:cs="Times"/>
        </w:rPr>
        <w:t>»</w:t>
      </w:r>
      <w:r w:rsidRPr="00697396">
        <w:rPr>
          <w:rFonts w:cs="Times"/>
        </w:rPr>
        <w:t xml:space="preserve"> </w:t>
      </w:r>
      <w:r w:rsidRPr="00697396">
        <w:t xml:space="preserve">при проведении обязательной проверки основного и запасного </w:t>
      </w:r>
      <w:r w:rsidRPr="00697396">
        <w:lastRenderedPageBreak/>
        <w:t>списков кандидатов</w:t>
      </w:r>
      <w:r w:rsidRPr="00697396">
        <w:rPr>
          <w:rFonts w:ascii="Times" w:hAnsi="Times"/>
        </w:rPr>
        <w:t xml:space="preserve"> </w:t>
      </w:r>
      <w:r w:rsidRPr="00697396">
        <w:t>в</w:t>
      </w:r>
      <w:r w:rsidRPr="00697396">
        <w:rPr>
          <w:rFonts w:ascii="Times" w:hAnsi="Times"/>
        </w:rPr>
        <w:t xml:space="preserve"> </w:t>
      </w:r>
      <w:r w:rsidRPr="00697396">
        <w:t>присяжные</w:t>
      </w:r>
      <w:r w:rsidRPr="00697396">
        <w:rPr>
          <w:rFonts w:ascii="Times" w:hAnsi="Times"/>
        </w:rPr>
        <w:t xml:space="preserve"> </w:t>
      </w:r>
      <w:r w:rsidRPr="00697396">
        <w:t>заседатели по муници</w:t>
      </w:r>
      <w:r w:rsidR="008519B1">
        <w:t>пальному образованию город Усть</w:t>
      </w:r>
      <w:r w:rsidR="008519B1">
        <w:noBreakHyphen/>
      </w:r>
      <w:r w:rsidRPr="00697396">
        <w:t xml:space="preserve">Илимск были внесены изменения в количестве </w:t>
      </w:r>
      <w:r>
        <w:t>193</w:t>
      </w:r>
      <w:r w:rsidRPr="00697396">
        <w:t xml:space="preserve"> человек</w:t>
      </w:r>
      <w:r>
        <w:t>а</w:t>
      </w:r>
      <w:r w:rsidRPr="00697396">
        <w:t>.</w:t>
      </w:r>
    </w:p>
    <w:p w:rsidR="00EE3FBD" w:rsidRPr="00C4285E" w:rsidRDefault="00EE3FBD" w:rsidP="00254342">
      <w:pPr>
        <w:pStyle w:val="2"/>
      </w:pPr>
      <w:r w:rsidRPr="00C4285E">
        <w:t xml:space="preserve">35. Осуществление отдельных областных государственных полномочий по обеспечению реализации положений Закона Иркутской области от 07.11.2017г. № 73-ОЗ «О предоставлении гражданами, претендующими на замещение муниципальной должности, лицами, замещающими муниципальные должности, сведений о доходах, расходах, об имуществе и обязательствах имущественного характера и проверке достоверности и </w:t>
      </w:r>
      <w:proofErr w:type="gramStart"/>
      <w:r w:rsidRPr="00C4285E">
        <w:t>полноты</w:t>
      </w:r>
      <w:proofErr w:type="gramEnd"/>
      <w:r w:rsidRPr="00C4285E">
        <w:t xml:space="preserve"> представленных ими сведений о доходах, расходах, об имуществе и обязательствах имущественного характера</w:t>
      </w:r>
    </w:p>
    <w:p w:rsidR="00606CFB" w:rsidRPr="00606CFB" w:rsidRDefault="00606CFB" w:rsidP="00606CFB">
      <w:pPr>
        <w:ind w:firstLine="709"/>
        <w:jc w:val="both"/>
      </w:pPr>
      <w:r w:rsidRPr="00606CFB">
        <w:t>С целью соблюдения муниципальными служащими ограничений, запретов, установленных статьями 13, 14 Федерального закона «О муниципальной службе в Российской Федерации»:</w:t>
      </w:r>
    </w:p>
    <w:p w:rsidR="00606CFB" w:rsidRPr="00606CFB" w:rsidRDefault="00606CFB" w:rsidP="00606CFB">
      <w:pPr>
        <w:ind w:firstLine="709"/>
        <w:jc w:val="both"/>
      </w:pPr>
      <w:r w:rsidRPr="00606CFB">
        <w:t>в период декларационной кампании проанализированы сведения о доходах, расходах, имуществе и обязательствах имущественного характера, представленные 130 муниципальными служащими;</w:t>
      </w:r>
    </w:p>
    <w:p w:rsidR="00606CFB" w:rsidRPr="00606CFB" w:rsidRDefault="00606CFB" w:rsidP="00606CFB">
      <w:pPr>
        <w:ind w:firstLine="709"/>
        <w:jc w:val="both"/>
      </w:pPr>
      <w:r w:rsidRPr="00606CFB">
        <w:t>в ходе декларационной кампании проведена сверка анкетных данных муниципальных служащих - в отношении 130 муниципальных служащих;</w:t>
      </w:r>
    </w:p>
    <w:p w:rsidR="00606CFB" w:rsidRPr="00606CFB" w:rsidRDefault="00606CFB" w:rsidP="00606CFB">
      <w:pPr>
        <w:ind w:firstLine="709"/>
        <w:jc w:val="both"/>
      </w:pPr>
      <w:r w:rsidRPr="00606CFB">
        <w:t>проанализированы сведения о доходах, расходах, имуществе и обязательствах имущественного характера, и проведена сверка анкетных данных, представленных 16 кандидатами на замещение должностей муниципальной службы в течение 2024 года;</w:t>
      </w:r>
    </w:p>
    <w:p w:rsidR="00606CFB" w:rsidRPr="00606CFB" w:rsidRDefault="00606CFB" w:rsidP="00606CFB">
      <w:pPr>
        <w:ind w:firstLine="709"/>
        <w:jc w:val="both"/>
      </w:pPr>
      <w:r w:rsidRPr="00606CFB">
        <w:t>представлены медицинские заключения об отсутствии заболевания, препятствующего поступлению на муниципальную службу или ее прохождению и подтвержденного заключением медицинской организации – 16 кандидатами на замещение должностей муниципальной служб.</w:t>
      </w:r>
    </w:p>
    <w:p w:rsidR="00606CFB" w:rsidRPr="00606CFB" w:rsidRDefault="00606CFB" w:rsidP="00606CFB">
      <w:pPr>
        <w:ind w:firstLine="709"/>
        <w:jc w:val="both"/>
      </w:pPr>
      <w:r w:rsidRPr="00606CFB">
        <w:t>При приеме на работу муниципальные служащие ознакамливаются с правовыми актами о противодействии коррупции под расписку – 16 человек.</w:t>
      </w:r>
    </w:p>
    <w:p w:rsidR="00715E76" w:rsidRPr="00606CFB" w:rsidRDefault="00715E76" w:rsidP="00606CFB">
      <w:pPr>
        <w:pStyle w:val="2"/>
      </w:pPr>
      <w:r w:rsidRPr="00606CFB">
        <w:t xml:space="preserve">36. </w:t>
      </w:r>
      <w:proofErr w:type="gramStart"/>
      <w:r w:rsidRPr="00606CFB">
        <w:t>Осуществление отдельных областных государственных полномочий по обеспечению бесплатным двухразовым питанием детей-инвалидов, обучающихся в муниципальных общеобразовательных организациях, а также в частных общеобразовательных организациях по имеющим государственную аккредитацию основным общеобразовательным программам, а при отсутствии в таких организациях организованного питания – по предоставлению наборов продуктов питания, а также по выплате родителям (законным представителям) детей-инвалидов ежемесячной компенсации стоимости бесплатного двухразового питания (набора продуктов питания);</w:t>
      </w:r>
      <w:proofErr w:type="gramEnd"/>
    </w:p>
    <w:p w:rsidR="00A0367A" w:rsidRDefault="00715E76" w:rsidP="00453D68">
      <w:pPr>
        <w:tabs>
          <w:tab w:val="left" w:pos="851"/>
        </w:tabs>
        <w:ind w:firstLine="709"/>
        <w:jc w:val="both"/>
      </w:pPr>
      <w:r w:rsidRPr="00A11337">
        <w:t>Организация питания в общеобразовательных учреждениях города Усть-Илимска осуществляется в соответствии с Федеральным законом от 29.12.2012 № 273-ФЗ «Об образовании в Российской Федерации», Санитарно-эпидемиологическими правилами и нормативами (СанПиН 2.3/2.4.3590-20).</w:t>
      </w:r>
    </w:p>
    <w:p w:rsidR="00715E76" w:rsidRPr="00606CFB" w:rsidRDefault="00715E76" w:rsidP="00453D68">
      <w:pPr>
        <w:pStyle w:val="13"/>
        <w:spacing w:after="0" w:line="240" w:lineRule="auto"/>
        <w:ind w:left="0" w:firstLine="709"/>
        <w:contextualSpacing/>
        <w:jc w:val="both"/>
        <w:rPr>
          <w:rFonts w:ascii="Times New Roman" w:hAnsi="Times New Roman" w:cs="Times New Roman"/>
          <w:sz w:val="24"/>
          <w:szCs w:val="24"/>
        </w:rPr>
      </w:pPr>
      <w:r w:rsidRPr="00606CFB">
        <w:rPr>
          <w:rFonts w:ascii="Times New Roman" w:hAnsi="Times New Roman" w:cs="Times New Roman"/>
          <w:sz w:val="24"/>
          <w:szCs w:val="24"/>
        </w:rPr>
        <w:t>Организовано бесплатное горячее питание для различных категорий обуча</w:t>
      </w:r>
      <w:r w:rsidR="00606CFB">
        <w:rPr>
          <w:rFonts w:ascii="Times New Roman" w:hAnsi="Times New Roman" w:cs="Times New Roman"/>
          <w:sz w:val="24"/>
          <w:szCs w:val="24"/>
        </w:rPr>
        <w:t>ю</w:t>
      </w:r>
      <w:r w:rsidRPr="00606CFB">
        <w:rPr>
          <w:rFonts w:ascii="Times New Roman" w:hAnsi="Times New Roman" w:cs="Times New Roman"/>
          <w:sz w:val="24"/>
          <w:szCs w:val="24"/>
        </w:rPr>
        <w:t>щихся:</w:t>
      </w:r>
    </w:p>
    <w:p w:rsidR="00715E76" w:rsidRPr="00606CFB" w:rsidRDefault="00715E76" w:rsidP="00453D68">
      <w:pPr>
        <w:pStyle w:val="13"/>
        <w:spacing w:after="0" w:line="240" w:lineRule="auto"/>
        <w:ind w:left="0" w:firstLine="709"/>
        <w:contextualSpacing/>
        <w:jc w:val="both"/>
        <w:rPr>
          <w:rFonts w:ascii="Times New Roman" w:hAnsi="Times New Roman" w:cs="Times New Roman"/>
          <w:sz w:val="24"/>
          <w:szCs w:val="24"/>
          <w:lang w:eastAsia="ru-RU"/>
        </w:rPr>
      </w:pPr>
      <w:r w:rsidRPr="00606CFB">
        <w:rPr>
          <w:rFonts w:ascii="Times New Roman" w:hAnsi="Times New Roman" w:cs="Times New Roman"/>
          <w:sz w:val="24"/>
          <w:szCs w:val="24"/>
        </w:rPr>
        <w:t>за счет средств субвенции из бюджета Иркутской области</w:t>
      </w:r>
      <w:r w:rsidRPr="00606CFB">
        <w:rPr>
          <w:rFonts w:ascii="Times New Roman" w:hAnsi="Times New Roman" w:cs="Times New Roman"/>
          <w:sz w:val="24"/>
          <w:szCs w:val="24"/>
          <w:lang w:eastAsia="ru-RU"/>
        </w:rPr>
        <w:t xml:space="preserve"> организовано бесплатное двухразовое питание детей – инвалидов в школах города. Фактически правом на бесплатное питание за 2024 год воспользовались 105 </w:t>
      </w:r>
      <w:proofErr w:type="gramStart"/>
      <w:r w:rsidRPr="00606CFB">
        <w:rPr>
          <w:rFonts w:ascii="Times New Roman" w:hAnsi="Times New Roman" w:cs="Times New Roman"/>
          <w:sz w:val="24"/>
          <w:szCs w:val="24"/>
          <w:lang w:eastAsia="ru-RU"/>
        </w:rPr>
        <w:t>обучающихся</w:t>
      </w:r>
      <w:proofErr w:type="gramEnd"/>
      <w:r w:rsidRPr="00606CFB">
        <w:rPr>
          <w:rFonts w:ascii="Times New Roman" w:hAnsi="Times New Roman" w:cs="Times New Roman"/>
          <w:sz w:val="24"/>
          <w:szCs w:val="24"/>
          <w:lang w:eastAsia="ru-RU"/>
        </w:rPr>
        <w:t xml:space="preserve"> и 21 обучающихся на дому получали компенсацию стоимости питания. Стоимость питан</w:t>
      </w:r>
      <w:r w:rsidR="00453D68" w:rsidRPr="00606CFB">
        <w:rPr>
          <w:rFonts w:ascii="Times New Roman" w:hAnsi="Times New Roman" w:cs="Times New Roman"/>
          <w:sz w:val="24"/>
          <w:szCs w:val="24"/>
          <w:lang w:eastAsia="ru-RU"/>
        </w:rPr>
        <w:t>ия в день на одного ребёнка в 1 </w:t>
      </w:r>
      <w:r w:rsidRPr="00606CFB">
        <w:rPr>
          <w:rFonts w:ascii="Times New Roman" w:hAnsi="Times New Roman" w:cs="Times New Roman"/>
          <w:sz w:val="24"/>
          <w:szCs w:val="24"/>
          <w:lang w:eastAsia="ru-RU"/>
        </w:rPr>
        <w:t>полугодии 2024 года составляет 169 рубля для возрастной</w:t>
      </w:r>
      <w:r w:rsidR="00453D68" w:rsidRPr="00606CFB">
        <w:rPr>
          <w:rFonts w:ascii="Times New Roman" w:hAnsi="Times New Roman" w:cs="Times New Roman"/>
          <w:sz w:val="24"/>
          <w:szCs w:val="24"/>
          <w:lang w:eastAsia="ru-RU"/>
        </w:rPr>
        <w:t xml:space="preserve"> категории от 7 до 11 лет и 192 </w:t>
      </w:r>
      <w:r w:rsidRPr="00606CFB">
        <w:rPr>
          <w:rFonts w:ascii="Times New Roman" w:hAnsi="Times New Roman" w:cs="Times New Roman"/>
          <w:sz w:val="24"/>
          <w:szCs w:val="24"/>
          <w:lang w:eastAsia="ru-RU"/>
        </w:rPr>
        <w:t>рубля для детей от 12 до 18 лет; во втором полугодии соответственно 178 и 201 рубля;</w:t>
      </w:r>
    </w:p>
    <w:p w:rsidR="00715E76" w:rsidRPr="00A11337" w:rsidRDefault="00715E76" w:rsidP="00453D68">
      <w:pPr>
        <w:pStyle w:val="13"/>
        <w:shd w:val="clear" w:color="auto" w:fill="FFFFFF"/>
        <w:spacing w:after="0" w:line="240" w:lineRule="auto"/>
        <w:ind w:left="0" w:firstLine="709"/>
        <w:contextualSpacing/>
        <w:jc w:val="both"/>
        <w:rPr>
          <w:rFonts w:ascii="Times New Roman" w:hAnsi="Times New Roman" w:cs="Times New Roman"/>
          <w:sz w:val="24"/>
          <w:szCs w:val="24"/>
          <w:lang w:eastAsia="ru-RU"/>
        </w:rPr>
      </w:pPr>
      <w:r w:rsidRPr="00606CFB">
        <w:rPr>
          <w:rFonts w:ascii="Times New Roman" w:hAnsi="Times New Roman" w:cs="Times New Roman"/>
          <w:sz w:val="24"/>
          <w:szCs w:val="24"/>
          <w:lang w:eastAsia="ru-RU"/>
        </w:rPr>
        <w:t xml:space="preserve">за счет средств целевой субсидии из бюджета Иркутской области при софинансировании расходов обеспечивается организация горячего 2-х разового питания для </w:t>
      </w:r>
      <w:r w:rsidRPr="00A11337">
        <w:rPr>
          <w:rFonts w:ascii="Times New Roman" w:hAnsi="Times New Roman" w:cs="Times New Roman"/>
          <w:sz w:val="24"/>
          <w:szCs w:val="24"/>
          <w:lang w:eastAsia="ru-RU"/>
        </w:rPr>
        <w:t>детей с ОВЗ. Количество обучающихся, имеющих право на получение питания в 2024 году составило 831 человек. Стоимость питания для возрастной категории 7 – 11 лет 169 рубля (98 рублей обеспечивается за счет федеральной субсидии на питание для 1 – 4 классов), для категории 12 – 18 лет – 192 рубля; во втором полугодии 178</w:t>
      </w:r>
      <w:r w:rsidR="00606CFB">
        <w:rPr>
          <w:rFonts w:ascii="Times New Roman" w:hAnsi="Times New Roman" w:cs="Times New Roman"/>
          <w:sz w:val="24"/>
          <w:szCs w:val="24"/>
          <w:lang w:eastAsia="ru-RU"/>
        </w:rPr>
        <w:t xml:space="preserve"> </w:t>
      </w:r>
      <w:r w:rsidRPr="00A11337">
        <w:rPr>
          <w:rFonts w:ascii="Times New Roman" w:hAnsi="Times New Roman" w:cs="Times New Roman"/>
          <w:sz w:val="24"/>
          <w:szCs w:val="24"/>
          <w:lang w:eastAsia="ru-RU"/>
        </w:rPr>
        <w:t>и 201 рубль соответственно;</w:t>
      </w:r>
    </w:p>
    <w:p w:rsidR="00715E76" w:rsidRPr="00A11337" w:rsidRDefault="00715E76" w:rsidP="00453D68">
      <w:pPr>
        <w:pStyle w:val="13"/>
        <w:spacing w:after="0" w:line="240" w:lineRule="auto"/>
        <w:ind w:left="0" w:firstLine="709"/>
        <w:contextualSpacing/>
        <w:jc w:val="both"/>
        <w:rPr>
          <w:rFonts w:ascii="Times New Roman" w:hAnsi="Times New Roman" w:cs="Times New Roman"/>
          <w:sz w:val="24"/>
          <w:szCs w:val="24"/>
        </w:rPr>
      </w:pPr>
      <w:r w:rsidRPr="00A11337">
        <w:rPr>
          <w:rFonts w:ascii="Times New Roman" w:hAnsi="Times New Roman" w:cs="Times New Roman"/>
          <w:sz w:val="24"/>
          <w:szCs w:val="24"/>
          <w:lang w:eastAsia="ru-RU"/>
        </w:rPr>
        <w:lastRenderedPageBreak/>
        <w:t>за счет средств субсидии из регионального бюджета при софинансировании расходов из местного бюджета обучающиеся 1</w:t>
      </w:r>
      <w:r w:rsidR="00F867FD">
        <w:rPr>
          <w:rFonts w:ascii="Times New Roman" w:hAnsi="Times New Roman" w:cs="Times New Roman"/>
          <w:sz w:val="24"/>
          <w:szCs w:val="24"/>
          <w:lang w:eastAsia="ru-RU"/>
        </w:rPr>
        <w:t>–</w:t>
      </w:r>
      <w:r w:rsidRPr="00A11337">
        <w:rPr>
          <w:rFonts w:ascii="Times New Roman" w:hAnsi="Times New Roman" w:cs="Times New Roman"/>
          <w:sz w:val="24"/>
          <w:szCs w:val="24"/>
          <w:lang w:eastAsia="ru-RU"/>
        </w:rPr>
        <w:t>4 классов (3</w:t>
      </w:r>
      <w:r w:rsidR="00453D68">
        <w:rPr>
          <w:rFonts w:ascii="Times New Roman" w:hAnsi="Times New Roman" w:cs="Times New Roman"/>
          <w:sz w:val="24"/>
          <w:szCs w:val="24"/>
          <w:lang w:eastAsia="ru-RU"/>
        </w:rPr>
        <w:t> </w:t>
      </w:r>
      <w:r w:rsidRPr="00A11337">
        <w:rPr>
          <w:rFonts w:ascii="Times New Roman" w:hAnsi="Times New Roman" w:cs="Times New Roman"/>
          <w:sz w:val="24"/>
          <w:szCs w:val="24"/>
          <w:lang w:eastAsia="ru-RU"/>
        </w:rPr>
        <w:t>638 человека) обеспечиваются бесплатным питьевым молоком;</w:t>
      </w:r>
    </w:p>
    <w:p w:rsidR="00715E76" w:rsidRPr="00A11337" w:rsidRDefault="00715E76" w:rsidP="00453D68">
      <w:pPr>
        <w:pStyle w:val="13"/>
        <w:spacing w:after="0" w:line="240" w:lineRule="auto"/>
        <w:ind w:left="0" w:firstLine="709"/>
        <w:contextualSpacing/>
        <w:jc w:val="both"/>
        <w:rPr>
          <w:rFonts w:ascii="Times New Roman" w:hAnsi="Times New Roman" w:cs="Times New Roman"/>
          <w:sz w:val="24"/>
          <w:szCs w:val="24"/>
          <w:lang w:eastAsia="ru-RU"/>
        </w:rPr>
      </w:pPr>
      <w:proofErr w:type="gramStart"/>
      <w:r w:rsidRPr="00A11337">
        <w:rPr>
          <w:rFonts w:ascii="Times New Roman" w:hAnsi="Times New Roman" w:cs="Times New Roman"/>
          <w:sz w:val="24"/>
          <w:szCs w:val="24"/>
          <w:lang w:eastAsia="ru-RU"/>
        </w:rPr>
        <w:t xml:space="preserve">за счет средств федеральной субсидии при софинансировании расходов из регионального и местного бюджетов </w:t>
      </w:r>
      <w:r w:rsidRPr="00A11337">
        <w:rPr>
          <w:rFonts w:ascii="Times New Roman" w:hAnsi="Times New Roman" w:cs="Times New Roman"/>
          <w:sz w:val="24"/>
          <w:szCs w:val="24"/>
        </w:rPr>
        <w:t xml:space="preserve">для </w:t>
      </w:r>
      <w:r w:rsidRPr="00A11337">
        <w:rPr>
          <w:rFonts w:ascii="Times New Roman" w:hAnsi="Times New Roman" w:cs="Times New Roman"/>
          <w:sz w:val="24"/>
          <w:szCs w:val="24"/>
          <w:lang w:eastAsia="ru-RU"/>
        </w:rPr>
        <w:t xml:space="preserve">обучающихся, получающих начальное общее образование </w:t>
      </w:r>
      <w:r w:rsidR="00453D68">
        <w:rPr>
          <w:rFonts w:ascii="Times New Roman" w:hAnsi="Times New Roman" w:cs="Times New Roman"/>
          <w:sz w:val="24"/>
          <w:szCs w:val="24"/>
          <w:lang w:eastAsia="ru-RU"/>
        </w:rPr>
        <w:t>организовано горячее питание (3 </w:t>
      </w:r>
      <w:r w:rsidRPr="00A11337">
        <w:rPr>
          <w:rFonts w:ascii="Times New Roman" w:hAnsi="Times New Roman" w:cs="Times New Roman"/>
          <w:sz w:val="24"/>
          <w:szCs w:val="24"/>
          <w:lang w:eastAsia="ru-RU"/>
        </w:rPr>
        <w:t>638 человека).</w:t>
      </w:r>
      <w:proofErr w:type="gramEnd"/>
      <w:r w:rsidRPr="00A11337">
        <w:rPr>
          <w:rFonts w:ascii="Times New Roman" w:hAnsi="Times New Roman" w:cs="Times New Roman"/>
          <w:sz w:val="24"/>
          <w:szCs w:val="24"/>
          <w:lang w:eastAsia="ru-RU"/>
        </w:rPr>
        <w:t xml:space="preserve"> Стоимость питания в день на одного ребёнка составила в первом полугодии 98 рублей; во втором полугодии </w:t>
      </w:r>
      <w:r w:rsidR="00F867FD">
        <w:rPr>
          <w:rFonts w:ascii="Times New Roman" w:hAnsi="Times New Roman" w:cs="Times New Roman"/>
          <w:sz w:val="24"/>
          <w:szCs w:val="24"/>
          <w:lang w:eastAsia="ru-RU"/>
        </w:rPr>
        <w:t>–</w:t>
      </w:r>
      <w:r w:rsidRPr="00A11337">
        <w:rPr>
          <w:rFonts w:ascii="Times New Roman" w:hAnsi="Times New Roman" w:cs="Times New Roman"/>
          <w:sz w:val="24"/>
          <w:szCs w:val="24"/>
          <w:lang w:eastAsia="ru-RU"/>
        </w:rPr>
        <w:t xml:space="preserve"> 104 рубля;</w:t>
      </w:r>
    </w:p>
    <w:p w:rsidR="00715E76" w:rsidRPr="00A11337" w:rsidRDefault="00715E76" w:rsidP="00453D68">
      <w:pPr>
        <w:pStyle w:val="13"/>
        <w:spacing w:after="0" w:line="240" w:lineRule="auto"/>
        <w:ind w:left="0" w:firstLine="709"/>
        <w:contextualSpacing/>
        <w:jc w:val="both"/>
        <w:rPr>
          <w:rFonts w:ascii="Times New Roman" w:hAnsi="Times New Roman" w:cs="Times New Roman"/>
          <w:sz w:val="24"/>
          <w:szCs w:val="24"/>
          <w:lang w:eastAsia="ru-RU"/>
        </w:rPr>
      </w:pPr>
      <w:r w:rsidRPr="00A11337">
        <w:rPr>
          <w:rFonts w:ascii="Times New Roman" w:hAnsi="Times New Roman" w:cs="Times New Roman"/>
          <w:sz w:val="24"/>
          <w:szCs w:val="24"/>
        </w:rPr>
        <w:t xml:space="preserve">обеспечиваются бесплатным питанием </w:t>
      </w:r>
      <w:r w:rsidRPr="00A11337">
        <w:rPr>
          <w:rFonts w:ascii="Times New Roman" w:hAnsi="Times New Roman" w:cs="Times New Roman"/>
          <w:sz w:val="24"/>
          <w:szCs w:val="24"/>
          <w:lang w:eastAsia="ru-RU"/>
        </w:rPr>
        <w:t xml:space="preserve">обучающиеся, пребывающие в организациях социального обслуживания и посещающие муниципальные общеобразовательные организации (7 человек). Стоимость питания в день на одного ребёнка составляла 114 рублей </w:t>
      </w:r>
      <w:proofErr w:type="gramStart"/>
      <w:r w:rsidRPr="00A11337">
        <w:rPr>
          <w:rFonts w:ascii="Times New Roman" w:hAnsi="Times New Roman" w:cs="Times New Roman"/>
          <w:sz w:val="24"/>
          <w:szCs w:val="24"/>
          <w:lang w:eastAsia="ru-RU"/>
        </w:rPr>
        <w:t>с</w:t>
      </w:r>
      <w:proofErr w:type="gramEnd"/>
      <w:r w:rsidRPr="00A11337">
        <w:rPr>
          <w:rFonts w:ascii="Times New Roman" w:hAnsi="Times New Roman" w:cs="Times New Roman"/>
          <w:sz w:val="24"/>
          <w:szCs w:val="24"/>
          <w:lang w:eastAsia="ru-RU"/>
        </w:rPr>
        <w:t xml:space="preserve">; </w:t>
      </w:r>
      <w:proofErr w:type="gramStart"/>
      <w:r w:rsidRPr="00A11337">
        <w:rPr>
          <w:rFonts w:ascii="Times New Roman" w:hAnsi="Times New Roman" w:cs="Times New Roman"/>
          <w:sz w:val="24"/>
          <w:szCs w:val="24"/>
          <w:lang w:eastAsia="ru-RU"/>
        </w:rPr>
        <w:t>во</w:t>
      </w:r>
      <w:proofErr w:type="gramEnd"/>
      <w:r w:rsidRPr="00A11337">
        <w:rPr>
          <w:rFonts w:ascii="Times New Roman" w:hAnsi="Times New Roman" w:cs="Times New Roman"/>
          <w:sz w:val="24"/>
          <w:szCs w:val="24"/>
          <w:lang w:eastAsia="ru-RU"/>
        </w:rPr>
        <w:t xml:space="preserve"> втором полугодии – 120 рублей;</w:t>
      </w:r>
    </w:p>
    <w:p w:rsidR="00715E76" w:rsidRPr="00A11337" w:rsidRDefault="00715E76" w:rsidP="00453D68">
      <w:pPr>
        <w:pStyle w:val="13"/>
        <w:spacing w:after="0" w:line="240" w:lineRule="auto"/>
        <w:ind w:left="0" w:firstLine="709"/>
        <w:contextualSpacing/>
        <w:jc w:val="both"/>
        <w:rPr>
          <w:rFonts w:ascii="Times New Roman" w:hAnsi="Times New Roman" w:cs="Times New Roman"/>
          <w:sz w:val="24"/>
          <w:szCs w:val="24"/>
          <w:lang w:eastAsia="ru-RU"/>
        </w:rPr>
      </w:pPr>
      <w:proofErr w:type="gramStart"/>
      <w:r w:rsidRPr="00A11337">
        <w:rPr>
          <w:rFonts w:ascii="Times New Roman" w:hAnsi="Times New Roman" w:cs="Times New Roman"/>
          <w:sz w:val="24"/>
          <w:szCs w:val="24"/>
          <w:lang w:eastAsia="ru-RU"/>
        </w:rPr>
        <w:t>в рамках мероприятия «Осуществление отдельных областных государственных полномочий по обеспечению бесплатным питанием отдельных категорий обучающихся» во исполнение Закона Иркутской области от 23 октября 2006 года № 63-оз «О социальной поддержке в Иркутской области семей, имеющих детей» организовано питание для учащихся школ из многодетных и малоимущих семей города Усть-Илимска за счёт средств областного бюджета.</w:t>
      </w:r>
      <w:proofErr w:type="gramEnd"/>
      <w:r w:rsidRPr="00A11337">
        <w:rPr>
          <w:rFonts w:ascii="Times New Roman" w:hAnsi="Times New Roman" w:cs="Times New Roman"/>
          <w:sz w:val="24"/>
          <w:szCs w:val="24"/>
          <w:lang w:eastAsia="ru-RU"/>
        </w:rPr>
        <w:t xml:space="preserve"> Стоимость питания в день на одного ребёнка – 114 рублей, </w:t>
      </w:r>
      <w:proofErr w:type="gramStart"/>
      <w:r w:rsidRPr="00A11337">
        <w:rPr>
          <w:rFonts w:ascii="Times New Roman" w:hAnsi="Times New Roman" w:cs="Times New Roman"/>
          <w:sz w:val="24"/>
          <w:szCs w:val="24"/>
          <w:lang w:eastAsia="ru-RU"/>
        </w:rPr>
        <w:t>во</w:t>
      </w:r>
      <w:proofErr w:type="gramEnd"/>
      <w:r w:rsidRPr="00A11337">
        <w:rPr>
          <w:rFonts w:ascii="Times New Roman" w:hAnsi="Times New Roman" w:cs="Times New Roman"/>
          <w:sz w:val="24"/>
          <w:szCs w:val="24"/>
          <w:lang w:eastAsia="ru-RU"/>
        </w:rPr>
        <w:t xml:space="preserve"> тором полугодии – 120 рублей.</w:t>
      </w:r>
      <w:r w:rsidR="00A0367A">
        <w:rPr>
          <w:rFonts w:ascii="Times New Roman" w:hAnsi="Times New Roman" w:cs="Times New Roman"/>
          <w:sz w:val="24"/>
          <w:szCs w:val="24"/>
          <w:lang w:eastAsia="ru-RU"/>
        </w:rPr>
        <w:t xml:space="preserve"> </w:t>
      </w:r>
      <w:r w:rsidRPr="00A11337">
        <w:rPr>
          <w:rFonts w:ascii="Times New Roman" w:hAnsi="Times New Roman" w:cs="Times New Roman"/>
          <w:sz w:val="24"/>
          <w:szCs w:val="24"/>
          <w:lang w:eastAsia="ru-RU"/>
        </w:rPr>
        <w:t>Количество детей из многодетных и малоимущих семей, получавших бесплатное питание –</w:t>
      </w:r>
      <w:r w:rsidR="00A0367A">
        <w:rPr>
          <w:rFonts w:ascii="Times New Roman" w:hAnsi="Times New Roman" w:cs="Times New Roman"/>
          <w:sz w:val="24"/>
          <w:szCs w:val="24"/>
          <w:lang w:eastAsia="ru-RU"/>
        </w:rPr>
        <w:t xml:space="preserve"> </w:t>
      </w:r>
      <w:r w:rsidRPr="00A11337">
        <w:rPr>
          <w:rFonts w:ascii="Times New Roman" w:hAnsi="Times New Roman" w:cs="Times New Roman"/>
          <w:sz w:val="24"/>
          <w:szCs w:val="24"/>
          <w:lang w:eastAsia="ru-RU"/>
        </w:rPr>
        <w:t>461 и 135 человек соответственно, детей участников СВО – 83 человека</w:t>
      </w:r>
    </w:p>
    <w:p w:rsidR="00715E76" w:rsidRPr="00A11337" w:rsidRDefault="00715E76" w:rsidP="00453D68">
      <w:pPr>
        <w:tabs>
          <w:tab w:val="left" w:pos="567"/>
          <w:tab w:val="left" w:pos="993"/>
        </w:tabs>
        <w:ind w:firstLine="709"/>
        <w:jc w:val="both"/>
      </w:pPr>
      <w:proofErr w:type="gramStart"/>
      <w:r w:rsidRPr="00A11337">
        <w:t>В целях контроля за организацией питания и определения оценки качества питания в общеобразовательных учреждениях используются методы: социологический метод анкетного опроса (анкета «Школьное питание глазами родителей», анкета «Школьное питание глазами учащихся», анкета «Молоко детям в школе»), метод наблюдения, просмотр официальных сайтов образовательных учреждений на предмет наличия информации о школьном питании.</w:t>
      </w:r>
      <w:proofErr w:type="gramEnd"/>
      <w:r w:rsidRPr="00A11337">
        <w:t xml:space="preserve"> Во всех общеобразовательных учреждениях размещается информация на сайтах, на стендах, проводятся классные часы по темам здорового питания.</w:t>
      </w:r>
    </w:p>
    <w:p w:rsidR="00715E76" w:rsidRPr="00A11337" w:rsidRDefault="00715E76" w:rsidP="00453D68">
      <w:pPr>
        <w:pStyle w:val="af1"/>
        <w:shd w:val="clear" w:color="auto" w:fill="FFFFFF"/>
        <w:ind w:firstLine="709"/>
        <w:jc w:val="both"/>
        <w:textAlignment w:val="baseline"/>
      </w:pPr>
      <w:r w:rsidRPr="00A11337">
        <w:t>В 2024 году ГАУ ИО ЦОПМКиМКО подготовлен</w:t>
      </w:r>
      <w:r w:rsidR="00B25A2C">
        <w:t xml:space="preserve"> </w:t>
      </w:r>
      <w:r w:rsidRPr="00A11337">
        <w:t xml:space="preserve">аналитический обзор на основании </w:t>
      </w:r>
      <w:proofErr w:type="gramStart"/>
      <w:r w:rsidRPr="00A11337">
        <w:t>сведений итоговых отчетов муниципальных органов управления образования</w:t>
      </w:r>
      <w:proofErr w:type="gramEnd"/>
      <w:r w:rsidRPr="00A11337">
        <w:t xml:space="preserve"> по показателям мониторинга системы образования Иркутской области за 2023 год. </w:t>
      </w:r>
      <w:proofErr w:type="gramStart"/>
      <w:r w:rsidRPr="00A11337">
        <w:t>Отчет Комитета образования Администрации города Усть-Илимска</w:t>
      </w:r>
      <w:r w:rsidR="00B25A2C">
        <w:t xml:space="preserve"> </w:t>
      </w:r>
      <w:r w:rsidRPr="00A11337">
        <w:t>набрал 85,8%, что соответствует 4 месту в региональном рейтинге (2019г.</w:t>
      </w:r>
      <w:r w:rsidR="00F867FD">
        <w:t xml:space="preserve"> –</w:t>
      </w:r>
      <w:r w:rsidRPr="00A11337">
        <w:t xml:space="preserve"> 17 место (40,4%); 2020г.</w:t>
      </w:r>
      <w:r w:rsidR="00F867FD">
        <w:t xml:space="preserve"> –</w:t>
      </w:r>
      <w:r w:rsidRPr="00A11337">
        <w:t xml:space="preserve"> 6 место (86,3%); 2021г. </w:t>
      </w:r>
      <w:r w:rsidR="00F867FD">
        <w:t>–</w:t>
      </w:r>
      <w:r w:rsidRPr="00A11337">
        <w:t xml:space="preserve"> 5</w:t>
      </w:r>
      <w:r w:rsidR="00453D68">
        <w:t> </w:t>
      </w:r>
      <w:r w:rsidRPr="00A11337">
        <w:t>место (76,2%); 2022г.</w:t>
      </w:r>
      <w:r w:rsidR="00F867FD">
        <w:t xml:space="preserve"> –</w:t>
      </w:r>
      <w:r w:rsidRPr="00A11337">
        <w:t xml:space="preserve"> 8 место (78,6%).</w:t>
      </w:r>
      <w:proofErr w:type="gramEnd"/>
    </w:p>
    <w:p w:rsidR="00BD35DF" w:rsidRPr="00C4285E" w:rsidRDefault="00EE3FBD" w:rsidP="00254342">
      <w:pPr>
        <w:pStyle w:val="1"/>
      </w:pPr>
      <w:r w:rsidRPr="00C4285E">
        <w:t>Раздел IV</w:t>
      </w:r>
      <w:proofErr w:type="gramStart"/>
      <w:r w:rsidR="00A0367A">
        <w:rPr>
          <w:lang w:val="ru-RU"/>
        </w:rPr>
        <w:t xml:space="preserve"> </w:t>
      </w:r>
      <w:r w:rsidRPr="00C4285E">
        <w:t>О</w:t>
      </w:r>
      <w:proofErr w:type="gramEnd"/>
      <w:r w:rsidRPr="00C4285E">
        <w:t xml:space="preserve"> результатах рассмотрения Администрацией города Усть-Илимска жалоб и обращений граждан</w:t>
      </w:r>
    </w:p>
    <w:p w:rsidR="00BD35DF" w:rsidRPr="00B96F21" w:rsidRDefault="00BD35DF" w:rsidP="0014561B">
      <w:pPr>
        <w:ind w:firstLine="709"/>
        <w:jc w:val="both"/>
      </w:pPr>
      <w:r w:rsidRPr="00B96F21">
        <w:t>За отчетный период 202</w:t>
      </w:r>
      <w:r w:rsidR="00B96F21" w:rsidRPr="00B96F21">
        <w:t>4</w:t>
      </w:r>
      <w:r w:rsidRPr="00B96F21">
        <w:t xml:space="preserve"> года в муниципальное образование город Усть-Илимск поступило </w:t>
      </w:r>
      <w:r w:rsidR="00B96F21" w:rsidRPr="00B96F21">
        <w:t>839</w:t>
      </w:r>
      <w:r w:rsidRPr="00B96F21">
        <w:t xml:space="preserve"> письменных обращений.</w:t>
      </w:r>
    </w:p>
    <w:p w:rsidR="00BD35DF" w:rsidRPr="00B96F21" w:rsidRDefault="00BD35DF" w:rsidP="00BF2FA7">
      <w:pPr>
        <w:spacing w:before="120" w:after="120"/>
        <w:jc w:val="center"/>
        <w:rPr>
          <w:b/>
        </w:rPr>
      </w:pPr>
      <w:r w:rsidRPr="00B96F21">
        <w:rPr>
          <w:b/>
        </w:rPr>
        <w:t>Информация по постоянно действующим исполнительным органам Администрации города Усть-Илимска, рассмотревшим письменные обращения граждан</w:t>
      </w:r>
    </w:p>
    <w:p w:rsidR="00BD35DF" w:rsidRDefault="00BD35DF" w:rsidP="00BD35DF">
      <w:pPr>
        <w:jc w:val="right"/>
        <w:rPr>
          <w:sz w:val="20"/>
          <w:szCs w:val="20"/>
        </w:rPr>
      </w:pPr>
      <w:r w:rsidRPr="00B96F21">
        <w:rPr>
          <w:sz w:val="20"/>
          <w:szCs w:val="20"/>
        </w:rPr>
        <w:t xml:space="preserve">Таблица № </w:t>
      </w:r>
      <w:r w:rsidR="00BF2FA7">
        <w:rPr>
          <w:sz w:val="20"/>
          <w:szCs w:val="20"/>
        </w:rPr>
        <w:t>52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7"/>
        <w:gridCol w:w="3754"/>
        <w:gridCol w:w="1261"/>
        <w:gridCol w:w="822"/>
        <w:gridCol w:w="1261"/>
        <w:gridCol w:w="822"/>
        <w:gridCol w:w="1096"/>
      </w:tblGrid>
      <w:tr w:rsidR="00C75F7B" w:rsidRPr="00414C4E" w:rsidTr="00C75F7B">
        <w:trPr>
          <w:cantSplit/>
          <w:trHeight w:val="609"/>
          <w:tblHeader/>
        </w:trPr>
        <w:tc>
          <w:tcPr>
            <w:tcW w:w="425" w:type="pct"/>
            <w:tcBorders>
              <w:top w:val="single" w:sz="4" w:space="0" w:color="auto"/>
              <w:left w:val="single" w:sz="4" w:space="0" w:color="auto"/>
              <w:bottom w:val="single" w:sz="4" w:space="0" w:color="auto"/>
              <w:right w:val="single" w:sz="4" w:space="0" w:color="auto"/>
            </w:tcBorders>
            <w:vAlign w:val="center"/>
          </w:tcPr>
          <w:p w:rsidR="00BD35DF" w:rsidRPr="00414C4E" w:rsidRDefault="00BD35DF" w:rsidP="00C75F7B">
            <w:pPr>
              <w:keepNext/>
              <w:jc w:val="center"/>
              <w:outlineLvl w:val="3"/>
              <w:rPr>
                <w:bCs/>
                <w:sz w:val="20"/>
                <w:szCs w:val="20"/>
              </w:rPr>
            </w:pPr>
            <w:r w:rsidRPr="00414C4E">
              <w:rPr>
                <w:bCs/>
                <w:sz w:val="20"/>
                <w:szCs w:val="20"/>
              </w:rPr>
              <w:t xml:space="preserve">№ </w:t>
            </w:r>
            <w:proofErr w:type="gramStart"/>
            <w:r w:rsidRPr="00414C4E">
              <w:rPr>
                <w:bCs/>
                <w:sz w:val="20"/>
                <w:szCs w:val="20"/>
              </w:rPr>
              <w:t>п</w:t>
            </w:r>
            <w:proofErr w:type="gramEnd"/>
            <w:r w:rsidRPr="00414C4E">
              <w:rPr>
                <w:bCs/>
                <w:sz w:val="20"/>
                <w:szCs w:val="20"/>
              </w:rPr>
              <w:t>/п</w:t>
            </w:r>
          </w:p>
        </w:tc>
        <w:tc>
          <w:tcPr>
            <w:tcW w:w="1905" w:type="pct"/>
            <w:tcBorders>
              <w:top w:val="single" w:sz="4" w:space="0" w:color="auto"/>
              <w:left w:val="single" w:sz="4" w:space="0" w:color="auto"/>
              <w:bottom w:val="single" w:sz="4" w:space="0" w:color="auto"/>
              <w:right w:val="single" w:sz="4" w:space="0" w:color="auto"/>
            </w:tcBorders>
            <w:vAlign w:val="center"/>
          </w:tcPr>
          <w:p w:rsidR="00BD35DF" w:rsidRPr="00414C4E" w:rsidRDefault="00BD35DF" w:rsidP="00BF2FA7">
            <w:pPr>
              <w:keepNext/>
              <w:jc w:val="center"/>
              <w:outlineLvl w:val="3"/>
              <w:rPr>
                <w:bCs/>
                <w:sz w:val="20"/>
                <w:szCs w:val="20"/>
              </w:rPr>
            </w:pPr>
            <w:r w:rsidRPr="00414C4E">
              <w:rPr>
                <w:bCs/>
                <w:sz w:val="20"/>
                <w:szCs w:val="20"/>
              </w:rPr>
              <w:t>Структурные подразделения</w:t>
            </w:r>
          </w:p>
        </w:tc>
        <w:tc>
          <w:tcPr>
            <w:tcW w:w="640" w:type="pct"/>
            <w:tcBorders>
              <w:top w:val="single" w:sz="4" w:space="0" w:color="auto"/>
              <w:left w:val="single" w:sz="4" w:space="0" w:color="auto"/>
              <w:bottom w:val="single" w:sz="4" w:space="0" w:color="auto"/>
              <w:right w:val="single" w:sz="4" w:space="0" w:color="auto"/>
            </w:tcBorders>
            <w:vAlign w:val="center"/>
          </w:tcPr>
          <w:p w:rsidR="00C75F7B" w:rsidRDefault="00BD35DF" w:rsidP="00BF2FA7">
            <w:pPr>
              <w:jc w:val="center"/>
              <w:rPr>
                <w:sz w:val="20"/>
                <w:szCs w:val="20"/>
              </w:rPr>
            </w:pPr>
            <w:r w:rsidRPr="00414C4E">
              <w:rPr>
                <w:sz w:val="20"/>
                <w:szCs w:val="20"/>
              </w:rPr>
              <w:t>Кол-во</w:t>
            </w:r>
          </w:p>
          <w:p w:rsidR="00BD35DF" w:rsidRPr="00414C4E" w:rsidRDefault="00BD35DF" w:rsidP="00BF2FA7">
            <w:pPr>
              <w:jc w:val="center"/>
              <w:rPr>
                <w:sz w:val="20"/>
                <w:szCs w:val="20"/>
              </w:rPr>
            </w:pPr>
            <w:r w:rsidRPr="00414C4E">
              <w:rPr>
                <w:sz w:val="20"/>
                <w:szCs w:val="20"/>
              </w:rPr>
              <w:t>обращений</w:t>
            </w:r>
          </w:p>
          <w:p w:rsidR="00BD35DF" w:rsidRPr="00414C4E" w:rsidRDefault="00BD35DF" w:rsidP="00BF2FA7">
            <w:pPr>
              <w:jc w:val="center"/>
              <w:rPr>
                <w:sz w:val="20"/>
                <w:szCs w:val="20"/>
              </w:rPr>
            </w:pPr>
            <w:r w:rsidRPr="00414C4E">
              <w:rPr>
                <w:sz w:val="20"/>
                <w:szCs w:val="20"/>
              </w:rPr>
              <w:t>202</w:t>
            </w:r>
            <w:r w:rsidR="00B96F21" w:rsidRPr="00414C4E">
              <w:rPr>
                <w:sz w:val="20"/>
                <w:szCs w:val="20"/>
              </w:rPr>
              <w:t>4</w:t>
            </w:r>
            <w:r w:rsidRPr="00414C4E">
              <w:rPr>
                <w:sz w:val="20"/>
                <w:szCs w:val="20"/>
              </w:rPr>
              <w:t xml:space="preserve"> год</w:t>
            </w:r>
          </w:p>
        </w:tc>
        <w:tc>
          <w:tcPr>
            <w:tcW w:w="417" w:type="pct"/>
            <w:tcBorders>
              <w:top w:val="single" w:sz="4" w:space="0" w:color="auto"/>
              <w:left w:val="single" w:sz="4" w:space="0" w:color="auto"/>
              <w:bottom w:val="single" w:sz="4" w:space="0" w:color="auto"/>
              <w:right w:val="single" w:sz="4" w:space="0" w:color="auto"/>
            </w:tcBorders>
            <w:vAlign w:val="center"/>
          </w:tcPr>
          <w:p w:rsidR="00BD35DF" w:rsidRPr="00414C4E" w:rsidRDefault="00BD35DF" w:rsidP="00BF2FA7">
            <w:pPr>
              <w:jc w:val="center"/>
              <w:rPr>
                <w:sz w:val="20"/>
                <w:szCs w:val="20"/>
              </w:rPr>
            </w:pPr>
            <w:r w:rsidRPr="00414C4E">
              <w:rPr>
                <w:sz w:val="20"/>
                <w:szCs w:val="20"/>
              </w:rPr>
              <w:t>в %</w:t>
            </w:r>
          </w:p>
          <w:p w:rsidR="00BD35DF" w:rsidRPr="00414C4E" w:rsidRDefault="00BD35DF" w:rsidP="00BF2FA7">
            <w:pPr>
              <w:jc w:val="center"/>
              <w:rPr>
                <w:sz w:val="20"/>
                <w:szCs w:val="20"/>
              </w:rPr>
            </w:pPr>
            <w:r w:rsidRPr="00414C4E">
              <w:rPr>
                <w:sz w:val="20"/>
                <w:szCs w:val="20"/>
              </w:rPr>
              <w:t>202</w:t>
            </w:r>
            <w:r w:rsidR="00B96F21" w:rsidRPr="00414C4E">
              <w:rPr>
                <w:sz w:val="20"/>
                <w:szCs w:val="20"/>
              </w:rPr>
              <w:t>4</w:t>
            </w:r>
          </w:p>
          <w:p w:rsidR="00BD35DF" w:rsidRPr="00414C4E" w:rsidRDefault="00BD35DF" w:rsidP="00BF2FA7">
            <w:pPr>
              <w:jc w:val="center"/>
              <w:rPr>
                <w:sz w:val="20"/>
                <w:szCs w:val="20"/>
              </w:rPr>
            </w:pPr>
            <w:r w:rsidRPr="00414C4E">
              <w:rPr>
                <w:sz w:val="20"/>
                <w:szCs w:val="20"/>
              </w:rPr>
              <w:t>год</w:t>
            </w:r>
          </w:p>
        </w:tc>
        <w:tc>
          <w:tcPr>
            <w:tcW w:w="640" w:type="pct"/>
            <w:tcBorders>
              <w:top w:val="single" w:sz="4" w:space="0" w:color="auto"/>
              <w:left w:val="single" w:sz="4" w:space="0" w:color="auto"/>
              <w:bottom w:val="single" w:sz="4" w:space="0" w:color="auto"/>
              <w:right w:val="single" w:sz="4" w:space="0" w:color="auto"/>
            </w:tcBorders>
            <w:vAlign w:val="center"/>
          </w:tcPr>
          <w:p w:rsidR="00C75F7B" w:rsidRDefault="00BD35DF" w:rsidP="00BF2FA7">
            <w:pPr>
              <w:jc w:val="center"/>
              <w:rPr>
                <w:sz w:val="20"/>
                <w:szCs w:val="20"/>
              </w:rPr>
            </w:pPr>
            <w:r w:rsidRPr="00414C4E">
              <w:rPr>
                <w:sz w:val="20"/>
                <w:szCs w:val="20"/>
              </w:rPr>
              <w:t>Кол-во</w:t>
            </w:r>
          </w:p>
          <w:p w:rsidR="00BD35DF" w:rsidRPr="00414C4E" w:rsidRDefault="00BD35DF" w:rsidP="00BF2FA7">
            <w:pPr>
              <w:jc w:val="center"/>
              <w:rPr>
                <w:sz w:val="20"/>
                <w:szCs w:val="20"/>
              </w:rPr>
            </w:pPr>
            <w:r w:rsidRPr="00414C4E">
              <w:rPr>
                <w:sz w:val="20"/>
                <w:szCs w:val="20"/>
              </w:rPr>
              <w:t>обращений</w:t>
            </w:r>
          </w:p>
          <w:p w:rsidR="00BD35DF" w:rsidRPr="00414C4E" w:rsidRDefault="00BD35DF" w:rsidP="00BF2FA7">
            <w:pPr>
              <w:jc w:val="center"/>
              <w:rPr>
                <w:sz w:val="20"/>
                <w:szCs w:val="20"/>
              </w:rPr>
            </w:pPr>
            <w:r w:rsidRPr="00414C4E">
              <w:rPr>
                <w:sz w:val="20"/>
                <w:szCs w:val="20"/>
              </w:rPr>
              <w:t>202</w:t>
            </w:r>
            <w:r w:rsidR="00B96F21" w:rsidRPr="00414C4E">
              <w:rPr>
                <w:sz w:val="20"/>
                <w:szCs w:val="20"/>
              </w:rPr>
              <w:t>3</w:t>
            </w:r>
            <w:r w:rsidRPr="00414C4E">
              <w:rPr>
                <w:sz w:val="20"/>
                <w:szCs w:val="20"/>
              </w:rPr>
              <w:t xml:space="preserve"> год</w:t>
            </w:r>
          </w:p>
        </w:tc>
        <w:tc>
          <w:tcPr>
            <w:tcW w:w="417" w:type="pct"/>
            <w:tcBorders>
              <w:top w:val="single" w:sz="4" w:space="0" w:color="auto"/>
              <w:left w:val="single" w:sz="4" w:space="0" w:color="auto"/>
              <w:bottom w:val="single" w:sz="4" w:space="0" w:color="auto"/>
              <w:right w:val="single" w:sz="4" w:space="0" w:color="auto"/>
            </w:tcBorders>
            <w:vAlign w:val="center"/>
          </w:tcPr>
          <w:p w:rsidR="00BD35DF" w:rsidRPr="00414C4E" w:rsidRDefault="00BD35DF" w:rsidP="00BF2FA7">
            <w:pPr>
              <w:jc w:val="center"/>
              <w:rPr>
                <w:sz w:val="20"/>
                <w:szCs w:val="20"/>
              </w:rPr>
            </w:pPr>
            <w:r w:rsidRPr="00414C4E">
              <w:rPr>
                <w:sz w:val="20"/>
                <w:szCs w:val="20"/>
              </w:rPr>
              <w:t>в %</w:t>
            </w:r>
          </w:p>
          <w:p w:rsidR="00BD35DF" w:rsidRPr="00414C4E" w:rsidRDefault="00BD35DF" w:rsidP="00BF2FA7">
            <w:pPr>
              <w:jc w:val="center"/>
              <w:rPr>
                <w:sz w:val="20"/>
                <w:szCs w:val="20"/>
              </w:rPr>
            </w:pPr>
            <w:r w:rsidRPr="00414C4E">
              <w:rPr>
                <w:sz w:val="20"/>
                <w:szCs w:val="20"/>
              </w:rPr>
              <w:t>202</w:t>
            </w:r>
            <w:r w:rsidR="00B96F21" w:rsidRPr="00414C4E">
              <w:rPr>
                <w:sz w:val="20"/>
                <w:szCs w:val="20"/>
              </w:rPr>
              <w:t>3</w:t>
            </w:r>
          </w:p>
          <w:p w:rsidR="00BD35DF" w:rsidRPr="00414C4E" w:rsidRDefault="00BD35DF" w:rsidP="00BF2FA7">
            <w:pPr>
              <w:jc w:val="center"/>
              <w:rPr>
                <w:sz w:val="20"/>
                <w:szCs w:val="20"/>
              </w:rPr>
            </w:pPr>
            <w:r w:rsidRPr="00414C4E">
              <w:rPr>
                <w:sz w:val="20"/>
                <w:szCs w:val="20"/>
              </w:rPr>
              <w:t>год</w:t>
            </w:r>
          </w:p>
        </w:tc>
        <w:tc>
          <w:tcPr>
            <w:tcW w:w="556" w:type="pct"/>
            <w:tcBorders>
              <w:top w:val="single" w:sz="4" w:space="0" w:color="auto"/>
              <w:left w:val="single" w:sz="4" w:space="0" w:color="auto"/>
              <w:bottom w:val="single" w:sz="4" w:space="0" w:color="auto"/>
              <w:right w:val="single" w:sz="4" w:space="0" w:color="auto"/>
            </w:tcBorders>
            <w:vAlign w:val="center"/>
          </w:tcPr>
          <w:p w:rsidR="00BD35DF" w:rsidRPr="00414C4E" w:rsidRDefault="00BD35DF" w:rsidP="00BF2FA7">
            <w:pPr>
              <w:jc w:val="center"/>
              <w:rPr>
                <w:sz w:val="20"/>
                <w:szCs w:val="20"/>
              </w:rPr>
            </w:pPr>
            <w:r w:rsidRPr="00414C4E">
              <w:rPr>
                <w:sz w:val="20"/>
                <w:szCs w:val="20"/>
              </w:rPr>
              <w:t>%</w:t>
            </w:r>
          </w:p>
          <w:p w:rsidR="00BD35DF" w:rsidRPr="00414C4E" w:rsidRDefault="00BD35DF" w:rsidP="00BF2FA7">
            <w:pPr>
              <w:jc w:val="center"/>
              <w:rPr>
                <w:sz w:val="20"/>
                <w:szCs w:val="20"/>
              </w:rPr>
            </w:pPr>
            <w:r w:rsidRPr="00414C4E">
              <w:rPr>
                <w:sz w:val="20"/>
                <w:szCs w:val="20"/>
              </w:rPr>
              <w:t>прироста</w:t>
            </w:r>
          </w:p>
        </w:tc>
      </w:tr>
      <w:tr w:rsidR="00C75F7B" w:rsidRPr="00414C4E" w:rsidTr="00C75F7B">
        <w:trPr>
          <w:cantSplit/>
          <w:trHeight w:val="184"/>
          <w:tblHeader/>
        </w:trPr>
        <w:tc>
          <w:tcPr>
            <w:tcW w:w="425" w:type="pct"/>
            <w:tcBorders>
              <w:top w:val="single" w:sz="4" w:space="0" w:color="auto"/>
              <w:left w:val="single" w:sz="4" w:space="0" w:color="auto"/>
              <w:bottom w:val="single" w:sz="4" w:space="0" w:color="auto"/>
              <w:right w:val="single" w:sz="4" w:space="0" w:color="auto"/>
            </w:tcBorders>
            <w:vAlign w:val="center"/>
          </w:tcPr>
          <w:p w:rsidR="00BD35DF" w:rsidRPr="00414C4E" w:rsidRDefault="00BD35DF" w:rsidP="00C75F7B">
            <w:pPr>
              <w:keepNext/>
              <w:jc w:val="center"/>
              <w:outlineLvl w:val="3"/>
              <w:rPr>
                <w:bCs/>
                <w:sz w:val="20"/>
                <w:szCs w:val="20"/>
              </w:rPr>
            </w:pPr>
            <w:r w:rsidRPr="00414C4E">
              <w:rPr>
                <w:bCs/>
                <w:sz w:val="20"/>
                <w:szCs w:val="20"/>
              </w:rPr>
              <w:t>1</w:t>
            </w:r>
          </w:p>
        </w:tc>
        <w:tc>
          <w:tcPr>
            <w:tcW w:w="1905" w:type="pct"/>
            <w:tcBorders>
              <w:top w:val="single" w:sz="4" w:space="0" w:color="auto"/>
              <w:left w:val="single" w:sz="4" w:space="0" w:color="auto"/>
              <w:bottom w:val="single" w:sz="4" w:space="0" w:color="auto"/>
              <w:right w:val="single" w:sz="4" w:space="0" w:color="auto"/>
            </w:tcBorders>
            <w:vAlign w:val="center"/>
          </w:tcPr>
          <w:p w:rsidR="00BD35DF" w:rsidRPr="00414C4E" w:rsidRDefault="00BD35DF" w:rsidP="00BF2FA7">
            <w:pPr>
              <w:keepNext/>
              <w:jc w:val="center"/>
              <w:outlineLvl w:val="3"/>
              <w:rPr>
                <w:bCs/>
                <w:sz w:val="20"/>
                <w:szCs w:val="20"/>
              </w:rPr>
            </w:pPr>
            <w:r w:rsidRPr="00414C4E">
              <w:rPr>
                <w:bCs/>
                <w:sz w:val="20"/>
                <w:szCs w:val="20"/>
              </w:rPr>
              <w:t>2</w:t>
            </w:r>
          </w:p>
        </w:tc>
        <w:tc>
          <w:tcPr>
            <w:tcW w:w="640" w:type="pct"/>
            <w:tcBorders>
              <w:top w:val="single" w:sz="4" w:space="0" w:color="auto"/>
              <w:left w:val="single" w:sz="4" w:space="0" w:color="auto"/>
              <w:bottom w:val="single" w:sz="4" w:space="0" w:color="auto"/>
              <w:right w:val="single" w:sz="4" w:space="0" w:color="auto"/>
            </w:tcBorders>
            <w:vAlign w:val="center"/>
          </w:tcPr>
          <w:p w:rsidR="00BD35DF" w:rsidRPr="00414C4E" w:rsidRDefault="00BD35DF" w:rsidP="00BF2FA7">
            <w:pPr>
              <w:jc w:val="center"/>
              <w:rPr>
                <w:sz w:val="20"/>
                <w:szCs w:val="20"/>
              </w:rPr>
            </w:pPr>
            <w:r w:rsidRPr="00414C4E">
              <w:rPr>
                <w:sz w:val="20"/>
                <w:szCs w:val="20"/>
              </w:rPr>
              <w:t>3</w:t>
            </w:r>
          </w:p>
        </w:tc>
        <w:tc>
          <w:tcPr>
            <w:tcW w:w="417" w:type="pct"/>
            <w:tcBorders>
              <w:top w:val="single" w:sz="4" w:space="0" w:color="auto"/>
              <w:left w:val="single" w:sz="4" w:space="0" w:color="auto"/>
              <w:bottom w:val="single" w:sz="4" w:space="0" w:color="auto"/>
              <w:right w:val="single" w:sz="4" w:space="0" w:color="auto"/>
            </w:tcBorders>
            <w:vAlign w:val="center"/>
          </w:tcPr>
          <w:p w:rsidR="00BD35DF" w:rsidRPr="00414C4E" w:rsidRDefault="00BD35DF" w:rsidP="00BF2FA7">
            <w:pPr>
              <w:jc w:val="center"/>
              <w:rPr>
                <w:sz w:val="20"/>
                <w:szCs w:val="20"/>
              </w:rPr>
            </w:pPr>
            <w:r w:rsidRPr="00414C4E">
              <w:rPr>
                <w:sz w:val="20"/>
                <w:szCs w:val="20"/>
              </w:rPr>
              <w:t>4</w:t>
            </w:r>
          </w:p>
        </w:tc>
        <w:tc>
          <w:tcPr>
            <w:tcW w:w="640" w:type="pct"/>
            <w:tcBorders>
              <w:top w:val="single" w:sz="4" w:space="0" w:color="auto"/>
              <w:left w:val="single" w:sz="4" w:space="0" w:color="auto"/>
              <w:bottom w:val="single" w:sz="4" w:space="0" w:color="auto"/>
              <w:right w:val="single" w:sz="4" w:space="0" w:color="auto"/>
            </w:tcBorders>
            <w:vAlign w:val="center"/>
          </w:tcPr>
          <w:p w:rsidR="00BD35DF" w:rsidRPr="00414C4E" w:rsidRDefault="00BD35DF" w:rsidP="00BF2FA7">
            <w:pPr>
              <w:jc w:val="center"/>
              <w:rPr>
                <w:sz w:val="20"/>
                <w:szCs w:val="20"/>
              </w:rPr>
            </w:pPr>
            <w:r w:rsidRPr="00414C4E">
              <w:rPr>
                <w:sz w:val="20"/>
                <w:szCs w:val="20"/>
              </w:rPr>
              <w:t>5</w:t>
            </w:r>
          </w:p>
        </w:tc>
        <w:tc>
          <w:tcPr>
            <w:tcW w:w="417" w:type="pct"/>
            <w:tcBorders>
              <w:top w:val="single" w:sz="4" w:space="0" w:color="auto"/>
              <w:left w:val="single" w:sz="4" w:space="0" w:color="auto"/>
              <w:bottom w:val="single" w:sz="4" w:space="0" w:color="auto"/>
              <w:right w:val="single" w:sz="4" w:space="0" w:color="auto"/>
            </w:tcBorders>
            <w:vAlign w:val="center"/>
          </w:tcPr>
          <w:p w:rsidR="00BD35DF" w:rsidRPr="00414C4E" w:rsidRDefault="00BD35DF" w:rsidP="00BF2FA7">
            <w:pPr>
              <w:jc w:val="center"/>
              <w:rPr>
                <w:sz w:val="20"/>
                <w:szCs w:val="20"/>
              </w:rPr>
            </w:pPr>
            <w:r w:rsidRPr="00414C4E">
              <w:rPr>
                <w:sz w:val="20"/>
                <w:szCs w:val="20"/>
              </w:rPr>
              <w:t>6</w:t>
            </w:r>
          </w:p>
        </w:tc>
        <w:tc>
          <w:tcPr>
            <w:tcW w:w="556" w:type="pct"/>
            <w:tcBorders>
              <w:top w:val="single" w:sz="4" w:space="0" w:color="auto"/>
              <w:left w:val="single" w:sz="4" w:space="0" w:color="auto"/>
              <w:bottom w:val="single" w:sz="4" w:space="0" w:color="auto"/>
              <w:right w:val="single" w:sz="4" w:space="0" w:color="auto"/>
            </w:tcBorders>
            <w:vAlign w:val="center"/>
          </w:tcPr>
          <w:p w:rsidR="00BD35DF" w:rsidRPr="00414C4E" w:rsidRDefault="00BD35DF" w:rsidP="00BF2FA7">
            <w:pPr>
              <w:jc w:val="center"/>
              <w:rPr>
                <w:sz w:val="20"/>
                <w:szCs w:val="20"/>
              </w:rPr>
            </w:pPr>
            <w:r w:rsidRPr="00414C4E">
              <w:rPr>
                <w:sz w:val="20"/>
                <w:szCs w:val="20"/>
              </w:rPr>
              <w:t>7</w:t>
            </w:r>
          </w:p>
        </w:tc>
      </w:tr>
      <w:tr w:rsidR="00C75F7B" w:rsidRPr="008260EE" w:rsidTr="00C75F7B">
        <w:tc>
          <w:tcPr>
            <w:tcW w:w="425" w:type="pct"/>
            <w:tcBorders>
              <w:top w:val="single" w:sz="4" w:space="0" w:color="auto"/>
              <w:left w:val="single" w:sz="4" w:space="0" w:color="auto"/>
              <w:bottom w:val="single" w:sz="4" w:space="0" w:color="auto"/>
              <w:right w:val="single" w:sz="4" w:space="0" w:color="auto"/>
            </w:tcBorders>
            <w:vAlign w:val="center"/>
          </w:tcPr>
          <w:p w:rsidR="00B96F21" w:rsidRPr="008260EE" w:rsidRDefault="00B96F21" w:rsidP="00C75F7B">
            <w:pPr>
              <w:jc w:val="center"/>
              <w:rPr>
                <w:sz w:val="22"/>
                <w:szCs w:val="22"/>
              </w:rPr>
            </w:pPr>
            <w:r w:rsidRPr="008260EE">
              <w:rPr>
                <w:sz w:val="22"/>
                <w:szCs w:val="22"/>
              </w:rPr>
              <w:t>1.</w:t>
            </w:r>
          </w:p>
        </w:tc>
        <w:tc>
          <w:tcPr>
            <w:tcW w:w="1905" w:type="pct"/>
            <w:tcBorders>
              <w:top w:val="single" w:sz="4" w:space="0" w:color="auto"/>
              <w:left w:val="single" w:sz="4" w:space="0" w:color="auto"/>
              <w:bottom w:val="single" w:sz="4" w:space="0" w:color="auto"/>
              <w:right w:val="single" w:sz="4" w:space="0" w:color="auto"/>
            </w:tcBorders>
          </w:tcPr>
          <w:p w:rsidR="00B96F21" w:rsidRPr="008260EE" w:rsidRDefault="00B96F21" w:rsidP="00BF2FA7">
            <w:pPr>
              <w:jc w:val="both"/>
              <w:rPr>
                <w:sz w:val="22"/>
                <w:szCs w:val="22"/>
              </w:rPr>
            </w:pPr>
            <w:r w:rsidRPr="008260EE">
              <w:rPr>
                <w:sz w:val="22"/>
                <w:szCs w:val="22"/>
              </w:rPr>
              <w:t>Администрация города Усть-Илимска</w:t>
            </w:r>
          </w:p>
        </w:tc>
        <w:tc>
          <w:tcPr>
            <w:tcW w:w="640" w:type="pct"/>
            <w:tcBorders>
              <w:top w:val="single" w:sz="4" w:space="0" w:color="auto"/>
              <w:left w:val="single" w:sz="4" w:space="0" w:color="auto"/>
              <w:bottom w:val="single" w:sz="4" w:space="0" w:color="auto"/>
              <w:right w:val="single" w:sz="4" w:space="0" w:color="auto"/>
            </w:tcBorders>
            <w:vAlign w:val="center"/>
          </w:tcPr>
          <w:p w:rsidR="00B96F21" w:rsidRPr="008260EE" w:rsidRDefault="00B96F21" w:rsidP="00BF2FA7">
            <w:pPr>
              <w:jc w:val="center"/>
              <w:rPr>
                <w:sz w:val="22"/>
                <w:szCs w:val="22"/>
              </w:rPr>
            </w:pPr>
            <w:r w:rsidRPr="008260EE">
              <w:rPr>
                <w:sz w:val="22"/>
                <w:szCs w:val="22"/>
              </w:rPr>
              <w:t>207</w:t>
            </w:r>
          </w:p>
        </w:tc>
        <w:tc>
          <w:tcPr>
            <w:tcW w:w="417" w:type="pct"/>
            <w:tcBorders>
              <w:top w:val="single" w:sz="4" w:space="0" w:color="auto"/>
              <w:left w:val="single" w:sz="4" w:space="0" w:color="auto"/>
              <w:bottom w:val="single" w:sz="4" w:space="0" w:color="auto"/>
              <w:right w:val="single" w:sz="4" w:space="0" w:color="auto"/>
            </w:tcBorders>
            <w:vAlign w:val="center"/>
          </w:tcPr>
          <w:p w:rsidR="00B96F21" w:rsidRPr="008260EE" w:rsidRDefault="00B96F21" w:rsidP="00BF2FA7">
            <w:pPr>
              <w:jc w:val="center"/>
              <w:rPr>
                <w:sz w:val="22"/>
                <w:szCs w:val="22"/>
              </w:rPr>
            </w:pPr>
            <w:r w:rsidRPr="008260EE">
              <w:rPr>
                <w:sz w:val="22"/>
                <w:szCs w:val="22"/>
              </w:rPr>
              <w:t>24,67</w:t>
            </w:r>
          </w:p>
        </w:tc>
        <w:tc>
          <w:tcPr>
            <w:tcW w:w="640" w:type="pct"/>
            <w:tcBorders>
              <w:top w:val="single" w:sz="4" w:space="0" w:color="auto"/>
              <w:left w:val="single" w:sz="4" w:space="0" w:color="auto"/>
              <w:bottom w:val="single" w:sz="4" w:space="0" w:color="auto"/>
              <w:right w:val="single" w:sz="4" w:space="0" w:color="auto"/>
            </w:tcBorders>
            <w:vAlign w:val="center"/>
          </w:tcPr>
          <w:p w:rsidR="00B96F21" w:rsidRPr="008260EE" w:rsidRDefault="00B96F21" w:rsidP="00BF2FA7">
            <w:pPr>
              <w:jc w:val="center"/>
              <w:rPr>
                <w:sz w:val="22"/>
                <w:szCs w:val="22"/>
              </w:rPr>
            </w:pPr>
            <w:r w:rsidRPr="008260EE">
              <w:rPr>
                <w:sz w:val="22"/>
                <w:szCs w:val="22"/>
              </w:rPr>
              <w:t>222</w:t>
            </w:r>
          </w:p>
        </w:tc>
        <w:tc>
          <w:tcPr>
            <w:tcW w:w="417" w:type="pct"/>
            <w:tcBorders>
              <w:top w:val="single" w:sz="4" w:space="0" w:color="auto"/>
              <w:left w:val="single" w:sz="4" w:space="0" w:color="auto"/>
              <w:bottom w:val="single" w:sz="4" w:space="0" w:color="auto"/>
              <w:right w:val="single" w:sz="4" w:space="0" w:color="auto"/>
            </w:tcBorders>
            <w:vAlign w:val="center"/>
          </w:tcPr>
          <w:p w:rsidR="00B96F21" w:rsidRPr="008260EE" w:rsidRDefault="00B96F21" w:rsidP="00BF2FA7">
            <w:pPr>
              <w:jc w:val="center"/>
              <w:rPr>
                <w:sz w:val="22"/>
                <w:szCs w:val="22"/>
              </w:rPr>
            </w:pPr>
            <w:r w:rsidRPr="008260EE">
              <w:rPr>
                <w:sz w:val="22"/>
                <w:szCs w:val="22"/>
              </w:rPr>
              <w:t>22,72</w:t>
            </w:r>
          </w:p>
        </w:tc>
        <w:tc>
          <w:tcPr>
            <w:tcW w:w="556" w:type="pct"/>
            <w:tcBorders>
              <w:top w:val="single" w:sz="4" w:space="0" w:color="auto"/>
              <w:left w:val="single" w:sz="4" w:space="0" w:color="auto"/>
              <w:bottom w:val="single" w:sz="4" w:space="0" w:color="auto"/>
              <w:right w:val="single" w:sz="4" w:space="0" w:color="auto"/>
            </w:tcBorders>
            <w:vAlign w:val="center"/>
          </w:tcPr>
          <w:p w:rsidR="00B96F21" w:rsidRPr="008260EE" w:rsidRDefault="00B96F21" w:rsidP="00BF2FA7">
            <w:pPr>
              <w:jc w:val="center"/>
              <w:rPr>
                <w:sz w:val="22"/>
                <w:szCs w:val="22"/>
              </w:rPr>
            </w:pPr>
            <w:r w:rsidRPr="008260EE">
              <w:rPr>
                <w:sz w:val="22"/>
                <w:szCs w:val="22"/>
              </w:rPr>
              <w:t>-6,75</w:t>
            </w:r>
          </w:p>
        </w:tc>
      </w:tr>
      <w:tr w:rsidR="00C75F7B" w:rsidRPr="008260EE" w:rsidTr="00C75F7B">
        <w:tc>
          <w:tcPr>
            <w:tcW w:w="425" w:type="pct"/>
            <w:tcBorders>
              <w:top w:val="single" w:sz="4" w:space="0" w:color="auto"/>
              <w:left w:val="single" w:sz="4" w:space="0" w:color="auto"/>
              <w:bottom w:val="single" w:sz="4" w:space="0" w:color="auto"/>
              <w:right w:val="single" w:sz="4" w:space="0" w:color="auto"/>
            </w:tcBorders>
            <w:vAlign w:val="center"/>
          </w:tcPr>
          <w:p w:rsidR="00B96F21" w:rsidRPr="008260EE" w:rsidRDefault="00B96F21" w:rsidP="00C75F7B">
            <w:pPr>
              <w:jc w:val="center"/>
              <w:rPr>
                <w:sz w:val="22"/>
                <w:szCs w:val="22"/>
              </w:rPr>
            </w:pPr>
            <w:r w:rsidRPr="008260EE">
              <w:rPr>
                <w:sz w:val="22"/>
                <w:szCs w:val="22"/>
              </w:rPr>
              <w:t>2.</w:t>
            </w:r>
          </w:p>
        </w:tc>
        <w:tc>
          <w:tcPr>
            <w:tcW w:w="1905" w:type="pct"/>
            <w:tcBorders>
              <w:top w:val="single" w:sz="4" w:space="0" w:color="auto"/>
              <w:left w:val="single" w:sz="4" w:space="0" w:color="auto"/>
              <w:bottom w:val="single" w:sz="4" w:space="0" w:color="auto"/>
              <w:right w:val="single" w:sz="4" w:space="0" w:color="auto"/>
            </w:tcBorders>
          </w:tcPr>
          <w:p w:rsidR="00B96F21" w:rsidRPr="008260EE" w:rsidRDefault="00B96F21" w:rsidP="00BF2FA7">
            <w:pPr>
              <w:jc w:val="both"/>
              <w:rPr>
                <w:sz w:val="22"/>
                <w:szCs w:val="22"/>
              </w:rPr>
            </w:pPr>
            <w:r w:rsidRPr="008260EE">
              <w:rPr>
                <w:sz w:val="22"/>
                <w:szCs w:val="22"/>
              </w:rPr>
              <w:t>Комитет по управлению муниципальным имуществом Администрации города Усть-Илимска</w:t>
            </w:r>
          </w:p>
        </w:tc>
        <w:tc>
          <w:tcPr>
            <w:tcW w:w="640" w:type="pct"/>
            <w:tcBorders>
              <w:top w:val="single" w:sz="4" w:space="0" w:color="auto"/>
              <w:left w:val="single" w:sz="4" w:space="0" w:color="auto"/>
              <w:bottom w:val="single" w:sz="4" w:space="0" w:color="auto"/>
              <w:right w:val="single" w:sz="4" w:space="0" w:color="auto"/>
            </w:tcBorders>
            <w:vAlign w:val="center"/>
          </w:tcPr>
          <w:p w:rsidR="00B96F21" w:rsidRPr="008260EE" w:rsidRDefault="00B96F21" w:rsidP="00BF2FA7">
            <w:pPr>
              <w:jc w:val="center"/>
              <w:rPr>
                <w:sz w:val="22"/>
                <w:szCs w:val="22"/>
              </w:rPr>
            </w:pPr>
            <w:r w:rsidRPr="008260EE">
              <w:rPr>
                <w:sz w:val="22"/>
                <w:szCs w:val="22"/>
              </w:rPr>
              <w:t>35</w:t>
            </w:r>
          </w:p>
        </w:tc>
        <w:tc>
          <w:tcPr>
            <w:tcW w:w="417" w:type="pct"/>
            <w:tcBorders>
              <w:top w:val="single" w:sz="4" w:space="0" w:color="auto"/>
              <w:left w:val="single" w:sz="4" w:space="0" w:color="auto"/>
              <w:bottom w:val="single" w:sz="4" w:space="0" w:color="auto"/>
              <w:right w:val="single" w:sz="4" w:space="0" w:color="auto"/>
            </w:tcBorders>
            <w:vAlign w:val="center"/>
          </w:tcPr>
          <w:p w:rsidR="00B96F21" w:rsidRPr="008260EE" w:rsidRDefault="00B96F21" w:rsidP="00BF2FA7">
            <w:pPr>
              <w:jc w:val="center"/>
              <w:rPr>
                <w:sz w:val="22"/>
                <w:szCs w:val="22"/>
              </w:rPr>
            </w:pPr>
            <w:r w:rsidRPr="008260EE">
              <w:rPr>
                <w:sz w:val="22"/>
                <w:szCs w:val="22"/>
              </w:rPr>
              <w:t>4,17</w:t>
            </w:r>
          </w:p>
        </w:tc>
        <w:tc>
          <w:tcPr>
            <w:tcW w:w="640" w:type="pct"/>
            <w:tcBorders>
              <w:top w:val="single" w:sz="4" w:space="0" w:color="auto"/>
              <w:left w:val="single" w:sz="4" w:space="0" w:color="auto"/>
              <w:bottom w:val="single" w:sz="4" w:space="0" w:color="auto"/>
              <w:right w:val="single" w:sz="4" w:space="0" w:color="auto"/>
            </w:tcBorders>
            <w:vAlign w:val="center"/>
          </w:tcPr>
          <w:p w:rsidR="00B96F21" w:rsidRPr="008260EE" w:rsidRDefault="00B96F21" w:rsidP="00BF2FA7">
            <w:pPr>
              <w:jc w:val="center"/>
              <w:rPr>
                <w:sz w:val="22"/>
                <w:szCs w:val="22"/>
              </w:rPr>
            </w:pPr>
            <w:r w:rsidRPr="008260EE">
              <w:rPr>
                <w:sz w:val="22"/>
                <w:szCs w:val="22"/>
              </w:rPr>
              <w:t>99</w:t>
            </w:r>
          </w:p>
        </w:tc>
        <w:tc>
          <w:tcPr>
            <w:tcW w:w="417" w:type="pct"/>
            <w:tcBorders>
              <w:top w:val="single" w:sz="4" w:space="0" w:color="auto"/>
              <w:left w:val="single" w:sz="4" w:space="0" w:color="auto"/>
              <w:bottom w:val="single" w:sz="4" w:space="0" w:color="auto"/>
              <w:right w:val="single" w:sz="4" w:space="0" w:color="auto"/>
            </w:tcBorders>
            <w:vAlign w:val="center"/>
          </w:tcPr>
          <w:p w:rsidR="00B96F21" w:rsidRPr="008260EE" w:rsidRDefault="00B96F21" w:rsidP="00BF2FA7">
            <w:pPr>
              <w:jc w:val="center"/>
              <w:rPr>
                <w:sz w:val="22"/>
                <w:szCs w:val="22"/>
              </w:rPr>
            </w:pPr>
            <w:r w:rsidRPr="008260EE">
              <w:rPr>
                <w:sz w:val="22"/>
                <w:szCs w:val="22"/>
              </w:rPr>
              <w:t>10,13</w:t>
            </w:r>
          </w:p>
        </w:tc>
        <w:tc>
          <w:tcPr>
            <w:tcW w:w="556" w:type="pct"/>
            <w:tcBorders>
              <w:top w:val="single" w:sz="4" w:space="0" w:color="auto"/>
              <w:left w:val="single" w:sz="4" w:space="0" w:color="auto"/>
              <w:bottom w:val="single" w:sz="4" w:space="0" w:color="auto"/>
              <w:right w:val="single" w:sz="4" w:space="0" w:color="auto"/>
            </w:tcBorders>
            <w:vAlign w:val="center"/>
          </w:tcPr>
          <w:p w:rsidR="00B96F21" w:rsidRPr="008260EE" w:rsidRDefault="00B96F21" w:rsidP="00BF2FA7">
            <w:pPr>
              <w:jc w:val="center"/>
              <w:rPr>
                <w:sz w:val="22"/>
                <w:szCs w:val="22"/>
              </w:rPr>
            </w:pPr>
            <w:r w:rsidRPr="008260EE">
              <w:rPr>
                <w:sz w:val="22"/>
                <w:szCs w:val="22"/>
              </w:rPr>
              <w:t>-64,64</w:t>
            </w:r>
          </w:p>
        </w:tc>
      </w:tr>
      <w:tr w:rsidR="00C75F7B" w:rsidRPr="008260EE" w:rsidTr="00C75F7B">
        <w:trPr>
          <w:trHeight w:val="53"/>
        </w:trPr>
        <w:tc>
          <w:tcPr>
            <w:tcW w:w="425" w:type="pct"/>
            <w:tcBorders>
              <w:top w:val="single" w:sz="4" w:space="0" w:color="auto"/>
              <w:left w:val="single" w:sz="4" w:space="0" w:color="auto"/>
              <w:bottom w:val="single" w:sz="4" w:space="0" w:color="auto"/>
              <w:right w:val="single" w:sz="4" w:space="0" w:color="auto"/>
            </w:tcBorders>
            <w:vAlign w:val="center"/>
          </w:tcPr>
          <w:p w:rsidR="00B96F21" w:rsidRPr="008260EE" w:rsidRDefault="00B96F21" w:rsidP="00C75F7B">
            <w:pPr>
              <w:jc w:val="center"/>
              <w:rPr>
                <w:sz w:val="22"/>
                <w:szCs w:val="22"/>
              </w:rPr>
            </w:pPr>
            <w:r w:rsidRPr="008260EE">
              <w:rPr>
                <w:sz w:val="22"/>
                <w:szCs w:val="22"/>
              </w:rPr>
              <w:t>3.</w:t>
            </w:r>
          </w:p>
        </w:tc>
        <w:tc>
          <w:tcPr>
            <w:tcW w:w="1905" w:type="pct"/>
            <w:tcBorders>
              <w:top w:val="single" w:sz="4" w:space="0" w:color="auto"/>
              <w:left w:val="single" w:sz="4" w:space="0" w:color="auto"/>
              <w:bottom w:val="single" w:sz="4" w:space="0" w:color="auto"/>
              <w:right w:val="single" w:sz="4" w:space="0" w:color="auto"/>
            </w:tcBorders>
          </w:tcPr>
          <w:p w:rsidR="00B96F21" w:rsidRPr="008260EE" w:rsidRDefault="00B96F21" w:rsidP="00BF2FA7">
            <w:pPr>
              <w:jc w:val="both"/>
              <w:rPr>
                <w:sz w:val="22"/>
                <w:szCs w:val="22"/>
              </w:rPr>
            </w:pPr>
            <w:r w:rsidRPr="008260EE">
              <w:rPr>
                <w:sz w:val="22"/>
                <w:szCs w:val="22"/>
              </w:rPr>
              <w:t>Комитет городского благоустройства Администрации города Усть-Илимска</w:t>
            </w:r>
          </w:p>
        </w:tc>
        <w:tc>
          <w:tcPr>
            <w:tcW w:w="640" w:type="pct"/>
            <w:tcBorders>
              <w:top w:val="single" w:sz="4" w:space="0" w:color="auto"/>
              <w:left w:val="single" w:sz="4" w:space="0" w:color="auto"/>
              <w:bottom w:val="single" w:sz="4" w:space="0" w:color="auto"/>
              <w:right w:val="single" w:sz="4" w:space="0" w:color="auto"/>
            </w:tcBorders>
            <w:vAlign w:val="center"/>
          </w:tcPr>
          <w:p w:rsidR="00B96F21" w:rsidRPr="008260EE" w:rsidRDefault="00B96F21" w:rsidP="00BF2FA7">
            <w:pPr>
              <w:jc w:val="center"/>
              <w:rPr>
                <w:sz w:val="22"/>
                <w:szCs w:val="22"/>
              </w:rPr>
            </w:pPr>
            <w:r w:rsidRPr="008260EE">
              <w:rPr>
                <w:sz w:val="22"/>
                <w:szCs w:val="22"/>
              </w:rPr>
              <w:t>529</w:t>
            </w:r>
          </w:p>
        </w:tc>
        <w:tc>
          <w:tcPr>
            <w:tcW w:w="417" w:type="pct"/>
            <w:tcBorders>
              <w:top w:val="single" w:sz="4" w:space="0" w:color="auto"/>
              <w:left w:val="single" w:sz="4" w:space="0" w:color="auto"/>
              <w:bottom w:val="single" w:sz="4" w:space="0" w:color="auto"/>
              <w:right w:val="single" w:sz="4" w:space="0" w:color="auto"/>
            </w:tcBorders>
            <w:vAlign w:val="center"/>
          </w:tcPr>
          <w:p w:rsidR="00B96F21" w:rsidRPr="008260EE" w:rsidRDefault="00B96F21" w:rsidP="00BF2FA7">
            <w:pPr>
              <w:jc w:val="center"/>
              <w:rPr>
                <w:sz w:val="22"/>
                <w:szCs w:val="22"/>
              </w:rPr>
            </w:pPr>
            <w:r w:rsidRPr="008260EE">
              <w:rPr>
                <w:sz w:val="22"/>
                <w:szCs w:val="22"/>
              </w:rPr>
              <w:t>63,05</w:t>
            </w:r>
          </w:p>
        </w:tc>
        <w:tc>
          <w:tcPr>
            <w:tcW w:w="640" w:type="pct"/>
            <w:tcBorders>
              <w:top w:val="single" w:sz="4" w:space="0" w:color="auto"/>
              <w:left w:val="single" w:sz="4" w:space="0" w:color="auto"/>
              <w:bottom w:val="single" w:sz="4" w:space="0" w:color="auto"/>
              <w:right w:val="single" w:sz="4" w:space="0" w:color="auto"/>
            </w:tcBorders>
            <w:vAlign w:val="center"/>
          </w:tcPr>
          <w:p w:rsidR="00B96F21" w:rsidRPr="008260EE" w:rsidRDefault="00B96F21" w:rsidP="00BF2FA7">
            <w:pPr>
              <w:jc w:val="center"/>
              <w:rPr>
                <w:sz w:val="22"/>
                <w:szCs w:val="22"/>
              </w:rPr>
            </w:pPr>
            <w:r w:rsidRPr="008260EE">
              <w:rPr>
                <w:sz w:val="22"/>
                <w:szCs w:val="22"/>
              </w:rPr>
              <w:t>585</w:t>
            </w:r>
          </w:p>
        </w:tc>
        <w:tc>
          <w:tcPr>
            <w:tcW w:w="417" w:type="pct"/>
            <w:tcBorders>
              <w:top w:val="single" w:sz="4" w:space="0" w:color="auto"/>
              <w:left w:val="single" w:sz="4" w:space="0" w:color="auto"/>
              <w:bottom w:val="single" w:sz="4" w:space="0" w:color="auto"/>
              <w:right w:val="single" w:sz="4" w:space="0" w:color="auto"/>
            </w:tcBorders>
            <w:vAlign w:val="center"/>
          </w:tcPr>
          <w:p w:rsidR="00B96F21" w:rsidRPr="008260EE" w:rsidRDefault="00B96F21" w:rsidP="00BF2FA7">
            <w:pPr>
              <w:jc w:val="center"/>
              <w:rPr>
                <w:sz w:val="22"/>
                <w:szCs w:val="22"/>
              </w:rPr>
            </w:pPr>
            <w:r w:rsidRPr="008260EE">
              <w:rPr>
                <w:sz w:val="22"/>
                <w:szCs w:val="22"/>
              </w:rPr>
              <w:t>59,9</w:t>
            </w:r>
          </w:p>
        </w:tc>
        <w:tc>
          <w:tcPr>
            <w:tcW w:w="556" w:type="pct"/>
            <w:tcBorders>
              <w:top w:val="single" w:sz="4" w:space="0" w:color="auto"/>
              <w:left w:val="single" w:sz="4" w:space="0" w:color="auto"/>
              <w:bottom w:val="single" w:sz="4" w:space="0" w:color="auto"/>
              <w:right w:val="single" w:sz="4" w:space="0" w:color="auto"/>
            </w:tcBorders>
            <w:vAlign w:val="center"/>
          </w:tcPr>
          <w:p w:rsidR="00B96F21" w:rsidRPr="008260EE" w:rsidRDefault="00B96F21" w:rsidP="00BF2FA7">
            <w:pPr>
              <w:jc w:val="center"/>
              <w:rPr>
                <w:sz w:val="22"/>
                <w:szCs w:val="22"/>
              </w:rPr>
            </w:pPr>
            <w:r w:rsidRPr="008260EE">
              <w:rPr>
                <w:sz w:val="22"/>
                <w:szCs w:val="22"/>
              </w:rPr>
              <w:t>-9,57</w:t>
            </w:r>
          </w:p>
        </w:tc>
      </w:tr>
      <w:tr w:rsidR="00C75F7B" w:rsidRPr="008260EE" w:rsidTr="00C75F7B">
        <w:tc>
          <w:tcPr>
            <w:tcW w:w="425" w:type="pct"/>
            <w:tcBorders>
              <w:top w:val="single" w:sz="4" w:space="0" w:color="auto"/>
              <w:left w:val="single" w:sz="4" w:space="0" w:color="auto"/>
              <w:bottom w:val="single" w:sz="4" w:space="0" w:color="auto"/>
              <w:right w:val="single" w:sz="4" w:space="0" w:color="auto"/>
            </w:tcBorders>
            <w:vAlign w:val="center"/>
          </w:tcPr>
          <w:p w:rsidR="00B96F21" w:rsidRPr="008260EE" w:rsidRDefault="00B96F21" w:rsidP="00C75F7B">
            <w:pPr>
              <w:spacing w:before="40" w:after="40"/>
              <w:jc w:val="center"/>
              <w:rPr>
                <w:sz w:val="22"/>
                <w:szCs w:val="22"/>
              </w:rPr>
            </w:pPr>
            <w:r w:rsidRPr="008260EE">
              <w:rPr>
                <w:sz w:val="22"/>
                <w:szCs w:val="22"/>
              </w:rPr>
              <w:lastRenderedPageBreak/>
              <w:t>4.</w:t>
            </w:r>
          </w:p>
        </w:tc>
        <w:tc>
          <w:tcPr>
            <w:tcW w:w="1905" w:type="pct"/>
            <w:tcBorders>
              <w:top w:val="single" w:sz="4" w:space="0" w:color="auto"/>
              <w:left w:val="single" w:sz="4" w:space="0" w:color="auto"/>
              <w:bottom w:val="single" w:sz="4" w:space="0" w:color="auto"/>
              <w:right w:val="single" w:sz="4" w:space="0" w:color="auto"/>
            </w:tcBorders>
          </w:tcPr>
          <w:p w:rsidR="00B96F21" w:rsidRPr="008260EE" w:rsidRDefault="00B96F21" w:rsidP="00C75F7B">
            <w:pPr>
              <w:spacing w:before="40" w:after="40"/>
              <w:jc w:val="both"/>
              <w:rPr>
                <w:sz w:val="22"/>
                <w:szCs w:val="22"/>
              </w:rPr>
            </w:pPr>
            <w:r w:rsidRPr="008260EE">
              <w:rPr>
                <w:sz w:val="22"/>
                <w:szCs w:val="22"/>
              </w:rPr>
              <w:t>Комитет образования Администрации города Усть-Илимска</w:t>
            </w:r>
          </w:p>
        </w:tc>
        <w:tc>
          <w:tcPr>
            <w:tcW w:w="640" w:type="pct"/>
            <w:tcBorders>
              <w:top w:val="single" w:sz="4" w:space="0" w:color="auto"/>
              <w:left w:val="single" w:sz="4" w:space="0" w:color="auto"/>
              <w:bottom w:val="single" w:sz="4" w:space="0" w:color="auto"/>
              <w:right w:val="single" w:sz="4" w:space="0" w:color="auto"/>
            </w:tcBorders>
            <w:vAlign w:val="center"/>
          </w:tcPr>
          <w:p w:rsidR="00B96F21" w:rsidRPr="008260EE" w:rsidRDefault="00B96F21" w:rsidP="00C75F7B">
            <w:pPr>
              <w:spacing w:before="40" w:after="40"/>
              <w:jc w:val="center"/>
              <w:rPr>
                <w:sz w:val="22"/>
                <w:szCs w:val="22"/>
              </w:rPr>
            </w:pPr>
            <w:r w:rsidRPr="008260EE">
              <w:rPr>
                <w:sz w:val="22"/>
                <w:szCs w:val="22"/>
              </w:rPr>
              <w:t>55</w:t>
            </w:r>
          </w:p>
        </w:tc>
        <w:tc>
          <w:tcPr>
            <w:tcW w:w="417" w:type="pct"/>
            <w:tcBorders>
              <w:top w:val="single" w:sz="4" w:space="0" w:color="auto"/>
              <w:left w:val="single" w:sz="4" w:space="0" w:color="auto"/>
              <w:bottom w:val="single" w:sz="4" w:space="0" w:color="auto"/>
              <w:right w:val="single" w:sz="4" w:space="0" w:color="auto"/>
            </w:tcBorders>
            <w:vAlign w:val="center"/>
          </w:tcPr>
          <w:p w:rsidR="00B96F21" w:rsidRPr="008260EE" w:rsidRDefault="00B96F21" w:rsidP="00C75F7B">
            <w:pPr>
              <w:spacing w:before="40" w:after="40"/>
              <w:jc w:val="center"/>
              <w:rPr>
                <w:sz w:val="22"/>
                <w:szCs w:val="22"/>
              </w:rPr>
            </w:pPr>
            <w:r w:rsidRPr="008260EE">
              <w:rPr>
                <w:sz w:val="22"/>
                <w:szCs w:val="22"/>
              </w:rPr>
              <w:t>6,56</w:t>
            </w:r>
          </w:p>
        </w:tc>
        <w:tc>
          <w:tcPr>
            <w:tcW w:w="640" w:type="pct"/>
            <w:tcBorders>
              <w:top w:val="single" w:sz="4" w:space="0" w:color="auto"/>
              <w:left w:val="single" w:sz="4" w:space="0" w:color="auto"/>
              <w:bottom w:val="single" w:sz="4" w:space="0" w:color="auto"/>
              <w:right w:val="single" w:sz="4" w:space="0" w:color="auto"/>
            </w:tcBorders>
            <w:vAlign w:val="center"/>
          </w:tcPr>
          <w:p w:rsidR="00B96F21" w:rsidRPr="008260EE" w:rsidRDefault="00B96F21" w:rsidP="00C75F7B">
            <w:pPr>
              <w:spacing w:before="40" w:after="40"/>
              <w:jc w:val="center"/>
              <w:rPr>
                <w:sz w:val="22"/>
                <w:szCs w:val="22"/>
              </w:rPr>
            </w:pPr>
            <w:r w:rsidRPr="008260EE">
              <w:rPr>
                <w:sz w:val="22"/>
                <w:szCs w:val="22"/>
              </w:rPr>
              <w:t>53</w:t>
            </w:r>
          </w:p>
        </w:tc>
        <w:tc>
          <w:tcPr>
            <w:tcW w:w="417" w:type="pct"/>
            <w:tcBorders>
              <w:top w:val="single" w:sz="4" w:space="0" w:color="auto"/>
              <w:left w:val="single" w:sz="4" w:space="0" w:color="auto"/>
              <w:bottom w:val="single" w:sz="4" w:space="0" w:color="auto"/>
              <w:right w:val="single" w:sz="4" w:space="0" w:color="auto"/>
            </w:tcBorders>
            <w:vAlign w:val="center"/>
          </w:tcPr>
          <w:p w:rsidR="00B96F21" w:rsidRPr="008260EE" w:rsidRDefault="00B96F21" w:rsidP="00C75F7B">
            <w:pPr>
              <w:spacing w:before="40" w:after="40"/>
              <w:jc w:val="center"/>
              <w:rPr>
                <w:sz w:val="22"/>
                <w:szCs w:val="22"/>
              </w:rPr>
            </w:pPr>
            <w:r w:rsidRPr="008260EE">
              <w:rPr>
                <w:sz w:val="22"/>
                <w:szCs w:val="22"/>
              </w:rPr>
              <w:t>5,42</w:t>
            </w:r>
          </w:p>
        </w:tc>
        <w:tc>
          <w:tcPr>
            <w:tcW w:w="556" w:type="pct"/>
            <w:tcBorders>
              <w:top w:val="single" w:sz="4" w:space="0" w:color="auto"/>
              <w:left w:val="single" w:sz="4" w:space="0" w:color="auto"/>
              <w:bottom w:val="single" w:sz="4" w:space="0" w:color="auto"/>
              <w:right w:val="single" w:sz="4" w:space="0" w:color="auto"/>
            </w:tcBorders>
            <w:vAlign w:val="center"/>
          </w:tcPr>
          <w:p w:rsidR="00B96F21" w:rsidRPr="008260EE" w:rsidRDefault="00B96F21" w:rsidP="00C75F7B">
            <w:pPr>
              <w:spacing w:before="40" w:after="40"/>
              <w:jc w:val="center"/>
              <w:rPr>
                <w:sz w:val="22"/>
                <w:szCs w:val="22"/>
              </w:rPr>
            </w:pPr>
            <w:r w:rsidRPr="008260EE">
              <w:rPr>
                <w:sz w:val="22"/>
                <w:szCs w:val="22"/>
              </w:rPr>
              <w:t>+3,77</w:t>
            </w:r>
          </w:p>
        </w:tc>
      </w:tr>
      <w:tr w:rsidR="00C75F7B" w:rsidRPr="008260EE" w:rsidTr="00C75F7B">
        <w:tc>
          <w:tcPr>
            <w:tcW w:w="425" w:type="pct"/>
            <w:tcBorders>
              <w:top w:val="single" w:sz="4" w:space="0" w:color="auto"/>
              <w:left w:val="single" w:sz="4" w:space="0" w:color="auto"/>
              <w:bottom w:val="single" w:sz="4" w:space="0" w:color="auto"/>
              <w:right w:val="single" w:sz="4" w:space="0" w:color="auto"/>
            </w:tcBorders>
            <w:vAlign w:val="center"/>
          </w:tcPr>
          <w:p w:rsidR="00B96F21" w:rsidRPr="008260EE" w:rsidRDefault="00B96F21" w:rsidP="00C75F7B">
            <w:pPr>
              <w:spacing w:before="40" w:after="40"/>
              <w:jc w:val="center"/>
              <w:rPr>
                <w:sz w:val="22"/>
                <w:szCs w:val="22"/>
              </w:rPr>
            </w:pPr>
            <w:r w:rsidRPr="008260EE">
              <w:rPr>
                <w:sz w:val="22"/>
                <w:szCs w:val="22"/>
              </w:rPr>
              <w:t>5.</w:t>
            </w:r>
          </w:p>
        </w:tc>
        <w:tc>
          <w:tcPr>
            <w:tcW w:w="1905" w:type="pct"/>
            <w:tcBorders>
              <w:top w:val="single" w:sz="4" w:space="0" w:color="auto"/>
              <w:left w:val="single" w:sz="4" w:space="0" w:color="auto"/>
              <w:bottom w:val="single" w:sz="4" w:space="0" w:color="auto"/>
              <w:right w:val="single" w:sz="4" w:space="0" w:color="auto"/>
            </w:tcBorders>
          </w:tcPr>
          <w:p w:rsidR="00B96F21" w:rsidRPr="008260EE" w:rsidRDefault="00B96F21" w:rsidP="00C75F7B">
            <w:pPr>
              <w:spacing w:before="40" w:after="40"/>
              <w:jc w:val="both"/>
              <w:rPr>
                <w:sz w:val="22"/>
                <w:szCs w:val="22"/>
              </w:rPr>
            </w:pPr>
            <w:r w:rsidRPr="008260EE">
              <w:rPr>
                <w:sz w:val="22"/>
                <w:szCs w:val="22"/>
              </w:rPr>
              <w:t>Комитет культуры Администрации города Усть-Илимска</w:t>
            </w:r>
          </w:p>
        </w:tc>
        <w:tc>
          <w:tcPr>
            <w:tcW w:w="640" w:type="pct"/>
            <w:tcBorders>
              <w:top w:val="single" w:sz="4" w:space="0" w:color="auto"/>
              <w:left w:val="single" w:sz="4" w:space="0" w:color="auto"/>
              <w:bottom w:val="single" w:sz="4" w:space="0" w:color="auto"/>
              <w:right w:val="single" w:sz="4" w:space="0" w:color="auto"/>
            </w:tcBorders>
            <w:vAlign w:val="center"/>
          </w:tcPr>
          <w:p w:rsidR="00B96F21" w:rsidRPr="008260EE" w:rsidRDefault="00B96F21" w:rsidP="00C75F7B">
            <w:pPr>
              <w:spacing w:before="40" w:after="40"/>
              <w:jc w:val="center"/>
              <w:rPr>
                <w:sz w:val="22"/>
                <w:szCs w:val="22"/>
              </w:rPr>
            </w:pPr>
            <w:r w:rsidRPr="008260EE">
              <w:rPr>
                <w:sz w:val="22"/>
                <w:szCs w:val="22"/>
              </w:rPr>
              <w:t>5</w:t>
            </w:r>
          </w:p>
        </w:tc>
        <w:tc>
          <w:tcPr>
            <w:tcW w:w="417" w:type="pct"/>
            <w:tcBorders>
              <w:top w:val="single" w:sz="4" w:space="0" w:color="auto"/>
              <w:left w:val="single" w:sz="4" w:space="0" w:color="auto"/>
              <w:bottom w:val="single" w:sz="4" w:space="0" w:color="auto"/>
              <w:right w:val="single" w:sz="4" w:space="0" w:color="auto"/>
            </w:tcBorders>
            <w:vAlign w:val="center"/>
          </w:tcPr>
          <w:p w:rsidR="00B96F21" w:rsidRPr="008260EE" w:rsidRDefault="00B96F21" w:rsidP="00C75F7B">
            <w:pPr>
              <w:spacing w:before="40" w:after="40"/>
              <w:jc w:val="center"/>
              <w:rPr>
                <w:sz w:val="22"/>
                <w:szCs w:val="22"/>
              </w:rPr>
            </w:pPr>
            <w:r w:rsidRPr="008260EE">
              <w:rPr>
                <w:sz w:val="22"/>
                <w:szCs w:val="22"/>
              </w:rPr>
              <w:t>0,6</w:t>
            </w:r>
          </w:p>
        </w:tc>
        <w:tc>
          <w:tcPr>
            <w:tcW w:w="640" w:type="pct"/>
            <w:tcBorders>
              <w:top w:val="single" w:sz="4" w:space="0" w:color="auto"/>
              <w:left w:val="single" w:sz="4" w:space="0" w:color="auto"/>
              <w:bottom w:val="single" w:sz="4" w:space="0" w:color="auto"/>
              <w:right w:val="single" w:sz="4" w:space="0" w:color="auto"/>
            </w:tcBorders>
            <w:vAlign w:val="center"/>
          </w:tcPr>
          <w:p w:rsidR="00B96F21" w:rsidRPr="008260EE" w:rsidRDefault="00B96F21" w:rsidP="00C75F7B">
            <w:pPr>
              <w:spacing w:before="40" w:after="40"/>
              <w:jc w:val="center"/>
              <w:rPr>
                <w:sz w:val="22"/>
                <w:szCs w:val="22"/>
              </w:rPr>
            </w:pPr>
            <w:r w:rsidRPr="008260EE">
              <w:rPr>
                <w:sz w:val="22"/>
                <w:szCs w:val="22"/>
              </w:rPr>
              <w:t>8</w:t>
            </w:r>
          </w:p>
        </w:tc>
        <w:tc>
          <w:tcPr>
            <w:tcW w:w="417" w:type="pct"/>
            <w:tcBorders>
              <w:top w:val="single" w:sz="4" w:space="0" w:color="auto"/>
              <w:left w:val="single" w:sz="4" w:space="0" w:color="auto"/>
              <w:bottom w:val="single" w:sz="4" w:space="0" w:color="auto"/>
              <w:right w:val="single" w:sz="4" w:space="0" w:color="auto"/>
            </w:tcBorders>
            <w:vAlign w:val="center"/>
          </w:tcPr>
          <w:p w:rsidR="00B96F21" w:rsidRPr="008260EE" w:rsidRDefault="00B96F21" w:rsidP="00C75F7B">
            <w:pPr>
              <w:spacing w:before="40" w:after="40"/>
              <w:jc w:val="center"/>
              <w:rPr>
                <w:sz w:val="22"/>
                <w:szCs w:val="22"/>
              </w:rPr>
            </w:pPr>
            <w:r w:rsidRPr="008260EE">
              <w:rPr>
                <w:sz w:val="22"/>
                <w:szCs w:val="22"/>
              </w:rPr>
              <w:t>0,81</w:t>
            </w:r>
          </w:p>
        </w:tc>
        <w:tc>
          <w:tcPr>
            <w:tcW w:w="556" w:type="pct"/>
            <w:tcBorders>
              <w:top w:val="single" w:sz="4" w:space="0" w:color="auto"/>
              <w:left w:val="single" w:sz="4" w:space="0" w:color="auto"/>
              <w:bottom w:val="single" w:sz="4" w:space="0" w:color="auto"/>
              <w:right w:val="single" w:sz="4" w:space="0" w:color="auto"/>
            </w:tcBorders>
            <w:vAlign w:val="center"/>
          </w:tcPr>
          <w:p w:rsidR="00B96F21" w:rsidRPr="008260EE" w:rsidRDefault="00B96F21" w:rsidP="00C75F7B">
            <w:pPr>
              <w:spacing w:before="40" w:after="40"/>
              <w:jc w:val="center"/>
              <w:rPr>
                <w:sz w:val="22"/>
                <w:szCs w:val="22"/>
              </w:rPr>
            </w:pPr>
            <w:r w:rsidRPr="008260EE">
              <w:rPr>
                <w:sz w:val="22"/>
                <w:szCs w:val="22"/>
              </w:rPr>
              <w:t>-37,5</w:t>
            </w:r>
          </w:p>
        </w:tc>
      </w:tr>
      <w:tr w:rsidR="00C75F7B" w:rsidRPr="001073C3" w:rsidTr="00C75F7B">
        <w:tc>
          <w:tcPr>
            <w:tcW w:w="425" w:type="pct"/>
            <w:tcBorders>
              <w:top w:val="single" w:sz="4" w:space="0" w:color="auto"/>
              <w:left w:val="single" w:sz="4" w:space="0" w:color="auto"/>
              <w:bottom w:val="single" w:sz="4" w:space="0" w:color="auto"/>
              <w:right w:val="single" w:sz="4" w:space="0" w:color="auto"/>
            </w:tcBorders>
            <w:vAlign w:val="center"/>
          </w:tcPr>
          <w:p w:rsidR="00B96F21" w:rsidRPr="001073C3" w:rsidRDefault="00B96F21" w:rsidP="00C75F7B">
            <w:pPr>
              <w:spacing w:before="40" w:after="40"/>
              <w:jc w:val="center"/>
              <w:rPr>
                <w:sz w:val="22"/>
              </w:rPr>
            </w:pPr>
            <w:r w:rsidRPr="001073C3">
              <w:rPr>
                <w:sz w:val="22"/>
              </w:rPr>
              <w:t>6.</w:t>
            </w:r>
          </w:p>
        </w:tc>
        <w:tc>
          <w:tcPr>
            <w:tcW w:w="1905" w:type="pct"/>
            <w:tcBorders>
              <w:top w:val="single" w:sz="4" w:space="0" w:color="auto"/>
              <w:left w:val="single" w:sz="4" w:space="0" w:color="auto"/>
              <w:bottom w:val="single" w:sz="4" w:space="0" w:color="auto"/>
              <w:right w:val="single" w:sz="4" w:space="0" w:color="auto"/>
            </w:tcBorders>
          </w:tcPr>
          <w:p w:rsidR="00B96F21" w:rsidRPr="001073C3" w:rsidRDefault="00B96F21" w:rsidP="00C75F7B">
            <w:pPr>
              <w:spacing w:before="40" w:after="40"/>
              <w:rPr>
                <w:sz w:val="22"/>
              </w:rPr>
            </w:pPr>
            <w:r w:rsidRPr="001073C3">
              <w:rPr>
                <w:sz w:val="22"/>
              </w:rPr>
              <w:t>Комитет физической культуры, спорта и молодежной политики Администрации города Усть-Илимска</w:t>
            </w:r>
          </w:p>
        </w:tc>
        <w:tc>
          <w:tcPr>
            <w:tcW w:w="640" w:type="pct"/>
            <w:tcBorders>
              <w:top w:val="single" w:sz="4" w:space="0" w:color="auto"/>
              <w:left w:val="single" w:sz="4" w:space="0" w:color="auto"/>
              <w:bottom w:val="single" w:sz="4" w:space="0" w:color="auto"/>
              <w:right w:val="single" w:sz="4" w:space="0" w:color="auto"/>
            </w:tcBorders>
            <w:vAlign w:val="center"/>
          </w:tcPr>
          <w:p w:rsidR="00B96F21" w:rsidRPr="001073C3" w:rsidRDefault="00B96F21" w:rsidP="00C75F7B">
            <w:pPr>
              <w:spacing w:before="40" w:after="40"/>
              <w:jc w:val="center"/>
              <w:rPr>
                <w:sz w:val="22"/>
              </w:rPr>
            </w:pPr>
            <w:r w:rsidRPr="001073C3">
              <w:rPr>
                <w:sz w:val="22"/>
              </w:rPr>
              <w:t>8</w:t>
            </w:r>
          </w:p>
        </w:tc>
        <w:tc>
          <w:tcPr>
            <w:tcW w:w="417" w:type="pct"/>
            <w:tcBorders>
              <w:top w:val="single" w:sz="4" w:space="0" w:color="auto"/>
              <w:left w:val="single" w:sz="4" w:space="0" w:color="auto"/>
              <w:bottom w:val="single" w:sz="4" w:space="0" w:color="auto"/>
              <w:right w:val="single" w:sz="4" w:space="0" w:color="auto"/>
            </w:tcBorders>
            <w:vAlign w:val="center"/>
          </w:tcPr>
          <w:p w:rsidR="00B96F21" w:rsidRPr="001073C3" w:rsidRDefault="00B96F21" w:rsidP="00C75F7B">
            <w:pPr>
              <w:spacing w:before="40" w:after="40"/>
              <w:jc w:val="center"/>
              <w:rPr>
                <w:sz w:val="22"/>
              </w:rPr>
            </w:pPr>
            <w:r w:rsidRPr="001073C3">
              <w:rPr>
                <w:sz w:val="22"/>
              </w:rPr>
              <w:t>0,95</w:t>
            </w:r>
          </w:p>
        </w:tc>
        <w:tc>
          <w:tcPr>
            <w:tcW w:w="640" w:type="pct"/>
            <w:tcBorders>
              <w:top w:val="single" w:sz="4" w:space="0" w:color="auto"/>
              <w:left w:val="single" w:sz="4" w:space="0" w:color="auto"/>
              <w:bottom w:val="single" w:sz="4" w:space="0" w:color="auto"/>
              <w:right w:val="single" w:sz="4" w:space="0" w:color="auto"/>
            </w:tcBorders>
            <w:vAlign w:val="center"/>
          </w:tcPr>
          <w:p w:rsidR="00B96F21" w:rsidRPr="001073C3" w:rsidRDefault="00B96F21" w:rsidP="00C75F7B">
            <w:pPr>
              <w:spacing w:before="40" w:after="40"/>
              <w:jc w:val="center"/>
              <w:rPr>
                <w:sz w:val="22"/>
              </w:rPr>
            </w:pPr>
            <w:r w:rsidRPr="001073C3">
              <w:rPr>
                <w:sz w:val="22"/>
              </w:rPr>
              <w:t>9</w:t>
            </w:r>
          </w:p>
        </w:tc>
        <w:tc>
          <w:tcPr>
            <w:tcW w:w="417" w:type="pct"/>
            <w:tcBorders>
              <w:top w:val="single" w:sz="4" w:space="0" w:color="auto"/>
              <w:left w:val="single" w:sz="4" w:space="0" w:color="auto"/>
              <w:bottom w:val="single" w:sz="4" w:space="0" w:color="auto"/>
              <w:right w:val="single" w:sz="4" w:space="0" w:color="auto"/>
            </w:tcBorders>
            <w:vAlign w:val="center"/>
          </w:tcPr>
          <w:p w:rsidR="00B96F21" w:rsidRPr="001073C3" w:rsidRDefault="00B96F21" w:rsidP="00C75F7B">
            <w:pPr>
              <w:spacing w:before="40" w:after="40"/>
              <w:jc w:val="center"/>
              <w:rPr>
                <w:sz w:val="22"/>
              </w:rPr>
            </w:pPr>
            <w:r w:rsidRPr="001073C3">
              <w:rPr>
                <w:sz w:val="22"/>
              </w:rPr>
              <w:t>0,92</w:t>
            </w:r>
          </w:p>
        </w:tc>
        <w:tc>
          <w:tcPr>
            <w:tcW w:w="556" w:type="pct"/>
            <w:tcBorders>
              <w:top w:val="single" w:sz="4" w:space="0" w:color="auto"/>
              <w:left w:val="single" w:sz="4" w:space="0" w:color="auto"/>
              <w:bottom w:val="single" w:sz="4" w:space="0" w:color="auto"/>
              <w:right w:val="single" w:sz="4" w:space="0" w:color="auto"/>
            </w:tcBorders>
            <w:vAlign w:val="center"/>
          </w:tcPr>
          <w:p w:rsidR="00B96F21" w:rsidRPr="001073C3" w:rsidRDefault="00B96F21" w:rsidP="00C75F7B">
            <w:pPr>
              <w:spacing w:before="40" w:after="40"/>
              <w:jc w:val="center"/>
              <w:rPr>
                <w:sz w:val="22"/>
              </w:rPr>
            </w:pPr>
            <w:r w:rsidRPr="001073C3">
              <w:rPr>
                <w:sz w:val="22"/>
              </w:rPr>
              <w:t>-11,11</w:t>
            </w:r>
          </w:p>
        </w:tc>
      </w:tr>
      <w:tr w:rsidR="00C75F7B" w:rsidRPr="001073C3" w:rsidTr="00C75F7B">
        <w:tc>
          <w:tcPr>
            <w:tcW w:w="425" w:type="pct"/>
            <w:tcBorders>
              <w:top w:val="single" w:sz="4" w:space="0" w:color="auto"/>
              <w:left w:val="single" w:sz="4" w:space="0" w:color="auto"/>
              <w:bottom w:val="single" w:sz="4" w:space="0" w:color="auto"/>
              <w:right w:val="single" w:sz="4" w:space="0" w:color="auto"/>
            </w:tcBorders>
            <w:vAlign w:val="center"/>
          </w:tcPr>
          <w:p w:rsidR="00B96F21" w:rsidRPr="001073C3" w:rsidRDefault="00B96F21" w:rsidP="00C75F7B">
            <w:pPr>
              <w:spacing w:before="40" w:after="40"/>
              <w:jc w:val="center"/>
              <w:rPr>
                <w:b/>
                <w:sz w:val="22"/>
              </w:rPr>
            </w:pPr>
          </w:p>
        </w:tc>
        <w:tc>
          <w:tcPr>
            <w:tcW w:w="1905" w:type="pct"/>
            <w:tcBorders>
              <w:top w:val="single" w:sz="4" w:space="0" w:color="auto"/>
              <w:left w:val="single" w:sz="4" w:space="0" w:color="auto"/>
              <w:bottom w:val="single" w:sz="4" w:space="0" w:color="auto"/>
              <w:right w:val="single" w:sz="4" w:space="0" w:color="auto"/>
            </w:tcBorders>
          </w:tcPr>
          <w:p w:rsidR="00B96F21" w:rsidRPr="001073C3" w:rsidRDefault="00B96F21" w:rsidP="00C75F7B">
            <w:pPr>
              <w:spacing w:before="40" w:after="40"/>
              <w:jc w:val="center"/>
              <w:rPr>
                <w:b/>
                <w:sz w:val="22"/>
              </w:rPr>
            </w:pPr>
            <w:r w:rsidRPr="001073C3">
              <w:rPr>
                <w:b/>
                <w:sz w:val="22"/>
              </w:rPr>
              <w:t>ИТОГО:</w:t>
            </w:r>
          </w:p>
        </w:tc>
        <w:tc>
          <w:tcPr>
            <w:tcW w:w="640" w:type="pct"/>
            <w:tcBorders>
              <w:top w:val="single" w:sz="4" w:space="0" w:color="auto"/>
              <w:left w:val="single" w:sz="4" w:space="0" w:color="auto"/>
              <w:bottom w:val="single" w:sz="4" w:space="0" w:color="auto"/>
              <w:right w:val="single" w:sz="4" w:space="0" w:color="auto"/>
            </w:tcBorders>
            <w:vAlign w:val="center"/>
          </w:tcPr>
          <w:p w:rsidR="00B96F21" w:rsidRPr="001073C3" w:rsidRDefault="00B96F21" w:rsidP="00C75F7B">
            <w:pPr>
              <w:spacing w:before="40" w:after="40"/>
              <w:jc w:val="center"/>
              <w:rPr>
                <w:b/>
                <w:sz w:val="22"/>
              </w:rPr>
            </w:pPr>
            <w:r w:rsidRPr="001073C3">
              <w:rPr>
                <w:b/>
                <w:sz w:val="22"/>
              </w:rPr>
              <w:t>839</w:t>
            </w:r>
          </w:p>
        </w:tc>
        <w:tc>
          <w:tcPr>
            <w:tcW w:w="417" w:type="pct"/>
            <w:tcBorders>
              <w:top w:val="single" w:sz="4" w:space="0" w:color="auto"/>
              <w:left w:val="single" w:sz="4" w:space="0" w:color="auto"/>
              <w:bottom w:val="single" w:sz="4" w:space="0" w:color="auto"/>
              <w:right w:val="single" w:sz="4" w:space="0" w:color="auto"/>
            </w:tcBorders>
            <w:vAlign w:val="center"/>
          </w:tcPr>
          <w:p w:rsidR="00B96F21" w:rsidRPr="001073C3" w:rsidRDefault="00B96F21" w:rsidP="00C75F7B">
            <w:pPr>
              <w:spacing w:before="40" w:after="40"/>
              <w:jc w:val="center"/>
              <w:rPr>
                <w:b/>
                <w:sz w:val="22"/>
              </w:rPr>
            </w:pPr>
            <w:r w:rsidRPr="001073C3">
              <w:rPr>
                <w:b/>
                <w:sz w:val="22"/>
              </w:rPr>
              <w:t>100</w:t>
            </w:r>
          </w:p>
        </w:tc>
        <w:tc>
          <w:tcPr>
            <w:tcW w:w="640" w:type="pct"/>
            <w:tcBorders>
              <w:top w:val="single" w:sz="4" w:space="0" w:color="auto"/>
              <w:left w:val="single" w:sz="4" w:space="0" w:color="auto"/>
              <w:bottom w:val="single" w:sz="4" w:space="0" w:color="auto"/>
              <w:right w:val="single" w:sz="4" w:space="0" w:color="auto"/>
            </w:tcBorders>
            <w:vAlign w:val="center"/>
          </w:tcPr>
          <w:p w:rsidR="00B96F21" w:rsidRPr="001073C3" w:rsidRDefault="00B96F21" w:rsidP="00C75F7B">
            <w:pPr>
              <w:spacing w:before="40" w:after="40"/>
              <w:jc w:val="center"/>
              <w:rPr>
                <w:b/>
                <w:sz w:val="22"/>
              </w:rPr>
            </w:pPr>
            <w:r w:rsidRPr="001073C3">
              <w:rPr>
                <w:b/>
                <w:sz w:val="22"/>
              </w:rPr>
              <w:t>977</w:t>
            </w:r>
          </w:p>
        </w:tc>
        <w:tc>
          <w:tcPr>
            <w:tcW w:w="417" w:type="pct"/>
            <w:tcBorders>
              <w:top w:val="single" w:sz="4" w:space="0" w:color="auto"/>
              <w:left w:val="single" w:sz="4" w:space="0" w:color="auto"/>
              <w:bottom w:val="single" w:sz="4" w:space="0" w:color="auto"/>
              <w:right w:val="single" w:sz="4" w:space="0" w:color="auto"/>
            </w:tcBorders>
            <w:vAlign w:val="center"/>
          </w:tcPr>
          <w:p w:rsidR="00B96F21" w:rsidRPr="001073C3" w:rsidRDefault="00B96F21" w:rsidP="00C75F7B">
            <w:pPr>
              <w:spacing w:before="40" w:after="40"/>
              <w:jc w:val="center"/>
              <w:rPr>
                <w:b/>
                <w:sz w:val="22"/>
              </w:rPr>
            </w:pPr>
            <w:r w:rsidRPr="001073C3">
              <w:rPr>
                <w:b/>
                <w:sz w:val="22"/>
              </w:rPr>
              <w:t>100</w:t>
            </w:r>
          </w:p>
        </w:tc>
        <w:tc>
          <w:tcPr>
            <w:tcW w:w="556" w:type="pct"/>
            <w:tcBorders>
              <w:top w:val="single" w:sz="4" w:space="0" w:color="auto"/>
              <w:left w:val="single" w:sz="4" w:space="0" w:color="auto"/>
              <w:bottom w:val="single" w:sz="4" w:space="0" w:color="auto"/>
              <w:right w:val="single" w:sz="4" w:space="0" w:color="auto"/>
            </w:tcBorders>
            <w:vAlign w:val="center"/>
          </w:tcPr>
          <w:p w:rsidR="00B96F21" w:rsidRPr="001073C3" w:rsidRDefault="00B96F21" w:rsidP="00C75F7B">
            <w:pPr>
              <w:spacing w:before="40" w:after="40"/>
              <w:jc w:val="center"/>
              <w:rPr>
                <w:b/>
                <w:sz w:val="22"/>
              </w:rPr>
            </w:pPr>
            <w:r w:rsidRPr="001073C3">
              <w:rPr>
                <w:b/>
                <w:sz w:val="22"/>
              </w:rPr>
              <w:t>-14,12</w:t>
            </w:r>
          </w:p>
        </w:tc>
      </w:tr>
    </w:tbl>
    <w:p w:rsidR="00A0367A" w:rsidRDefault="00F057FA" w:rsidP="001073C3">
      <w:pPr>
        <w:spacing w:before="120"/>
        <w:ind w:firstLine="709"/>
        <w:jc w:val="both"/>
        <w:rPr>
          <w:szCs w:val="28"/>
        </w:rPr>
      </w:pPr>
      <w:r w:rsidRPr="001073C3">
        <w:t>Систематизация обращений проводится в соответствии с типовым общероссийским</w:t>
      </w:r>
      <w:r w:rsidRPr="00194457">
        <w:rPr>
          <w:szCs w:val="28"/>
        </w:rPr>
        <w:t xml:space="preserve"> тематическим классификатором обращений граждан, организаций и общественных объединений. Вопросы, содержащиеся в обращениях, распределены в соответствии с тематическим классификатором по пяти тематическим разделам: «Жилищно–коммунальная сфера», «Экономика», «Социальная сфера», «Государство, общество, политика», «Оборона. Безопасность. Законность».</w:t>
      </w:r>
    </w:p>
    <w:p w:rsidR="00F057FA" w:rsidRDefault="00F057FA" w:rsidP="00BF2FA7">
      <w:pPr>
        <w:spacing w:after="120"/>
        <w:ind w:firstLine="709"/>
        <w:rPr>
          <w:bCs/>
          <w:iCs/>
        </w:rPr>
      </w:pPr>
      <w:r w:rsidRPr="009A7719">
        <w:rPr>
          <w:bCs/>
          <w:iCs/>
        </w:rPr>
        <w:t xml:space="preserve">Тематические приоритеты по </w:t>
      </w:r>
      <w:r>
        <w:rPr>
          <w:bCs/>
          <w:iCs/>
        </w:rPr>
        <w:t>обращениям</w:t>
      </w:r>
      <w:r w:rsidRPr="009A7719">
        <w:rPr>
          <w:bCs/>
          <w:iCs/>
        </w:rPr>
        <w:t xml:space="preserve"> распределились следующим образом:</w:t>
      </w:r>
    </w:p>
    <w:p w:rsidR="00BD35DF" w:rsidRPr="00674961" w:rsidRDefault="00BD35DF" w:rsidP="00F057FA">
      <w:pPr>
        <w:ind w:firstLine="709"/>
        <w:jc w:val="right"/>
        <w:rPr>
          <w:bCs/>
          <w:iCs/>
          <w:sz w:val="20"/>
          <w:szCs w:val="20"/>
        </w:rPr>
      </w:pPr>
      <w:r w:rsidRPr="00674961">
        <w:rPr>
          <w:bCs/>
          <w:iCs/>
          <w:sz w:val="20"/>
          <w:szCs w:val="20"/>
        </w:rPr>
        <w:t xml:space="preserve">Таблица № </w:t>
      </w:r>
      <w:r w:rsidR="00BF2FA7">
        <w:rPr>
          <w:bCs/>
          <w:iCs/>
          <w:sz w:val="20"/>
          <w:szCs w:val="20"/>
        </w:rPr>
        <w:t>53</w:t>
      </w:r>
    </w:p>
    <w:tbl>
      <w:tblPr>
        <w:tblW w:w="5000" w:type="pct"/>
        <w:jc w:val="center"/>
        <w:tblBorders>
          <w:top w:val="outset" w:sz="6" w:space="0" w:color="auto"/>
          <w:left w:val="outset" w:sz="6" w:space="0" w:color="auto"/>
          <w:bottom w:val="outset" w:sz="6" w:space="0" w:color="auto"/>
          <w:right w:val="outset" w:sz="6" w:space="0" w:color="auto"/>
        </w:tblBorders>
        <w:tblCellMar>
          <w:top w:w="28" w:type="dxa"/>
          <w:left w:w="15" w:type="dxa"/>
          <w:bottom w:w="28" w:type="dxa"/>
          <w:right w:w="15" w:type="dxa"/>
        </w:tblCellMar>
        <w:tblLook w:val="04A0" w:firstRow="1" w:lastRow="0" w:firstColumn="1" w:lastColumn="0" w:noHBand="0" w:noVBand="1"/>
      </w:tblPr>
      <w:tblGrid>
        <w:gridCol w:w="857"/>
        <w:gridCol w:w="4808"/>
        <w:gridCol w:w="777"/>
        <w:gridCol w:w="671"/>
        <w:gridCol w:w="940"/>
        <w:gridCol w:w="671"/>
        <w:gridCol w:w="943"/>
      </w:tblGrid>
      <w:tr w:rsidR="00C4285E" w:rsidRPr="00414C4E" w:rsidTr="00C75F7B">
        <w:trPr>
          <w:jc w:val="center"/>
        </w:trPr>
        <w:tc>
          <w:tcPr>
            <w:tcW w:w="443" w:type="pct"/>
            <w:vMerge w:val="restart"/>
            <w:tcBorders>
              <w:top w:val="outset" w:sz="6" w:space="0" w:color="auto"/>
              <w:left w:val="outset" w:sz="6" w:space="0" w:color="auto"/>
              <w:right w:val="outset" w:sz="6" w:space="0" w:color="auto"/>
            </w:tcBorders>
            <w:vAlign w:val="center"/>
          </w:tcPr>
          <w:p w:rsidR="006137BF" w:rsidRPr="00414C4E" w:rsidRDefault="006137BF" w:rsidP="006137BF">
            <w:pPr>
              <w:jc w:val="center"/>
              <w:rPr>
                <w:bCs/>
                <w:iCs/>
                <w:sz w:val="20"/>
                <w:szCs w:val="20"/>
              </w:rPr>
            </w:pPr>
            <w:r w:rsidRPr="00414C4E">
              <w:rPr>
                <w:bCs/>
                <w:iCs/>
                <w:sz w:val="20"/>
                <w:szCs w:val="20"/>
              </w:rPr>
              <w:t xml:space="preserve">№ </w:t>
            </w:r>
            <w:proofErr w:type="gramStart"/>
            <w:r w:rsidRPr="00414C4E">
              <w:rPr>
                <w:bCs/>
                <w:iCs/>
                <w:sz w:val="20"/>
                <w:szCs w:val="20"/>
              </w:rPr>
              <w:t>п</w:t>
            </w:r>
            <w:proofErr w:type="gramEnd"/>
            <w:r w:rsidRPr="00414C4E">
              <w:rPr>
                <w:bCs/>
                <w:iCs/>
                <w:sz w:val="20"/>
                <w:szCs w:val="20"/>
              </w:rPr>
              <w:t>/п</w:t>
            </w:r>
          </w:p>
        </w:tc>
        <w:tc>
          <w:tcPr>
            <w:tcW w:w="2487" w:type="pct"/>
            <w:vMerge w:val="restart"/>
            <w:tcBorders>
              <w:top w:val="outset" w:sz="6" w:space="0" w:color="auto"/>
              <w:left w:val="outset" w:sz="6" w:space="0" w:color="auto"/>
              <w:right w:val="outset" w:sz="6" w:space="0" w:color="auto"/>
            </w:tcBorders>
            <w:vAlign w:val="center"/>
            <w:hideMark/>
          </w:tcPr>
          <w:p w:rsidR="006137BF" w:rsidRPr="00414C4E" w:rsidRDefault="006137BF" w:rsidP="006137BF">
            <w:pPr>
              <w:jc w:val="center"/>
              <w:rPr>
                <w:bCs/>
                <w:iCs/>
                <w:sz w:val="20"/>
                <w:szCs w:val="20"/>
              </w:rPr>
            </w:pPr>
            <w:r w:rsidRPr="00414C4E">
              <w:rPr>
                <w:bCs/>
                <w:iCs/>
                <w:sz w:val="20"/>
                <w:szCs w:val="20"/>
              </w:rPr>
              <w:t>Тематика обращений</w:t>
            </w:r>
          </w:p>
        </w:tc>
        <w:tc>
          <w:tcPr>
            <w:tcW w:w="749" w:type="pct"/>
            <w:gridSpan w:val="2"/>
            <w:tcBorders>
              <w:top w:val="outset" w:sz="6" w:space="0" w:color="auto"/>
              <w:left w:val="outset" w:sz="6" w:space="0" w:color="auto"/>
              <w:bottom w:val="outset" w:sz="6" w:space="0" w:color="auto"/>
              <w:right w:val="outset" w:sz="6" w:space="0" w:color="auto"/>
            </w:tcBorders>
            <w:vAlign w:val="center"/>
            <w:hideMark/>
          </w:tcPr>
          <w:p w:rsidR="00C42C2C" w:rsidRDefault="006137BF" w:rsidP="006137BF">
            <w:pPr>
              <w:jc w:val="center"/>
              <w:rPr>
                <w:bCs/>
                <w:iCs/>
                <w:sz w:val="20"/>
                <w:szCs w:val="20"/>
              </w:rPr>
            </w:pPr>
            <w:r w:rsidRPr="00414C4E">
              <w:rPr>
                <w:bCs/>
                <w:iCs/>
                <w:sz w:val="20"/>
                <w:szCs w:val="20"/>
              </w:rPr>
              <w:t>Количество</w:t>
            </w:r>
          </w:p>
          <w:p w:rsidR="006137BF" w:rsidRDefault="00C42C2C" w:rsidP="006137BF">
            <w:pPr>
              <w:jc w:val="center"/>
              <w:rPr>
                <w:bCs/>
                <w:iCs/>
                <w:sz w:val="20"/>
                <w:szCs w:val="20"/>
              </w:rPr>
            </w:pPr>
            <w:r>
              <w:rPr>
                <w:bCs/>
                <w:iCs/>
                <w:sz w:val="20"/>
                <w:szCs w:val="20"/>
              </w:rPr>
              <w:t>в</w:t>
            </w:r>
            <w:r w:rsidR="006137BF" w:rsidRPr="00414C4E">
              <w:rPr>
                <w:bCs/>
                <w:iCs/>
                <w:sz w:val="20"/>
                <w:szCs w:val="20"/>
              </w:rPr>
              <w:t>опросов</w:t>
            </w:r>
          </w:p>
          <w:p w:rsidR="006137BF" w:rsidRPr="00414C4E" w:rsidRDefault="006137BF" w:rsidP="00F057FA">
            <w:pPr>
              <w:jc w:val="center"/>
              <w:rPr>
                <w:bCs/>
                <w:iCs/>
                <w:sz w:val="20"/>
                <w:szCs w:val="20"/>
              </w:rPr>
            </w:pPr>
            <w:r w:rsidRPr="00414C4E">
              <w:rPr>
                <w:bCs/>
                <w:iCs/>
                <w:sz w:val="20"/>
                <w:szCs w:val="20"/>
              </w:rPr>
              <w:t>за 202</w:t>
            </w:r>
            <w:r w:rsidR="00F057FA" w:rsidRPr="00414C4E">
              <w:rPr>
                <w:bCs/>
                <w:iCs/>
                <w:sz w:val="20"/>
                <w:szCs w:val="20"/>
              </w:rPr>
              <w:t>4</w:t>
            </w:r>
            <w:r w:rsidRPr="00414C4E">
              <w:rPr>
                <w:bCs/>
                <w:iCs/>
                <w:sz w:val="20"/>
                <w:szCs w:val="20"/>
              </w:rPr>
              <w:t xml:space="preserve"> год</w:t>
            </w:r>
          </w:p>
        </w:tc>
        <w:tc>
          <w:tcPr>
            <w:tcW w:w="833" w:type="pct"/>
            <w:gridSpan w:val="2"/>
            <w:tcBorders>
              <w:top w:val="outset" w:sz="6" w:space="0" w:color="auto"/>
              <w:left w:val="outset" w:sz="6" w:space="0" w:color="auto"/>
              <w:bottom w:val="outset" w:sz="6" w:space="0" w:color="auto"/>
              <w:right w:val="outset" w:sz="6" w:space="0" w:color="auto"/>
            </w:tcBorders>
            <w:vAlign w:val="center"/>
          </w:tcPr>
          <w:p w:rsidR="00C42C2C" w:rsidRDefault="006137BF" w:rsidP="006137BF">
            <w:pPr>
              <w:jc w:val="center"/>
              <w:rPr>
                <w:bCs/>
                <w:iCs/>
                <w:sz w:val="20"/>
                <w:szCs w:val="20"/>
              </w:rPr>
            </w:pPr>
            <w:r w:rsidRPr="00414C4E">
              <w:rPr>
                <w:bCs/>
                <w:iCs/>
                <w:sz w:val="20"/>
                <w:szCs w:val="20"/>
              </w:rPr>
              <w:t xml:space="preserve">Количество </w:t>
            </w:r>
          </w:p>
          <w:p w:rsidR="006137BF" w:rsidRPr="00414C4E" w:rsidRDefault="006137BF" w:rsidP="006137BF">
            <w:pPr>
              <w:jc w:val="center"/>
              <w:rPr>
                <w:bCs/>
                <w:iCs/>
                <w:sz w:val="20"/>
                <w:szCs w:val="20"/>
              </w:rPr>
            </w:pPr>
            <w:r w:rsidRPr="00414C4E">
              <w:rPr>
                <w:bCs/>
                <w:iCs/>
                <w:sz w:val="20"/>
                <w:szCs w:val="20"/>
              </w:rPr>
              <w:t>вопросов</w:t>
            </w:r>
          </w:p>
          <w:p w:rsidR="006137BF" w:rsidRPr="00414C4E" w:rsidRDefault="006137BF" w:rsidP="00F057FA">
            <w:pPr>
              <w:jc w:val="center"/>
              <w:rPr>
                <w:bCs/>
                <w:iCs/>
                <w:sz w:val="20"/>
                <w:szCs w:val="20"/>
              </w:rPr>
            </w:pPr>
            <w:r w:rsidRPr="00414C4E">
              <w:rPr>
                <w:bCs/>
                <w:iCs/>
                <w:sz w:val="20"/>
                <w:szCs w:val="20"/>
              </w:rPr>
              <w:t>за 202</w:t>
            </w:r>
            <w:r w:rsidR="00F057FA" w:rsidRPr="00414C4E">
              <w:rPr>
                <w:bCs/>
                <w:iCs/>
                <w:sz w:val="20"/>
                <w:szCs w:val="20"/>
              </w:rPr>
              <w:t>3</w:t>
            </w:r>
            <w:r w:rsidRPr="00414C4E">
              <w:rPr>
                <w:bCs/>
                <w:iCs/>
                <w:sz w:val="20"/>
                <w:szCs w:val="20"/>
              </w:rPr>
              <w:t xml:space="preserve"> год</w:t>
            </w:r>
          </w:p>
        </w:tc>
        <w:tc>
          <w:tcPr>
            <w:tcW w:w="488" w:type="pct"/>
            <w:tcBorders>
              <w:top w:val="outset" w:sz="6" w:space="0" w:color="auto"/>
              <w:left w:val="outset" w:sz="6" w:space="0" w:color="auto"/>
              <w:bottom w:val="outset" w:sz="6" w:space="0" w:color="auto"/>
              <w:right w:val="outset" w:sz="6" w:space="0" w:color="auto"/>
            </w:tcBorders>
            <w:vAlign w:val="center"/>
          </w:tcPr>
          <w:p w:rsidR="00BF2FA7" w:rsidRDefault="006137BF" w:rsidP="006137BF">
            <w:pPr>
              <w:jc w:val="center"/>
              <w:rPr>
                <w:sz w:val="20"/>
                <w:szCs w:val="20"/>
              </w:rPr>
            </w:pPr>
            <w:r w:rsidRPr="00414C4E">
              <w:rPr>
                <w:sz w:val="20"/>
                <w:szCs w:val="20"/>
              </w:rPr>
              <w:t>%</w:t>
            </w:r>
          </w:p>
          <w:p w:rsidR="006137BF" w:rsidRPr="00414C4E" w:rsidRDefault="006137BF" w:rsidP="006137BF">
            <w:pPr>
              <w:jc w:val="center"/>
              <w:rPr>
                <w:bCs/>
                <w:iCs/>
                <w:sz w:val="20"/>
                <w:szCs w:val="20"/>
              </w:rPr>
            </w:pPr>
            <w:r w:rsidRPr="00414C4E">
              <w:rPr>
                <w:sz w:val="20"/>
                <w:szCs w:val="20"/>
              </w:rPr>
              <w:t>прироста</w:t>
            </w:r>
          </w:p>
        </w:tc>
      </w:tr>
      <w:tr w:rsidR="00C4285E" w:rsidRPr="00414C4E" w:rsidTr="00C75F7B">
        <w:trPr>
          <w:trHeight w:val="283"/>
          <w:jc w:val="center"/>
        </w:trPr>
        <w:tc>
          <w:tcPr>
            <w:tcW w:w="443" w:type="pct"/>
            <w:vMerge/>
            <w:tcBorders>
              <w:left w:val="outset" w:sz="6" w:space="0" w:color="auto"/>
              <w:bottom w:val="outset" w:sz="6" w:space="0" w:color="auto"/>
              <w:right w:val="outset" w:sz="6" w:space="0" w:color="auto"/>
            </w:tcBorders>
            <w:vAlign w:val="center"/>
          </w:tcPr>
          <w:p w:rsidR="006137BF" w:rsidRPr="00414C4E" w:rsidRDefault="006137BF" w:rsidP="006137BF">
            <w:pPr>
              <w:ind w:firstLine="709"/>
              <w:jc w:val="center"/>
              <w:rPr>
                <w:bCs/>
                <w:iCs/>
                <w:sz w:val="20"/>
                <w:szCs w:val="20"/>
              </w:rPr>
            </w:pPr>
          </w:p>
        </w:tc>
        <w:tc>
          <w:tcPr>
            <w:tcW w:w="2487" w:type="pct"/>
            <w:vMerge/>
            <w:tcBorders>
              <w:left w:val="outset" w:sz="6" w:space="0" w:color="auto"/>
              <w:bottom w:val="outset" w:sz="6" w:space="0" w:color="auto"/>
              <w:right w:val="outset" w:sz="6" w:space="0" w:color="auto"/>
            </w:tcBorders>
            <w:vAlign w:val="center"/>
            <w:hideMark/>
          </w:tcPr>
          <w:p w:rsidR="006137BF" w:rsidRPr="00414C4E" w:rsidRDefault="006137BF" w:rsidP="006137BF">
            <w:pPr>
              <w:ind w:firstLine="709"/>
              <w:jc w:val="center"/>
              <w:rPr>
                <w:bCs/>
                <w:iCs/>
                <w:sz w:val="20"/>
                <w:szCs w:val="20"/>
              </w:rPr>
            </w:pPr>
          </w:p>
        </w:tc>
        <w:tc>
          <w:tcPr>
            <w:tcW w:w="402" w:type="pct"/>
            <w:tcBorders>
              <w:top w:val="outset" w:sz="6" w:space="0" w:color="auto"/>
              <w:left w:val="outset" w:sz="6" w:space="0" w:color="auto"/>
              <w:bottom w:val="outset" w:sz="6" w:space="0" w:color="auto"/>
              <w:right w:val="outset" w:sz="6" w:space="0" w:color="auto"/>
            </w:tcBorders>
            <w:vAlign w:val="center"/>
            <w:hideMark/>
          </w:tcPr>
          <w:p w:rsidR="006137BF" w:rsidRPr="00414C4E" w:rsidRDefault="006137BF" w:rsidP="006137BF">
            <w:pPr>
              <w:jc w:val="center"/>
              <w:rPr>
                <w:bCs/>
                <w:iCs/>
                <w:sz w:val="20"/>
                <w:szCs w:val="20"/>
              </w:rPr>
            </w:pPr>
            <w:r w:rsidRPr="00414C4E">
              <w:rPr>
                <w:bCs/>
                <w:iCs/>
                <w:sz w:val="20"/>
                <w:szCs w:val="20"/>
              </w:rPr>
              <w:t>единиц</w:t>
            </w:r>
          </w:p>
        </w:tc>
        <w:tc>
          <w:tcPr>
            <w:tcW w:w="347" w:type="pct"/>
            <w:tcBorders>
              <w:top w:val="outset" w:sz="6" w:space="0" w:color="auto"/>
              <w:left w:val="outset" w:sz="6" w:space="0" w:color="auto"/>
              <w:bottom w:val="outset" w:sz="6" w:space="0" w:color="auto"/>
              <w:right w:val="outset" w:sz="6" w:space="0" w:color="auto"/>
            </w:tcBorders>
            <w:vAlign w:val="center"/>
            <w:hideMark/>
          </w:tcPr>
          <w:p w:rsidR="006137BF" w:rsidRPr="00414C4E" w:rsidRDefault="006137BF" w:rsidP="006137BF">
            <w:pPr>
              <w:ind w:firstLine="11"/>
              <w:jc w:val="center"/>
              <w:rPr>
                <w:bCs/>
                <w:iCs/>
                <w:sz w:val="20"/>
                <w:szCs w:val="20"/>
              </w:rPr>
            </w:pPr>
            <w:r w:rsidRPr="00414C4E">
              <w:rPr>
                <w:bCs/>
                <w:iCs/>
                <w:sz w:val="20"/>
                <w:szCs w:val="20"/>
              </w:rPr>
              <w:t>%</w:t>
            </w:r>
          </w:p>
        </w:tc>
        <w:tc>
          <w:tcPr>
            <w:tcW w:w="486" w:type="pct"/>
            <w:tcBorders>
              <w:top w:val="outset" w:sz="6" w:space="0" w:color="auto"/>
              <w:left w:val="outset" w:sz="6" w:space="0" w:color="auto"/>
              <w:bottom w:val="outset" w:sz="6" w:space="0" w:color="auto"/>
              <w:right w:val="outset" w:sz="6" w:space="0" w:color="auto"/>
            </w:tcBorders>
            <w:vAlign w:val="center"/>
          </w:tcPr>
          <w:p w:rsidR="006137BF" w:rsidRPr="00414C4E" w:rsidRDefault="006137BF" w:rsidP="006137BF">
            <w:pPr>
              <w:jc w:val="center"/>
              <w:rPr>
                <w:bCs/>
                <w:iCs/>
                <w:sz w:val="20"/>
                <w:szCs w:val="20"/>
              </w:rPr>
            </w:pPr>
            <w:r w:rsidRPr="00414C4E">
              <w:rPr>
                <w:bCs/>
                <w:iCs/>
                <w:sz w:val="20"/>
                <w:szCs w:val="20"/>
              </w:rPr>
              <w:t>единиц</w:t>
            </w:r>
          </w:p>
        </w:tc>
        <w:tc>
          <w:tcPr>
            <w:tcW w:w="347" w:type="pct"/>
            <w:tcBorders>
              <w:top w:val="outset" w:sz="6" w:space="0" w:color="auto"/>
              <w:left w:val="outset" w:sz="6" w:space="0" w:color="auto"/>
              <w:bottom w:val="outset" w:sz="6" w:space="0" w:color="auto"/>
              <w:right w:val="outset" w:sz="6" w:space="0" w:color="auto"/>
            </w:tcBorders>
            <w:vAlign w:val="center"/>
          </w:tcPr>
          <w:p w:rsidR="006137BF" w:rsidRPr="00414C4E" w:rsidRDefault="006137BF" w:rsidP="006137BF">
            <w:pPr>
              <w:ind w:firstLine="11"/>
              <w:jc w:val="center"/>
              <w:rPr>
                <w:bCs/>
                <w:iCs/>
                <w:sz w:val="20"/>
                <w:szCs w:val="20"/>
              </w:rPr>
            </w:pPr>
            <w:r w:rsidRPr="00414C4E">
              <w:rPr>
                <w:bCs/>
                <w:iCs/>
                <w:sz w:val="20"/>
                <w:szCs w:val="20"/>
              </w:rPr>
              <w:t>%</w:t>
            </w:r>
          </w:p>
        </w:tc>
        <w:tc>
          <w:tcPr>
            <w:tcW w:w="488" w:type="pct"/>
            <w:tcBorders>
              <w:top w:val="outset" w:sz="6" w:space="0" w:color="auto"/>
              <w:left w:val="outset" w:sz="6" w:space="0" w:color="auto"/>
              <w:bottom w:val="outset" w:sz="6" w:space="0" w:color="auto"/>
              <w:right w:val="outset" w:sz="6" w:space="0" w:color="auto"/>
            </w:tcBorders>
            <w:vAlign w:val="center"/>
          </w:tcPr>
          <w:p w:rsidR="006137BF" w:rsidRPr="00414C4E" w:rsidRDefault="006137BF" w:rsidP="006137BF">
            <w:pPr>
              <w:ind w:firstLine="11"/>
              <w:jc w:val="center"/>
              <w:rPr>
                <w:bCs/>
                <w:iCs/>
                <w:sz w:val="20"/>
                <w:szCs w:val="20"/>
              </w:rPr>
            </w:pPr>
            <w:r w:rsidRPr="00414C4E">
              <w:rPr>
                <w:bCs/>
                <w:iCs/>
                <w:sz w:val="20"/>
                <w:szCs w:val="20"/>
              </w:rPr>
              <w:t>%</w:t>
            </w:r>
          </w:p>
        </w:tc>
      </w:tr>
      <w:tr w:rsidR="00C4285E" w:rsidRPr="00414C4E" w:rsidTr="00C75F7B">
        <w:trPr>
          <w:trHeight w:val="283"/>
          <w:jc w:val="center"/>
        </w:trPr>
        <w:tc>
          <w:tcPr>
            <w:tcW w:w="443" w:type="pct"/>
            <w:tcBorders>
              <w:top w:val="outset" w:sz="6" w:space="0" w:color="auto"/>
              <w:left w:val="outset" w:sz="6" w:space="0" w:color="auto"/>
              <w:bottom w:val="outset" w:sz="6" w:space="0" w:color="auto"/>
              <w:right w:val="outset" w:sz="6" w:space="0" w:color="auto"/>
            </w:tcBorders>
            <w:vAlign w:val="center"/>
          </w:tcPr>
          <w:p w:rsidR="00BD35DF" w:rsidRPr="00414C4E" w:rsidRDefault="006137BF" w:rsidP="006137BF">
            <w:pPr>
              <w:ind w:firstLine="3"/>
              <w:jc w:val="center"/>
              <w:rPr>
                <w:bCs/>
                <w:iCs/>
                <w:sz w:val="20"/>
                <w:szCs w:val="20"/>
              </w:rPr>
            </w:pPr>
            <w:r w:rsidRPr="00414C4E">
              <w:rPr>
                <w:bCs/>
                <w:iCs/>
                <w:sz w:val="20"/>
                <w:szCs w:val="20"/>
              </w:rPr>
              <w:t>1</w:t>
            </w:r>
          </w:p>
        </w:tc>
        <w:tc>
          <w:tcPr>
            <w:tcW w:w="2487" w:type="pct"/>
            <w:tcBorders>
              <w:top w:val="outset" w:sz="6" w:space="0" w:color="auto"/>
              <w:left w:val="outset" w:sz="6" w:space="0" w:color="auto"/>
              <w:bottom w:val="outset" w:sz="6" w:space="0" w:color="auto"/>
              <w:right w:val="outset" w:sz="6" w:space="0" w:color="auto"/>
            </w:tcBorders>
            <w:vAlign w:val="center"/>
          </w:tcPr>
          <w:p w:rsidR="00BD35DF" w:rsidRPr="00414C4E" w:rsidRDefault="006137BF" w:rsidP="006137BF">
            <w:pPr>
              <w:jc w:val="center"/>
              <w:rPr>
                <w:bCs/>
                <w:iCs/>
                <w:sz w:val="20"/>
                <w:szCs w:val="20"/>
              </w:rPr>
            </w:pPr>
            <w:r w:rsidRPr="00414C4E">
              <w:rPr>
                <w:bCs/>
                <w:iCs/>
                <w:sz w:val="20"/>
                <w:szCs w:val="20"/>
              </w:rPr>
              <w:t>2</w:t>
            </w:r>
          </w:p>
        </w:tc>
        <w:tc>
          <w:tcPr>
            <w:tcW w:w="402" w:type="pct"/>
            <w:tcBorders>
              <w:top w:val="outset" w:sz="6" w:space="0" w:color="auto"/>
              <w:left w:val="outset" w:sz="6" w:space="0" w:color="auto"/>
              <w:bottom w:val="outset" w:sz="6" w:space="0" w:color="auto"/>
              <w:right w:val="outset" w:sz="6" w:space="0" w:color="auto"/>
            </w:tcBorders>
            <w:vAlign w:val="center"/>
          </w:tcPr>
          <w:p w:rsidR="00BD35DF" w:rsidRPr="00414C4E" w:rsidRDefault="006137BF" w:rsidP="006137BF">
            <w:pPr>
              <w:jc w:val="center"/>
              <w:rPr>
                <w:bCs/>
                <w:iCs/>
                <w:sz w:val="20"/>
                <w:szCs w:val="20"/>
              </w:rPr>
            </w:pPr>
            <w:r w:rsidRPr="00414C4E">
              <w:rPr>
                <w:bCs/>
                <w:iCs/>
                <w:sz w:val="20"/>
                <w:szCs w:val="20"/>
              </w:rPr>
              <w:t>3</w:t>
            </w:r>
          </w:p>
        </w:tc>
        <w:tc>
          <w:tcPr>
            <w:tcW w:w="347" w:type="pct"/>
            <w:tcBorders>
              <w:top w:val="outset" w:sz="6" w:space="0" w:color="auto"/>
              <w:left w:val="outset" w:sz="6" w:space="0" w:color="auto"/>
              <w:bottom w:val="outset" w:sz="6" w:space="0" w:color="auto"/>
              <w:right w:val="outset" w:sz="6" w:space="0" w:color="auto"/>
            </w:tcBorders>
            <w:vAlign w:val="center"/>
          </w:tcPr>
          <w:p w:rsidR="00BD35DF" w:rsidRPr="00414C4E" w:rsidRDefault="006137BF" w:rsidP="006137BF">
            <w:pPr>
              <w:ind w:firstLine="11"/>
              <w:jc w:val="center"/>
              <w:rPr>
                <w:bCs/>
                <w:iCs/>
                <w:sz w:val="20"/>
                <w:szCs w:val="20"/>
              </w:rPr>
            </w:pPr>
            <w:r w:rsidRPr="00414C4E">
              <w:rPr>
                <w:bCs/>
                <w:iCs/>
                <w:sz w:val="20"/>
                <w:szCs w:val="20"/>
              </w:rPr>
              <w:t>4</w:t>
            </w:r>
          </w:p>
        </w:tc>
        <w:tc>
          <w:tcPr>
            <w:tcW w:w="486" w:type="pct"/>
            <w:tcBorders>
              <w:top w:val="outset" w:sz="6" w:space="0" w:color="auto"/>
              <w:left w:val="outset" w:sz="6" w:space="0" w:color="auto"/>
              <w:bottom w:val="outset" w:sz="6" w:space="0" w:color="auto"/>
              <w:right w:val="outset" w:sz="6" w:space="0" w:color="auto"/>
            </w:tcBorders>
            <w:vAlign w:val="center"/>
          </w:tcPr>
          <w:p w:rsidR="00BD35DF" w:rsidRPr="00414C4E" w:rsidRDefault="006137BF" w:rsidP="006137BF">
            <w:pPr>
              <w:jc w:val="center"/>
              <w:rPr>
                <w:bCs/>
                <w:iCs/>
                <w:sz w:val="20"/>
                <w:szCs w:val="20"/>
              </w:rPr>
            </w:pPr>
            <w:r w:rsidRPr="00414C4E">
              <w:rPr>
                <w:bCs/>
                <w:iCs/>
                <w:sz w:val="20"/>
                <w:szCs w:val="20"/>
              </w:rPr>
              <w:t>5</w:t>
            </w:r>
          </w:p>
        </w:tc>
        <w:tc>
          <w:tcPr>
            <w:tcW w:w="347" w:type="pct"/>
            <w:tcBorders>
              <w:top w:val="outset" w:sz="6" w:space="0" w:color="auto"/>
              <w:left w:val="outset" w:sz="6" w:space="0" w:color="auto"/>
              <w:bottom w:val="outset" w:sz="6" w:space="0" w:color="auto"/>
              <w:right w:val="outset" w:sz="6" w:space="0" w:color="auto"/>
            </w:tcBorders>
            <w:vAlign w:val="center"/>
          </w:tcPr>
          <w:p w:rsidR="00BD35DF" w:rsidRPr="00414C4E" w:rsidRDefault="006137BF" w:rsidP="006137BF">
            <w:pPr>
              <w:ind w:firstLine="11"/>
              <w:jc w:val="center"/>
              <w:rPr>
                <w:bCs/>
                <w:iCs/>
                <w:sz w:val="20"/>
                <w:szCs w:val="20"/>
              </w:rPr>
            </w:pPr>
            <w:r w:rsidRPr="00414C4E">
              <w:rPr>
                <w:bCs/>
                <w:iCs/>
                <w:sz w:val="20"/>
                <w:szCs w:val="20"/>
              </w:rPr>
              <w:t>6</w:t>
            </w:r>
          </w:p>
        </w:tc>
        <w:tc>
          <w:tcPr>
            <w:tcW w:w="488" w:type="pct"/>
            <w:tcBorders>
              <w:top w:val="outset" w:sz="6" w:space="0" w:color="auto"/>
              <w:left w:val="outset" w:sz="6" w:space="0" w:color="auto"/>
              <w:bottom w:val="outset" w:sz="6" w:space="0" w:color="auto"/>
              <w:right w:val="outset" w:sz="6" w:space="0" w:color="auto"/>
            </w:tcBorders>
            <w:vAlign w:val="center"/>
          </w:tcPr>
          <w:p w:rsidR="00BD35DF" w:rsidRPr="00414C4E" w:rsidRDefault="006137BF" w:rsidP="006137BF">
            <w:pPr>
              <w:ind w:firstLine="11"/>
              <w:jc w:val="center"/>
              <w:rPr>
                <w:bCs/>
                <w:iCs/>
                <w:sz w:val="20"/>
                <w:szCs w:val="20"/>
              </w:rPr>
            </w:pPr>
            <w:r w:rsidRPr="00414C4E">
              <w:rPr>
                <w:bCs/>
                <w:iCs/>
                <w:sz w:val="20"/>
                <w:szCs w:val="20"/>
              </w:rPr>
              <w:t>7</w:t>
            </w:r>
          </w:p>
        </w:tc>
      </w:tr>
      <w:tr w:rsidR="00F057FA" w:rsidRPr="001073C3" w:rsidTr="00C75F7B">
        <w:trPr>
          <w:jc w:val="center"/>
        </w:trPr>
        <w:tc>
          <w:tcPr>
            <w:tcW w:w="443" w:type="pct"/>
            <w:tcBorders>
              <w:top w:val="outset" w:sz="6" w:space="0" w:color="auto"/>
              <w:left w:val="outset" w:sz="6" w:space="0" w:color="auto"/>
              <w:bottom w:val="outset" w:sz="6" w:space="0" w:color="auto"/>
              <w:right w:val="outset" w:sz="6" w:space="0" w:color="auto"/>
            </w:tcBorders>
          </w:tcPr>
          <w:p w:rsidR="00F057FA" w:rsidRPr="001073C3" w:rsidRDefault="00F057FA" w:rsidP="00BD35DF">
            <w:pPr>
              <w:ind w:left="65"/>
              <w:jc w:val="both"/>
              <w:rPr>
                <w:bCs/>
                <w:iCs/>
                <w:sz w:val="22"/>
                <w:szCs w:val="22"/>
              </w:rPr>
            </w:pPr>
            <w:r w:rsidRPr="001073C3">
              <w:rPr>
                <w:bCs/>
                <w:iCs/>
                <w:sz w:val="22"/>
                <w:szCs w:val="22"/>
              </w:rPr>
              <w:t>1</w:t>
            </w:r>
          </w:p>
        </w:tc>
        <w:tc>
          <w:tcPr>
            <w:tcW w:w="2487" w:type="pct"/>
            <w:tcBorders>
              <w:top w:val="outset" w:sz="6" w:space="0" w:color="auto"/>
              <w:left w:val="outset" w:sz="6" w:space="0" w:color="auto"/>
              <w:bottom w:val="outset" w:sz="6" w:space="0" w:color="auto"/>
              <w:right w:val="outset" w:sz="6" w:space="0" w:color="auto"/>
            </w:tcBorders>
            <w:vAlign w:val="center"/>
          </w:tcPr>
          <w:p w:rsidR="00F057FA" w:rsidRPr="001073C3" w:rsidRDefault="00F057FA" w:rsidP="00674961">
            <w:pPr>
              <w:ind w:left="65"/>
              <w:rPr>
                <w:bCs/>
                <w:iCs/>
                <w:sz w:val="22"/>
                <w:szCs w:val="22"/>
              </w:rPr>
            </w:pPr>
            <w:r w:rsidRPr="001073C3">
              <w:rPr>
                <w:bCs/>
                <w:iCs/>
                <w:sz w:val="22"/>
                <w:szCs w:val="22"/>
              </w:rPr>
              <w:t>Жилищно-коммунальная сфера</w:t>
            </w:r>
          </w:p>
          <w:p w:rsidR="00F057FA" w:rsidRPr="001073C3" w:rsidRDefault="00F057FA" w:rsidP="00674961">
            <w:pPr>
              <w:ind w:left="65"/>
              <w:rPr>
                <w:bCs/>
                <w:iCs/>
                <w:sz w:val="22"/>
                <w:szCs w:val="22"/>
              </w:rPr>
            </w:pPr>
            <w:r w:rsidRPr="001073C3">
              <w:rPr>
                <w:bCs/>
                <w:iCs/>
                <w:sz w:val="22"/>
                <w:szCs w:val="22"/>
              </w:rPr>
              <w:t>(предоставление коммунальных услуг, улучшение жилищных условий, уборка мусора, работа управляющих компаний и др.)</w:t>
            </w:r>
          </w:p>
        </w:tc>
        <w:tc>
          <w:tcPr>
            <w:tcW w:w="402" w:type="pct"/>
            <w:tcBorders>
              <w:top w:val="outset" w:sz="6" w:space="0" w:color="auto"/>
              <w:left w:val="outset" w:sz="6" w:space="0" w:color="auto"/>
              <w:bottom w:val="outset" w:sz="6" w:space="0" w:color="auto"/>
              <w:right w:val="outset" w:sz="6" w:space="0" w:color="auto"/>
            </w:tcBorders>
            <w:vAlign w:val="center"/>
          </w:tcPr>
          <w:p w:rsidR="00F057FA" w:rsidRPr="001073C3" w:rsidRDefault="00F057FA" w:rsidP="00F057FA">
            <w:pPr>
              <w:jc w:val="center"/>
              <w:rPr>
                <w:bCs/>
                <w:iCs/>
                <w:sz w:val="22"/>
                <w:szCs w:val="22"/>
              </w:rPr>
            </w:pPr>
            <w:r w:rsidRPr="001073C3">
              <w:rPr>
                <w:bCs/>
                <w:iCs/>
                <w:sz w:val="22"/>
                <w:szCs w:val="22"/>
              </w:rPr>
              <w:t>225</w:t>
            </w:r>
          </w:p>
        </w:tc>
        <w:tc>
          <w:tcPr>
            <w:tcW w:w="347" w:type="pct"/>
            <w:tcBorders>
              <w:top w:val="outset" w:sz="6" w:space="0" w:color="auto"/>
              <w:left w:val="outset" w:sz="6" w:space="0" w:color="auto"/>
              <w:bottom w:val="outset" w:sz="6" w:space="0" w:color="auto"/>
              <w:right w:val="outset" w:sz="6" w:space="0" w:color="auto"/>
            </w:tcBorders>
            <w:vAlign w:val="center"/>
          </w:tcPr>
          <w:p w:rsidR="00F057FA" w:rsidRPr="001073C3" w:rsidRDefault="00F057FA" w:rsidP="00F057FA">
            <w:pPr>
              <w:ind w:firstLine="11"/>
              <w:jc w:val="center"/>
              <w:rPr>
                <w:bCs/>
                <w:iCs/>
                <w:sz w:val="22"/>
                <w:szCs w:val="22"/>
              </w:rPr>
            </w:pPr>
            <w:r w:rsidRPr="001073C3">
              <w:rPr>
                <w:bCs/>
                <w:iCs/>
                <w:sz w:val="22"/>
                <w:szCs w:val="22"/>
              </w:rPr>
              <w:t>26,81</w:t>
            </w:r>
          </w:p>
        </w:tc>
        <w:tc>
          <w:tcPr>
            <w:tcW w:w="486" w:type="pct"/>
            <w:tcBorders>
              <w:top w:val="outset" w:sz="6" w:space="0" w:color="auto"/>
              <w:left w:val="outset" w:sz="6" w:space="0" w:color="auto"/>
              <w:bottom w:val="outset" w:sz="6" w:space="0" w:color="auto"/>
              <w:right w:val="outset" w:sz="6" w:space="0" w:color="auto"/>
            </w:tcBorders>
            <w:vAlign w:val="center"/>
          </w:tcPr>
          <w:p w:rsidR="00F057FA" w:rsidRPr="001073C3" w:rsidRDefault="00F057FA" w:rsidP="00F057FA">
            <w:pPr>
              <w:jc w:val="center"/>
              <w:rPr>
                <w:bCs/>
                <w:iCs/>
                <w:sz w:val="22"/>
                <w:szCs w:val="22"/>
              </w:rPr>
            </w:pPr>
            <w:r w:rsidRPr="001073C3">
              <w:rPr>
                <w:bCs/>
                <w:iCs/>
                <w:sz w:val="22"/>
                <w:szCs w:val="22"/>
              </w:rPr>
              <w:t>241</w:t>
            </w:r>
          </w:p>
        </w:tc>
        <w:tc>
          <w:tcPr>
            <w:tcW w:w="347" w:type="pct"/>
            <w:tcBorders>
              <w:top w:val="outset" w:sz="6" w:space="0" w:color="auto"/>
              <w:left w:val="outset" w:sz="6" w:space="0" w:color="auto"/>
              <w:bottom w:val="outset" w:sz="6" w:space="0" w:color="auto"/>
              <w:right w:val="outset" w:sz="6" w:space="0" w:color="auto"/>
            </w:tcBorders>
            <w:vAlign w:val="center"/>
          </w:tcPr>
          <w:p w:rsidR="00F057FA" w:rsidRPr="001073C3" w:rsidRDefault="00F057FA" w:rsidP="00F057FA">
            <w:pPr>
              <w:ind w:firstLine="11"/>
              <w:jc w:val="center"/>
              <w:rPr>
                <w:bCs/>
                <w:iCs/>
                <w:sz w:val="22"/>
                <w:szCs w:val="22"/>
              </w:rPr>
            </w:pPr>
            <w:r w:rsidRPr="001073C3">
              <w:rPr>
                <w:bCs/>
                <w:iCs/>
                <w:sz w:val="22"/>
                <w:szCs w:val="22"/>
              </w:rPr>
              <w:t>24,67</w:t>
            </w:r>
          </w:p>
        </w:tc>
        <w:tc>
          <w:tcPr>
            <w:tcW w:w="488" w:type="pct"/>
            <w:tcBorders>
              <w:top w:val="outset" w:sz="6" w:space="0" w:color="auto"/>
              <w:left w:val="outset" w:sz="6" w:space="0" w:color="auto"/>
              <w:bottom w:val="outset" w:sz="6" w:space="0" w:color="auto"/>
              <w:right w:val="outset" w:sz="6" w:space="0" w:color="auto"/>
            </w:tcBorders>
            <w:vAlign w:val="center"/>
          </w:tcPr>
          <w:p w:rsidR="00F057FA" w:rsidRPr="001073C3" w:rsidRDefault="00F057FA" w:rsidP="00F057FA">
            <w:pPr>
              <w:jc w:val="center"/>
              <w:rPr>
                <w:bCs/>
                <w:iCs/>
                <w:sz w:val="22"/>
                <w:szCs w:val="22"/>
              </w:rPr>
            </w:pPr>
            <w:r w:rsidRPr="001073C3">
              <w:rPr>
                <w:bCs/>
                <w:iCs/>
                <w:sz w:val="22"/>
                <w:szCs w:val="22"/>
              </w:rPr>
              <w:t>-6,63</w:t>
            </w:r>
          </w:p>
        </w:tc>
      </w:tr>
      <w:tr w:rsidR="00414C4E" w:rsidRPr="001073C3" w:rsidTr="00C75F7B">
        <w:trPr>
          <w:jc w:val="center"/>
        </w:trPr>
        <w:tc>
          <w:tcPr>
            <w:tcW w:w="443" w:type="pct"/>
            <w:tcBorders>
              <w:top w:val="outset" w:sz="6" w:space="0" w:color="auto"/>
              <w:left w:val="outset" w:sz="6" w:space="0" w:color="auto"/>
              <w:bottom w:val="outset" w:sz="6" w:space="0" w:color="auto"/>
              <w:right w:val="outset" w:sz="6" w:space="0" w:color="auto"/>
            </w:tcBorders>
          </w:tcPr>
          <w:p w:rsidR="00414C4E" w:rsidRPr="001073C3" w:rsidRDefault="00414C4E" w:rsidP="00BD35DF">
            <w:pPr>
              <w:ind w:left="65"/>
              <w:jc w:val="both"/>
              <w:rPr>
                <w:bCs/>
                <w:iCs/>
                <w:sz w:val="22"/>
                <w:szCs w:val="22"/>
              </w:rPr>
            </w:pPr>
            <w:r w:rsidRPr="001073C3">
              <w:rPr>
                <w:bCs/>
                <w:iCs/>
                <w:sz w:val="22"/>
                <w:szCs w:val="22"/>
              </w:rPr>
              <w:t>2</w:t>
            </w:r>
          </w:p>
        </w:tc>
        <w:tc>
          <w:tcPr>
            <w:tcW w:w="2487" w:type="pct"/>
            <w:tcBorders>
              <w:top w:val="outset" w:sz="6" w:space="0" w:color="auto"/>
              <w:left w:val="outset" w:sz="6" w:space="0" w:color="auto"/>
              <w:bottom w:val="outset" w:sz="6" w:space="0" w:color="auto"/>
              <w:right w:val="outset" w:sz="6" w:space="0" w:color="auto"/>
            </w:tcBorders>
            <w:vAlign w:val="center"/>
          </w:tcPr>
          <w:p w:rsidR="00414C4E" w:rsidRPr="001073C3" w:rsidRDefault="00414C4E" w:rsidP="00674961">
            <w:pPr>
              <w:ind w:left="65"/>
              <w:rPr>
                <w:bCs/>
                <w:iCs/>
                <w:sz w:val="22"/>
                <w:szCs w:val="22"/>
              </w:rPr>
            </w:pPr>
            <w:r w:rsidRPr="001073C3">
              <w:rPr>
                <w:bCs/>
                <w:iCs/>
                <w:sz w:val="22"/>
                <w:szCs w:val="22"/>
              </w:rPr>
              <w:t>Экономика</w:t>
            </w:r>
          </w:p>
          <w:p w:rsidR="00414C4E" w:rsidRPr="001073C3" w:rsidRDefault="00414C4E" w:rsidP="00674961">
            <w:pPr>
              <w:ind w:left="65"/>
              <w:rPr>
                <w:bCs/>
                <w:iCs/>
                <w:sz w:val="22"/>
                <w:szCs w:val="22"/>
              </w:rPr>
            </w:pPr>
            <w:r w:rsidRPr="001073C3">
              <w:rPr>
                <w:bCs/>
                <w:iCs/>
                <w:sz w:val="22"/>
                <w:szCs w:val="22"/>
              </w:rPr>
              <w:t>(обеспечение электроэнергией, реконструкция и ремонт дорог, обустройство придомовых территорий, озеленение, снос зеленых насаждений, парковки автотранспорта, уборка снега, транспортное обслуживание и др.)</w:t>
            </w:r>
          </w:p>
        </w:tc>
        <w:tc>
          <w:tcPr>
            <w:tcW w:w="402" w:type="pct"/>
            <w:tcBorders>
              <w:top w:val="outset" w:sz="6" w:space="0" w:color="auto"/>
              <w:left w:val="outset" w:sz="6" w:space="0" w:color="auto"/>
              <w:bottom w:val="outset" w:sz="6" w:space="0" w:color="auto"/>
              <w:right w:val="outset" w:sz="6" w:space="0" w:color="auto"/>
            </w:tcBorders>
            <w:vAlign w:val="center"/>
          </w:tcPr>
          <w:p w:rsidR="00414C4E" w:rsidRPr="001073C3" w:rsidRDefault="00414C4E" w:rsidP="00643144">
            <w:pPr>
              <w:jc w:val="center"/>
              <w:rPr>
                <w:bCs/>
                <w:iCs/>
                <w:sz w:val="22"/>
                <w:szCs w:val="22"/>
              </w:rPr>
            </w:pPr>
            <w:r w:rsidRPr="001073C3">
              <w:rPr>
                <w:bCs/>
                <w:iCs/>
                <w:sz w:val="22"/>
                <w:szCs w:val="22"/>
              </w:rPr>
              <w:t>407</w:t>
            </w:r>
          </w:p>
        </w:tc>
        <w:tc>
          <w:tcPr>
            <w:tcW w:w="347" w:type="pct"/>
            <w:tcBorders>
              <w:top w:val="outset" w:sz="6" w:space="0" w:color="auto"/>
              <w:left w:val="outset" w:sz="6" w:space="0" w:color="auto"/>
              <w:bottom w:val="outset" w:sz="6" w:space="0" w:color="auto"/>
              <w:right w:val="outset" w:sz="6" w:space="0" w:color="auto"/>
            </w:tcBorders>
            <w:vAlign w:val="center"/>
          </w:tcPr>
          <w:p w:rsidR="00414C4E" w:rsidRPr="001073C3" w:rsidRDefault="00414C4E" w:rsidP="00643144">
            <w:pPr>
              <w:ind w:firstLine="11"/>
              <w:jc w:val="center"/>
              <w:rPr>
                <w:bCs/>
                <w:iCs/>
                <w:sz w:val="22"/>
                <w:szCs w:val="22"/>
              </w:rPr>
            </w:pPr>
            <w:r w:rsidRPr="001073C3">
              <w:rPr>
                <w:bCs/>
                <w:iCs/>
                <w:sz w:val="22"/>
                <w:szCs w:val="22"/>
              </w:rPr>
              <w:t>48,50</w:t>
            </w:r>
          </w:p>
        </w:tc>
        <w:tc>
          <w:tcPr>
            <w:tcW w:w="486" w:type="pct"/>
            <w:tcBorders>
              <w:top w:val="outset" w:sz="6" w:space="0" w:color="auto"/>
              <w:left w:val="outset" w:sz="6" w:space="0" w:color="auto"/>
              <w:bottom w:val="outset" w:sz="6" w:space="0" w:color="auto"/>
              <w:right w:val="outset" w:sz="6" w:space="0" w:color="auto"/>
            </w:tcBorders>
            <w:vAlign w:val="center"/>
          </w:tcPr>
          <w:p w:rsidR="00414C4E" w:rsidRPr="001073C3" w:rsidRDefault="00414C4E" w:rsidP="00643144">
            <w:pPr>
              <w:jc w:val="center"/>
              <w:rPr>
                <w:bCs/>
                <w:iCs/>
                <w:sz w:val="22"/>
                <w:szCs w:val="22"/>
              </w:rPr>
            </w:pPr>
            <w:r w:rsidRPr="001073C3">
              <w:rPr>
                <w:bCs/>
                <w:iCs/>
                <w:sz w:val="22"/>
                <w:szCs w:val="22"/>
              </w:rPr>
              <w:t>517</w:t>
            </w:r>
          </w:p>
        </w:tc>
        <w:tc>
          <w:tcPr>
            <w:tcW w:w="347" w:type="pct"/>
            <w:tcBorders>
              <w:top w:val="outset" w:sz="6" w:space="0" w:color="auto"/>
              <w:left w:val="outset" w:sz="6" w:space="0" w:color="auto"/>
              <w:bottom w:val="outset" w:sz="6" w:space="0" w:color="auto"/>
              <w:right w:val="outset" w:sz="6" w:space="0" w:color="auto"/>
            </w:tcBorders>
            <w:vAlign w:val="center"/>
          </w:tcPr>
          <w:p w:rsidR="00414C4E" w:rsidRPr="001073C3" w:rsidRDefault="00414C4E" w:rsidP="00643144">
            <w:pPr>
              <w:ind w:firstLine="11"/>
              <w:jc w:val="center"/>
              <w:rPr>
                <w:bCs/>
                <w:iCs/>
                <w:sz w:val="22"/>
                <w:szCs w:val="22"/>
              </w:rPr>
            </w:pPr>
            <w:r w:rsidRPr="001073C3">
              <w:rPr>
                <w:bCs/>
                <w:iCs/>
                <w:sz w:val="22"/>
                <w:szCs w:val="22"/>
              </w:rPr>
              <w:t>52,91</w:t>
            </w:r>
          </w:p>
        </w:tc>
        <w:tc>
          <w:tcPr>
            <w:tcW w:w="488" w:type="pct"/>
            <w:tcBorders>
              <w:top w:val="outset" w:sz="6" w:space="0" w:color="auto"/>
              <w:left w:val="outset" w:sz="6" w:space="0" w:color="auto"/>
              <w:bottom w:val="outset" w:sz="6" w:space="0" w:color="auto"/>
              <w:right w:val="outset" w:sz="6" w:space="0" w:color="auto"/>
            </w:tcBorders>
            <w:vAlign w:val="center"/>
          </w:tcPr>
          <w:p w:rsidR="00414C4E" w:rsidRPr="001073C3" w:rsidRDefault="00414C4E" w:rsidP="00643144">
            <w:pPr>
              <w:ind w:firstLine="11"/>
              <w:jc w:val="center"/>
              <w:rPr>
                <w:bCs/>
                <w:iCs/>
                <w:sz w:val="22"/>
                <w:szCs w:val="22"/>
              </w:rPr>
            </w:pPr>
            <w:r w:rsidRPr="001073C3">
              <w:rPr>
                <w:bCs/>
                <w:iCs/>
                <w:sz w:val="22"/>
                <w:szCs w:val="22"/>
              </w:rPr>
              <w:t>-21,27</w:t>
            </w:r>
          </w:p>
        </w:tc>
      </w:tr>
      <w:tr w:rsidR="00414C4E" w:rsidRPr="001073C3" w:rsidTr="00C75F7B">
        <w:trPr>
          <w:jc w:val="center"/>
        </w:trPr>
        <w:tc>
          <w:tcPr>
            <w:tcW w:w="443" w:type="pct"/>
            <w:tcBorders>
              <w:top w:val="outset" w:sz="6" w:space="0" w:color="auto"/>
              <w:left w:val="outset" w:sz="6" w:space="0" w:color="auto"/>
              <w:bottom w:val="outset" w:sz="6" w:space="0" w:color="auto"/>
              <w:right w:val="outset" w:sz="6" w:space="0" w:color="auto"/>
            </w:tcBorders>
          </w:tcPr>
          <w:p w:rsidR="00414C4E" w:rsidRPr="001073C3" w:rsidRDefault="00414C4E" w:rsidP="00BD35DF">
            <w:pPr>
              <w:ind w:left="65"/>
              <w:jc w:val="both"/>
              <w:rPr>
                <w:bCs/>
                <w:iCs/>
                <w:sz w:val="22"/>
                <w:szCs w:val="22"/>
              </w:rPr>
            </w:pPr>
            <w:r w:rsidRPr="001073C3">
              <w:rPr>
                <w:bCs/>
                <w:iCs/>
                <w:sz w:val="22"/>
                <w:szCs w:val="22"/>
              </w:rPr>
              <w:t>3</w:t>
            </w:r>
          </w:p>
        </w:tc>
        <w:tc>
          <w:tcPr>
            <w:tcW w:w="2487" w:type="pct"/>
            <w:tcBorders>
              <w:top w:val="outset" w:sz="6" w:space="0" w:color="auto"/>
              <w:left w:val="outset" w:sz="6" w:space="0" w:color="auto"/>
              <w:bottom w:val="outset" w:sz="6" w:space="0" w:color="auto"/>
              <w:right w:val="outset" w:sz="6" w:space="0" w:color="auto"/>
            </w:tcBorders>
            <w:vAlign w:val="center"/>
          </w:tcPr>
          <w:p w:rsidR="00414C4E" w:rsidRPr="001073C3" w:rsidRDefault="00414C4E" w:rsidP="00674961">
            <w:pPr>
              <w:ind w:left="65"/>
              <w:rPr>
                <w:bCs/>
                <w:iCs/>
                <w:sz w:val="22"/>
                <w:szCs w:val="22"/>
              </w:rPr>
            </w:pPr>
            <w:r w:rsidRPr="001073C3">
              <w:rPr>
                <w:bCs/>
                <w:iCs/>
                <w:sz w:val="22"/>
                <w:szCs w:val="22"/>
              </w:rPr>
              <w:t>Социальная сфера</w:t>
            </w:r>
          </w:p>
          <w:p w:rsidR="00414C4E" w:rsidRPr="001073C3" w:rsidRDefault="00414C4E" w:rsidP="00674961">
            <w:pPr>
              <w:ind w:left="65"/>
              <w:rPr>
                <w:bCs/>
                <w:iCs/>
                <w:sz w:val="22"/>
                <w:szCs w:val="22"/>
              </w:rPr>
            </w:pPr>
            <w:r w:rsidRPr="001073C3">
              <w:rPr>
                <w:bCs/>
                <w:iCs/>
                <w:sz w:val="22"/>
                <w:szCs w:val="22"/>
              </w:rPr>
              <w:t>(Санитарно-эпидемиологическое благополучие населения, лекарственное обеспечение, укрепление материальной базы спорта, организация работы образовательных учреждений, доступная среда инвалидов и др.)</w:t>
            </w:r>
          </w:p>
        </w:tc>
        <w:tc>
          <w:tcPr>
            <w:tcW w:w="402" w:type="pct"/>
            <w:tcBorders>
              <w:top w:val="outset" w:sz="6" w:space="0" w:color="auto"/>
              <w:left w:val="outset" w:sz="6" w:space="0" w:color="auto"/>
              <w:bottom w:val="outset" w:sz="6" w:space="0" w:color="auto"/>
              <w:right w:val="outset" w:sz="6" w:space="0" w:color="auto"/>
            </w:tcBorders>
            <w:vAlign w:val="center"/>
          </w:tcPr>
          <w:p w:rsidR="00414C4E" w:rsidRPr="001073C3" w:rsidRDefault="00414C4E" w:rsidP="00643144">
            <w:pPr>
              <w:jc w:val="center"/>
              <w:rPr>
                <w:bCs/>
                <w:iCs/>
                <w:sz w:val="22"/>
                <w:szCs w:val="22"/>
              </w:rPr>
            </w:pPr>
            <w:r w:rsidRPr="001073C3">
              <w:rPr>
                <w:bCs/>
                <w:iCs/>
                <w:sz w:val="22"/>
                <w:szCs w:val="22"/>
              </w:rPr>
              <w:t>108</w:t>
            </w:r>
          </w:p>
        </w:tc>
        <w:tc>
          <w:tcPr>
            <w:tcW w:w="347" w:type="pct"/>
            <w:tcBorders>
              <w:top w:val="outset" w:sz="6" w:space="0" w:color="auto"/>
              <w:left w:val="outset" w:sz="6" w:space="0" w:color="auto"/>
              <w:bottom w:val="outset" w:sz="6" w:space="0" w:color="auto"/>
              <w:right w:val="outset" w:sz="6" w:space="0" w:color="auto"/>
            </w:tcBorders>
            <w:vAlign w:val="center"/>
          </w:tcPr>
          <w:p w:rsidR="00414C4E" w:rsidRPr="001073C3" w:rsidRDefault="00414C4E" w:rsidP="00643144">
            <w:pPr>
              <w:ind w:firstLine="11"/>
              <w:jc w:val="center"/>
              <w:rPr>
                <w:bCs/>
                <w:iCs/>
                <w:sz w:val="22"/>
                <w:szCs w:val="22"/>
              </w:rPr>
            </w:pPr>
            <w:r w:rsidRPr="001073C3">
              <w:rPr>
                <w:bCs/>
                <w:iCs/>
                <w:sz w:val="22"/>
                <w:szCs w:val="22"/>
              </w:rPr>
              <w:t>12,9</w:t>
            </w:r>
          </w:p>
        </w:tc>
        <w:tc>
          <w:tcPr>
            <w:tcW w:w="486" w:type="pct"/>
            <w:tcBorders>
              <w:top w:val="outset" w:sz="6" w:space="0" w:color="auto"/>
              <w:left w:val="outset" w:sz="6" w:space="0" w:color="auto"/>
              <w:bottom w:val="outset" w:sz="6" w:space="0" w:color="auto"/>
              <w:right w:val="outset" w:sz="6" w:space="0" w:color="auto"/>
            </w:tcBorders>
            <w:vAlign w:val="center"/>
          </w:tcPr>
          <w:p w:rsidR="00414C4E" w:rsidRPr="001073C3" w:rsidRDefault="00414C4E" w:rsidP="00643144">
            <w:pPr>
              <w:jc w:val="center"/>
              <w:rPr>
                <w:bCs/>
                <w:iCs/>
                <w:sz w:val="22"/>
                <w:szCs w:val="22"/>
              </w:rPr>
            </w:pPr>
            <w:r w:rsidRPr="001073C3">
              <w:rPr>
                <w:bCs/>
                <w:iCs/>
                <w:sz w:val="22"/>
                <w:szCs w:val="22"/>
              </w:rPr>
              <w:t>113</w:t>
            </w:r>
          </w:p>
        </w:tc>
        <w:tc>
          <w:tcPr>
            <w:tcW w:w="347" w:type="pct"/>
            <w:tcBorders>
              <w:top w:val="outset" w:sz="6" w:space="0" w:color="auto"/>
              <w:left w:val="outset" w:sz="6" w:space="0" w:color="auto"/>
              <w:bottom w:val="outset" w:sz="6" w:space="0" w:color="auto"/>
              <w:right w:val="outset" w:sz="6" w:space="0" w:color="auto"/>
            </w:tcBorders>
            <w:vAlign w:val="center"/>
          </w:tcPr>
          <w:p w:rsidR="00414C4E" w:rsidRPr="001073C3" w:rsidRDefault="00414C4E" w:rsidP="00643144">
            <w:pPr>
              <w:ind w:firstLine="11"/>
              <w:jc w:val="center"/>
              <w:rPr>
                <w:bCs/>
                <w:iCs/>
                <w:sz w:val="22"/>
                <w:szCs w:val="22"/>
              </w:rPr>
            </w:pPr>
            <w:r w:rsidRPr="001073C3">
              <w:rPr>
                <w:bCs/>
                <w:iCs/>
                <w:sz w:val="22"/>
                <w:szCs w:val="22"/>
              </w:rPr>
              <w:t>11,57</w:t>
            </w:r>
          </w:p>
        </w:tc>
        <w:tc>
          <w:tcPr>
            <w:tcW w:w="488" w:type="pct"/>
            <w:tcBorders>
              <w:top w:val="outset" w:sz="6" w:space="0" w:color="auto"/>
              <w:left w:val="outset" w:sz="6" w:space="0" w:color="auto"/>
              <w:bottom w:val="outset" w:sz="6" w:space="0" w:color="auto"/>
              <w:right w:val="outset" w:sz="6" w:space="0" w:color="auto"/>
            </w:tcBorders>
            <w:vAlign w:val="center"/>
          </w:tcPr>
          <w:p w:rsidR="00414C4E" w:rsidRPr="001073C3" w:rsidRDefault="00414C4E" w:rsidP="00643144">
            <w:pPr>
              <w:ind w:firstLine="11"/>
              <w:jc w:val="center"/>
              <w:rPr>
                <w:bCs/>
                <w:iCs/>
                <w:sz w:val="22"/>
                <w:szCs w:val="22"/>
              </w:rPr>
            </w:pPr>
            <w:r w:rsidRPr="001073C3">
              <w:rPr>
                <w:bCs/>
                <w:iCs/>
                <w:sz w:val="22"/>
                <w:szCs w:val="22"/>
              </w:rPr>
              <w:t>-4,42</w:t>
            </w:r>
          </w:p>
        </w:tc>
      </w:tr>
      <w:tr w:rsidR="00414C4E" w:rsidRPr="001073C3" w:rsidTr="00C75F7B">
        <w:trPr>
          <w:jc w:val="center"/>
        </w:trPr>
        <w:tc>
          <w:tcPr>
            <w:tcW w:w="443" w:type="pct"/>
            <w:tcBorders>
              <w:top w:val="outset" w:sz="6" w:space="0" w:color="auto"/>
              <w:left w:val="outset" w:sz="6" w:space="0" w:color="auto"/>
              <w:bottom w:val="outset" w:sz="6" w:space="0" w:color="auto"/>
              <w:right w:val="outset" w:sz="6" w:space="0" w:color="auto"/>
            </w:tcBorders>
          </w:tcPr>
          <w:p w:rsidR="00414C4E" w:rsidRPr="001073C3" w:rsidRDefault="00414C4E" w:rsidP="00BD35DF">
            <w:pPr>
              <w:ind w:left="65"/>
              <w:rPr>
                <w:bCs/>
                <w:iCs/>
                <w:sz w:val="22"/>
                <w:szCs w:val="22"/>
              </w:rPr>
            </w:pPr>
            <w:r w:rsidRPr="001073C3">
              <w:rPr>
                <w:bCs/>
                <w:iCs/>
                <w:sz w:val="22"/>
                <w:szCs w:val="22"/>
              </w:rPr>
              <w:t>4</w:t>
            </w:r>
          </w:p>
        </w:tc>
        <w:tc>
          <w:tcPr>
            <w:tcW w:w="2487" w:type="pct"/>
            <w:tcBorders>
              <w:top w:val="outset" w:sz="6" w:space="0" w:color="auto"/>
              <w:left w:val="outset" w:sz="6" w:space="0" w:color="auto"/>
              <w:bottom w:val="outset" w:sz="6" w:space="0" w:color="auto"/>
              <w:right w:val="outset" w:sz="6" w:space="0" w:color="auto"/>
            </w:tcBorders>
            <w:vAlign w:val="center"/>
          </w:tcPr>
          <w:p w:rsidR="00414C4E" w:rsidRPr="001073C3" w:rsidRDefault="00414C4E" w:rsidP="00674961">
            <w:pPr>
              <w:ind w:left="65"/>
              <w:rPr>
                <w:bCs/>
                <w:iCs/>
                <w:sz w:val="22"/>
                <w:szCs w:val="22"/>
              </w:rPr>
            </w:pPr>
            <w:r w:rsidRPr="001073C3">
              <w:rPr>
                <w:bCs/>
                <w:iCs/>
                <w:sz w:val="22"/>
                <w:szCs w:val="22"/>
              </w:rPr>
              <w:t>Государство. Общество. Политика</w:t>
            </w:r>
          </w:p>
          <w:p w:rsidR="00414C4E" w:rsidRPr="001073C3" w:rsidRDefault="00414C4E" w:rsidP="00674961">
            <w:pPr>
              <w:ind w:left="65"/>
              <w:rPr>
                <w:bCs/>
                <w:iCs/>
                <w:sz w:val="22"/>
                <w:szCs w:val="22"/>
              </w:rPr>
            </w:pPr>
            <w:r w:rsidRPr="001073C3">
              <w:rPr>
                <w:bCs/>
                <w:iCs/>
                <w:sz w:val="22"/>
                <w:szCs w:val="22"/>
              </w:rPr>
              <w:t>(привлечение к административной ответственности, деятельность ОМС, личный прием, результаты рассмотрения обращений и др.)</w:t>
            </w:r>
          </w:p>
        </w:tc>
        <w:tc>
          <w:tcPr>
            <w:tcW w:w="402" w:type="pct"/>
            <w:tcBorders>
              <w:top w:val="outset" w:sz="6" w:space="0" w:color="auto"/>
              <w:left w:val="outset" w:sz="6" w:space="0" w:color="auto"/>
              <w:bottom w:val="outset" w:sz="6" w:space="0" w:color="auto"/>
              <w:right w:val="outset" w:sz="6" w:space="0" w:color="auto"/>
            </w:tcBorders>
            <w:vAlign w:val="center"/>
          </w:tcPr>
          <w:p w:rsidR="00414C4E" w:rsidRPr="001073C3" w:rsidRDefault="00414C4E" w:rsidP="00643144">
            <w:pPr>
              <w:jc w:val="center"/>
              <w:rPr>
                <w:bCs/>
                <w:iCs/>
                <w:sz w:val="22"/>
                <w:szCs w:val="22"/>
              </w:rPr>
            </w:pPr>
            <w:r w:rsidRPr="001073C3">
              <w:rPr>
                <w:bCs/>
                <w:iCs/>
                <w:sz w:val="22"/>
                <w:szCs w:val="22"/>
              </w:rPr>
              <w:t>72</w:t>
            </w:r>
          </w:p>
        </w:tc>
        <w:tc>
          <w:tcPr>
            <w:tcW w:w="347" w:type="pct"/>
            <w:tcBorders>
              <w:top w:val="outset" w:sz="6" w:space="0" w:color="auto"/>
              <w:left w:val="outset" w:sz="6" w:space="0" w:color="auto"/>
              <w:bottom w:val="outset" w:sz="6" w:space="0" w:color="auto"/>
              <w:right w:val="outset" w:sz="6" w:space="0" w:color="auto"/>
            </w:tcBorders>
            <w:vAlign w:val="center"/>
          </w:tcPr>
          <w:p w:rsidR="00414C4E" w:rsidRPr="001073C3" w:rsidRDefault="00414C4E" w:rsidP="00643144">
            <w:pPr>
              <w:ind w:firstLine="11"/>
              <w:jc w:val="center"/>
              <w:rPr>
                <w:bCs/>
                <w:iCs/>
                <w:sz w:val="22"/>
                <w:szCs w:val="22"/>
              </w:rPr>
            </w:pPr>
            <w:r w:rsidRPr="001073C3">
              <w:rPr>
                <w:bCs/>
                <w:iCs/>
                <w:sz w:val="22"/>
                <w:szCs w:val="22"/>
              </w:rPr>
              <w:t>8,58</w:t>
            </w:r>
          </w:p>
        </w:tc>
        <w:tc>
          <w:tcPr>
            <w:tcW w:w="486" w:type="pct"/>
            <w:tcBorders>
              <w:top w:val="outset" w:sz="6" w:space="0" w:color="auto"/>
              <w:left w:val="outset" w:sz="6" w:space="0" w:color="auto"/>
              <w:bottom w:val="outset" w:sz="6" w:space="0" w:color="auto"/>
              <w:right w:val="outset" w:sz="6" w:space="0" w:color="auto"/>
            </w:tcBorders>
            <w:vAlign w:val="center"/>
          </w:tcPr>
          <w:p w:rsidR="00414C4E" w:rsidRPr="001073C3" w:rsidRDefault="00414C4E" w:rsidP="00643144">
            <w:pPr>
              <w:jc w:val="center"/>
              <w:rPr>
                <w:bCs/>
                <w:iCs/>
                <w:sz w:val="22"/>
                <w:szCs w:val="22"/>
              </w:rPr>
            </w:pPr>
            <w:r w:rsidRPr="001073C3">
              <w:rPr>
                <w:bCs/>
                <w:iCs/>
                <w:sz w:val="22"/>
                <w:szCs w:val="22"/>
              </w:rPr>
              <w:t>92</w:t>
            </w:r>
          </w:p>
        </w:tc>
        <w:tc>
          <w:tcPr>
            <w:tcW w:w="347" w:type="pct"/>
            <w:tcBorders>
              <w:top w:val="outset" w:sz="6" w:space="0" w:color="auto"/>
              <w:left w:val="outset" w:sz="6" w:space="0" w:color="auto"/>
              <w:bottom w:val="outset" w:sz="6" w:space="0" w:color="auto"/>
              <w:right w:val="outset" w:sz="6" w:space="0" w:color="auto"/>
            </w:tcBorders>
            <w:vAlign w:val="center"/>
          </w:tcPr>
          <w:p w:rsidR="00414C4E" w:rsidRPr="001073C3" w:rsidRDefault="00414C4E" w:rsidP="00643144">
            <w:pPr>
              <w:ind w:firstLine="11"/>
              <w:jc w:val="center"/>
              <w:rPr>
                <w:bCs/>
                <w:iCs/>
                <w:sz w:val="22"/>
                <w:szCs w:val="22"/>
              </w:rPr>
            </w:pPr>
            <w:r w:rsidRPr="001073C3">
              <w:rPr>
                <w:bCs/>
                <w:iCs/>
                <w:sz w:val="22"/>
                <w:szCs w:val="22"/>
              </w:rPr>
              <w:t>9,41</w:t>
            </w:r>
          </w:p>
        </w:tc>
        <w:tc>
          <w:tcPr>
            <w:tcW w:w="488" w:type="pct"/>
            <w:tcBorders>
              <w:top w:val="outset" w:sz="6" w:space="0" w:color="auto"/>
              <w:left w:val="outset" w:sz="6" w:space="0" w:color="auto"/>
              <w:bottom w:val="outset" w:sz="6" w:space="0" w:color="auto"/>
              <w:right w:val="outset" w:sz="6" w:space="0" w:color="auto"/>
            </w:tcBorders>
            <w:vAlign w:val="center"/>
          </w:tcPr>
          <w:p w:rsidR="00414C4E" w:rsidRPr="001073C3" w:rsidRDefault="00414C4E" w:rsidP="00643144">
            <w:pPr>
              <w:ind w:firstLine="11"/>
              <w:jc w:val="center"/>
              <w:rPr>
                <w:bCs/>
                <w:iCs/>
                <w:sz w:val="22"/>
                <w:szCs w:val="22"/>
              </w:rPr>
            </w:pPr>
            <w:r w:rsidRPr="001073C3">
              <w:rPr>
                <w:bCs/>
                <w:iCs/>
                <w:sz w:val="22"/>
                <w:szCs w:val="22"/>
              </w:rPr>
              <w:t>-21,73</w:t>
            </w:r>
          </w:p>
        </w:tc>
      </w:tr>
      <w:tr w:rsidR="00414C4E" w:rsidRPr="001073C3" w:rsidTr="00C75F7B">
        <w:trPr>
          <w:jc w:val="center"/>
        </w:trPr>
        <w:tc>
          <w:tcPr>
            <w:tcW w:w="443" w:type="pct"/>
            <w:tcBorders>
              <w:top w:val="outset" w:sz="6" w:space="0" w:color="auto"/>
              <w:left w:val="outset" w:sz="6" w:space="0" w:color="auto"/>
              <w:bottom w:val="outset" w:sz="6" w:space="0" w:color="auto"/>
              <w:right w:val="outset" w:sz="6" w:space="0" w:color="auto"/>
            </w:tcBorders>
          </w:tcPr>
          <w:p w:rsidR="00414C4E" w:rsidRPr="001073C3" w:rsidRDefault="00414C4E" w:rsidP="00BD35DF">
            <w:pPr>
              <w:ind w:left="65"/>
              <w:rPr>
                <w:bCs/>
                <w:iCs/>
                <w:sz w:val="22"/>
                <w:szCs w:val="22"/>
              </w:rPr>
            </w:pPr>
            <w:r w:rsidRPr="001073C3">
              <w:rPr>
                <w:bCs/>
                <w:iCs/>
                <w:sz w:val="22"/>
                <w:szCs w:val="22"/>
              </w:rPr>
              <w:t>5</w:t>
            </w:r>
          </w:p>
        </w:tc>
        <w:tc>
          <w:tcPr>
            <w:tcW w:w="2487" w:type="pct"/>
            <w:tcBorders>
              <w:top w:val="outset" w:sz="6" w:space="0" w:color="auto"/>
              <w:left w:val="outset" w:sz="6" w:space="0" w:color="auto"/>
              <w:bottom w:val="outset" w:sz="6" w:space="0" w:color="auto"/>
              <w:right w:val="outset" w:sz="6" w:space="0" w:color="auto"/>
            </w:tcBorders>
            <w:vAlign w:val="center"/>
          </w:tcPr>
          <w:p w:rsidR="00414C4E" w:rsidRPr="001073C3" w:rsidRDefault="00414C4E" w:rsidP="00674961">
            <w:pPr>
              <w:ind w:left="65"/>
              <w:rPr>
                <w:bCs/>
                <w:iCs/>
                <w:sz w:val="22"/>
                <w:szCs w:val="22"/>
              </w:rPr>
            </w:pPr>
            <w:r w:rsidRPr="001073C3">
              <w:rPr>
                <w:bCs/>
                <w:iCs/>
                <w:sz w:val="22"/>
                <w:szCs w:val="22"/>
              </w:rPr>
              <w:t>Оборона. Безопасность. Законность</w:t>
            </w:r>
          </w:p>
          <w:p w:rsidR="00414C4E" w:rsidRPr="001073C3" w:rsidRDefault="00414C4E" w:rsidP="00674961">
            <w:pPr>
              <w:ind w:left="65"/>
              <w:rPr>
                <w:bCs/>
                <w:iCs/>
                <w:sz w:val="22"/>
                <w:szCs w:val="22"/>
              </w:rPr>
            </w:pPr>
            <w:r w:rsidRPr="001073C3">
              <w:rPr>
                <w:bCs/>
                <w:iCs/>
                <w:sz w:val="22"/>
                <w:szCs w:val="22"/>
              </w:rPr>
              <w:t>(регистрация по месту жительства и месту пребывания, безопасность общества и др.)</w:t>
            </w:r>
          </w:p>
        </w:tc>
        <w:tc>
          <w:tcPr>
            <w:tcW w:w="402" w:type="pct"/>
            <w:tcBorders>
              <w:top w:val="outset" w:sz="6" w:space="0" w:color="auto"/>
              <w:left w:val="outset" w:sz="6" w:space="0" w:color="auto"/>
              <w:bottom w:val="outset" w:sz="6" w:space="0" w:color="auto"/>
              <w:right w:val="outset" w:sz="6" w:space="0" w:color="auto"/>
            </w:tcBorders>
            <w:vAlign w:val="center"/>
          </w:tcPr>
          <w:p w:rsidR="00414C4E" w:rsidRPr="001073C3" w:rsidRDefault="00414C4E" w:rsidP="00643144">
            <w:pPr>
              <w:jc w:val="center"/>
              <w:rPr>
                <w:bCs/>
                <w:iCs/>
                <w:sz w:val="22"/>
                <w:szCs w:val="22"/>
              </w:rPr>
            </w:pPr>
            <w:r w:rsidRPr="001073C3">
              <w:rPr>
                <w:bCs/>
                <w:iCs/>
                <w:sz w:val="22"/>
                <w:szCs w:val="22"/>
              </w:rPr>
              <w:t>27</w:t>
            </w:r>
          </w:p>
        </w:tc>
        <w:tc>
          <w:tcPr>
            <w:tcW w:w="347" w:type="pct"/>
            <w:tcBorders>
              <w:top w:val="outset" w:sz="6" w:space="0" w:color="auto"/>
              <w:left w:val="outset" w:sz="6" w:space="0" w:color="auto"/>
              <w:bottom w:val="outset" w:sz="6" w:space="0" w:color="auto"/>
              <w:right w:val="outset" w:sz="6" w:space="0" w:color="auto"/>
            </w:tcBorders>
            <w:vAlign w:val="center"/>
          </w:tcPr>
          <w:p w:rsidR="00414C4E" w:rsidRPr="001073C3" w:rsidRDefault="00414C4E" w:rsidP="00643144">
            <w:pPr>
              <w:ind w:firstLine="11"/>
              <w:jc w:val="center"/>
              <w:rPr>
                <w:bCs/>
                <w:iCs/>
                <w:sz w:val="22"/>
                <w:szCs w:val="22"/>
              </w:rPr>
            </w:pPr>
            <w:r w:rsidRPr="001073C3">
              <w:rPr>
                <w:bCs/>
                <w:iCs/>
                <w:sz w:val="22"/>
                <w:szCs w:val="22"/>
              </w:rPr>
              <w:t>3,21</w:t>
            </w:r>
          </w:p>
        </w:tc>
        <w:tc>
          <w:tcPr>
            <w:tcW w:w="486" w:type="pct"/>
            <w:tcBorders>
              <w:top w:val="outset" w:sz="6" w:space="0" w:color="auto"/>
              <w:left w:val="outset" w:sz="6" w:space="0" w:color="auto"/>
              <w:bottom w:val="outset" w:sz="6" w:space="0" w:color="auto"/>
              <w:right w:val="outset" w:sz="6" w:space="0" w:color="auto"/>
            </w:tcBorders>
            <w:vAlign w:val="center"/>
          </w:tcPr>
          <w:p w:rsidR="00414C4E" w:rsidRPr="001073C3" w:rsidRDefault="00414C4E" w:rsidP="00643144">
            <w:pPr>
              <w:jc w:val="center"/>
              <w:rPr>
                <w:bCs/>
                <w:iCs/>
                <w:sz w:val="22"/>
                <w:szCs w:val="22"/>
              </w:rPr>
            </w:pPr>
            <w:r w:rsidRPr="001073C3">
              <w:rPr>
                <w:bCs/>
                <w:iCs/>
                <w:sz w:val="22"/>
                <w:szCs w:val="22"/>
              </w:rPr>
              <w:t>14</w:t>
            </w:r>
          </w:p>
        </w:tc>
        <w:tc>
          <w:tcPr>
            <w:tcW w:w="347" w:type="pct"/>
            <w:tcBorders>
              <w:top w:val="outset" w:sz="6" w:space="0" w:color="auto"/>
              <w:left w:val="outset" w:sz="6" w:space="0" w:color="auto"/>
              <w:bottom w:val="outset" w:sz="6" w:space="0" w:color="auto"/>
              <w:right w:val="outset" w:sz="6" w:space="0" w:color="auto"/>
            </w:tcBorders>
            <w:vAlign w:val="center"/>
          </w:tcPr>
          <w:p w:rsidR="00414C4E" w:rsidRPr="001073C3" w:rsidRDefault="00414C4E" w:rsidP="00643144">
            <w:pPr>
              <w:ind w:firstLine="11"/>
              <w:jc w:val="center"/>
              <w:rPr>
                <w:bCs/>
                <w:iCs/>
                <w:sz w:val="22"/>
                <w:szCs w:val="22"/>
              </w:rPr>
            </w:pPr>
            <w:r w:rsidRPr="001073C3">
              <w:rPr>
                <w:bCs/>
                <w:iCs/>
                <w:sz w:val="22"/>
                <w:szCs w:val="22"/>
              </w:rPr>
              <w:t>1,44</w:t>
            </w:r>
          </w:p>
        </w:tc>
        <w:tc>
          <w:tcPr>
            <w:tcW w:w="488" w:type="pct"/>
            <w:tcBorders>
              <w:top w:val="outset" w:sz="6" w:space="0" w:color="auto"/>
              <w:left w:val="outset" w:sz="6" w:space="0" w:color="auto"/>
              <w:bottom w:val="outset" w:sz="6" w:space="0" w:color="auto"/>
              <w:right w:val="outset" w:sz="6" w:space="0" w:color="auto"/>
            </w:tcBorders>
            <w:vAlign w:val="center"/>
          </w:tcPr>
          <w:p w:rsidR="00414C4E" w:rsidRPr="001073C3" w:rsidRDefault="00414C4E" w:rsidP="00643144">
            <w:pPr>
              <w:ind w:firstLine="11"/>
              <w:jc w:val="center"/>
              <w:rPr>
                <w:bCs/>
                <w:iCs/>
                <w:sz w:val="22"/>
                <w:szCs w:val="22"/>
              </w:rPr>
            </w:pPr>
            <w:r w:rsidRPr="001073C3">
              <w:rPr>
                <w:bCs/>
                <w:iCs/>
                <w:sz w:val="22"/>
                <w:szCs w:val="22"/>
              </w:rPr>
              <w:t>+92,85</w:t>
            </w:r>
          </w:p>
        </w:tc>
      </w:tr>
      <w:tr w:rsidR="00414C4E" w:rsidRPr="001073C3" w:rsidTr="00C75F7B">
        <w:trPr>
          <w:jc w:val="center"/>
        </w:trPr>
        <w:tc>
          <w:tcPr>
            <w:tcW w:w="443" w:type="pct"/>
            <w:tcBorders>
              <w:top w:val="outset" w:sz="6" w:space="0" w:color="auto"/>
              <w:left w:val="outset" w:sz="6" w:space="0" w:color="auto"/>
              <w:bottom w:val="outset" w:sz="6" w:space="0" w:color="auto"/>
              <w:right w:val="outset" w:sz="6" w:space="0" w:color="auto"/>
            </w:tcBorders>
          </w:tcPr>
          <w:p w:rsidR="00414C4E" w:rsidRPr="001073C3" w:rsidRDefault="00414C4E" w:rsidP="00BD35DF">
            <w:pPr>
              <w:ind w:left="65"/>
              <w:jc w:val="both"/>
              <w:rPr>
                <w:b/>
                <w:bCs/>
                <w:iCs/>
                <w:sz w:val="22"/>
                <w:szCs w:val="22"/>
              </w:rPr>
            </w:pPr>
          </w:p>
        </w:tc>
        <w:tc>
          <w:tcPr>
            <w:tcW w:w="2487" w:type="pct"/>
            <w:tcBorders>
              <w:top w:val="outset" w:sz="6" w:space="0" w:color="auto"/>
              <w:left w:val="outset" w:sz="6" w:space="0" w:color="auto"/>
              <w:bottom w:val="outset" w:sz="6" w:space="0" w:color="auto"/>
              <w:right w:val="outset" w:sz="6" w:space="0" w:color="auto"/>
            </w:tcBorders>
            <w:vAlign w:val="center"/>
          </w:tcPr>
          <w:p w:rsidR="00414C4E" w:rsidRPr="001073C3" w:rsidRDefault="00414C4E" w:rsidP="00BD35DF">
            <w:pPr>
              <w:ind w:left="65"/>
              <w:jc w:val="both"/>
              <w:rPr>
                <w:b/>
                <w:bCs/>
                <w:iCs/>
                <w:sz w:val="22"/>
                <w:szCs w:val="22"/>
              </w:rPr>
            </w:pPr>
            <w:r w:rsidRPr="001073C3">
              <w:rPr>
                <w:b/>
                <w:bCs/>
                <w:iCs/>
                <w:sz w:val="22"/>
                <w:szCs w:val="22"/>
              </w:rPr>
              <w:t>ИТОГО:</w:t>
            </w:r>
          </w:p>
        </w:tc>
        <w:tc>
          <w:tcPr>
            <w:tcW w:w="402" w:type="pct"/>
            <w:tcBorders>
              <w:top w:val="outset" w:sz="6" w:space="0" w:color="auto"/>
              <w:left w:val="outset" w:sz="6" w:space="0" w:color="auto"/>
              <w:bottom w:val="outset" w:sz="6" w:space="0" w:color="auto"/>
              <w:right w:val="outset" w:sz="6" w:space="0" w:color="auto"/>
            </w:tcBorders>
            <w:vAlign w:val="center"/>
          </w:tcPr>
          <w:p w:rsidR="00414C4E" w:rsidRPr="001073C3" w:rsidRDefault="00414C4E" w:rsidP="00643144">
            <w:pPr>
              <w:jc w:val="center"/>
              <w:rPr>
                <w:b/>
                <w:bCs/>
                <w:iCs/>
                <w:sz w:val="22"/>
                <w:szCs w:val="22"/>
              </w:rPr>
            </w:pPr>
            <w:r w:rsidRPr="001073C3">
              <w:rPr>
                <w:b/>
                <w:bCs/>
                <w:iCs/>
                <w:sz w:val="22"/>
                <w:szCs w:val="22"/>
              </w:rPr>
              <w:t>839</w:t>
            </w:r>
          </w:p>
        </w:tc>
        <w:tc>
          <w:tcPr>
            <w:tcW w:w="347" w:type="pct"/>
            <w:tcBorders>
              <w:top w:val="outset" w:sz="6" w:space="0" w:color="auto"/>
              <w:left w:val="outset" w:sz="6" w:space="0" w:color="auto"/>
              <w:bottom w:val="outset" w:sz="6" w:space="0" w:color="auto"/>
              <w:right w:val="outset" w:sz="6" w:space="0" w:color="auto"/>
            </w:tcBorders>
            <w:vAlign w:val="center"/>
          </w:tcPr>
          <w:p w:rsidR="00414C4E" w:rsidRPr="001073C3" w:rsidRDefault="00414C4E" w:rsidP="00643144">
            <w:pPr>
              <w:jc w:val="center"/>
              <w:rPr>
                <w:b/>
                <w:bCs/>
                <w:iCs/>
                <w:sz w:val="22"/>
                <w:szCs w:val="22"/>
              </w:rPr>
            </w:pPr>
            <w:r w:rsidRPr="001073C3">
              <w:rPr>
                <w:b/>
                <w:bCs/>
                <w:iCs/>
                <w:sz w:val="22"/>
                <w:szCs w:val="22"/>
              </w:rPr>
              <w:t>100</w:t>
            </w:r>
          </w:p>
        </w:tc>
        <w:tc>
          <w:tcPr>
            <w:tcW w:w="486" w:type="pct"/>
            <w:tcBorders>
              <w:top w:val="outset" w:sz="6" w:space="0" w:color="auto"/>
              <w:left w:val="outset" w:sz="6" w:space="0" w:color="auto"/>
              <w:bottom w:val="outset" w:sz="6" w:space="0" w:color="auto"/>
              <w:right w:val="outset" w:sz="6" w:space="0" w:color="auto"/>
            </w:tcBorders>
            <w:vAlign w:val="center"/>
          </w:tcPr>
          <w:p w:rsidR="00414C4E" w:rsidRPr="001073C3" w:rsidRDefault="00414C4E" w:rsidP="00643144">
            <w:pPr>
              <w:jc w:val="center"/>
              <w:rPr>
                <w:b/>
                <w:bCs/>
                <w:iCs/>
                <w:sz w:val="22"/>
                <w:szCs w:val="22"/>
              </w:rPr>
            </w:pPr>
            <w:r w:rsidRPr="001073C3">
              <w:rPr>
                <w:b/>
                <w:bCs/>
                <w:iCs/>
                <w:sz w:val="22"/>
                <w:szCs w:val="22"/>
              </w:rPr>
              <w:t>977</w:t>
            </w:r>
          </w:p>
        </w:tc>
        <w:tc>
          <w:tcPr>
            <w:tcW w:w="347" w:type="pct"/>
            <w:tcBorders>
              <w:top w:val="outset" w:sz="6" w:space="0" w:color="auto"/>
              <w:left w:val="outset" w:sz="6" w:space="0" w:color="auto"/>
              <w:bottom w:val="outset" w:sz="6" w:space="0" w:color="auto"/>
              <w:right w:val="outset" w:sz="6" w:space="0" w:color="auto"/>
            </w:tcBorders>
            <w:vAlign w:val="center"/>
          </w:tcPr>
          <w:p w:rsidR="00414C4E" w:rsidRPr="001073C3" w:rsidRDefault="00414C4E" w:rsidP="00643144">
            <w:pPr>
              <w:jc w:val="center"/>
              <w:rPr>
                <w:b/>
                <w:bCs/>
                <w:iCs/>
                <w:sz w:val="22"/>
                <w:szCs w:val="22"/>
              </w:rPr>
            </w:pPr>
            <w:r w:rsidRPr="001073C3">
              <w:rPr>
                <w:b/>
                <w:bCs/>
                <w:iCs/>
                <w:sz w:val="22"/>
                <w:szCs w:val="22"/>
              </w:rPr>
              <w:t>100</w:t>
            </w:r>
          </w:p>
        </w:tc>
        <w:tc>
          <w:tcPr>
            <w:tcW w:w="488" w:type="pct"/>
            <w:tcBorders>
              <w:top w:val="outset" w:sz="6" w:space="0" w:color="auto"/>
              <w:left w:val="outset" w:sz="6" w:space="0" w:color="auto"/>
              <w:bottom w:val="outset" w:sz="6" w:space="0" w:color="auto"/>
              <w:right w:val="outset" w:sz="6" w:space="0" w:color="auto"/>
            </w:tcBorders>
            <w:vAlign w:val="center"/>
          </w:tcPr>
          <w:p w:rsidR="00414C4E" w:rsidRPr="001073C3" w:rsidRDefault="00414C4E" w:rsidP="00643144">
            <w:pPr>
              <w:jc w:val="center"/>
              <w:rPr>
                <w:b/>
                <w:bCs/>
                <w:iCs/>
                <w:sz w:val="22"/>
                <w:szCs w:val="22"/>
              </w:rPr>
            </w:pPr>
            <w:r w:rsidRPr="001073C3">
              <w:rPr>
                <w:b/>
                <w:bCs/>
                <w:iCs/>
                <w:sz w:val="22"/>
                <w:szCs w:val="22"/>
              </w:rPr>
              <w:t>-14,12</w:t>
            </w:r>
          </w:p>
        </w:tc>
      </w:tr>
    </w:tbl>
    <w:p w:rsidR="00A0367A" w:rsidRDefault="00BD35DF" w:rsidP="00C75F7B">
      <w:pPr>
        <w:keepNext/>
        <w:spacing w:before="120" w:after="120"/>
        <w:jc w:val="center"/>
        <w:rPr>
          <w:b/>
        </w:rPr>
      </w:pPr>
      <w:r w:rsidRPr="00414C4E">
        <w:rPr>
          <w:b/>
        </w:rPr>
        <w:lastRenderedPageBreak/>
        <w:t>Результаты рассмотрения письменных обращений</w:t>
      </w:r>
    </w:p>
    <w:p w:rsidR="004F1F46" w:rsidRPr="00414C4E" w:rsidRDefault="004F1F46" w:rsidP="004F1F46">
      <w:pPr>
        <w:ind w:firstLine="709"/>
        <w:jc w:val="right"/>
        <w:rPr>
          <w:bCs/>
          <w:iCs/>
          <w:sz w:val="20"/>
          <w:szCs w:val="20"/>
        </w:rPr>
      </w:pPr>
      <w:r w:rsidRPr="00414C4E">
        <w:rPr>
          <w:bCs/>
          <w:iCs/>
          <w:sz w:val="20"/>
          <w:szCs w:val="20"/>
        </w:rPr>
        <w:t xml:space="preserve">Таблица № </w:t>
      </w:r>
      <w:r w:rsidR="00BF2FA7">
        <w:rPr>
          <w:bCs/>
          <w:iCs/>
          <w:sz w:val="20"/>
          <w:szCs w:val="20"/>
        </w:rPr>
        <w:t>54</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4A0" w:firstRow="1" w:lastRow="0" w:firstColumn="1" w:lastColumn="0" w:noHBand="0" w:noVBand="1"/>
      </w:tblPr>
      <w:tblGrid>
        <w:gridCol w:w="824"/>
        <w:gridCol w:w="6211"/>
        <w:gridCol w:w="794"/>
        <w:gridCol w:w="794"/>
        <w:gridCol w:w="1230"/>
      </w:tblGrid>
      <w:tr w:rsidR="00414C4E" w:rsidRPr="00414C4E" w:rsidTr="00C75F7B">
        <w:tc>
          <w:tcPr>
            <w:tcW w:w="418" w:type="pct"/>
          </w:tcPr>
          <w:p w:rsidR="004F1F46" w:rsidRPr="00414C4E" w:rsidRDefault="004F1F46" w:rsidP="004F1F46">
            <w:pPr>
              <w:jc w:val="center"/>
              <w:rPr>
                <w:sz w:val="20"/>
                <w:szCs w:val="20"/>
              </w:rPr>
            </w:pPr>
            <w:r w:rsidRPr="00414C4E">
              <w:rPr>
                <w:sz w:val="20"/>
                <w:szCs w:val="20"/>
              </w:rPr>
              <w:t xml:space="preserve">№ </w:t>
            </w:r>
            <w:proofErr w:type="gramStart"/>
            <w:r w:rsidRPr="00414C4E">
              <w:rPr>
                <w:sz w:val="20"/>
                <w:szCs w:val="20"/>
              </w:rPr>
              <w:t>п</w:t>
            </w:r>
            <w:proofErr w:type="gramEnd"/>
            <w:r w:rsidRPr="00414C4E">
              <w:rPr>
                <w:sz w:val="20"/>
                <w:szCs w:val="20"/>
              </w:rPr>
              <w:t>/п</w:t>
            </w:r>
          </w:p>
        </w:tc>
        <w:tc>
          <w:tcPr>
            <w:tcW w:w="3152" w:type="pct"/>
            <w:shd w:val="clear" w:color="auto" w:fill="auto"/>
          </w:tcPr>
          <w:p w:rsidR="004F1F46" w:rsidRPr="00414C4E" w:rsidRDefault="004F1F46" w:rsidP="004F1F46">
            <w:pPr>
              <w:jc w:val="center"/>
              <w:rPr>
                <w:sz w:val="20"/>
                <w:szCs w:val="20"/>
              </w:rPr>
            </w:pPr>
            <w:r w:rsidRPr="00414C4E">
              <w:rPr>
                <w:sz w:val="20"/>
                <w:szCs w:val="20"/>
              </w:rPr>
              <w:t>Показатель</w:t>
            </w:r>
          </w:p>
        </w:tc>
        <w:tc>
          <w:tcPr>
            <w:tcW w:w="403" w:type="pct"/>
            <w:shd w:val="clear" w:color="auto" w:fill="auto"/>
          </w:tcPr>
          <w:p w:rsidR="004F1F46" w:rsidRPr="00414C4E" w:rsidRDefault="004F1F46" w:rsidP="00414C4E">
            <w:pPr>
              <w:jc w:val="center"/>
              <w:rPr>
                <w:sz w:val="20"/>
                <w:szCs w:val="20"/>
              </w:rPr>
            </w:pPr>
            <w:r w:rsidRPr="00414C4E">
              <w:rPr>
                <w:sz w:val="20"/>
                <w:szCs w:val="20"/>
              </w:rPr>
              <w:t>202</w:t>
            </w:r>
            <w:r w:rsidR="00414C4E" w:rsidRPr="00414C4E">
              <w:rPr>
                <w:sz w:val="20"/>
                <w:szCs w:val="20"/>
              </w:rPr>
              <w:t>4</w:t>
            </w:r>
            <w:r w:rsidRPr="00414C4E">
              <w:rPr>
                <w:sz w:val="20"/>
                <w:szCs w:val="20"/>
              </w:rPr>
              <w:t xml:space="preserve"> год</w:t>
            </w:r>
          </w:p>
        </w:tc>
        <w:tc>
          <w:tcPr>
            <w:tcW w:w="403" w:type="pct"/>
          </w:tcPr>
          <w:p w:rsidR="004F1F46" w:rsidRPr="00414C4E" w:rsidRDefault="004F1F46" w:rsidP="00414C4E">
            <w:pPr>
              <w:jc w:val="center"/>
              <w:rPr>
                <w:sz w:val="20"/>
                <w:szCs w:val="20"/>
              </w:rPr>
            </w:pPr>
            <w:r w:rsidRPr="00414C4E">
              <w:rPr>
                <w:sz w:val="20"/>
                <w:szCs w:val="20"/>
              </w:rPr>
              <w:t>202</w:t>
            </w:r>
            <w:r w:rsidR="00414C4E" w:rsidRPr="00414C4E">
              <w:rPr>
                <w:sz w:val="20"/>
                <w:szCs w:val="20"/>
              </w:rPr>
              <w:t>3</w:t>
            </w:r>
            <w:r w:rsidRPr="00414C4E">
              <w:rPr>
                <w:sz w:val="20"/>
                <w:szCs w:val="20"/>
              </w:rPr>
              <w:t xml:space="preserve"> год</w:t>
            </w:r>
          </w:p>
        </w:tc>
        <w:tc>
          <w:tcPr>
            <w:tcW w:w="624" w:type="pct"/>
          </w:tcPr>
          <w:p w:rsidR="004F1F46" w:rsidRPr="00414C4E" w:rsidRDefault="004F1F46" w:rsidP="004F1F46">
            <w:pPr>
              <w:jc w:val="center"/>
              <w:rPr>
                <w:sz w:val="20"/>
                <w:szCs w:val="20"/>
              </w:rPr>
            </w:pPr>
            <w:r w:rsidRPr="00414C4E">
              <w:rPr>
                <w:sz w:val="20"/>
                <w:szCs w:val="20"/>
              </w:rPr>
              <w:t>%</w:t>
            </w:r>
          </w:p>
          <w:p w:rsidR="004F1F46" w:rsidRPr="00414C4E" w:rsidRDefault="004F1F46" w:rsidP="004F1F46">
            <w:pPr>
              <w:jc w:val="center"/>
              <w:rPr>
                <w:sz w:val="20"/>
                <w:szCs w:val="20"/>
              </w:rPr>
            </w:pPr>
            <w:r w:rsidRPr="00414C4E">
              <w:rPr>
                <w:sz w:val="20"/>
                <w:szCs w:val="20"/>
              </w:rPr>
              <w:t>прироста</w:t>
            </w:r>
          </w:p>
        </w:tc>
      </w:tr>
      <w:tr w:rsidR="00414C4E" w:rsidRPr="00414C4E" w:rsidTr="00C75F7B">
        <w:tc>
          <w:tcPr>
            <w:tcW w:w="418" w:type="pct"/>
          </w:tcPr>
          <w:p w:rsidR="004F1F46" w:rsidRPr="00414C4E" w:rsidRDefault="004F1F46" w:rsidP="004F1F46">
            <w:pPr>
              <w:jc w:val="center"/>
              <w:rPr>
                <w:sz w:val="20"/>
                <w:szCs w:val="20"/>
              </w:rPr>
            </w:pPr>
            <w:r w:rsidRPr="00414C4E">
              <w:rPr>
                <w:sz w:val="20"/>
                <w:szCs w:val="20"/>
              </w:rPr>
              <w:t>1</w:t>
            </w:r>
          </w:p>
        </w:tc>
        <w:tc>
          <w:tcPr>
            <w:tcW w:w="3152" w:type="pct"/>
            <w:shd w:val="clear" w:color="auto" w:fill="auto"/>
          </w:tcPr>
          <w:p w:rsidR="004F1F46" w:rsidRPr="00414C4E" w:rsidRDefault="004F1F46" w:rsidP="004F1F46">
            <w:pPr>
              <w:jc w:val="center"/>
              <w:rPr>
                <w:sz w:val="20"/>
                <w:szCs w:val="20"/>
              </w:rPr>
            </w:pPr>
            <w:r w:rsidRPr="00414C4E">
              <w:rPr>
                <w:sz w:val="20"/>
                <w:szCs w:val="20"/>
              </w:rPr>
              <w:t>2</w:t>
            </w:r>
          </w:p>
        </w:tc>
        <w:tc>
          <w:tcPr>
            <w:tcW w:w="403" w:type="pct"/>
            <w:shd w:val="clear" w:color="auto" w:fill="auto"/>
          </w:tcPr>
          <w:p w:rsidR="004F1F46" w:rsidRPr="00414C4E" w:rsidRDefault="004F1F46" w:rsidP="004F1F46">
            <w:pPr>
              <w:jc w:val="center"/>
              <w:rPr>
                <w:sz w:val="20"/>
                <w:szCs w:val="20"/>
              </w:rPr>
            </w:pPr>
            <w:r w:rsidRPr="00414C4E">
              <w:rPr>
                <w:sz w:val="20"/>
                <w:szCs w:val="20"/>
              </w:rPr>
              <w:t>3</w:t>
            </w:r>
          </w:p>
        </w:tc>
        <w:tc>
          <w:tcPr>
            <w:tcW w:w="403" w:type="pct"/>
          </w:tcPr>
          <w:p w:rsidR="004F1F46" w:rsidRPr="00414C4E" w:rsidRDefault="004F1F46" w:rsidP="004F1F46">
            <w:pPr>
              <w:jc w:val="center"/>
              <w:rPr>
                <w:sz w:val="20"/>
                <w:szCs w:val="20"/>
              </w:rPr>
            </w:pPr>
            <w:r w:rsidRPr="00414C4E">
              <w:rPr>
                <w:sz w:val="20"/>
                <w:szCs w:val="20"/>
              </w:rPr>
              <w:t>4</w:t>
            </w:r>
          </w:p>
        </w:tc>
        <w:tc>
          <w:tcPr>
            <w:tcW w:w="624" w:type="pct"/>
          </w:tcPr>
          <w:p w:rsidR="004F1F46" w:rsidRPr="00414C4E" w:rsidRDefault="004F1F46" w:rsidP="004F1F46">
            <w:pPr>
              <w:jc w:val="center"/>
              <w:rPr>
                <w:sz w:val="20"/>
                <w:szCs w:val="20"/>
              </w:rPr>
            </w:pPr>
            <w:r w:rsidRPr="00414C4E">
              <w:rPr>
                <w:sz w:val="20"/>
                <w:szCs w:val="20"/>
              </w:rPr>
              <w:t>5</w:t>
            </w:r>
          </w:p>
        </w:tc>
      </w:tr>
      <w:tr w:rsidR="00414C4E" w:rsidRPr="00674961" w:rsidTr="00C75F7B">
        <w:tc>
          <w:tcPr>
            <w:tcW w:w="418" w:type="pct"/>
          </w:tcPr>
          <w:p w:rsidR="00414C4E" w:rsidRPr="00674961" w:rsidRDefault="00414C4E" w:rsidP="00BD35DF">
            <w:pPr>
              <w:jc w:val="both"/>
              <w:rPr>
                <w:sz w:val="22"/>
                <w:szCs w:val="22"/>
              </w:rPr>
            </w:pPr>
            <w:r w:rsidRPr="00674961">
              <w:rPr>
                <w:sz w:val="22"/>
                <w:szCs w:val="22"/>
              </w:rPr>
              <w:t>1.</w:t>
            </w:r>
          </w:p>
        </w:tc>
        <w:tc>
          <w:tcPr>
            <w:tcW w:w="3152" w:type="pct"/>
            <w:shd w:val="clear" w:color="auto" w:fill="auto"/>
          </w:tcPr>
          <w:p w:rsidR="00414C4E" w:rsidRPr="00674961" w:rsidRDefault="00414C4E" w:rsidP="00BD35DF">
            <w:pPr>
              <w:jc w:val="both"/>
              <w:rPr>
                <w:sz w:val="22"/>
                <w:szCs w:val="22"/>
              </w:rPr>
            </w:pPr>
            <w:r w:rsidRPr="00674961">
              <w:rPr>
                <w:sz w:val="22"/>
                <w:szCs w:val="22"/>
              </w:rPr>
              <w:t>Всего поступило обращений граждан в Администрацию города Усть-Илимска</w:t>
            </w:r>
          </w:p>
        </w:tc>
        <w:tc>
          <w:tcPr>
            <w:tcW w:w="403" w:type="pct"/>
            <w:shd w:val="clear" w:color="auto" w:fill="auto"/>
            <w:vAlign w:val="center"/>
          </w:tcPr>
          <w:p w:rsidR="00414C4E" w:rsidRPr="00674961" w:rsidRDefault="00414C4E" w:rsidP="00414C4E">
            <w:pPr>
              <w:jc w:val="center"/>
              <w:rPr>
                <w:sz w:val="22"/>
                <w:szCs w:val="22"/>
              </w:rPr>
            </w:pPr>
            <w:r w:rsidRPr="00674961">
              <w:rPr>
                <w:sz w:val="22"/>
                <w:szCs w:val="22"/>
              </w:rPr>
              <w:t>839</w:t>
            </w:r>
          </w:p>
        </w:tc>
        <w:tc>
          <w:tcPr>
            <w:tcW w:w="403" w:type="pct"/>
            <w:vAlign w:val="center"/>
          </w:tcPr>
          <w:p w:rsidR="00414C4E" w:rsidRPr="00674961" w:rsidRDefault="00414C4E" w:rsidP="00414C4E">
            <w:pPr>
              <w:jc w:val="center"/>
              <w:rPr>
                <w:sz w:val="22"/>
                <w:szCs w:val="22"/>
              </w:rPr>
            </w:pPr>
            <w:r w:rsidRPr="00674961">
              <w:rPr>
                <w:sz w:val="22"/>
                <w:szCs w:val="22"/>
              </w:rPr>
              <w:t>977</w:t>
            </w:r>
          </w:p>
        </w:tc>
        <w:tc>
          <w:tcPr>
            <w:tcW w:w="624" w:type="pct"/>
            <w:vAlign w:val="center"/>
          </w:tcPr>
          <w:p w:rsidR="00414C4E" w:rsidRPr="00674961" w:rsidRDefault="00414C4E" w:rsidP="00414C4E">
            <w:pPr>
              <w:jc w:val="center"/>
              <w:rPr>
                <w:sz w:val="22"/>
                <w:szCs w:val="22"/>
              </w:rPr>
            </w:pPr>
            <w:r w:rsidRPr="00674961">
              <w:rPr>
                <w:sz w:val="22"/>
                <w:szCs w:val="22"/>
              </w:rPr>
              <w:t>-14,12</w:t>
            </w:r>
          </w:p>
        </w:tc>
      </w:tr>
      <w:tr w:rsidR="00414C4E" w:rsidRPr="00674961" w:rsidTr="00C75F7B">
        <w:tc>
          <w:tcPr>
            <w:tcW w:w="418" w:type="pct"/>
          </w:tcPr>
          <w:p w:rsidR="00414C4E" w:rsidRPr="00674961" w:rsidRDefault="00414C4E" w:rsidP="00BD35DF">
            <w:pPr>
              <w:jc w:val="both"/>
              <w:rPr>
                <w:sz w:val="22"/>
                <w:szCs w:val="22"/>
              </w:rPr>
            </w:pPr>
            <w:r w:rsidRPr="00674961">
              <w:rPr>
                <w:sz w:val="22"/>
                <w:szCs w:val="22"/>
              </w:rPr>
              <w:t>1.1.</w:t>
            </w:r>
          </w:p>
        </w:tc>
        <w:tc>
          <w:tcPr>
            <w:tcW w:w="3152" w:type="pct"/>
            <w:shd w:val="clear" w:color="auto" w:fill="auto"/>
          </w:tcPr>
          <w:p w:rsidR="00414C4E" w:rsidRPr="00674961" w:rsidRDefault="00414C4E" w:rsidP="00BD35DF">
            <w:pPr>
              <w:jc w:val="both"/>
              <w:rPr>
                <w:sz w:val="22"/>
                <w:szCs w:val="22"/>
              </w:rPr>
            </w:pPr>
            <w:r w:rsidRPr="00674961">
              <w:rPr>
                <w:sz w:val="22"/>
                <w:szCs w:val="22"/>
              </w:rPr>
              <w:t>в том числе из государственных органов власти:</w:t>
            </w:r>
          </w:p>
        </w:tc>
        <w:tc>
          <w:tcPr>
            <w:tcW w:w="403" w:type="pct"/>
            <w:shd w:val="clear" w:color="auto" w:fill="auto"/>
            <w:vAlign w:val="center"/>
          </w:tcPr>
          <w:p w:rsidR="00414C4E" w:rsidRPr="00674961" w:rsidRDefault="00414C4E" w:rsidP="00414C4E">
            <w:pPr>
              <w:jc w:val="center"/>
              <w:rPr>
                <w:sz w:val="22"/>
                <w:szCs w:val="22"/>
              </w:rPr>
            </w:pPr>
            <w:r w:rsidRPr="00674961">
              <w:rPr>
                <w:sz w:val="22"/>
                <w:szCs w:val="22"/>
              </w:rPr>
              <w:t>173</w:t>
            </w:r>
          </w:p>
        </w:tc>
        <w:tc>
          <w:tcPr>
            <w:tcW w:w="403" w:type="pct"/>
            <w:vAlign w:val="center"/>
          </w:tcPr>
          <w:p w:rsidR="00414C4E" w:rsidRPr="00674961" w:rsidRDefault="00414C4E" w:rsidP="00414C4E">
            <w:pPr>
              <w:jc w:val="center"/>
              <w:rPr>
                <w:sz w:val="22"/>
                <w:szCs w:val="22"/>
              </w:rPr>
            </w:pPr>
            <w:r w:rsidRPr="00674961">
              <w:rPr>
                <w:sz w:val="22"/>
                <w:szCs w:val="22"/>
              </w:rPr>
              <w:t>178</w:t>
            </w:r>
          </w:p>
        </w:tc>
        <w:tc>
          <w:tcPr>
            <w:tcW w:w="624" w:type="pct"/>
            <w:vAlign w:val="center"/>
          </w:tcPr>
          <w:p w:rsidR="00414C4E" w:rsidRPr="00674961" w:rsidRDefault="00414C4E" w:rsidP="00414C4E">
            <w:pPr>
              <w:jc w:val="center"/>
              <w:rPr>
                <w:sz w:val="22"/>
                <w:szCs w:val="22"/>
              </w:rPr>
            </w:pPr>
            <w:r w:rsidRPr="00674961">
              <w:rPr>
                <w:sz w:val="22"/>
                <w:szCs w:val="22"/>
              </w:rPr>
              <w:t>-2,80</w:t>
            </w:r>
          </w:p>
        </w:tc>
      </w:tr>
      <w:tr w:rsidR="00414C4E" w:rsidRPr="00674961" w:rsidTr="00C75F7B">
        <w:tc>
          <w:tcPr>
            <w:tcW w:w="418" w:type="pct"/>
          </w:tcPr>
          <w:p w:rsidR="00414C4E" w:rsidRPr="00674961" w:rsidRDefault="00414C4E" w:rsidP="00BD35DF">
            <w:pPr>
              <w:ind w:right="-152"/>
              <w:jc w:val="both"/>
              <w:rPr>
                <w:sz w:val="22"/>
                <w:szCs w:val="22"/>
              </w:rPr>
            </w:pPr>
            <w:r w:rsidRPr="00674961">
              <w:rPr>
                <w:sz w:val="22"/>
                <w:szCs w:val="22"/>
              </w:rPr>
              <w:t>1.1.1.</w:t>
            </w:r>
          </w:p>
        </w:tc>
        <w:tc>
          <w:tcPr>
            <w:tcW w:w="3152" w:type="pct"/>
            <w:shd w:val="clear" w:color="auto" w:fill="auto"/>
          </w:tcPr>
          <w:p w:rsidR="00414C4E" w:rsidRPr="00674961" w:rsidRDefault="00414C4E" w:rsidP="00BD35DF">
            <w:pPr>
              <w:ind w:right="-152"/>
              <w:jc w:val="both"/>
              <w:rPr>
                <w:sz w:val="22"/>
                <w:szCs w:val="22"/>
              </w:rPr>
            </w:pPr>
            <w:r w:rsidRPr="00674961">
              <w:rPr>
                <w:sz w:val="22"/>
                <w:szCs w:val="22"/>
              </w:rPr>
              <w:t>Губернатора Иркутской области, Правительства Иркутской области</w:t>
            </w:r>
          </w:p>
        </w:tc>
        <w:tc>
          <w:tcPr>
            <w:tcW w:w="403" w:type="pct"/>
            <w:shd w:val="clear" w:color="auto" w:fill="auto"/>
            <w:vAlign w:val="center"/>
          </w:tcPr>
          <w:p w:rsidR="00414C4E" w:rsidRPr="00674961" w:rsidRDefault="00414C4E" w:rsidP="00414C4E">
            <w:pPr>
              <w:jc w:val="center"/>
              <w:rPr>
                <w:sz w:val="22"/>
                <w:szCs w:val="22"/>
              </w:rPr>
            </w:pPr>
            <w:r w:rsidRPr="00674961">
              <w:rPr>
                <w:sz w:val="22"/>
                <w:szCs w:val="22"/>
              </w:rPr>
              <w:t>93</w:t>
            </w:r>
          </w:p>
        </w:tc>
        <w:tc>
          <w:tcPr>
            <w:tcW w:w="403" w:type="pct"/>
            <w:vAlign w:val="center"/>
          </w:tcPr>
          <w:p w:rsidR="00414C4E" w:rsidRPr="00674961" w:rsidRDefault="00414C4E" w:rsidP="00414C4E">
            <w:pPr>
              <w:jc w:val="center"/>
              <w:rPr>
                <w:sz w:val="22"/>
                <w:szCs w:val="22"/>
              </w:rPr>
            </w:pPr>
            <w:r w:rsidRPr="00674961">
              <w:rPr>
                <w:sz w:val="22"/>
                <w:szCs w:val="22"/>
              </w:rPr>
              <w:t>123</w:t>
            </w:r>
          </w:p>
        </w:tc>
        <w:tc>
          <w:tcPr>
            <w:tcW w:w="624" w:type="pct"/>
            <w:vAlign w:val="center"/>
          </w:tcPr>
          <w:p w:rsidR="00414C4E" w:rsidRPr="00674961" w:rsidRDefault="00414C4E" w:rsidP="00414C4E">
            <w:pPr>
              <w:jc w:val="center"/>
              <w:rPr>
                <w:sz w:val="22"/>
                <w:szCs w:val="22"/>
              </w:rPr>
            </w:pPr>
            <w:r w:rsidRPr="00674961">
              <w:rPr>
                <w:sz w:val="22"/>
                <w:szCs w:val="22"/>
              </w:rPr>
              <w:t>-24,39</w:t>
            </w:r>
          </w:p>
        </w:tc>
      </w:tr>
      <w:tr w:rsidR="00414C4E" w:rsidRPr="00674961" w:rsidTr="00C75F7B">
        <w:tc>
          <w:tcPr>
            <w:tcW w:w="418" w:type="pct"/>
          </w:tcPr>
          <w:p w:rsidR="00414C4E" w:rsidRPr="00674961" w:rsidRDefault="00414C4E" w:rsidP="00BD35DF">
            <w:pPr>
              <w:jc w:val="both"/>
              <w:rPr>
                <w:sz w:val="22"/>
                <w:szCs w:val="22"/>
              </w:rPr>
            </w:pPr>
            <w:r w:rsidRPr="00674961">
              <w:rPr>
                <w:sz w:val="22"/>
                <w:szCs w:val="22"/>
              </w:rPr>
              <w:t>1.1.2.</w:t>
            </w:r>
          </w:p>
        </w:tc>
        <w:tc>
          <w:tcPr>
            <w:tcW w:w="3152" w:type="pct"/>
            <w:shd w:val="clear" w:color="auto" w:fill="auto"/>
          </w:tcPr>
          <w:p w:rsidR="00414C4E" w:rsidRPr="00674961" w:rsidRDefault="00414C4E" w:rsidP="00BD35DF">
            <w:pPr>
              <w:jc w:val="both"/>
              <w:rPr>
                <w:sz w:val="22"/>
                <w:szCs w:val="22"/>
              </w:rPr>
            </w:pPr>
            <w:r w:rsidRPr="00674961">
              <w:rPr>
                <w:sz w:val="22"/>
                <w:szCs w:val="22"/>
              </w:rPr>
              <w:t>других органов государственной власти</w:t>
            </w:r>
          </w:p>
        </w:tc>
        <w:tc>
          <w:tcPr>
            <w:tcW w:w="403" w:type="pct"/>
            <w:shd w:val="clear" w:color="auto" w:fill="auto"/>
            <w:vAlign w:val="center"/>
          </w:tcPr>
          <w:p w:rsidR="00414C4E" w:rsidRPr="00674961" w:rsidRDefault="00414C4E" w:rsidP="00414C4E">
            <w:pPr>
              <w:jc w:val="center"/>
              <w:rPr>
                <w:sz w:val="22"/>
                <w:szCs w:val="22"/>
              </w:rPr>
            </w:pPr>
            <w:r w:rsidRPr="00674961">
              <w:rPr>
                <w:sz w:val="22"/>
                <w:szCs w:val="22"/>
              </w:rPr>
              <w:t>80</w:t>
            </w:r>
          </w:p>
        </w:tc>
        <w:tc>
          <w:tcPr>
            <w:tcW w:w="403" w:type="pct"/>
            <w:vAlign w:val="center"/>
          </w:tcPr>
          <w:p w:rsidR="00414C4E" w:rsidRPr="00674961" w:rsidRDefault="00414C4E" w:rsidP="00414C4E">
            <w:pPr>
              <w:jc w:val="center"/>
              <w:rPr>
                <w:sz w:val="22"/>
                <w:szCs w:val="22"/>
              </w:rPr>
            </w:pPr>
            <w:r w:rsidRPr="00674961">
              <w:rPr>
                <w:sz w:val="22"/>
                <w:szCs w:val="22"/>
              </w:rPr>
              <w:t>55</w:t>
            </w:r>
          </w:p>
        </w:tc>
        <w:tc>
          <w:tcPr>
            <w:tcW w:w="624" w:type="pct"/>
            <w:vAlign w:val="center"/>
          </w:tcPr>
          <w:p w:rsidR="00414C4E" w:rsidRPr="00674961" w:rsidRDefault="00414C4E" w:rsidP="00414C4E">
            <w:pPr>
              <w:jc w:val="center"/>
              <w:rPr>
                <w:sz w:val="22"/>
                <w:szCs w:val="22"/>
              </w:rPr>
            </w:pPr>
            <w:r w:rsidRPr="00674961">
              <w:rPr>
                <w:sz w:val="22"/>
                <w:szCs w:val="22"/>
              </w:rPr>
              <w:t>+45,45</w:t>
            </w:r>
          </w:p>
        </w:tc>
      </w:tr>
      <w:tr w:rsidR="00414C4E" w:rsidRPr="00674961" w:rsidTr="00C75F7B">
        <w:tc>
          <w:tcPr>
            <w:tcW w:w="418" w:type="pct"/>
          </w:tcPr>
          <w:p w:rsidR="00414C4E" w:rsidRPr="00674961" w:rsidRDefault="00414C4E" w:rsidP="00BD35DF">
            <w:pPr>
              <w:jc w:val="both"/>
              <w:rPr>
                <w:sz w:val="22"/>
                <w:szCs w:val="22"/>
              </w:rPr>
            </w:pPr>
            <w:r w:rsidRPr="00674961">
              <w:rPr>
                <w:sz w:val="22"/>
                <w:szCs w:val="22"/>
              </w:rPr>
              <w:t>2.</w:t>
            </w:r>
          </w:p>
        </w:tc>
        <w:tc>
          <w:tcPr>
            <w:tcW w:w="3152" w:type="pct"/>
            <w:shd w:val="clear" w:color="auto" w:fill="auto"/>
          </w:tcPr>
          <w:p w:rsidR="00414C4E" w:rsidRPr="00674961" w:rsidRDefault="00414C4E" w:rsidP="00BD35DF">
            <w:pPr>
              <w:jc w:val="both"/>
              <w:rPr>
                <w:sz w:val="22"/>
                <w:szCs w:val="22"/>
              </w:rPr>
            </w:pPr>
            <w:r w:rsidRPr="00674961">
              <w:rPr>
                <w:sz w:val="22"/>
                <w:szCs w:val="22"/>
              </w:rPr>
              <w:t>Всего рассмотрено обращений, из них:</w:t>
            </w:r>
          </w:p>
        </w:tc>
        <w:tc>
          <w:tcPr>
            <w:tcW w:w="403" w:type="pct"/>
            <w:shd w:val="clear" w:color="auto" w:fill="auto"/>
          </w:tcPr>
          <w:p w:rsidR="00414C4E" w:rsidRPr="00674961" w:rsidRDefault="00414C4E" w:rsidP="00643144">
            <w:pPr>
              <w:jc w:val="center"/>
              <w:rPr>
                <w:sz w:val="22"/>
                <w:szCs w:val="22"/>
              </w:rPr>
            </w:pPr>
            <w:r w:rsidRPr="00674961">
              <w:rPr>
                <w:sz w:val="22"/>
                <w:szCs w:val="22"/>
              </w:rPr>
              <w:t>839</w:t>
            </w:r>
          </w:p>
        </w:tc>
        <w:tc>
          <w:tcPr>
            <w:tcW w:w="403" w:type="pct"/>
            <w:vAlign w:val="center"/>
          </w:tcPr>
          <w:p w:rsidR="00414C4E" w:rsidRPr="00674961" w:rsidRDefault="00414C4E" w:rsidP="00643144">
            <w:pPr>
              <w:jc w:val="center"/>
              <w:rPr>
                <w:sz w:val="22"/>
                <w:szCs w:val="22"/>
              </w:rPr>
            </w:pPr>
            <w:r w:rsidRPr="00674961">
              <w:rPr>
                <w:sz w:val="22"/>
                <w:szCs w:val="22"/>
              </w:rPr>
              <w:t>977</w:t>
            </w:r>
          </w:p>
        </w:tc>
        <w:tc>
          <w:tcPr>
            <w:tcW w:w="624" w:type="pct"/>
            <w:vAlign w:val="center"/>
          </w:tcPr>
          <w:p w:rsidR="00414C4E" w:rsidRPr="00674961" w:rsidRDefault="00414C4E" w:rsidP="00643144">
            <w:pPr>
              <w:jc w:val="center"/>
              <w:rPr>
                <w:sz w:val="22"/>
                <w:szCs w:val="22"/>
              </w:rPr>
            </w:pPr>
          </w:p>
        </w:tc>
      </w:tr>
      <w:tr w:rsidR="00414C4E" w:rsidRPr="00674961" w:rsidTr="00C75F7B">
        <w:tc>
          <w:tcPr>
            <w:tcW w:w="418" w:type="pct"/>
          </w:tcPr>
          <w:p w:rsidR="00414C4E" w:rsidRPr="00674961" w:rsidRDefault="00414C4E" w:rsidP="00BD35DF">
            <w:pPr>
              <w:jc w:val="both"/>
              <w:rPr>
                <w:sz w:val="22"/>
                <w:szCs w:val="22"/>
              </w:rPr>
            </w:pPr>
            <w:r w:rsidRPr="00674961">
              <w:rPr>
                <w:sz w:val="22"/>
                <w:szCs w:val="22"/>
              </w:rPr>
              <w:t>2.1.</w:t>
            </w:r>
          </w:p>
        </w:tc>
        <w:tc>
          <w:tcPr>
            <w:tcW w:w="3152" w:type="pct"/>
            <w:shd w:val="clear" w:color="auto" w:fill="auto"/>
          </w:tcPr>
          <w:p w:rsidR="00414C4E" w:rsidRPr="00674961" w:rsidRDefault="00414C4E" w:rsidP="00BD35DF">
            <w:pPr>
              <w:jc w:val="both"/>
              <w:rPr>
                <w:sz w:val="22"/>
                <w:szCs w:val="22"/>
              </w:rPr>
            </w:pPr>
            <w:r w:rsidRPr="00674961">
              <w:rPr>
                <w:sz w:val="22"/>
                <w:szCs w:val="22"/>
              </w:rPr>
              <w:t>решено положительно</w:t>
            </w:r>
          </w:p>
        </w:tc>
        <w:tc>
          <w:tcPr>
            <w:tcW w:w="403" w:type="pct"/>
            <w:shd w:val="clear" w:color="auto" w:fill="auto"/>
          </w:tcPr>
          <w:p w:rsidR="00414C4E" w:rsidRPr="00674961" w:rsidRDefault="00414C4E" w:rsidP="00643144">
            <w:pPr>
              <w:jc w:val="center"/>
              <w:rPr>
                <w:sz w:val="22"/>
                <w:szCs w:val="22"/>
              </w:rPr>
            </w:pPr>
            <w:r w:rsidRPr="00674961">
              <w:rPr>
                <w:sz w:val="22"/>
                <w:szCs w:val="22"/>
              </w:rPr>
              <w:t>234</w:t>
            </w:r>
          </w:p>
        </w:tc>
        <w:tc>
          <w:tcPr>
            <w:tcW w:w="403" w:type="pct"/>
            <w:vAlign w:val="center"/>
          </w:tcPr>
          <w:p w:rsidR="00414C4E" w:rsidRPr="00674961" w:rsidRDefault="00414C4E" w:rsidP="00643144">
            <w:pPr>
              <w:jc w:val="center"/>
              <w:rPr>
                <w:sz w:val="22"/>
                <w:szCs w:val="22"/>
              </w:rPr>
            </w:pPr>
            <w:r w:rsidRPr="00674961">
              <w:rPr>
                <w:sz w:val="22"/>
                <w:szCs w:val="22"/>
              </w:rPr>
              <w:t>278</w:t>
            </w:r>
          </w:p>
        </w:tc>
        <w:tc>
          <w:tcPr>
            <w:tcW w:w="624" w:type="pct"/>
            <w:vAlign w:val="center"/>
          </w:tcPr>
          <w:p w:rsidR="00414C4E" w:rsidRPr="00674961" w:rsidRDefault="00414C4E" w:rsidP="00643144">
            <w:pPr>
              <w:jc w:val="center"/>
              <w:rPr>
                <w:sz w:val="22"/>
                <w:szCs w:val="22"/>
              </w:rPr>
            </w:pPr>
            <w:r w:rsidRPr="00674961">
              <w:rPr>
                <w:sz w:val="22"/>
                <w:szCs w:val="22"/>
              </w:rPr>
              <w:t>-15,82</w:t>
            </w:r>
          </w:p>
        </w:tc>
      </w:tr>
      <w:tr w:rsidR="00414C4E" w:rsidRPr="00674961" w:rsidTr="00C75F7B">
        <w:tc>
          <w:tcPr>
            <w:tcW w:w="418" w:type="pct"/>
          </w:tcPr>
          <w:p w:rsidR="00414C4E" w:rsidRPr="00674961" w:rsidRDefault="00414C4E" w:rsidP="00BD35DF">
            <w:pPr>
              <w:jc w:val="both"/>
              <w:rPr>
                <w:sz w:val="22"/>
                <w:szCs w:val="22"/>
              </w:rPr>
            </w:pPr>
            <w:r w:rsidRPr="00674961">
              <w:rPr>
                <w:sz w:val="22"/>
                <w:szCs w:val="22"/>
              </w:rPr>
              <w:t>2.2.</w:t>
            </w:r>
          </w:p>
        </w:tc>
        <w:tc>
          <w:tcPr>
            <w:tcW w:w="3152" w:type="pct"/>
            <w:shd w:val="clear" w:color="auto" w:fill="auto"/>
          </w:tcPr>
          <w:p w:rsidR="00414C4E" w:rsidRPr="00674961" w:rsidRDefault="00414C4E" w:rsidP="00BD35DF">
            <w:pPr>
              <w:jc w:val="both"/>
              <w:rPr>
                <w:sz w:val="22"/>
                <w:szCs w:val="22"/>
              </w:rPr>
            </w:pPr>
            <w:r w:rsidRPr="00674961">
              <w:rPr>
                <w:sz w:val="22"/>
                <w:szCs w:val="22"/>
              </w:rPr>
              <w:t>даны разъяснения</w:t>
            </w:r>
          </w:p>
        </w:tc>
        <w:tc>
          <w:tcPr>
            <w:tcW w:w="403" w:type="pct"/>
            <w:shd w:val="clear" w:color="auto" w:fill="auto"/>
          </w:tcPr>
          <w:p w:rsidR="00414C4E" w:rsidRPr="00674961" w:rsidRDefault="00414C4E" w:rsidP="00643144">
            <w:pPr>
              <w:jc w:val="center"/>
              <w:rPr>
                <w:sz w:val="22"/>
                <w:szCs w:val="22"/>
              </w:rPr>
            </w:pPr>
            <w:r w:rsidRPr="00674961">
              <w:rPr>
                <w:sz w:val="22"/>
                <w:szCs w:val="22"/>
              </w:rPr>
              <w:t>507</w:t>
            </w:r>
          </w:p>
        </w:tc>
        <w:tc>
          <w:tcPr>
            <w:tcW w:w="403" w:type="pct"/>
            <w:vAlign w:val="center"/>
          </w:tcPr>
          <w:p w:rsidR="00414C4E" w:rsidRPr="00674961" w:rsidRDefault="00414C4E" w:rsidP="00643144">
            <w:pPr>
              <w:jc w:val="center"/>
              <w:rPr>
                <w:sz w:val="22"/>
                <w:szCs w:val="22"/>
              </w:rPr>
            </w:pPr>
            <w:r w:rsidRPr="00674961">
              <w:rPr>
                <w:sz w:val="22"/>
                <w:szCs w:val="22"/>
              </w:rPr>
              <w:t>564</w:t>
            </w:r>
          </w:p>
        </w:tc>
        <w:tc>
          <w:tcPr>
            <w:tcW w:w="624" w:type="pct"/>
            <w:vAlign w:val="center"/>
          </w:tcPr>
          <w:p w:rsidR="00414C4E" w:rsidRPr="00674961" w:rsidRDefault="00414C4E" w:rsidP="00643144">
            <w:pPr>
              <w:jc w:val="center"/>
              <w:rPr>
                <w:sz w:val="22"/>
                <w:szCs w:val="22"/>
              </w:rPr>
            </w:pPr>
            <w:r w:rsidRPr="00674961">
              <w:rPr>
                <w:sz w:val="22"/>
                <w:szCs w:val="22"/>
              </w:rPr>
              <w:t>-10,10</w:t>
            </w:r>
          </w:p>
        </w:tc>
      </w:tr>
      <w:tr w:rsidR="00414C4E" w:rsidRPr="00674961" w:rsidTr="00C75F7B">
        <w:tc>
          <w:tcPr>
            <w:tcW w:w="418" w:type="pct"/>
          </w:tcPr>
          <w:p w:rsidR="00414C4E" w:rsidRPr="00674961" w:rsidRDefault="00414C4E" w:rsidP="004F1F46">
            <w:pPr>
              <w:jc w:val="both"/>
              <w:rPr>
                <w:sz w:val="22"/>
                <w:szCs w:val="22"/>
              </w:rPr>
            </w:pPr>
            <w:r w:rsidRPr="00674961">
              <w:rPr>
                <w:sz w:val="22"/>
                <w:szCs w:val="22"/>
              </w:rPr>
              <w:t>2.3.</w:t>
            </w:r>
          </w:p>
        </w:tc>
        <w:tc>
          <w:tcPr>
            <w:tcW w:w="3152" w:type="pct"/>
            <w:shd w:val="clear" w:color="auto" w:fill="auto"/>
          </w:tcPr>
          <w:p w:rsidR="00414C4E" w:rsidRPr="00674961" w:rsidRDefault="00414C4E" w:rsidP="00BD35DF">
            <w:pPr>
              <w:jc w:val="both"/>
              <w:rPr>
                <w:sz w:val="22"/>
                <w:szCs w:val="22"/>
              </w:rPr>
            </w:pPr>
            <w:r w:rsidRPr="00674961">
              <w:rPr>
                <w:sz w:val="22"/>
                <w:szCs w:val="22"/>
              </w:rPr>
              <w:t>отказано</w:t>
            </w:r>
          </w:p>
        </w:tc>
        <w:tc>
          <w:tcPr>
            <w:tcW w:w="403" w:type="pct"/>
            <w:shd w:val="clear" w:color="auto" w:fill="auto"/>
          </w:tcPr>
          <w:p w:rsidR="00414C4E" w:rsidRPr="00674961" w:rsidRDefault="00414C4E" w:rsidP="00643144">
            <w:pPr>
              <w:jc w:val="center"/>
              <w:rPr>
                <w:sz w:val="22"/>
                <w:szCs w:val="22"/>
              </w:rPr>
            </w:pPr>
            <w:r w:rsidRPr="00674961">
              <w:rPr>
                <w:sz w:val="22"/>
                <w:szCs w:val="22"/>
              </w:rPr>
              <w:t>48</w:t>
            </w:r>
          </w:p>
        </w:tc>
        <w:tc>
          <w:tcPr>
            <w:tcW w:w="403" w:type="pct"/>
            <w:vAlign w:val="center"/>
          </w:tcPr>
          <w:p w:rsidR="00414C4E" w:rsidRPr="00674961" w:rsidRDefault="00414C4E" w:rsidP="00643144">
            <w:pPr>
              <w:jc w:val="center"/>
              <w:rPr>
                <w:sz w:val="22"/>
                <w:szCs w:val="22"/>
              </w:rPr>
            </w:pPr>
            <w:r w:rsidRPr="00674961">
              <w:rPr>
                <w:sz w:val="22"/>
                <w:szCs w:val="22"/>
              </w:rPr>
              <w:t>63</w:t>
            </w:r>
          </w:p>
        </w:tc>
        <w:tc>
          <w:tcPr>
            <w:tcW w:w="624" w:type="pct"/>
            <w:vAlign w:val="center"/>
          </w:tcPr>
          <w:p w:rsidR="00414C4E" w:rsidRPr="00674961" w:rsidRDefault="00414C4E" w:rsidP="00643144">
            <w:pPr>
              <w:jc w:val="center"/>
              <w:rPr>
                <w:sz w:val="22"/>
                <w:szCs w:val="22"/>
              </w:rPr>
            </w:pPr>
            <w:r w:rsidRPr="00674961">
              <w:rPr>
                <w:sz w:val="22"/>
                <w:szCs w:val="22"/>
              </w:rPr>
              <w:t>-23,80</w:t>
            </w:r>
          </w:p>
        </w:tc>
      </w:tr>
      <w:tr w:rsidR="00414C4E" w:rsidRPr="00674961" w:rsidTr="00C75F7B">
        <w:trPr>
          <w:trHeight w:val="744"/>
        </w:trPr>
        <w:tc>
          <w:tcPr>
            <w:tcW w:w="418" w:type="pct"/>
          </w:tcPr>
          <w:p w:rsidR="00414C4E" w:rsidRPr="00674961" w:rsidRDefault="00414C4E" w:rsidP="00BD35DF">
            <w:pPr>
              <w:jc w:val="both"/>
              <w:rPr>
                <w:sz w:val="22"/>
                <w:szCs w:val="22"/>
              </w:rPr>
            </w:pPr>
            <w:r w:rsidRPr="00674961">
              <w:rPr>
                <w:sz w:val="22"/>
                <w:szCs w:val="22"/>
              </w:rPr>
              <w:t>2.4.</w:t>
            </w:r>
          </w:p>
        </w:tc>
        <w:tc>
          <w:tcPr>
            <w:tcW w:w="3152" w:type="pct"/>
            <w:shd w:val="clear" w:color="auto" w:fill="auto"/>
          </w:tcPr>
          <w:p w:rsidR="00414C4E" w:rsidRPr="00674961" w:rsidRDefault="00414C4E" w:rsidP="00BD35DF">
            <w:pPr>
              <w:jc w:val="both"/>
              <w:rPr>
                <w:sz w:val="22"/>
                <w:szCs w:val="22"/>
              </w:rPr>
            </w:pPr>
            <w:r w:rsidRPr="00674961">
              <w:rPr>
                <w:sz w:val="22"/>
                <w:szCs w:val="22"/>
              </w:rPr>
              <w:t>оставлено без рассмотрения по иным причинам:</w:t>
            </w:r>
          </w:p>
          <w:p w:rsidR="00414C4E" w:rsidRPr="00674961" w:rsidRDefault="00414C4E" w:rsidP="00BD35DF">
            <w:pPr>
              <w:jc w:val="both"/>
              <w:rPr>
                <w:sz w:val="22"/>
                <w:szCs w:val="22"/>
              </w:rPr>
            </w:pPr>
            <w:r w:rsidRPr="00674961">
              <w:rPr>
                <w:sz w:val="22"/>
                <w:szCs w:val="22"/>
              </w:rPr>
              <w:t xml:space="preserve">перенаправлено по подведомственности по пункту 5 статьи 10 Федерального закона от 02.05.2006г. </w:t>
            </w:r>
            <w:r w:rsidR="008E265C" w:rsidRPr="00674961">
              <w:rPr>
                <w:sz w:val="22"/>
                <w:szCs w:val="22"/>
              </w:rPr>
              <w:t>№ 5</w:t>
            </w:r>
            <w:r w:rsidRPr="00674961">
              <w:rPr>
                <w:sz w:val="22"/>
                <w:szCs w:val="22"/>
              </w:rPr>
              <w:t>9-ФЗ; благодарности, отозваны</w:t>
            </w:r>
          </w:p>
        </w:tc>
        <w:tc>
          <w:tcPr>
            <w:tcW w:w="403" w:type="pct"/>
            <w:shd w:val="clear" w:color="auto" w:fill="auto"/>
            <w:vAlign w:val="center"/>
          </w:tcPr>
          <w:p w:rsidR="00414C4E" w:rsidRPr="00674961" w:rsidRDefault="00414C4E" w:rsidP="00414C4E">
            <w:pPr>
              <w:jc w:val="center"/>
              <w:rPr>
                <w:sz w:val="22"/>
                <w:szCs w:val="22"/>
              </w:rPr>
            </w:pPr>
            <w:r w:rsidRPr="00674961">
              <w:rPr>
                <w:sz w:val="22"/>
                <w:szCs w:val="22"/>
              </w:rPr>
              <w:t>50</w:t>
            </w:r>
          </w:p>
        </w:tc>
        <w:tc>
          <w:tcPr>
            <w:tcW w:w="403" w:type="pct"/>
            <w:vAlign w:val="center"/>
          </w:tcPr>
          <w:p w:rsidR="00414C4E" w:rsidRPr="00674961" w:rsidRDefault="00414C4E" w:rsidP="00414C4E">
            <w:pPr>
              <w:jc w:val="center"/>
              <w:rPr>
                <w:sz w:val="22"/>
                <w:szCs w:val="22"/>
              </w:rPr>
            </w:pPr>
            <w:r w:rsidRPr="00674961">
              <w:rPr>
                <w:sz w:val="22"/>
                <w:szCs w:val="22"/>
              </w:rPr>
              <w:t>7</w:t>
            </w:r>
          </w:p>
        </w:tc>
        <w:tc>
          <w:tcPr>
            <w:tcW w:w="624" w:type="pct"/>
            <w:vAlign w:val="center"/>
          </w:tcPr>
          <w:p w:rsidR="00414C4E" w:rsidRPr="00674961" w:rsidRDefault="00414C4E" w:rsidP="00414C4E">
            <w:pPr>
              <w:jc w:val="center"/>
              <w:rPr>
                <w:sz w:val="22"/>
                <w:szCs w:val="22"/>
              </w:rPr>
            </w:pPr>
            <w:r w:rsidRPr="00674961">
              <w:rPr>
                <w:sz w:val="22"/>
                <w:szCs w:val="22"/>
              </w:rPr>
              <w:t>-30,55</w:t>
            </w:r>
          </w:p>
        </w:tc>
      </w:tr>
      <w:tr w:rsidR="00414C4E" w:rsidRPr="00674961" w:rsidTr="00C75F7B">
        <w:tc>
          <w:tcPr>
            <w:tcW w:w="418" w:type="pct"/>
          </w:tcPr>
          <w:p w:rsidR="00414C4E" w:rsidRPr="00674961" w:rsidRDefault="00414C4E" w:rsidP="00BD35DF">
            <w:pPr>
              <w:jc w:val="both"/>
              <w:rPr>
                <w:sz w:val="22"/>
                <w:szCs w:val="22"/>
              </w:rPr>
            </w:pPr>
            <w:r w:rsidRPr="00674961">
              <w:rPr>
                <w:sz w:val="22"/>
                <w:szCs w:val="22"/>
              </w:rPr>
              <w:t>2.5.</w:t>
            </w:r>
          </w:p>
        </w:tc>
        <w:tc>
          <w:tcPr>
            <w:tcW w:w="3152" w:type="pct"/>
            <w:shd w:val="clear" w:color="auto" w:fill="auto"/>
          </w:tcPr>
          <w:p w:rsidR="00414C4E" w:rsidRPr="00674961" w:rsidRDefault="00414C4E" w:rsidP="00BD35DF">
            <w:pPr>
              <w:jc w:val="both"/>
              <w:rPr>
                <w:sz w:val="22"/>
                <w:szCs w:val="22"/>
              </w:rPr>
            </w:pPr>
            <w:r w:rsidRPr="00674961">
              <w:rPr>
                <w:sz w:val="22"/>
                <w:szCs w:val="22"/>
              </w:rPr>
              <w:t>Направлено ответов за подписью мэра (главы) МО</w:t>
            </w:r>
          </w:p>
        </w:tc>
        <w:tc>
          <w:tcPr>
            <w:tcW w:w="403" w:type="pct"/>
            <w:shd w:val="clear" w:color="auto" w:fill="auto"/>
          </w:tcPr>
          <w:p w:rsidR="00414C4E" w:rsidRPr="00674961" w:rsidRDefault="00414C4E" w:rsidP="00643144">
            <w:pPr>
              <w:jc w:val="center"/>
              <w:rPr>
                <w:sz w:val="22"/>
                <w:szCs w:val="22"/>
              </w:rPr>
            </w:pPr>
            <w:r w:rsidRPr="00674961">
              <w:rPr>
                <w:sz w:val="22"/>
                <w:szCs w:val="22"/>
              </w:rPr>
              <w:t>74</w:t>
            </w:r>
          </w:p>
        </w:tc>
        <w:tc>
          <w:tcPr>
            <w:tcW w:w="403" w:type="pct"/>
            <w:vAlign w:val="center"/>
          </w:tcPr>
          <w:p w:rsidR="00414C4E" w:rsidRPr="00674961" w:rsidRDefault="00414C4E" w:rsidP="00643144">
            <w:pPr>
              <w:jc w:val="center"/>
              <w:rPr>
                <w:sz w:val="22"/>
                <w:szCs w:val="22"/>
              </w:rPr>
            </w:pPr>
            <w:r w:rsidRPr="00674961">
              <w:rPr>
                <w:sz w:val="22"/>
                <w:szCs w:val="22"/>
              </w:rPr>
              <w:t>47</w:t>
            </w:r>
          </w:p>
        </w:tc>
        <w:tc>
          <w:tcPr>
            <w:tcW w:w="624" w:type="pct"/>
            <w:vAlign w:val="center"/>
          </w:tcPr>
          <w:p w:rsidR="00414C4E" w:rsidRPr="00674961" w:rsidRDefault="00414C4E" w:rsidP="00643144">
            <w:pPr>
              <w:jc w:val="center"/>
              <w:rPr>
                <w:sz w:val="22"/>
                <w:szCs w:val="22"/>
              </w:rPr>
            </w:pPr>
            <w:r w:rsidRPr="00674961">
              <w:rPr>
                <w:sz w:val="22"/>
                <w:szCs w:val="22"/>
              </w:rPr>
              <w:t>+57,44</w:t>
            </w:r>
          </w:p>
        </w:tc>
      </w:tr>
    </w:tbl>
    <w:p w:rsidR="00BD35DF" w:rsidRPr="006F2960" w:rsidRDefault="00BD35DF" w:rsidP="00C75F7B">
      <w:pPr>
        <w:spacing w:before="240" w:after="120"/>
        <w:jc w:val="center"/>
        <w:rPr>
          <w:b/>
        </w:rPr>
      </w:pPr>
      <w:r w:rsidRPr="006F2960">
        <w:rPr>
          <w:b/>
        </w:rPr>
        <w:t>Информация о личных приемах за отчетный период</w:t>
      </w:r>
    </w:p>
    <w:p w:rsidR="004F1F46" w:rsidRPr="006F2960" w:rsidRDefault="00BF2FA7" w:rsidP="004F1F46">
      <w:pPr>
        <w:ind w:firstLine="709"/>
        <w:jc w:val="right"/>
        <w:rPr>
          <w:bCs/>
          <w:iCs/>
          <w:sz w:val="20"/>
          <w:szCs w:val="20"/>
        </w:rPr>
      </w:pPr>
      <w:r>
        <w:rPr>
          <w:bCs/>
          <w:iCs/>
          <w:sz w:val="20"/>
          <w:szCs w:val="20"/>
        </w:rPr>
        <w:t>Таблица № 55</w:t>
      </w:r>
    </w:p>
    <w:tbl>
      <w:tblPr>
        <w:tblW w:w="99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1E0" w:firstRow="1" w:lastRow="1" w:firstColumn="1" w:lastColumn="1" w:noHBand="0" w:noVBand="0"/>
      </w:tblPr>
      <w:tblGrid>
        <w:gridCol w:w="817"/>
        <w:gridCol w:w="4489"/>
        <w:gridCol w:w="1659"/>
        <w:gridCol w:w="1659"/>
        <w:gridCol w:w="1340"/>
      </w:tblGrid>
      <w:tr w:rsidR="006F2960" w:rsidRPr="001073C3" w:rsidTr="00C75F7B">
        <w:tc>
          <w:tcPr>
            <w:tcW w:w="817" w:type="dxa"/>
            <w:tcBorders>
              <w:top w:val="single" w:sz="4" w:space="0" w:color="auto"/>
              <w:left w:val="single" w:sz="4" w:space="0" w:color="auto"/>
              <w:bottom w:val="single" w:sz="4" w:space="0" w:color="auto"/>
              <w:right w:val="single" w:sz="4" w:space="0" w:color="auto"/>
            </w:tcBorders>
          </w:tcPr>
          <w:p w:rsidR="004F1F46" w:rsidRPr="001073C3" w:rsidRDefault="004F1F46" w:rsidP="00BD35DF">
            <w:pPr>
              <w:keepNext/>
              <w:jc w:val="center"/>
              <w:outlineLvl w:val="3"/>
              <w:rPr>
                <w:bCs/>
                <w:sz w:val="20"/>
                <w:szCs w:val="20"/>
              </w:rPr>
            </w:pPr>
            <w:r w:rsidRPr="001073C3">
              <w:rPr>
                <w:bCs/>
                <w:sz w:val="20"/>
                <w:szCs w:val="20"/>
              </w:rPr>
              <w:t xml:space="preserve">№ </w:t>
            </w:r>
            <w:proofErr w:type="gramStart"/>
            <w:r w:rsidRPr="001073C3">
              <w:rPr>
                <w:bCs/>
                <w:sz w:val="20"/>
                <w:szCs w:val="20"/>
              </w:rPr>
              <w:t>п</w:t>
            </w:r>
            <w:proofErr w:type="gramEnd"/>
            <w:r w:rsidRPr="001073C3">
              <w:rPr>
                <w:bCs/>
                <w:sz w:val="20"/>
                <w:szCs w:val="20"/>
              </w:rPr>
              <w:t>/п</w:t>
            </w:r>
          </w:p>
        </w:tc>
        <w:tc>
          <w:tcPr>
            <w:tcW w:w="4489" w:type="dxa"/>
            <w:tcBorders>
              <w:top w:val="single" w:sz="4" w:space="0" w:color="auto"/>
              <w:left w:val="single" w:sz="4" w:space="0" w:color="auto"/>
              <w:bottom w:val="single" w:sz="4" w:space="0" w:color="auto"/>
              <w:right w:val="single" w:sz="4" w:space="0" w:color="auto"/>
            </w:tcBorders>
            <w:vAlign w:val="center"/>
          </w:tcPr>
          <w:p w:rsidR="004F1F46" w:rsidRPr="001073C3" w:rsidRDefault="004F1F46" w:rsidP="00BD35DF">
            <w:pPr>
              <w:keepNext/>
              <w:jc w:val="center"/>
              <w:outlineLvl w:val="3"/>
              <w:rPr>
                <w:bCs/>
                <w:sz w:val="20"/>
                <w:szCs w:val="20"/>
              </w:rPr>
            </w:pPr>
            <w:r w:rsidRPr="001073C3">
              <w:rPr>
                <w:bCs/>
                <w:sz w:val="20"/>
                <w:szCs w:val="20"/>
              </w:rPr>
              <w:t>Структурные подразделения</w:t>
            </w:r>
          </w:p>
        </w:tc>
        <w:tc>
          <w:tcPr>
            <w:tcW w:w="1659" w:type="dxa"/>
            <w:tcBorders>
              <w:top w:val="single" w:sz="4" w:space="0" w:color="auto"/>
              <w:left w:val="single" w:sz="4" w:space="0" w:color="auto"/>
              <w:bottom w:val="single" w:sz="4" w:space="0" w:color="auto"/>
              <w:right w:val="single" w:sz="4" w:space="0" w:color="auto"/>
            </w:tcBorders>
            <w:vAlign w:val="center"/>
          </w:tcPr>
          <w:p w:rsidR="004F1F46" w:rsidRPr="001073C3" w:rsidRDefault="004F1F46" w:rsidP="00BD35DF">
            <w:pPr>
              <w:jc w:val="center"/>
              <w:rPr>
                <w:sz w:val="20"/>
                <w:szCs w:val="20"/>
              </w:rPr>
            </w:pPr>
            <w:r w:rsidRPr="001073C3">
              <w:rPr>
                <w:sz w:val="20"/>
                <w:szCs w:val="20"/>
              </w:rPr>
              <w:t>Количество человек</w:t>
            </w:r>
          </w:p>
          <w:p w:rsidR="004F1F46" w:rsidRPr="001073C3" w:rsidRDefault="004F1F46" w:rsidP="00414C4E">
            <w:pPr>
              <w:jc w:val="center"/>
              <w:rPr>
                <w:sz w:val="20"/>
                <w:szCs w:val="20"/>
              </w:rPr>
            </w:pPr>
            <w:r w:rsidRPr="001073C3">
              <w:rPr>
                <w:sz w:val="20"/>
                <w:szCs w:val="20"/>
              </w:rPr>
              <w:t>202</w:t>
            </w:r>
            <w:r w:rsidR="00414C4E" w:rsidRPr="001073C3">
              <w:rPr>
                <w:sz w:val="20"/>
                <w:szCs w:val="20"/>
              </w:rPr>
              <w:t>4</w:t>
            </w:r>
            <w:r w:rsidRPr="001073C3">
              <w:rPr>
                <w:sz w:val="20"/>
                <w:szCs w:val="20"/>
              </w:rPr>
              <w:t xml:space="preserve"> год</w:t>
            </w:r>
          </w:p>
        </w:tc>
        <w:tc>
          <w:tcPr>
            <w:tcW w:w="1659" w:type="dxa"/>
            <w:tcBorders>
              <w:top w:val="single" w:sz="4" w:space="0" w:color="auto"/>
              <w:left w:val="single" w:sz="4" w:space="0" w:color="auto"/>
              <w:bottom w:val="single" w:sz="4" w:space="0" w:color="auto"/>
              <w:right w:val="single" w:sz="4" w:space="0" w:color="auto"/>
            </w:tcBorders>
          </w:tcPr>
          <w:p w:rsidR="004F1F46" w:rsidRPr="001073C3" w:rsidRDefault="004F1F46" w:rsidP="00BD35DF">
            <w:pPr>
              <w:jc w:val="center"/>
              <w:rPr>
                <w:sz w:val="20"/>
                <w:szCs w:val="20"/>
              </w:rPr>
            </w:pPr>
            <w:r w:rsidRPr="001073C3">
              <w:rPr>
                <w:sz w:val="20"/>
                <w:szCs w:val="20"/>
              </w:rPr>
              <w:t>Количество человек</w:t>
            </w:r>
          </w:p>
          <w:p w:rsidR="004F1F46" w:rsidRPr="001073C3" w:rsidRDefault="004F1F46" w:rsidP="00414C4E">
            <w:pPr>
              <w:jc w:val="center"/>
              <w:rPr>
                <w:sz w:val="20"/>
                <w:szCs w:val="20"/>
              </w:rPr>
            </w:pPr>
            <w:r w:rsidRPr="001073C3">
              <w:rPr>
                <w:sz w:val="20"/>
                <w:szCs w:val="20"/>
              </w:rPr>
              <w:t>202</w:t>
            </w:r>
            <w:r w:rsidR="00414C4E" w:rsidRPr="001073C3">
              <w:rPr>
                <w:sz w:val="20"/>
                <w:szCs w:val="20"/>
              </w:rPr>
              <w:t>3</w:t>
            </w:r>
            <w:r w:rsidRPr="001073C3">
              <w:rPr>
                <w:sz w:val="20"/>
                <w:szCs w:val="20"/>
              </w:rPr>
              <w:t xml:space="preserve"> год</w:t>
            </w:r>
          </w:p>
        </w:tc>
        <w:tc>
          <w:tcPr>
            <w:tcW w:w="1340" w:type="dxa"/>
            <w:tcBorders>
              <w:top w:val="single" w:sz="4" w:space="0" w:color="auto"/>
              <w:left w:val="single" w:sz="4" w:space="0" w:color="auto"/>
              <w:bottom w:val="single" w:sz="4" w:space="0" w:color="auto"/>
              <w:right w:val="single" w:sz="4" w:space="0" w:color="auto"/>
            </w:tcBorders>
          </w:tcPr>
          <w:p w:rsidR="004F1F46" w:rsidRPr="001073C3" w:rsidRDefault="004F1F46" w:rsidP="00BD35DF">
            <w:pPr>
              <w:jc w:val="center"/>
              <w:rPr>
                <w:sz w:val="20"/>
                <w:szCs w:val="20"/>
              </w:rPr>
            </w:pPr>
            <w:r w:rsidRPr="001073C3">
              <w:rPr>
                <w:sz w:val="20"/>
                <w:szCs w:val="20"/>
              </w:rPr>
              <w:t>% прироста</w:t>
            </w:r>
          </w:p>
        </w:tc>
      </w:tr>
      <w:tr w:rsidR="006F2960" w:rsidRPr="001073C3" w:rsidTr="00C75F7B">
        <w:tc>
          <w:tcPr>
            <w:tcW w:w="817" w:type="dxa"/>
            <w:tcBorders>
              <w:top w:val="single" w:sz="4" w:space="0" w:color="auto"/>
              <w:left w:val="single" w:sz="4" w:space="0" w:color="auto"/>
              <w:bottom w:val="single" w:sz="4" w:space="0" w:color="auto"/>
              <w:right w:val="single" w:sz="4" w:space="0" w:color="auto"/>
            </w:tcBorders>
          </w:tcPr>
          <w:p w:rsidR="004F1F46" w:rsidRPr="001073C3" w:rsidRDefault="004F1F46" w:rsidP="00BD35DF">
            <w:pPr>
              <w:keepNext/>
              <w:jc w:val="center"/>
              <w:outlineLvl w:val="3"/>
              <w:rPr>
                <w:bCs/>
                <w:sz w:val="20"/>
                <w:szCs w:val="20"/>
              </w:rPr>
            </w:pPr>
            <w:r w:rsidRPr="001073C3">
              <w:rPr>
                <w:bCs/>
                <w:sz w:val="20"/>
                <w:szCs w:val="20"/>
              </w:rPr>
              <w:t>1</w:t>
            </w:r>
          </w:p>
        </w:tc>
        <w:tc>
          <w:tcPr>
            <w:tcW w:w="4489" w:type="dxa"/>
            <w:tcBorders>
              <w:top w:val="single" w:sz="4" w:space="0" w:color="auto"/>
              <w:left w:val="single" w:sz="4" w:space="0" w:color="auto"/>
              <w:bottom w:val="single" w:sz="4" w:space="0" w:color="auto"/>
              <w:right w:val="single" w:sz="4" w:space="0" w:color="auto"/>
            </w:tcBorders>
            <w:vAlign w:val="center"/>
          </w:tcPr>
          <w:p w:rsidR="004F1F46" w:rsidRPr="001073C3" w:rsidRDefault="004F1F46" w:rsidP="00BD35DF">
            <w:pPr>
              <w:keepNext/>
              <w:jc w:val="center"/>
              <w:outlineLvl w:val="3"/>
              <w:rPr>
                <w:bCs/>
                <w:sz w:val="20"/>
                <w:szCs w:val="20"/>
              </w:rPr>
            </w:pPr>
            <w:r w:rsidRPr="001073C3">
              <w:rPr>
                <w:bCs/>
                <w:sz w:val="20"/>
                <w:szCs w:val="20"/>
              </w:rPr>
              <w:t>2</w:t>
            </w:r>
          </w:p>
        </w:tc>
        <w:tc>
          <w:tcPr>
            <w:tcW w:w="1659" w:type="dxa"/>
            <w:tcBorders>
              <w:top w:val="single" w:sz="4" w:space="0" w:color="auto"/>
              <w:left w:val="single" w:sz="4" w:space="0" w:color="auto"/>
              <w:bottom w:val="single" w:sz="4" w:space="0" w:color="auto"/>
              <w:right w:val="single" w:sz="4" w:space="0" w:color="auto"/>
            </w:tcBorders>
            <w:vAlign w:val="center"/>
          </w:tcPr>
          <w:p w:rsidR="004F1F46" w:rsidRPr="001073C3" w:rsidRDefault="004F1F46" w:rsidP="00BD35DF">
            <w:pPr>
              <w:jc w:val="center"/>
              <w:rPr>
                <w:sz w:val="20"/>
                <w:szCs w:val="20"/>
              </w:rPr>
            </w:pPr>
            <w:r w:rsidRPr="001073C3">
              <w:rPr>
                <w:sz w:val="20"/>
                <w:szCs w:val="20"/>
              </w:rPr>
              <w:t>3</w:t>
            </w:r>
          </w:p>
        </w:tc>
        <w:tc>
          <w:tcPr>
            <w:tcW w:w="1659" w:type="dxa"/>
            <w:tcBorders>
              <w:top w:val="single" w:sz="4" w:space="0" w:color="auto"/>
              <w:left w:val="single" w:sz="4" w:space="0" w:color="auto"/>
              <w:bottom w:val="single" w:sz="4" w:space="0" w:color="auto"/>
              <w:right w:val="single" w:sz="4" w:space="0" w:color="auto"/>
            </w:tcBorders>
          </w:tcPr>
          <w:p w:rsidR="004F1F46" w:rsidRPr="001073C3" w:rsidRDefault="004F1F46" w:rsidP="00BD35DF">
            <w:pPr>
              <w:jc w:val="center"/>
              <w:rPr>
                <w:sz w:val="20"/>
                <w:szCs w:val="20"/>
              </w:rPr>
            </w:pPr>
            <w:r w:rsidRPr="001073C3">
              <w:rPr>
                <w:sz w:val="20"/>
                <w:szCs w:val="20"/>
              </w:rPr>
              <w:t>4</w:t>
            </w:r>
          </w:p>
        </w:tc>
        <w:tc>
          <w:tcPr>
            <w:tcW w:w="1340" w:type="dxa"/>
            <w:tcBorders>
              <w:top w:val="single" w:sz="4" w:space="0" w:color="auto"/>
              <w:left w:val="single" w:sz="4" w:space="0" w:color="auto"/>
              <w:bottom w:val="single" w:sz="4" w:space="0" w:color="auto"/>
              <w:right w:val="single" w:sz="4" w:space="0" w:color="auto"/>
            </w:tcBorders>
          </w:tcPr>
          <w:p w:rsidR="004F1F46" w:rsidRPr="001073C3" w:rsidRDefault="004F1F46" w:rsidP="00BD35DF">
            <w:pPr>
              <w:jc w:val="center"/>
              <w:rPr>
                <w:sz w:val="20"/>
                <w:szCs w:val="20"/>
              </w:rPr>
            </w:pPr>
            <w:r w:rsidRPr="001073C3">
              <w:rPr>
                <w:sz w:val="20"/>
                <w:szCs w:val="20"/>
              </w:rPr>
              <w:t>5</w:t>
            </w:r>
          </w:p>
        </w:tc>
      </w:tr>
      <w:tr w:rsidR="006F2960" w:rsidRPr="001073C3" w:rsidTr="00C75F7B">
        <w:tc>
          <w:tcPr>
            <w:tcW w:w="817" w:type="dxa"/>
            <w:vMerge w:val="restart"/>
            <w:tcBorders>
              <w:top w:val="single" w:sz="4" w:space="0" w:color="auto"/>
              <w:left w:val="single" w:sz="4" w:space="0" w:color="auto"/>
              <w:right w:val="single" w:sz="4" w:space="0" w:color="auto"/>
            </w:tcBorders>
          </w:tcPr>
          <w:p w:rsidR="006F2960" w:rsidRPr="001073C3" w:rsidRDefault="006F2960" w:rsidP="00BD35DF">
            <w:pPr>
              <w:jc w:val="both"/>
              <w:rPr>
                <w:sz w:val="22"/>
                <w:szCs w:val="22"/>
              </w:rPr>
            </w:pPr>
            <w:r w:rsidRPr="001073C3">
              <w:rPr>
                <w:sz w:val="22"/>
                <w:szCs w:val="22"/>
              </w:rPr>
              <w:t>1.</w:t>
            </w:r>
          </w:p>
        </w:tc>
        <w:tc>
          <w:tcPr>
            <w:tcW w:w="4489" w:type="dxa"/>
            <w:tcBorders>
              <w:top w:val="single" w:sz="4" w:space="0" w:color="auto"/>
              <w:left w:val="single" w:sz="4" w:space="0" w:color="auto"/>
              <w:right w:val="single" w:sz="4" w:space="0" w:color="auto"/>
            </w:tcBorders>
          </w:tcPr>
          <w:p w:rsidR="006F2960" w:rsidRPr="001073C3" w:rsidRDefault="006F2960" w:rsidP="00BD35DF">
            <w:pPr>
              <w:jc w:val="both"/>
              <w:rPr>
                <w:sz w:val="22"/>
                <w:szCs w:val="22"/>
              </w:rPr>
            </w:pPr>
            <w:r w:rsidRPr="001073C3">
              <w:rPr>
                <w:sz w:val="22"/>
                <w:szCs w:val="22"/>
              </w:rPr>
              <w:t>Мэр города:</w:t>
            </w:r>
          </w:p>
        </w:tc>
        <w:tc>
          <w:tcPr>
            <w:tcW w:w="1659" w:type="dxa"/>
            <w:tcBorders>
              <w:top w:val="single" w:sz="4" w:space="0" w:color="auto"/>
              <w:left w:val="single" w:sz="4" w:space="0" w:color="auto"/>
              <w:bottom w:val="single" w:sz="4" w:space="0" w:color="auto"/>
              <w:right w:val="single" w:sz="4" w:space="0" w:color="auto"/>
            </w:tcBorders>
          </w:tcPr>
          <w:p w:rsidR="006F2960" w:rsidRPr="001073C3" w:rsidRDefault="006F2960" w:rsidP="00643144">
            <w:pPr>
              <w:jc w:val="center"/>
              <w:rPr>
                <w:sz w:val="22"/>
                <w:szCs w:val="22"/>
              </w:rPr>
            </w:pPr>
            <w:r w:rsidRPr="001073C3">
              <w:rPr>
                <w:sz w:val="22"/>
                <w:szCs w:val="22"/>
              </w:rPr>
              <w:t>32</w:t>
            </w:r>
          </w:p>
        </w:tc>
        <w:tc>
          <w:tcPr>
            <w:tcW w:w="1659" w:type="dxa"/>
            <w:tcBorders>
              <w:top w:val="single" w:sz="4" w:space="0" w:color="auto"/>
              <w:left w:val="single" w:sz="4" w:space="0" w:color="auto"/>
              <w:bottom w:val="single" w:sz="4" w:space="0" w:color="auto"/>
              <w:right w:val="single" w:sz="4" w:space="0" w:color="auto"/>
            </w:tcBorders>
            <w:vAlign w:val="center"/>
          </w:tcPr>
          <w:p w:rsidR="006F2960" w:rsidRPr="001073C3" w:rsidRDefault="006F2960" w:rsidP="00643144">
            <w:pPr>
              <w:jc w:val="center"/>
              <w:rPr>
                <w:sz w:val="22"/>
                <w:szCs w:val="22"/>
              </w:rPr>
            </w:pPr>
            <w:r w:rsidRPr="001073C3">
              <w:rPr>
                <w:sz w:val="22"/>
                <w:szCs w:val="22"/>
              </w:rPr>
              <w:t>27</w:t>
            </w:r>
          </w:p>
        </w:tc>
        <w:tc>
          <w:tcPr>
            <w:tcW w:w="1340" w:type="dxa"/>
            <w:tcBorders>
              <w:top w:val="single" w:sz="4" w:space="0" w:color="auto"/>
              <w:left w:val="single" w:sz="4" w:space="0" w:color="auto"/>
              <w:bottom w:val="single" w:sz="4" w:space="0" w:color="auto"/>
              <w:right w:val="single" w:sz="4" w:space="0" w:color="auto"/>
            </w:tcBorders>
          </w:tcPr>
          <w:p w:rsidR="006F2960" w:rsidRPr="001073C3" w:rsidRDefault="006F2960" w:rsidP="00643144">
            <w:pPr>
              <w:jc w:val="center"/>
              <w:rPr>
                <w:sz w:val="22"/>
                <w:szCs w:val="22"/>
              </w:rPr>
            </w:pPr>
            <w:r w:rsidRPr="001073C3">
              <w:rPr>
                <w:sz w:val="22"/>
                <w:szCs w:val="22"/>
              </w:rPr>
              <w:t>+18,51</w:t>
            </w:r>
          </w:p>
        </w:tc>
      </w:tr>
      <w:tr w:rsidR="006F2960" w:rsidRPr="001073C3" w:rsidTr="00C75F7B">
        <w:tc>
          <w:tcPr>
            <w:tcW w:w="817" w:type="dxa"/>
            <w:vMerge/>
            <w:tcBorders>
              <w:left w:val="single" w:sz="4" w:space="0" w:color="auto"/>
              <w:right w:val="single" w:sz="4" w:space="0" w:color="auto"/>
            </w:tcBorders>
          </w:tcPr>
          <w:p w:rsidR="006F2960" w:rsidRPr="001073C3" w:rsidRDefault="006F2960" w:rsidP="00BD35DF">
            <w:pPr>
              <w:jc w:val="both"/>
              <w:rPr>
                <w:sz w:val="22"/>
                <w:szCs w:val="22"/>
              </w:rPr>
            </w:pPr>
          </w:p>
        </w:tc>
        <w:tc>
          <w:tcPr>
            <w:tcW w:w="4489" w:type="dxa"/>
            <w:vMerge w:val="restart"/>
            <w:tcBorders>
              <w:left w:val="single" w:sz="4" w:space="0" w:color="auto"/>
              <w:right w:val="single" w:sz="4" w:space="0" w:color="auto"/>
            </w:tcBorders>
          </w:tcPr>
          <w:p w:rsidR="006F2960" w:rsidRPr="001073C3" w:rsidRDefault="006F2960" w:rsidP="00BD35DF">
            <w:pPr>
              <w:jc w:val="both"/>
              <w:rPr>
                <w:sz w:val="22"/>
                <w:szCs w:val="22"/>
              </w:rPr>
            </w:pPr>
            <w:r w:rsidRPr="001073C3">
              <w:rPr>
                <w:sz w:val="22"/>
                <w:szCs w:val="22"/>
              </w:rPr>
              <w:t>решено положительно</w:t>
            </w:r>
          </w:p>
          <w:p w:rsidR="006F2960" w:rsidRPr="001073C3" w:rsidRDefault="006F2960" w:rsidP="00BD35DF">
            <w:pPr>
              <w:jc w:val="both"/>
              <w:rPr>
                <w:sz w:val="22"/>
                <w:szCs w:val="22"/>
              </w:rPr>
            </w:pPr>
            <w:r w:rsidRPr="001073C3">
              <w:rPr>
                <w:sz w:val="22"/>
                <w:szCs w:val="22"/>
              </w:rPr>
              <w:t>меры приняты</w:t>
            </w:r>
          </w:p>
          <w:p w:rsidR="006F2960" w:rsidRPr="001073C3" w:rsidRDefault="006F2960" w:rsidP="00BD35DF">
            <w:pPr>
              <w:jc w:val="both"/>
              <w:rPr>
                <w:sz w:val="22"/>
                <w:szCs w:val="22"/>
              </w:rPr>
            </w:pPr>
            <w:r w:rsidRPr="001073C3">
              <w:rPr>
                <w:sz w:val="22"/>
                <w:szCs w:val="22"/>
              </w:rPr>
              <w:t>разъяснено</w:t>
            </w:r>
          </w:p>
          <w:p w:rsidR="006F2960" w:rsidRPr="001073C3" w:rsidRDefault="006F2960" w:rsidP="00BD35DF">
            <w:pPr>
              <w:jc w:val="both"/>
              <w:rPr>
                <w:sz w:val="22"/>
                <w:szCs w:val="22"/>
              </w:rPr>
            </w:pPr>
            <w:r w:rsidRPr="001073C3">
              <w:rPr>
                <w:sz w:val="22"/>
                <w:szCs w:val="22"/>
              </w:rPr>
              <w:t>отказано</w:t>
            </w:r>
          </w:p>
        </w:tc>
        <w:tc>
          <w:tcPr>
            <w:tcW w:w="1659" w:type="dxa"/>
            <w:tcBorders>
              <w:top w:val="single" w:sz="4" w:space="0" w:color="auto"/>
              <w:left w:val="single" w:sz="4" w:space="0" w:color="auto"/>
              <w:bottom w:val="single" w:sz="4" w:space="0" w:color="auto"/>
              <w:right w:val="single" w:sz="4" w:space="0" w:color="auto"/>
            </w:tcBorders>
          </w:tcPr>
          <w:p w:rsidR="006F2960" w:rsidRPr="001073C3" w:rsidRDefault="006F2960" w:rsidP="00643144">
            <w:pPr>
              <w:jc w:val="center"/>
              <w:rPr>
                <w:sz w:val="22"/>
                <w:szCs w:val="22"/>
              </w:rPr>
            </w:pPr>
            <w:r w:rsidRPr="001073C3">
              <w:rPr>
                <w:sz w:val="22"/>
                <w:szCs w:val="22"/>
              </w:rPr>
              <w:t>-</w:t>
            </w:r>
          </w:p>
        </w:tc>
        <w:tc>
          <w:tcPr>
            <w:tcW w:w="1659" w:type="dxa"/>
            <w:tcBorders>
              <w:top w:val="single" w:sz="4" w:space="0" w:color="auto"/>
              <w:left w:val="single" w:sz="4" w:space="0" w:color="auto"/>
              <w:bottom w:val="single" w:sz="4" w:space="0" w:color="auto"/>
              <w:right w:val="single" w:sz="4" w:space="0" w:color="auto"/>
            </w:tcBorders>
            <w:vAlign w:val="center"/>
          </w:tcPr>
          <w:p w:rsidR="006F2960" w:rsidRPr="001073C3" w:rsidRDefault="006F2960" w:rsidP="00643144">
            <w:pPr>
              <w:jc w:val="center"/>
              <w:rPr>
                <w:sz w:val="22"/>
                <w:szCs w:val="22"/>
              </w:rPr>
            </w:pPr>
            <w:r w:rsidRPr="001073C3">
              <w:rPr>
                <w:sz w:val="22"/>
                <w:szCs w:val="22"/>
              </w:rPr>
              <w:t>-</w:t>
            </w:r>
          </w:p>
        </w:tc>
        <w:tc>
          <w:tcPr>
            <w:tcW w:w="1340" w:type="dxa"/>
            <w:tcBorders>
              <w:top w:val="single" w:sz="4" w:space="0" w:color="auto"/>
              <w:left w:val="single" w:sz="4" w:space="0" w:color="auto"/>
              <w:bottom w:val="single" w:sz="4" w:space="0" w:color="auto"/>
              <w:right w:val="single" w:sz="4" w:space="0" w:color="auto"/>
            </w:tcBorders>
          </w:tcPr>
          <w:p w:rsidR="006F2960" w:rsidRPr="001073C3" w:rsidRDefault="006F2960" w:rsidP="00643144">
            <w:pPr>
              <w:jc w:val="center"/>
              <w:rPr>
                <w:sz w:val="22"/>
                <w:szCs w:val="22"/>
              </w:rPr>
            </w:pPr>
            <w:r w:rsidRPr="001073C3">
              <w:rPr>
                <w:sz w:val="22"/>
                <w:szCs w:val="22"/>
              </w:rPr>
              <w:t>-</w:t>
            </w:r>
          </w:p>
        </w:tc>
      </w:tr>
      <w:tr w:rsidR="006F2960" w:rsidRPr="001073C3" w:rsidTr="00C75F7B">
        <w:tc>
          <w:tcPr>
            <w:tcW w:w="817" w:type="dxa"/>
            <w:vMerge/>
            <w:tcBorders>
              <w:left w:val="single" w:sz="4" w:space="0" w:color="auto"/>
              <w:right w:val="single" w:sz="4" w:space="0" w:color="auto"/>
            </w:tcBorders>
          </w:tcPr>
          <w:p w:rsidR="006F2960" w:rsidRPr="001073C3" w:rsidRDefault="006F2960" w:rsidP="00BD35DF">
            <w:pPr>
              <w:jc w:val="both"/>
              <w:rPr>
                <w:sz w:val="22"/>
                <w:szCs w:val="22"/>
              </w:rPr>
            </w:pPr>
          </w:p>
        </w:tc>
        <w:tc>
          <w:tcPr>
            <w:tcW w:w="4489" w:type="dxa"/>
            <w:vMerge/>
            <w:tcBorders>
              <w:left w:val="single" w:sz="4" w:space="0" w:color="auto"/>
              <w:right w:val="single" w:sz="4" w:space="0" w:color="auto"/>
            </w:tcBorders>
          </w:tcPr>
          <w:p w:rsidR="006F2960" w:rsidRPr="001073C3" w:rsidRDefault="006F2960" w:rsidP="00BD35DF">
            <w:pPr>
              <w:jc w:val="both"/>
              <w:rPr>
                <w:sz w:val="22"/>
                <w:szCs w:val="22"/>
              </w:rPr>
            </w:pPr>
          </w:p>
        </w:tc>
        <w:tc>
          <w:tcPr>
            <w:tcW w:w="1659" w:type="dxa"/>
            <w:tcBorders>
              <w:top w:val="single" w:sz="4" w:space="0" w:color="auto"/>
              <w:left w:val="single" w:sz="4" w:space="0" w:color="auto"/>
              <w:bottom w:val="single" w:sz="4" w:space="0" w:color="auto"/>
              <w:right w:val="single" w:sz="4" w:space="0" w:color="auto"/>
            </w:tcBorders>
          </w:tcPr>
          <w:p w:rsidR="006F2960" w:rsidRPr="001073C3" w:rsidRDefault="006F2960" w:rsidP="00643144">
            <w:pPr>
              <w:jc w:val="center"/>
              <w:rPr>
                <w:sz w:val="22"/>
                <w:szCs w:val="22"/>
              </w:rPr>
            </w:pPr>
            <w:r w:rsidRPr="001073C3">
              <w:rPr>
                <w:sz w:val="22"/>
                <w:szCs w:val="22"/>
              </w:rPr>
              <w:t>32</w:t>
            </w:r>
          </w:p>
        </w:tc>
        <w:tc>
          <w:tcPr>
            <w:tcW w:w="1659" w:type="dxa"/>
            <w:tcBorders>
              <w:top w:val="single" w:sz="4" w:space="0" w:color="auto"/>
              <w:left w:val="single" w:sz="4" w:space="0" w:color="auto"/>
              <w:bottom w:val="single" w:sz="4" w:space="0" w:color="auto"/>
              <w:right w:val="single" w:sz="4" w:space="0" w:color="auto"/>
            </w:tcBorders>
            <w:vAlign w:val="center"/>
          </w:tcPr>
          <w:p w:rsidR="006F2960" w:rsidRPr="001073C3" w:rsidRDefault="006F2960" w:rsidP="00643144">
            <w:pPr>
              <w:jc w:val="center"/>
              <w:rPr>
                <w:sz w:val="22"/>
                <w:szCs w:val="22"/>
              </w:rPr>
            </w:pPr>
            <w:r w:rsidRPr="001073C3">
              <w:rPr>
                <w:sz w:val="22"/>
                <w:szCs w:val="22"/>
              </w:rPr>
              <w:t>27</w:t>
            </w:r>
          </w:p>
        </w:tc>
        <w:tc>
          <w:tcPr>
            <w:tcW w:w="1340" w:type="dxa"/>
            <w:tcBorders>
              <w:top w:val="single" w:sz="4" w:space="0" w:color="auto"/>
              <w:left w:val="single" w:sz="4" w:space="0" w:color="auto"/>
              <w:bottom w:val="single" w:sz="4" w:space="0" w:color="auto"/>
              <w:right w:val="single" w:sz="4" w:space="0" w:color="auto"/>
            </w:tcBorders>
          </w:tcPr>
          <w:p w:rsidR="006F2960" w:rsidRPr="001073C3" w:rsidRDefault="006F2960" w:rsidP="00643144">
            <w:pPr>
              <w:jc w:val="center"/>
              <w:rPr>
                <w:sz w:val="22"/>
                <w:szCs w:val="22"/>
              </w:rPr>
            </w:pPr>
            <w:r w:rsidRPr="001073C3">
              <w:rPr>
                <w:sz w:val="22"/>
                <w:szCs w:val="22"/>
              </w:rPr>
              <w:t>+18,51</w:t>
            </w:r>
          </w:p>
        </w:tc>
      </w:tr>
      <w:tr w:rsidR="006F2960" w:rsidRPr="001073C3" w:rsidTr="00C75F7B">
        <w:tc>
          <w:tcPr>
            <w:tcW w:w="817" w:type="dxa"/>
            <w:vMerge/>
            <w:tcBorders>
              <w:left w:val="single" w:sz="4" w:space="0" w:color="auto"/>
              <w:right w:val="single" w:sz="4" w:space="0" w:color="auto"/>
            </w:tcBorders>
          </w:tcPr>
          <w:p w:rsidR="006F2960" w:rsidRPr="001073C3" w:rsidRDefault="006F2960" w:rsidP="00BD35DF">
            <w:pPr>
              <w:jc w:val="both"/>
              <w:rPr>
                <w:sz w:val="22"/>
                <w:szCs w:val="22"/>
              </w:rPr>
            </w:pPr>
          </w:p>
        </w:tc>
        <w:tc>
          <w:tcPr>
            <w:tcW w:w="4489" w:type="dxa"/>
            <w:vMerge/>
            <w:tcBorders>
              <w:left w:val="single" w:sz="4" w:space="0" w:color="auto"/>
              <w:right w:val="single" w:sz="4" w:space="0" w:color="auto"/>
            </w:tcBorders>
          </w:tcPr>
          <w:p w:rsidR="006F2960" w:rsidRPr="001073C3" w:rsidRDefault="006F2960" w:rsidP="00BD35DF">
            <w:pPr>
              <w:jc w:val="both"/>
              <w:rPr>
                <w:sz w:val="22"/>
                <w:szCs w:val="22"/>
              </w:rPr>
            </w:pPr>
          </w:p>
        </w:tc>
        <w:tc>
          <w:tcPr>
            <w:tcW w:w="1659" w:type="dxa"/>
            <w:tcBorders>
              <w:top w:val="single" w:sz="4" w:space="0" w:color="auto"/>
              <w:left w:val="single" w:sz="4" w:space="0" w:color="auto"/>
              <w:bottom w:val="single" w:sz="4" w:space="0" w:color="auto"/>
              <w:right w:val="single" w:sz="4" w:space="0" w:color="auto"/>
            </w:tcBorders>
          </w:tcPr>
          <w:p w:rsidR="006F2960" w:rsidRPr="001073C3" w:rsidRDefault="006F2960" w:rsidP="00643144">
            <w:pPr>
              <w:jc w:val="center"/>
              <w:rPr>
                <w:sz w:val="22"/>
                <w:szCs w:val="22"/>
              </w:rPr>
            </w:pPr>
            <w:r w:rsidRPr="001073C3">
              <w:rPr>
                <w:sz w:val="22"/>
                <w:szCs w:val="22"/>
              </w:rPr>
              <w:t>32</w:t>
            </w:r>
          </w:p>
        </w:tc>
        <w:tc>
          <w:tcPr>
            <w:tcW w:w="1659" w:type="dxa"/>
            <w:tcBorders>
              <w:top w:val="single" w:sz="4" w:space="0" w:color="auto"/>
              <w:left w:val="single" w:sz="4" w:space="0" w:color="auto"/>
              <w:bottom w:val="single" w:sz="4" w:space="0" w:color="auto"/>
              <w:right w:val="single" w:sz="4" w:space="0" w:color="auto"/>
            </w:tcBorders>
            <w:vAlign w:val="center"/>
          </w:tcPr>
          <w:p w:rsidR="006F2960" w:rsidRPr="001073C3" w:rsidRDefault="006F2960" w:rsidP="00643144">
            <w:pPr>
              <w:jc w:val="center"/>
              <w:rPr>
                <w:sz w:val="22"/>
                <w:szCs w:val="22"/>
              </w:rPr>
            </w:pPr>
            <w:r w:rsidRPr="001073C3">
              <w:rPr>
                <w:sz w:val="22"/>
                <w:szCs w:val="22"/>
              </w:rPr>
              <w:t>27</w:t>
            </w:r>
          </w:p>
        </w:tc>
        <w:tc>
          <w:tcPr>
            <w:tcW w:w="1340" w:type="dxa"/>
            <w:tcBorders>
              <w:top w:val="single" w:sz="4" w:space="0" w:color="auto"/>
              <w:left w:val="single" w:sz="4" w:space="0" w:color="auto"/>
              <w:bottom w:val="single" w:sz="4" w:space="0" w:color="auto"/>
              <w:right w:val="single" w:sz="4" w:space="0" w:color="auto"/>
            </w:tcBorders>
          </w:tcPr>
          <w:p w:rsidR="006F2960" w:rsidRPr="001073C3" w:rsidRDefault="006F2960" w:rsidP="00643144">
            <w:pPr>
              <w:jc w:val="center"/>
              <w:rPr>
                <w:sz w:val="22"/>
                <w:szCs w:val="22"/>
              </w:rPr>
            </w:pPr>
            <w:r w:rsidRPr="001073C3">
              <w:rPr>
                <w:sz w:val="22"/>
                <w:szCs w:val="22"/>
              </w:rPr>
              <w:t>+18,51</w:t>
            </w:r>
          </w:p>
        </w:tc>
      </w:tr>
      <w:tr w:rsidR="006F2960" w:rsidRPr="001073C3" w:rsidTr="00C75F7B">
        <w:trPr>
          <w:trHeight w:val="195"/>
        </w:trPr>
        <w:tc>
          <w:tcPr>
            <w:tcW w:w="817" w:type="dxa"/>
            <w:vMerge/>
            <w:tcBorders>
              <w:left w:val="single" w:sz="4" w:space="0" w:color="auto"/>
              <w:right w:val="single" w:sz="4" w:space="0" w:color="auto"/>
            </w:tcBorders>
          </w:tcPr>
          <w:p w:rsidR="007C2E3D" w:rsidRPr="001073C3" w:rsidRDefault="007C2E3D" w:rsidP="00BD35DF">
            <w:pPr>
              <w:jc w:val="both"/>
              <w:rPr>
                <w:sz w:val="22"/>
                <w:szCs w:val="22"/>
              </w:rPr>
            </w:pPr>
          </w:p>
        </w:tc>
        <w:tc>
          <w:tcPr>
            <w:tcW w:w="4489" w:type="dxa"/>
            <w:vMerge/>
            <w:tcBorders>
              <w:left w:val="single" w:sz="4" w:space="0" w:color="auto"/>
              <w:right w:val="single" w:sz="4" w:space="0" w:color="auto"/>
            </w:tcBorders>
          </w:tcPr>
          <w:p w:rsidR="007C2E3D" w:rsidRPr="001073C3" w:rsidRDefault="007C2E3D" w:rsidP="00BD35DF">
            <w:pPr>
              <w:jc w:val="both"/>
              <w:rPr>
                <w:sz w:val="22"/>
                <w:szCs w:val="22"/>
              </w:rPr>
            </w:pPr>
          </w:p>
        </w:tc>
        <w:tc>
          <w:tcPr>
            <w:tcW w:w="1659" w:type="dxa"/>
            <w:tcBorders>
              <w:top w:val="single" w:sz="4" w:space="0" w:color="auto"/>
              <w:left w:val="single" w:sz="4" w:space="0" w:color="auto"/>
              <w:right w:val="single" w:sz="4" w:space="0" w:color="auto"/>
            </w:tcBorders>
            <w:vAlign w:val="center"/>
          </w:tcPr>
          <w:p w:rsidR="007C2E3D" w:rsidRPr="001073C3" w:rsidRDefault="007C2E3D" w:rsidP="00BD35DF">
            <w:pPr>
              <w:jc w:val="center"/>
              <w:rPr>
                <w:sz w:val="22"/>
                <w:szCs w:val="22"/>
              </w:rPr>
            </w:pPr>
            <w:r w:rsidRPr="001073C3">
              <w:rPr>
                <w:sz w:val="22"/>
                <w:szCs w:val="22"/>
              </w:rPr>
              <w:t>-</w:t>
            </w:r>
          </w:p>
        </w:tc>
        <w:tc>
          <w:tcPr>
            <w:tcW w:w="1659" w:type="dxa"/>
            <w:tcBorders>
              <w:top w:val="single" w:sz="4" w:space="0" w:color="auto"/>
              <w:left w:val="single" w:sz="4" w:space="0" w:color="auto"/>
              <w:right w:val="single" w:sz="4" w:space="0" w:color="auto"/>
            </w:tcBorders>
            <w:vAlign w:val="center"/>
          </w:tcPr>
          <w:p w:rsidR="007C2E3D" w:rsidRPr="001073C3" w:rsidRDefault="007C2E3D" w:rsidP="00BD35DF">
            <w:pPr>
              <w:jc w:val="center"/>
              <w:rPr>
                <w:sz w:val="22"/>
                <w:szCs w:val="22"/>
              </w:rPr>
            </w:pPr>
            <w:r w:rsidRPr="001073C3">
              <w:rPr>
                <w:sz w:val="22"/>
                <w:szCs w:val="22"/>
              </w:rPr>
              <w:t>-</w:t>
            </w:r>
          </w:p>
        </w:tc>
        <w:tc>
          <w:tcPr>
            <w:tcW w:w="1340" w:type="dxa"/>
            <w:tcBorders>
              <w:top w:val="single" w:sz="4" w:space="0" w:color="auto"/>
              <w:left w:val="single" w:sz="4" w:space="0" w:color="auto"/>
              <w:right w:val="single" w:sz="4" w:space="0" w:color="auto"/>
            </w:tcBorders>
          </w:tcPr>
          <w:p w:rsidR="007C2E3D" w:rsidRPr="001073C3" w:rsidRDefault="007C2E3D" w:rsidP="00BD35DF">
            <w:pPr>
              <w:jc w:val="center"/>
              <w:rPr>
                <w:sz w:val="22"/>
                <w:szCs w:val="22"/>
              </w:rPr>
            </w:pPr>
            <w:r w:rsidRPr="001073C3">
              <w:rPr>
                <w:sz w:val="22"/>
                <w:szCs w:val="22"/>
              </w:rPr>
              <w:t>-</w:t>
            </w:r>
          </w:p>
        </w:tc>
      </w:tr>
      <w:tr w:rsidR="006F2960" w:rsidRPr="001073C3" w:rsidTr="00C75F7B">
        <w:tc>
          <w:tcPr>
            <w:tcW w:w="817" w:type="dxa"/>
            <w:vMerge w:val="restart"/>
            <w:tcBorders>
              <w:top w:val="single" w:sz="4" w:space="0" w:color="auto"/>
              <w:left w:val="single" w:sz="4" w:space="0" w:color="auto"/>
              <w:right w:val="single" w:sz="4" w:space="0" w:color="auto"/>
            </w:tcBorders>
          </w:tcPr>
          <w:p w:rsidR="006F2960" w:rsidRPr="001073C3" w:rsidRDefault="006F2960" w:rsidP="00BD35DF">
            <w:pPr>
              <w:jc w:val="both"/>
              <w:rPr>
                <w:sz w:val="22"/>
                <w:szCs w:val="22"/>
              </w:rPr>
            </w:pPr>
            <w:r w:rsidRPr="001073C3">
              <w:rPr>
                <w:sz w:val="22"/>
                <w:szCs w:val="22"/>
              </w:rPr>
              <w:t>2.</w:t>
            </w:r>
          </w:p>
        </w:tc>
        <w:tc>
          <w:tcPr>
            <w:tcW w:w="4489" w:type="dxa"/>
            <w:tcBorders>
              <w:top w:val="single" w:sz="4" w:space="0" w:color="auto"/>
              <w:left w:val="single" w:sz="4" w:space="0" w:color="auto"/>
              <w:bottom w:val="single" w:sz="4" w:space="0" w:color="auto"/>
              <w:right w:val="single" w:sz="4" w:space="0" w:color="auto"/>
            </w:tcBorders>
          </w:tcPr>
          <w:p w:rsidR="006F2960" w:rsidRPr="001073C3" w:rsidRDefault="006F2960" w:rsidP="00BD35DF">
            <w:pPr>
              <w:jc w:val="both"/>
              <w:rPr>
                <w:sz w:val="22"/>
                <w:szCs w:val="22"/>
              </w:rPr>
            </w:pPr>
            <w:r w:rsidRPr="001073C3">
              <w:rPr>
                <w:sz w:val="22"/>
                <w:szCs w:val="22"/>
              </w:rPr>
              <w:t>Заместители мэра города, председатели комитетов:</w:t>
            </w:r>
          </w:p>
        </w:tc>
        <w:tc>
          <w:tcPr>
            <w:tcW w:w="1659" w:type="dxa"/>
            <w:tcBorders>
              <w:top w:val="single" w:sz="4" w:space="0" w:color="auto"/>
              <w:left w:val="single" w:sz="4" w:space="0" w:color="auto"/>
              <w:bottom w:val="single" w:sz="4" w:space="0" w:color="auto"/>
              <w:right w:val="single" w:sz="4" w:space="0" w:color="auto"/>
            </w:tcBorders>
          </w:tcPr>
          <w:p w:rsidR="006F2960" w:rsidRPr="001073C3" w:rsidRDefault="006F2960" w:rsidP="00643144">
            <w:pPr>
              <w:jc w:val="center"/>
              <w:rPr>
                <w:sz w:val="22"/>
                <w:szCs w:val="22"/>
              </w:rPr>
            </w:pPr>
            <w:r w:rsidRPr="001073C3">
              <w:rPr>
                <w:sz w:val="22"/>
                <w:szCs w:val="22"/>
              </w:rPr>
              <w:t>41</w:t>
            </w:r>
          </w:p>
        </w:tc>
        <w:tc>
          <w:tcPr>
            <w:tcW w:w="1659" w:type="dxa"/>
            <w:tcBorders>
              <w:top w:val="single" w:sz="4" w:space="0" w:color="auto"/>
              <w:left w:val="single" w:sz="4" w:space="0" w:color="auto"/>
              <w:bottom w:val="single" w:sz="4" w:space="0" w:color="auto"/>
              <w:right w:val="single" w:sz="4" w:space="0" w:color="auto"/>
            </w:tcBorders>
            <w:vAlign w:val="center"/>
          </w:tcPr>
          <w:p w:rsidR="006F2960" w:rsidRPr="001073C3" w:rsidRDefault="006F2960" w:rsidP="00643144">
            <w:pPr>
              <w:jc w:val="center"/>
              <w:rPr>
                <w:sz w:val="22"/>
                <w:szCs w:val="22"/>
              </w:rPr>
            </w:pPr>
            <w:r w:rsidRPr="001073C3">
              <w:rPr>
                <w:sz w:val="22"/>
                <w:szCs w:val="22"/>
              </w:rPr>
              <w:t>52</w:t>
            </w:r>
          </w:p>
        </w:tc>
        <w:tc>
          <w:tcPr>
            <w:tcW w:w="1340" w:type="dxa"/>
            <w:tcBorders>
              <w:top w:val="single" w:sz="4" w:space="0" w:color="auto"/>
              <w:left w:val="single" w:sz="4" w:space="0" w:color="auto"/>
              <w:bottom w:val="single" w:sz="4" w:space="0" w:color="auto"/>
              <w:right w:val="single" w:sz="4" w:space="0" w:color="auto"/>
            </w:tcBorders>
            <w:vAlign w:val="center"/>
          </w:tcPr>
          <w:p w:rsidR="006F2960" w:rsidRPr="001073C3" w:rsidRDefault="006F2960" w:rsidP="00643144">
            <w:pPr>
              <w:jc w:val="center"/>
              <w:rPr>
                <w:sz w:val="22"/>
                <w:szCs w:val="22"/>
              </w:rPr>
            </w:pPr>
            <w:r w:rsidRPr="001073C3">
              <w:rPr>
                <w:sz w:val="22"/>
                <w:szCs w:val="22"/>
              </w:rPr>
              <w:t>-21,15</w:t>
            </w:r>
          </w:p>
        </w:tc>
      </w:tr>
      <w:tr w:rsidR="006F2960" w:rsidRPr="001073C3" w:rsidTr="00C75F7B">
        <w:tc>
          <w:tcPr>
            <w:tcW w:w="817" w:type="dxa"/>
            <w:vMerge/>
            <w:tcBorders>
              <w:left w:val="single" w:sz="4" w:space="0" w:color="auto"/>
              <w:right w:val="single" w:sz="4" w:space="0" w:color="auto"/>
            </w:tcBorders>
          </w:tcPr>
          <w:p w:rsidR="006F2960" w:rsidRPr="001073C3" w:rsidRDefault="006F2960" w:rsidP="00BD35DF">
            <w:pPr>
              <w:jc w:val="both"/>
              <w:rPr>
                <w:sz w:val="22"/>
                <w:szCs w:val="22"/>
              </w:rPr>
            </w:pPr>
          </w:p>
        </w:tc>
        <w:tc>
          <w:tcPr>
            <w:tcW w:w="4489" w:type="dxa"/>
            <w:vMerge w:val="restart"/>
            <w:tcBorders>
              <w:top w:val="single" w:sz="4" w:space="0" w:color="auto"/>
              <w:left w:val="single" w:sz="4" w:space="0" w:color="auto"/>
              <w:right w:val="single" w:sz="4" w:space="0" w:color="auto"/>
            </w:tcBorders>
          </w:tcPr>
          <w:p w:rsidR="006F2960" w:rsidRPr="001073C3" w:rsidRDefault="006F2960" w:rsidP="00BD35DF">
            <w:pPr>
              <w:jc w:val="both"/>
              <w:rPr>
                <w:sz w:val="22"/>
                <w:szCs w:val="22"/>
              </w:rPr>
            </w:pPr>
            <w:r w:rsidRPr="001073C3">
              <w:rPr>
                <w:sz w:val="22"/>
                <w:szCs w:val="22"/>
              </w:rPr>
              <w:t>разъяснено</w:t>
            </w:r>
          </w:p>
          <w:p w:rsidR="006F2960" w:rsidRPr="001073C3" w:rsidRDefault="006F2960" w:rsidP="006F2960">
            <w:pPr>
              <w:jc w:val="both"/>
              <w:rPr>
                <w:sz w:val="22"/>
                <w:szCs w:val="22"/>
              </w:rPr>
            </w:pPr>
            <w:r w:rsidRPr="001073C3">
              <w:rPr>
                <w:sz w:val="22"/>
                <w:szCs w:val="22"/>
              </w:rPr>
              <w:t>решено положительно</w:t>
            </w:r>
          </w:p>
          <w:p w:rsidR="006F2960" w:rsidRPr="001073C3" w:rsidRDefault="006F2960" w:rsidP="006F2960">
            <w:pPr>
              <w:jc w:val="both"/>
              <w:rPr>
                <w:sz w:val="22"/>
                <w:szCs w:val="22"/>
              </w:rPr>
            </w:pPr>
            <w:r w:rsidRPr="001073C3">
              <w:rPr>
                <w:sz w:val="22"/>
                <w:szCs w:val="22"/>
              </w:rPr>
              <w:t>отказано</w:t>
            </w:r>
          </w:p>
        </w:tc>
        <w:tc>
          <w:tcPr>
            <w:tcW w:w="1659" w:type="dxa"/>
            <w:tcBorders>
              <w:top w:val="single" w:sz="4" w:space="0" w:color="auto"/>
              <w:left w:val="single" w:sz="4" w:space="0" w:color="auto"/>
              <w:bottom w:val="single" w:sz="4" w:space="0" w:color="auto"/>
              <w:right w:val="single" w:sz="4" w:space="0" w:color="auto"/>
            </w:tcBorders>
          </w:tcPr>
          <w:p w:rsidR="006F2960" w:rsidRPr="001073C3" w:rsidRDefault="006F2960" w:rsidP="00643144">
            <w:pPr>
              <w:jc w:val="center"/>
              <w:rPr>
                <w:sz w:val="22"/>
                <w:szCs w:val="22"/>
              </w:rPr>
            </w:pPr>
            <w:r w:rsidRPr="001073C3">
              <w:rPr>
                <w:sz w:val="22"/>
                <w:szCs w:val="22"/>
              </w:rPr>
              <w:t>33</w:t>
            </w:r>
          </w:p>
        </w:tc>
        <w:tc>
          <w:tcPr>
            <w:tcW w:w="1659" w:type="dxa"/>
            <w:tcBorders>
              <w:top w:val="single" w:sz="4" w:space="0" w:color="auto"/>
              <w:left w:val="single" w:sz="4" w:space="0" w:color="auto"/>
              <w:bottom w:val="single" w:sz="4" w:space="0" w:color="auto"/>
              <w:right w:val="single" w:sz="4" w:space="0" w:color="auto"/>
            </w:tcBorders>
            <w:vAlign w:val="center"/>
          </w:tcPr>
          <w:p w:rsidR="006F2960" w:rsidRPr="001073C3" w:rsidRDefault="006F2960" w:rsidP="00643144">
            <w:pPr>
              <w:jc w:val="center"/>
              <w:rPr>
                <w:sz w:val="22"/>
                <w:szCs w:val="22"/>
              </w:rPr>
            </w:pPr>
            <w:r w:rsidRPr="001073C3">
              <w:rPr>
                <w:sz w:val="22"/>
                <w:szCs w:val="22"/>
              </w:rPr>
              <w:t>37</w:t>
            </w:r>
          </w:p>
        </w:tc>
        <w:tc>
          <w:tcPr>
            <w:tcW w:w="1340" w:type="dxa"/>
            <w:tcBorders>
              <w:top w:val="single" w:sz="4" w:space="0" w:color="auto"/>
              <w:left w:val="single" w:sz="4" w:space="0" w:color="auto"/>
              <w:bottom w:val="single" w:sz="4" w:space="0" w:color="auto"/>
              <w:right w:val="single" w:sz="4" w:space="0" w:color="auto"/>
            </w:tcBorders>
          </w:tcPr>
          <w:p w:rsidR="006F2960" w:rsidRPr="001073C3" w:rsidRDefault="006F2960" w:rsidP="00643144">
            <w:pPr>
              <w:jc w:val="center"/>
              <w:rPr>
                <w:sz w:val="22"/>
                <w:szCs w:val="22"/>
              </w:rPr>
            </w:pPr>
            <w:r w:rsidRPr="001073C3">
              <w:rPr>
                <w:sz w:val="22"/>
                <w:szCs w:val="22"/>
              </w:rPr>
              <w:t>-10,81</w:t>
            </w:r>
          </w:p>
        </w:tc>
      </w:tr>
      <w:tr w:rsidR="006F2960" w:rsidRPr="001073C3" w:rsidTr="00C75F7B">
        <w:tc>
          <w:tcPr>
            <w:tcW w:w="817" w:type="dxa"/>
            <w:vMerge/>
            <w:tcBorders>
              <w:left w:val="single" w:sz="4" w:space="0" w:color="auto"/>
              <w:right w:val="single" w:sz="4" w:space="0" w:color="auto"/>
            </w:tcBorders>
          </w:tcPr>
          <w:p w:rsidR="006F2960" w:rsidRPr="001073C3" w:rsidRDefault="006F2960" w:rsidP="00BD35DF">
            <w:pPr>
              <w:jc w:val="both"/>
              <w:rPr>
                <w:sz w:val="22"/>
                <w:szCs w:val="22"/>
              </w:rPr>
            </w:pPr>
          </w:p>
        </w:tc>
        <w:tc>
          <w:tcPr>
            <w:tcW w:w="4489" w:type="dxa"/>
            <w:vMerge/>
            <w:tcBorders>
              <w:top w:val="single" w:sz="4" w:space="0" w:color="auto"/>
              <w:left w:val="single" w:sz="4" w:space="0" w:color="auto"/>
              <w:right w:val="single" w:sz="4" w:space="0" w:color="auto"/>
            </w:tcBorders>
          </w:tcPr>
          <w:p w:rsidR="006F2960" w:rsidRPr="001073C3" w:rsidRDefault="006F2960" w:rsidP="00BD35DF">
            <w:pPr>
              <w:jc w:val="both"/>
              <w:rPr>
                <w:sz w:val="22"/>
                <w:szCs w:val="22"/>
              </w:rPr>
            </w:pPr>
          </w:p>
        </w:tc>
        <w:tc>
          <w:tcPr>
            <w:tcW w:w="1659" w:type="dxa"/>
            <w:tcBorders>
              <w:top w:val="single" w:sz="4" w:space="0" w:color="auto"/>
              <w:left w:val="single" w:sz="4" w:space="0" w:color="auto"/>
              <w:bottom w:val="single" w:sz="4" w:space="0" w:color="auto"/>
              <w:right w:val="single" w:sz="4" w:space="0" w:color="auto"/>
            </w:tcBorders>
          </w:tcPr>
          <w:p w:rsidR="006F2960" w:rsidRPr="001073C3" w:rsidRDefault="006F2960" w:rsidP="00643144">
            <w:pPr>
              <w:jc w:val="center"/>
              <w:rPr>
                <w:sz w:val="22"/>
                <w:szCs w:val="22"/>
              </w:rPr>
            </w:pPr>
            <w:r w:rsidRPr="001073C3">
              <w:rPr>
                <w:sz w:val="22"/>
                <w:szCs w:val="22"/>
              </w:rPr>
              <w:t>8</w:t>
            </w:r>
          </w:p>
        </w:tc>
        <w:tc>
          <w:tcPr>
            <w:tcW w:w="1659" w:type="dxa"/>
            <w:tcBorders>
              <w:top w:val="single" w:sz="4" w:space="0" w:color="auto"/>
              <w:left w:val="single" w:sz="4" w:space="0" w:color="auto"/>
              <w:bottom w:val="single" w:sz="4" w:space="0" w:color="auto"/>
              <w:right w:val="single" w:sz="4" w:space="0" w:color="auto"/>
            </w:tcBorders>
            <w:vAlign w:val="center"/>
          </w:tcPr>
          <w:p w:rsidR="006F2960" w:rsidRPr="001073C3" w:rsidRDefault="006F2960" w:rsidP="00643144">
            <w:pPr>
              <w:jc w:val="center"/>
              <w:rPr>
                <w:sz w:val="22"/>
                <w:szCs w:val="22"/>
              </w:rPr>
            </w:pPr>
            <w:r w:rsidRPr="001073C3">
              <w:rPr>
                <w:sz w:val="22"/>
                <w:szCs w:val="22"/>
              </w:rPr>
              <w:t>14</w:t>
            </w:r>
          </w:p>
        </w:tc>
        <w:tc>
          <w:tcPr>
            <w:tcW w:w="1340" w:type="dxa"/>
            <w:tcBorders>
              <w:top w:val="single" w:sz="4" w:space="0" w:color="auto"/>
              <w:left w:val="single" w:sz="4" w:space="0" w:color="auto"/>
              <w:bottom w:val="single" w:sz="4" w:space="0" w:color="auto"/>
              <w:right w:val="single" w:sz="4" w:space="0" w:color="auto"/>
            </w:tcBorders>
          </w:tcPr>
          <w:p w:rsidR="006F2960" w:rsidRPr="001073C3" w:rsidRDefault="006F2960" w:rsidP="00643144">
            <w:pPr>
              <w:jc w:val="center"/>
              <w:rPr>
                <w:sz w:val="22"/>
                <w:szCs w:val="22"/>
              </w:rPr>
            </w:pPr>
            <w:r w:rsidRPr="001073C3">
              <w:rPr>
                <w:sz w:val="22"/>
                <w:szCs w:val="22"/>
              </w:rPr>
              <w:t>-42,85</w:t>
            </w:r>
          </w:p>
        </w:tc>
      </w:tr>
      <w:tr w:rsidR="006F2960" w:rsidRPr="001073C3" w:rsidTr="00C75F7B">
        <w:tc>
          <w:tcPr>
            <w:tcW w:w="817" w:type="dxa"/>
            <w:vMerge/>
            <w:tcBorders>
              <w:left w:val="single" w:sz="4" w:space="0" w:color="auto"/>
              <w:right w:val="single" w:sz="4" w:space="0" w:color="auto"/>
            </w:tcBorders>
          </w:tcPr>
          <w:p w:rsidR="006F2960" w:rsidRPr="001073C3" w:rsidRDefault="006F2960" w:rsidP="00BD35DF">
            <w:pPr>
              <w:jc w:val="both"/>
              <w:rPr>
                <w:sz w:val="22"/>
                <w:szCs w:val="22"/>
              </w:rPr>
            </w:pPr>
          </w:p>
        </w:tc>
        <w:tc>
          <w:tcPr>
            <w:tcW w:w="4489" w:type="dxa"/>
            <w:vMerge/>
            <w:tcBorders>
              <w:top w:val="single" w:sz="4" w:space="0" w:color="auto"/>
              <w:left w:val="single" w:sz="4" w:space="0" w:color="auto"/>
              <w:right w:val="single" w:sz="4" w:space="0" w:color="auto"/>
            </w:tcBorders>
          </w:tcPr>
          <w:p w:rsidR="006F2960" w:rsidRPr="001073C3" w:rsidRDefault="006F2960" w:rsidP="00BD35DF">
            <w:pPr>
              <w:jc w:val="both"/>
              <w:rPr>
                <w:sz w:val="22"/>
                <w:szCs w:val="22"/>
              </w:rPr>
            </w:pPr>
          </w:p>
        </w:tc>
        <w:tc>
          <w:tcPr>
            <w:tcW w:w="1659" w:type="dxa"/>
            <w:tcBorders>
              <w:top w:val="single" w:sz="4" w:space="0" w:color="auto"/>
              <w:left w:val="single" w:sz="4" w:space="0" w:color="auto"/>
              <w:bottom w:val="single" w:sz="4" w:space="0" w:color="auto"/>
              <w:right w:val="single" w:sz="4" w:space="0" w:color="auto"/>
            </w:tcBorders>
          </w:tcPr>
          <w:p w:rsidR="006F2960" w:rsidRPr="001073C3" w:rsidRDefault="006F2960" w:rsidP="00643144">
            <w:pPr>
              <w:jc w:val="center"/>
              <w:rPr>
                <w:sz w:val="22"/>
                <w:szCs w:val="22"/>
              </w:rPr>
            </w:pPr>
            <w:r w:rsidRPr="001073C3">
              <w:rPr>
                <w:sz w:val="22"/>
                <w:szCs w:val="22"/>
              </w:rPr>
              <w:t>-</w:t>
            </w:r>
          </w:p>
        </w:tc>
        <w:tc>
          <w:tcPr>
            <w:tcW w:w="1659" w:type="dxa"/>
            <w:tcBorders>
              <w:top w:val="single" w:sz="4" w:space="0" w:color="auto"/>
              <w:left w:val="single" w:sz="4" w:space="0" w:color="auto"/>
              <w:bottom w:val="single" w:sz="4" w:space="0" w:color="auto"/>
              <w:right w:val="single" w:sz="4" w:space="0" w:color="auto"/>
            </w:tcBorders>
            <w:vAlign w:val="center"/>
          </w:tcPr>
          <w:p w:rsidR="006F2960" w:rsidRPr="001073C3" w:rsidRDefault="006F2960" w:rsidP="00643144">
            <w:pPr>
              <w:jc w:val="center"/>
              <w:rPr>
                <w:sz w:val="22"/>
                <w:szCs w:val="22"/>
              </w:rPr>
            </w:pPr>
            <w:r w:rsidRPr="001073C3">
              <w:rPr>
                <w:sz w:val="22"/>
                <w:szCs w:val="22"/>
              </w:rPr>
              <w:t>1</w:t>
            </w:r>
          </w:p>
        </w:tc>
        <w:tc>
          <w:tcPr>
            <w:tcW w:w="1340" w:type="dxa"/>
            <w:tcBorders>
              <w:top w:val="single" w:sz="4" w:space="0" w:color="auto"/>
              <w:left w:val="single" w:sz="4" w:space="0" w:color="auto"/>
              <w:bottom w:val="single" w:sz="4" w:space="0" w:color="auto"/>
              <w:right w:val="single" w:sz="4" w:space="0" w:color="auto"/>
            </w:tcBorders>
          </w:tcPr>
          <w:p w:rsidR="006F2960" w:rsidRPr="001073C3" w:rsidRDefault="006F2960" w:rsidP="00643144">
            <w:pPr>
              <w:jc w:val="center"/>
              <w:rPr>
                <w:sz w:val="22"/>
                <w:szCs w:val="22"/>
              </w:rPr>
            </w:pPr>
            <w:r w:rsidRPr="001073C3">
              <w:rPr>
                <w:sz w:val="22"/>
                <w:szCs w:val="22"/>
              </w:rPr>
              <w:t>-100</w:t>
            </w:r>
          </w:p>
        </w:tc>
      </w:tr>
      <w:tr w:rsidR="006F2960" w:rsidRPr="001073C3" w:rsidTr="00C75F7B">
        <w:tc>
          <w:tcPr>
            <w:tcW w:w="817" w:type="dxa"/>
            <w:tcBorders>
              <w:top w:val="single" w:sz="4" w:space="0" w:color="auto"/>
              <w:left w:val="single" w:sz="4" w:space="0" w:color="auto"/>
              <w:bottom w:val="single" w:sz="4" w:space="0" w:color="auto"/>
              <w:right w:val="single" w:sz="4" w:space="0" w:color="auto"/>
            </w:tcBorders>
          </w:tcPr>
          <w:p w:rsidR="006F2960" w:rsidRPr="001073C3" w:rsidRDefault="006F2960" w:rsidP="00BD35DF">
            <w:pPr>
              <w:jc w:val="both"/>
              <w:rPr>
                <w:sz w:val="22"/>
                <w:szCs w:val="22"/>
              </w:rPr>
            </w:pPr>
          </w:p>
        </w:tc>
        <w:tc>
          <w:tcPr>
            <w:tcW w:w="4489" w:type="dxa"/>
            <w:tcBorders>
              <w:top w:val="single" w:sz="4" w:space="0" w:color="auto"/>
              <w:left w:val="single" w:sz="4" w:space="0" w:color="auto"/>
              <w:bottom w:val="single" w:sz="4" w:space="0" w:color="auto"/>
              <w:right w:val="single" w:sz="4" w:space="0" w:color="auto"/>
            </w:tcBorders>
          </w:tcPr>
          <w:p w:rsidR="006F2960" w:rsidRPr="001073C3" w:rsidRDefault="006F2960" w:rsidP="00BD35DF">
            <w:pPr>
              <w:jc w:val="both"/>
              <w:rPr>
                <w:sz w:val="22"/>
                <w:szCs w:val="22"/>
              </w:rPr>
            </w:pPr>
            <w:r w:rsidRPr="001073C3">
              <w:rPr>
                <w:sz w:val="22"/>
                <w:szCs w:val="22"/>
              </w:rPr>
              <w:t>ИТОГО:</w:t>
            </w:r>
          </w:p>
        </w:tc>
        <w:tc>
          <w:tcPr>
            <w:tcW w:w="1659" w:type="dxa"/>
            <w:tcBorders>
              <w:top w:val="single" w:sz="4" w:space="0" w:color="auto"/>
              <w:left w:val="single" w:sz="4" w:space="0" w:color="auto"/>
              <w:bottom w:val="single" w:sz="4" w:space="0" w:color="auto"/>
              <w:right w:val="single" w:sz="4" w:space="0" w:color="auto"/>
            </w:tcBorders>
          </w:tcPr>
          <w:p w:rsidR="006F2960" w:rsidRPr="001073C3" w:rsidRDefault="006F2960" w:rsidP="00643144">
            <w:pPr>
              <w:jc w:val="center"/>
              <w:rPr>
                <w:sz w:val="22"/>
                <w:szCs w:val="22"/>
              </w:rPr>
            </w:pPr>
            <w:r w:rsidRPr="001073C3">
              <w:rPr>
                <w:sz w:val="22"/>
                <w:szCs w:val="22"/>
              </w:rPr>
              <w:t>73</w:t>
            </w:r>
          </w:p>
        </w:tc>
        <w:tc>
          <w:tcPr>
            <w:tcW w:w="1659" w:type="dxa"/>
            <w:tcBorders>
              <w:top w:val="single" w:sz="4" w:space="0" w:color="auto"/>
              <w:left w:val="single" w:sz="4" w:space="0" w:color="auto"/>
              <w:bottom w:val="single" w:sz="4" w:space="0" w:color="auto"/>
              <w:right w:val="single" w:sz="4" w:space="0" w:color="auto"/>
            </w:tcBorders>
            <w:vAlign w:val="center"/>
          </w:tcPr>
          <w:p w:rsidR="006F2960" w:rsidRPr="001073C3" w:rsidRDefault="006F2960" w:rsidP="00643144">
            <w:pPr>
              <w:jc w:val="center"/>
              <w:rPr>
                <w:sz w:val="22"/>
                <w:szCs w:val="22"/>
              </w:rPr>
            </w:pPr>
            <w:r w:rsidRPr="001073C3">
              <w:rPr>
                <w:sz w:val="22"/>
                <w:szCs w:val="22"/>
              </w:rPr>
              <w:t>79</w:t>
            </w:r>
          </w:p>
        </w:tc>
        <w:tc>
          <w:tcPr>
            <w:tcW w:w="1340" w:type="dxa"/>
            <w:tcBorders>
              <w:top w:val="single" w:sz="4" w:space="0" w:color="auto"/>
              <w:left w:val="single" w:sz="4" w:space="0" w:color="auto"/>
              <w:bottom w:val="single" w:sz="4" w:space="0" w:color="auto"/>
              <w:right w:val="single" w:sz="4" w:space="0" w:color="auto"/>
            </w:tcBorders>
          </w:tcPr>
          <w:p w:rsidR="006F2960" w:rsidRPr="001073C3" w:rsidRDefault="006F2960" w:rsidP="00643144">
            <w:pPr>
              <w:jc w:val="center"/>
              <w:rPr>
                <w:sz w:val="22"/>
                <w:szCs w:val="22"/>
              </w:rPr>
            </w:pPr>
            <w:r w:rsidRPr="001073C3">
              <w:rPr>
                <w:sz w:val="22"/>
                <w:szCs w:val="22"/>
              </w:rPr>
              <w:t>-7,59</w:t>
            </w:r>
          </w:p>
        </w:tc>
      </w:tr>
    </w:tbl>
    <w:p w:rsidR="006F2960" w:rsidRPr="00674961" w:rsidRDefault="006F2960" w:rsidP="00674961">
      <w:pPr>
        <w:spacing w:before="120"/>
        <w:ind w:firstLine="709"/>
        <w:jc w:val="both"/>
      </w:pPr>
      <w:r w:rsidRPr="009A7719">
        <w:t>Наиболее актуальными вопросами остаются вопросы предоставления жилых помещений и переселения из аварийного жилищного фонда, вопросы благоустройства,</w:t>
      </w:r>
      <w:r w:rsidRPr="00CA5170">
        <w:t xml:space="preserve"> </w:t>
      </w:r>
      <w:r w:rsidRPr="009A7719">
        <w:t xml:space="preserve">предоставления земельных участков многодетным семьям, </w:t>
      </w:r>
      <w:r>
        <w:t xml:space="preserve">содержания нестационарных торговых объектов, вопросы привлечения к административной ответственности (парковки), </w:t>
      </w:r>
      <w:r w:rsidRPr="00674961">
        <w:t>вопросы социального обеспечения, вопросы осуществления городских и садоводческих перевозок, работы общественных организаций и объединений.</w:t>
      </w:r>
    </w:p>
    <w:p w:rsidR="006F2960" w:rsidRPr="00674961" w:rsidRDefault="006F2960" w:rsidP="00674961">
      <w:pPr>
        <w:ind w:firstLine="709"/>
        <w:jc w:val="both"/>
      </w:pPr>
      <w:r w:rsidRPr="00674961">
        <w:t xml:space="preserve">Анализ содержания обращений показывает, что абсолютное их большинство касаются повседневных проблем и забот жителей города. Именно на этом уровне наиболее остро проявляются системные проблемы муниципального образования </w:t>
      </w:r>
      <w:r w:rsidR="00F867FD" w:rsidRPr="00674961">
        <w:t>–</w:t>
      </w:r>
      <w:r w:rsidRPr="00674961">
        <w:t xml:space="preserve"> низкая бюджетная обеспеченность решения вопросов местного значения, нехватка ресурсов.</w:t>
      </w:r>
    </w:p>
    <w:p w:rsidR="006F2960" w:rsidRPr="00BF2FA7" w:rsidRDefault="006F2960" w:rsidP="00674961">
      <w:pPr>
        <w:ind w:firstLine="709"/>
        <w:jc w:val="both"/>
      </w:pPr>
      <w:proofErr w:type="gramStart"/>
      <w:r w:rsidRPr="00674961">
        <w:t>С внедрением Федеральной государственной информационной системы «Единая система предоставления государственных и муниципальных услуг (сервисов)», которая</w:t>
      </w:r>
      <w:r w:rsidRPr="00BD0D58">
        <w:t xml:space="preserve"> создана для содействия федеральным органам исполнительной власти, исполнительным </w:t>
      </w:r>
      <w:r w:rsidRPr="00BD0D58">
        <w:lastRenderedPageBreak/>
        <w:t xml:space="preserve">органам субъектов Российской Федерации, органам местного самоуправления, органам государственных внебюджетных фондов и иным организациям, участвующим в предоставлении государственных (муниципальных) услуг и (или) исполнении функций и </w:t>
      </w:r>
      <w:r w:rsidRPr="00BD0D58">
        <w:rPr>
          <w:rStyle w:val="hgkelc"/>
        </w:rPr>
        <w:t>обеспечивает доступ физических и юридических лиц к сведениям о государственных и муниципальных</w:t>
      </w:r>
      <w:proofErr w:type="gramEnd"/>
      <w:r w:rsidRPr="00BD0D58">
        <w:rPr>
          <w:rStyle w:val="hgkelc"/>
        </w:rPr>
        <w:t xml:space="preserve"> </w:t>
      </w:r>
      <w:proofErr w:type="gramStart"/>
      <w:r w:rsidRPr="00BD0D58">
        <w:rPr>
          <w:rStyle w:val="hgkelc"/>
        </w:rPr>
        <w:t>учреждениях</w:t>
      </w:r>
      <w:proofErr w:type="gramEnd"/>
      <w:r w:rsidRPr="00BD0D58">
        <w:rPr>
          <w:rStyle w:val="hgkelc"/>
        </w:rPr>
        <w:t xml:space="preserve"> и организациях и оказываемых ими услугах в электронном виде. На портале обратной связи (далее – </w:t>
      </w:r>
      <w:proofErr w:type="gramStart"/>
      <w:r w:rsidRPr="00BD0D58">
        <w:rPr>
          <w:rStyle w:val="hgkelc"/>
        </w:rPr>
        <w:t>ПОС</w:t>
      </w:r>
      <w:proofErr w:type="gramEnd"/>
      <w:r w:rsidRPr="00BD0D58">
        <w:rPr>
          <w:rStyle w:val="hgkelc"/>
        </w:rPr>
        <w:t xml:space="preserve">) размещен кабинет Администрации города </w:t>
      </w:r>
      <w:r w:rsidRPr="00BF2FA7">
        <w:t>Усть-Илимска, посредством которого граждане имеют возможность задать вопрос по решению вопросов местного значения Администрации города Усть-Илимска, постоянно действующим исполнительным органам Администрации города Усть-Илимска и ее подведомственным учреждениям.</w:t>
      </w:r>
    </w:p>
    <w:p w:rsidR="006F2960" w:rsidRPr="00BF2FA7" w:rsidRDefault="006F2960" w:rsidP="00BF2FA7">
      <w:pPr>
        <w:ind w:firstLine="709"/>
        <w:jc w:val="both"/>
      </w:pPr>
      <w:r w:rsidRPr="00BF2FA7">
        <w:t xml:space="preserve">За отчетный период поступило обращений через </w:t>
      </w:r>
      <w:proofErr w:type="gramStart"/>
      <w:r w:rsidRPr="00BF2FA7">
        <w:t>ПОС</w:t>
      </w:r>
      <w:proofErr w:type="gramEnd"/>
      <w:r w:rsidRPr="00BF2FA7">
        <w:t>:</w:t>
      </w:r>
    </w:p>
    <w:p w:rsidR="006F2960" w:rsidRPr="00674961" w:rsidRDefault="00674961" w:rsidP="00674961">
      <w:pPr>
        <w:keepNext/>
        <w:keepLines/>
        <w:ind w:firstLine="709"/>
        <w:jc w:val="right"/>
        <w:rPr>
          <w:bCs/>
          <w:iCs/>
          <w:sz w:val="20"/>
          <w:szCs w:val="20"/>
        </w:rPr>
      </w:pPr>
      <w:r>
        <w:rPr>
          <w:bCs/>
          <w:iCs/>
          <w:sz w:val="20"/>
          <w:szCs w:val="20"/>
        </w:rPr>
        <w:t xml:space="preserve">Таблица № </w:t>
      </w:r>
      <w:r w:rsidR="00BF2FA7">
        <w:rPr>
          <w:bCs/>
          <w:iCs/>
          <w:sz w:val="20"/>
          <w:szCs w:val="20"/>
        </w:rPr>
        <w:t>56</w:t>
      </w:r>
    </w:p>
    <w:tbl>
      <w:tblPr>
        <w:tblW w:w="98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1E0" w:firstRow="1" w:lastRow="1" w:firstColumn="1" w:lastColumn="1" w:noHBand="0" w:noVBand="0"/>
      </w:tblPr>
      <w:tblGrid>
        <w:gridCol w:w="5196"/>
        <w:gridCol w:w="1659"/>
        <w:gridCol w:w="1659"/>
        <w:gridCol w:w="1340"/>
      </w:tblGrid>
      <w:tr w:rsidR="006F2960" w:rsidRPr="001073C3" w:rsidTr="00C75F7B">
        <w:tc>
          <w:tcPr>
            <w:tcW w:w="5196" w:type="dxa"/>
            <w:tcBorders>
              <w:top w:val="single" w:sz="4" w:space="0" w:color="auto"/>
              <w:left w:val="single" w:sz="4" w:space="0" w:color="auto"/>
              <w:bottom w:val="single" w:sz="4" w:space="0" w:color="auto"/>
              <w:right w:val="single" w:sz="4" w:space="0" w:color="auto"/>
            </w:tcBorders>
            <w:vAlign w:val="center"/>
          </w:tcPr>
          <w:p w:rsidR="006F2960" w:rsidRPr="001073C3" w:rsidRDefault="006F2960" w:rsidP="00674961">
            <w:pPr>
              <w:keepNext/>
              <w:keepLines/>
              <w:jc w:val="center"/>
              <w:outlineLvl w:val="3"/>
              <w:rPr>
                <w:bCs/>
                <w:sz w:val="20"/>
                <w:szCs w:val="20"/>
              </w:rPr>
            </w:pPr>
            <w:r w:rsidRPr="001073C3">
              <w:rPr>
                <w:bCs/>
                <w:sz w:val="20"/>
                <w:szCs w:val="20"/>
              </w:rPr>
              <w:t>Органы местного самоуправления</w:t>
            </w:r>
          </w:p>
        </w:tc>
        <w:tc>
          <w:tcPr>
            <w:tcW w:w="1659" w:type="dxa"/>
            <w:tcBorders>
              <w:top w:val="single" w:sz="4" w:space="0" w:color="auto"/>
              <w:left w:val="single" w:sz="4" w:space="0" w:color="auto"/>
              <w:bottom w:val="single" w:sz="4" w:space="0" w:color="auto"/>
              <w:right w:val="single" w:sz="4" w:space="0" w:color="auto"/>
            </w:tcBorders>
          </w:tcPr>
          <w:p w:rsidR="006F2960" w:rsidRPr="001073C3" w:rsidRDefault="006F2960" w:rsidP="00674961">
            <w:pPr>
              <w:keepNext/>
              <w:keepLines/>
              <w:jc w:val="center"/>
              <w:rPr>
                <w:sz w:val="20"/>
                <w:szCs w:val="20"/>
              </w:rPr>
            </w:pPr>
            <w:r w:rsidRPr="001073C3">
              <w:rPr>
                <w:sz w:val="20"/>
                <w:szCs w:val="20"/>
              </w:rPr>
              <w:t>Количество человек</w:t>
            </w:r>
          </w:p>
          <w:p w:rsidR="006F2960" w:rsidRPr="001073C3" w:rsidRDefault="006F2960" w:rsidP="00674961">
            <w:pPr>
              <w:keepNext/>
              <w:keepLines/>
              <w:jc w:val="center"/>
              <w:rPr>
                <w:sz w:val="20"/>
                <w:szCs w:val="20"/>
              </w:rPr>
            </w:pPr>
            <w:r w:rsidRPr="001073C3">
              <w:rPr>
                <w:sz w:val="20"/>
                <w:szCs w:val="20"/>
              </w:rPr>
              <w:t>2024 год</w:t>
            </w:r>
          </w:p>
        </w:tc>
        <w:tc>
          <w:tcPr>
            <w:tcW w:w="1659" w:type="dxa"/>
            <w:tcBorders>
              <w:top w:val="single" w:sz="4" w:space="0" w:color="auto"/>
              <w:left w:val="single" w:sz="4" w:space="0" w:color="auto"/>
              <w:bottom w:val="single" w:sz="4" w:space="0" w:color="auto"/>
              <w:right w:val="single" w:sz="4" w:space="0" w:color="auto"/>
            </w:tcBorders>
            <w:vAlign w:val="center"/>
          </w:tcPr>
          <w:p w:rsidR="006F2960" w:rsidRPr="001073C3" w:rsidRDefault="006F2960" w:rsidP="00674961">
            <w:pPr>
              <w:keepNext/>
              <w:keepLines/>
              <w:jc w:val="center"/>
              <w:rPr>
                <w:sz w:val="20"/>
                <w:szCs w:val="20"/>
              </w:rPr>
            </w:pPr>
            <w:r w:rsidRPr="001073C3">
              <w:rPr>
                <w:sz w:val="20"/>
                <w:szCs w:val="20"/>
              </w:rPr>
              <w:t>Количество человек</w:t>
            </w:r>
          </w:p>
          <w:p w:rsidR="006F2960" w:rsidRPr="001073C3" w:rsidRDefault="006F2960" w:rsidP="00674961">
            <w:pPr>
              <w:keepNext/>
              <w:keepLines/>
              <w:jc w:val="center"/>
              <w:rPr>
                <w:sz w:val="20"/>
                <w:szCs w:val="20"/>
              </w:rPr>
            </w:pPr>
            <w:r w:rsidRPr="001073C3">
              <w:rPr>
                <w:sz w:val="20"/>
                <w:szCs w:val="20"/>
              </w:rPr>
              <w:t>2023 год</w:t>
            </w:r>
          </w:p>
        </w:tc>
        <w:tc>
          <w:tcPr>
            <w:tcW w:w="1340" w:type="dxa"/>
            <w:tcBorders>
              <w:top w:val="single" w:sz="4" w:space="0" w:color="auto"/>
              <w:left w:val="single" w:sz="4" w:space="0" w:color="auto"/>
              <w:bottom w:val="single" w:sz="4" w:space="0" w:color="auto"/>
              <w:right w:val="single" w:sz="4" w:space="0" w:color="auto"/>
            </w:tcBorders>
          </w:tcPr>
          <w:p w:rsidR="006F2960" w:rsidRPr="001073C3" w:rsidRDefault="006F2960" w:rsidP="00674961">
            <w:pPr>
              <w:keepNext/>
              <w:keepLines/>
              <w:jc w:val="center"/>
              <w:rPr>
                <w:sz w:val="20"/>
                <w:szCs w:val="20"/>
              </w:rPr>
            </w:pPr>
            <w:r w:rsidRPr="001073C3">
              <w:rPr>
                <w:sz w:val="20"/>
                <w:szCs w:val="20"/>
              </w:rPr>
              <w:t>% прироста</w:t>
            </w:r>
          </w:p>
        </w:tc>
      </w:tr>
      <w:tr w:rsidR="006F2960" w:rsidRPr="001073C3" w:rsidTr="00C75F7B">
        <w:tc>
          <w:tcPr>
            <w:tcW w:w="5196" w:type="dxa"/>
            <w:tcBorders>
              <w:top w:val="single" w:sz="4" w:space="0" w:color="auto"/>
              <w:left w:val="single" w:sz="4" w:space="0" w:color="auto"/>
              <w:right w:val="single" w:sz="4" w:space="0" w:color="auto"/>
            </w:tcBorders>
          </w:tcPr>
          <w:p w:rsidR="006F2960" w:rsidRPr="001073C3" w:rsidRDefault="006F2960" w:rsidP="00643144">
            <w:pPr>
              <w:jc w:val="both"/>
              <w:rPr>
                <w:sz w:val="22"/>
                <w:szCs w:val="22"/>
              </w:rPr>
            </w:pPr>
            <w:r w:rsidRPr="001073C3">
              <w:rPr>
                <w:sz w:val="22"/>
                <w:szCs w:val="22"/>
              </w:rPr>
              <w:t>Администрация города Усть-Илимска</w:t>
            </w:r>
          </w:p>
        </w:tc>
        <w:tc>
          <w:tcPr>
            <w:tcW w:w="1659" w:type="dxa"/>
            <w:tcBorders>
              <w:top w:val="single" w:sz="4" w:space="0" w:color="auto"/>
              <w:left w:val="single" w:sz="4" w:space="0" w:color="auto"/>
              <w:right w:val="single" w:sz="4" w:space="0" w:color="auto"/>
            </w:tcBorders>
            <w:vAlign w:val="center"/>
          </w:tcPr>
          <w:p w:rsidR="006F2960" w:rsidRPr="001073C3" w:rsidRDefault="006F2960" w:rsidP="001073C3">
            <w:pPr>
              <w:jc w:val="center"/>
              <w:rPr>
                <w:sz w:val="22"/>
                <w:szCs w:val="22"/>
              </w:rPr>
            </w:pPr>
            <w:r w:rsidRPr="001073C3">
              <w:rPr>
                <w:sz w:val="22"/>
                <w:szCs w:val="22"/>
              </w:rPr>
              <w:t>15</w:t>
            </w:r>
          </w:p>
        </w:tc>
        <w:tc>
          <w:tcPr>
            <w:tcW w:w="1659" w:type="dxa"/>
            <w:tcBorders>
              <w:top w:val="single" w:sz="4" w:space="0" w:color="auto"/>
              <w:left w:val="single" w:sz="4" w:space="0" w:color="auto"/>
              <w:bottom w:val="single" w:sz="4" w:space="0" w:color="auto"/>
              <w:right w:val="single" w:sz="4" w:space="0" w:color="auto"/>
            </w:tcBorders>
            <w:vAlign w:val="center"/>
          </w:tcPr>
          <w:p w:rsidR="006F2960" w:rsidRPr="001073C3" w:rsidRDefault="006F2960" w:rsidP="001073C3">
            <w:pPr>
              <w:jc w:val="center"/>
              <w:rPr>
                <w:sz w:val="22"/>
                <w:szCs w:val="22"/>
              </w:rPr>
            </w:pPr>
            <w:r w:rsidRPr="001073C3">
              <w:rPr>
                <w:sz w:val="22"/>
                <w:szCs w:val="22"/>
              </w:rPr>
              <w:t>20</w:t>
            </w:r>
          </w:p>
        </w:tc>
        <w:tc>
          <w:tcPr>
            <w:tcW w:w="1340" w:type="dxa"/>
            <w:tcBorders>
              <w:top w:val="single" w:sz="4" w:space="0" w:color="auto"/>
              <w:left w:val="single" w:sz="4" w:space="0" w:color="auto"/>
              <w:bottom w:val="single" w:sz="4" w:space="0" w:color="auto"/>
              <w:right w:val="single" w:sz="4" w:space="0" w:color="auto"/>
            </w:tcBorders>
            <w:vAlign w:val="center"/>
          </w:tcPr>
          <w:p w:rsidR="006F2960" w:rsidRPr="001073C3" w:rsidRDefault="006F2960" w:rsidP="001073C3">
            <w:pPr>
              <w:jc w:val="center"/>
              <w:rPr>
                <w:sz w:val="22"/>
                <w:szCs w:val="22"/>
              </w:rPr>
            </w:pPr>
            <w:r w:rsidRPr="001073C3">
              <w:rPr>
                <w:sz w:val="22"/>
                <w:szCs w:val="22"/>
              </w:rPr>
              <w:t>-25</w:t>
            </w:r>
          </w:p>
        </w:tc>
      </w:tr>
      <w:tr w:rsidR="006F2960" w:rsidRPr="001073C3" w:rsidTr="00C75F7B">
        <w:tc>
          <w:tcPr>
            <w:tcW w:w="5196" w:type="dxa"/>
            <w:tcBorders>
              <w:left w:val="single" w:sz="4" w:space="0" w:color="auto"/>
              <w:right w:val="single" w:sz="4" w:space="0" w:color="auto"/>
            </w:tcBorders>
          </w:tcPr>
          <w:p w:rsidR="006F2960" w:rsidRPr="001073C3" w:rsidRDefault="006F2960" w:rsidP="00643144">
            <w:pPr>
              <w:jc w:val="both"/>
              <w:rPr>
                <w:sz w:val="22"/>
                <w:szCs w:val="22"/>
              </w:rPr>
            </w:pPr>
            <w:r w:rsidRPr="001073C3">
              <w:rPr>
                <w:sz w:val="22"/>
                <w:szCs w:val="22"/>
              </w:rPr>
              <w:t xml:space="preserve">решено </w:t>
            </w:r>
          </w:p>
        </w:tc>
        <w:tc>
          <w:tcPr>
            <w:tcW w:w="1659" w:type="dxa"/>
            <w:tcBorders>
              <w:left w:val="single" w:sz="4" w:space="0" w:color="auto"/>
              <w:right w:val="single" w:sz="4" w:space="0" w:color="auto"/>
            </w:tcBorders>
            <w:vAlign w:val="center"/>
          </w:tcPr>
          <w:p w:rsidR="006F2960" w:rsidRPr="001073C3" w:rsidRDefault="006F2960" w:rsidP="001073C3">
            <w:pPr>
              <w:jc w:val="center"/>
              <w:rPr>
                <w:sz w:val="22"/>
                <w:szCs w:val="22"/>
              </w:rPr>
            </w:pPr>
            <w:r w:rsidRPr="001073C3">
              <w:rPr>
                <w:sz w:val="22"/>
                <w:szCs w:val="22"/>
              </w:rPr>
              <w:t>15</w:t>
            </w:r>
          </w:p>
        </w:tc>
        <w:tc>
          <w:tcPr>
            <w:tcW w:w="1659" w:type="dxa"/>
            <w:tcBorders>
              <w:top w:val="single" w:sz="4" w:space="0" w:color="auto"/>
              <w:left w:val="single" w:sz="4" w:space="0" w:color="auto"/>
              <w:bottom w:val="single" w:sz="4" w:space="0" w:color="auto"/>
              <w:right w:val="single" w:sz="4" w:space="0" w:color="auto"/>
            </w:tcBorders>
            <w:vAlign w:val="center"/>
          </w:tcPr>
          <w:p w:rsidR="006F2960" w:rsidRPr="001073C3" w:rsidRDefault="006F2960" w:rsidP="001073C3">
            <w:pPr>
              <w:jc w:val="center"/>
              <w:rPr>
                <w:sz w:val="22"/>
                <w:szCs w:val="22"/>
              </w:rPr>
            </w:pPr>
            <w:r w:rsidRPr="001073C3">
              <w:rPr>
                <w:sz w:val="22"/>
                <w:szCs w:val="22"/>
              </w:rPr>
              <w:t>20</w:t>
            </w:r>
          </w:p>
        </w:tc>
        <w:tc>
          <w:tcPr>
            <w:tcW w:w="1340" w:type="dxa"/>
            <w:tcBorders>
              <w:top w:val="single" w:sz="4" w:space="0" w:color="auto"/>
              <w:left w:val="single" w:sz="4" w:space="0" w:color="auto"/>
              <w:bottom w:val="single" w:sz="4" w:space="0" w:color="auto"/>
              <w:right w:val="single" w:sz="4" w:space="0" w:color="auto"/>
            </w:tcBorders>
            <w:vAlign w:val="center"/>
          </w:tcPr>
          <w:p w:rsidR="006F2960" w:rsidRPr="001073C3" w:rsidRDefault="006F2960" w:rsidP="001073C3">
            <w:pPr>
              <w:jc w:val="center"/>
              <w:rPr>
                <w:sz w:val="22"/>
                <w:szCs w:val="22"/>
              </w:rPr>
            </w:pPr>
            <w:r w:rsidRPr="001073C3">
              <w:rPr>
                <w:sz w:val="22"/>
                <w:szCs w:val="22"/>
              </w:rPr>
              <w:t>-25</w:t>
            </w:r>
          </w:p>
        </w:tc>
      </w:tr>
      <w:tr w:rsidR="006F2960" w:rsidRPr="001073C3" w:rsidTr="00C75F7B">
        <w:tc>
          <w:tcPr>
            <w:tcW w:w="5196" w:type="dxa"/>
            <w:tcBorders>
              <w:top w:val="single" w:sz="4" w:space="0" w:color="auto"/>
              <w:left w:val="single" w:sz="4" w:space="0" w:color="auto"/>
              <w:bottom w:val="single" w:sz="4" w:space="0" w:color="auto"/>
              <w:right w:val="single" w:sz="4" w:space="0" w:color="auto"/>
            </w:tcBorders>
          </w:tcPr>
          <w:p w:rsidR="006F2960" w:rsidRPr="001073C3" w:rsidRDefault="006F2960" w:rsidP="00643144">
            <w:pPr>
              <w:jc w:val="both"/>
              <w:rPr>
                <w:sz w:val="22"/>
                <w:szCs w:val="22"/>
              </w:rPr>
            </w:pPr>
            <w:r w:rsidRPr="001073C3">
              <w:rPr>
                <w:sz w:val="22"/>
                <w:szCs w:val="22"/>
              </w:rPr>
              <w:t>Комитет по управлению муниципальным имуществом Администрации города Усть-Илимска</w:t>
            </w:r>
          </w:p>
        </w:tc>
        <w:tc>
          <w:tcPr>
            <w:tcW w:w="1659" w:type="dxa"/>
            <w:tcBorders>
              <w:top w:val="single" w:sz="4" w:space="0" w:color="auto"/>
              <w:left w:val="single" w:sz="4" w:space="0" w:color="auto"/>
              <w:bottom w:val="single" w:sz="4" w:space="0" w:color="auto"/>
              <w:right w:val="single" w:sz="4" w:space="0" w:color="auto"/>
            </w:tcBorders>
            <w:vAlign w:val="center"/>
          </w:tcPr>
          <w:p w:rsidR="006F2960" w:rsidRPr="001073C3" w:rsidRDefault="006F2960" w:rsidP="001073C3">
            <w:pPr>
              <w:jc w:val="center"/>
              <w:rPr>
                <w:sz w:val="22"/>
                <w:szCs w:val="22"/>
              </w:rPr>
            </w:pPr>
            <w:r w:rsidRPr="001073C3">
              <w:rPr>
                <w:sz w:val="22"/>
                <w:szCs w:val="22"/>
              </w:rPr>
              <w:t>2</w:t>
            </w:r>
          </w:p>
        </w:tc>
        <w:tc>
          <w:tcPr>
            <w:tcW w:w="1659" w:type="dxa"/>
            <w:tcBorders>
              <w:top w:val="single" w:sz="4" w:space="0" w:color="auto"/>
              <w:left w:val="single" w:sz="4" w:space="0" w:color="auto"/>
              <w:bottom w:val="single" w:sz="4" w:space="0" w:color="auto"/>
              <w:right w:val="single" w:sz="4" w:space="0" w:color="auto"/>
            </w:tcBorders>
            <w:vAlign w:val="center"/>
          </w:tcPr>
          <w:p w:rsidR="006F2960" w:rsidRPr="001073C3" w:rsidRDefault="006F2960" w:rsidP="001073C3">
            <w:pPr>
              <w:jc w:val="center"/>
              <w:rPr>
                <w:sz w:val="22"/>
                <w:szCs w:val="22"/>
              </w:rPr>
            </w:pPr>
            <w:r w:rsidRPr="001073C3">
              <w:rPr>
                <w:sz w:val="22"/>
                <w:szCs w:val="22"/>
              </w:rPr>
              <w:t>3</w:t>
            </w:r>
          </w:p>
        </w:tc>
        <w:tc>
          <w:tcPr>
            <w:tcW w:w="1340" w:type="dxa"/>
            <w:tcBorders>
              <w:top w:val="single" w:sz="4" w:space="0" w:color="auto"/>
              <w:left w:val="single" w:sz="4" w:space="0" w:color="auto"/>
              <w:bottom w:val="single" w:sz="4" w:space="0" w:color="auto"/>
              <w:right w:val="single" w:sz="4" w:space="0" w:color="auto"/>
            </w:tcBorders>
            <w:vAlign w:val="center"/>
          </w:tcPr>
          <w:p w:rsidR="006F2960" w:rsidRPr="001073C3" w:rsidRDefault="006F2960" w:rsidP="001073C3">
            <w:pPr>
              <w:jc w:val="center"/>
              <w:rPr>
                <w:sz w:val="22"/>
                <w:szCs w:val="22"/>
              </w:rPr>
            </w:pPr>
            <w:r w:rsidRPr="001073C3">
              <w:rPr>
                <w:sz w:val="22"/>
                <w:szCs w:val="22"/>
              </w:rPr>
              <w:t>-33,33</w:t>
            </w:r>
          </w:p>
        </w:tc>
      </w:tr>
      <w:tr w:rsidR="006F2960" w:rsidRPr="001073C3" w:rsidTr="00C75F7B">
        <w:tc>
          <w:tcPr>
            <w:tcW w:w="5196" w:type="dxa"/>
            <w:tcBorders>
              <w:top w:val="single" w:sz="4" w:space="0" w:color="auto"/>
              <w:left w:val="single" w:sz="4" w:space="0" w:color="auto"/>
              <w:right w:val="single" w:sz="4" w:space="0" w:color="auto"/>
            </w:tcBorders>
          </w:tcPr>
          <w:p w:rsidR="006F2960" w:rsidRPr="001073C3" w:rsidRDefault="006F2960" w:rsidP="00643144">
            <w:pPr>
              <w:jc w:val="both"/>
              <w:rPr>
                <w:sz w:val="22"/>
                <w:szCs w:val="22"/>
              </w:rPr>
            </w:pPr>
            <w:r w:rsidRPr="001073C3">
              <w:rPr>
                <w:sz w:val="22"/>
                <w:szCs w:val="22"/>
              </w:rPr>
              <w:t>решено</w:t>
            </w:r>
          </w:p>
        </w:tc>
        <w:tc>
          <w:tcPr>
            <w:tcW w:w="1659" w:type="dxa"/>
            <w:tcBorders>
              <w:top w:val="single" w:sz="4" w:space="0" w:color="auto"/>
              <w:left w:val="single" w:sz="4" w:space="0" w:color="auto"/>
              <w:right w:val="single" w:sz="4" w:space="0" w:color="auto"/>
            </w:tcBorders>
            <w:vAlign w:val="center"/>
          </w:tcPr>
          <w:p w:rsidR="006F2960" w:rsidRPr="001073C3" w:rsidRDefault="006F2960" w:rsidP="001073C3">
            <w:pPr>
              <w:jc w:val="center"/>
              <w:rPr>
                <w:sz w:val="22"/>
                <w:szCs w:val="22"/>
              </w:rPr>
            </w:pPr>
            <w:r w:rsidRPr="001073C3">
              <w:rPr>
                <w:sz w:val="22"/>
                <w:szCs w:val="22"/>
              </w:rPr>
              <w:t>2</w:t>
            </w:r>
          </w:p>
        </w:tc>
        <w:tc>
          <w:tcPr>
            <w:tcW w:w="1659" w:type="dxa"/>
            <w:tcBorders>
              <w:top w:val="single" w:sz="4" w:space="0" w:color="auto"/>
              <w:left w:val="single" w:sz="4" w:space="0" w:color="auto"/>
              <w:bottom w:val="single" w:sz="4" w:space="0" w:color="auto"/>
              <w:right w:val="single" w:sz="4" w:space="0" w:color="auto"/>
            </w:tcBorders>
            <w:vAlign w:val="center"/>
          </w:tcPr>
          <w:p w:rsidR="006F2960" w:rsidRPr="001073C3" w:rsidRDefault="006F2960" w:rsidP="001073C3">
            <w:pPr>
              <w:jc w:val="center"/>
              <w:rPr>
                <w:sz w:val="22"/>
                <w:szCs w:val="22"/>
              </w:rPr>
            </w:pPr>
            <w:r w:rsidRPr="001073C3">
              <w:rPr>
                <w:sz w:val="22"/>
                <w:szCs w:val="22"/>
              </w:rPr>
              <w:t>3</w:t>
            </w:r>
          </w:p>
        </w:tc>
        <w:tc>
          <w:tcPr>
            <w:tcW w:w="1340" w:type="dxa"/>
            <w:tcBorders>
              <w:top w:val="single" w:sz="4" w:space="0" w:color="auto"/>
              <w:left w:val="single" w:sz="4" w:space="0" w:color="auto"/>
              <w:bottom w:val="single" w:sz="4" w:space="0" w:color="auto"/>
              <w:right w:val="single" w:sz="4" w:space="0" w:color="auto"/>
            </w:tcBorders>
            <w:vAlign w:val="center"/>
          </w:tcPr>
          <w:p w:rsidR="006F2960" w:rsidRPr="001073C3" w:rsidRDefault="006F2960" w:rsidP="001073C3">
            <w:pPr>
              <w:jc w:val="center"/>
              <w:rPr>
                <w:sz w:val="22"/>
                <w:szCs w:val="22"/>
              </w:rPr>
            </w:pPr>
          </w:p>
        </w:tc>
      </w:tr>
      <w:tr w:rsidR="006F2960" w:rsidRPr="001073C3" w:rsidTr="00C75F7B">
        <w:tc>
          <w:tcPr>
            <w:tcW w:w="5196" w:type="dxa"/>
            <w:tcBorders>
              <w:top w:val="single" w:sz="4" w:space="0" w:color="auto"/>
              <w:left w:val="single" w:sz="4" w:space="0" w:color="auto"/>
              <w:right w:val="single" w:sz="4" w:space="0" w:color="auto"/>
            </w:tcBorders>
          </w:tcPr>
          <w:p w:rsidR="006F2960" w:rsidRPr="001073C3" w:rsidRDefault="006F2960" w:rsidP="00643144">
            <w:pPr>
              <w:jc w:val="both"/>
              <w:rPr>
                <w:sz w:val="22"/>
                <w:szCs w:val="22"/>
              </w:rPr>
            </w:pPr>
            <w:r w:rsidRPr="001073C3">
              <w:rPr>
                <w:sz w:val="22"/>
                <w:szCs w:val="22"/>
              </w:rPr>
              <w:t>Комитет образования Администрации города Усть-Илимска</w:t>
            </w:r>
          </w:p>
        </w:tc>
        <w:tc>
          <w:tcPr>
            <w:tcW w:w="1659" w:type="dxa"/>
            <w:tcBorders>
              <w:top w:val="single" w:sz="4" w:space="0" w:color="auto"/>
              <w:left w:val="single" w:sz="4" w:space="0" w:color="auto"/>
              <w:right w:val="single" w:sz="4" w:space="0" w:color="auto"/>
            </w:tcBorders>
            <w:vAlign w:val="center"/>
          </w:tcPr>
          <w:p w:rsidR="006F2960" w:rsidRPr="001073C3" w:rsidRDefault="006F2960" w:rsidP="001073C3">
            <w:pPr>
              <w:jc w:val="center"/>
              <w:rPr>
                <w:sz w:val="22"/>
                <w:szCs w:val="22"/>
              </w:rPr>
            </w:pPr>
            <w:r w:rsidRPr="001073C3">
              <w:rPr>
                <w:sz w:val="22"/>
                <w:szCs w:val="22"/>
              </w:rPr>
              <w:t>38</w:t>
            </w:r>
          </w:p>
        </w:tc>
        <w:tc>
          <w:tcPr>
            <w:tcW w:w="1659" w:type="dxa"/>
            <w:tcBorders>
              <w:top w:val="single" w:sz="4" w:space="0" w:color="auto"/>
              <w:left w:val="single" w:sz="4" w:space="0" w:color="auto"/>
              <w:bottom w:val="single" w:sz="4" w:space="0" w:color="auto"/>
              <w:right w:val="single" w:sz="4" w:space="0" w:color="auto"/>
            </w:tcBorders>
            <w:vAlign w:val="center"/>
          </w:tcPr>
          <w:p w:rsidR="006F2960" w:rsidRPr="001073C3" w:rsidRDefault="006F2960" w:rsidP="001073C3">
            <w:pPr>
              <w:jc w:val="center"/>
              <w:rPr>
                <w:sz w:val="22"/>
                <w:szCs w:val="22"/>
              </w:rPr>
            </w:pPr>
            <w:r w:rsidRPr="001073C3">
              <w:rPr>
                <w:sz w:val="22"/>
                <w:szCs w:val="22"/>
              </w:rPr>
              <w:t>4</w:t>
            </w:r>
          </w:p>
        </w:tc>
        <w:tc>
          <w:tcPr>
            <w:tcW w:w="1340" w:type="dxa"/>
            <w:tcBorders>
              <w:top w:val="single" w:sz="4" w:space="0" w:color="auto"/>
              <w:left w:val="single" w:sz="4" w:space="0" w:color="auto"/>
              <w:bottom w:val="single" w:sz="4" w:space="0" w:color="auto"/>
              <w:right w:val="single" w:sz="4" w:space="0" w:color="auto"/>
            </w:tcBorders>
            <w:vAlign w:val="center"/>
          </w:tcPr>
          <w:p w:rsidR="006F2960" w:rsidRPr="001073C3" w:rsidRDefault="006F2960" w:rsidP="001073C3">
            <w:pPr>
              <w:jc w:val="center"/>
              <w:rPr>
                <w:sz w:val="22"/>
                <w:szCs w:val="22"/>
              </w:rPr>
            </w:pPr>
            <w:r w:rsidRPr="001073C3">
              <w:rPr>
                <w:sz w:val="22"/>
                <w:szCs w:val="22"/>
              </w:rPr>
              <w:t>+850</w:t>
            </w:r>
          </w:p>
        </w:tc>
      </w:tr>
      <w:tr w:rsidR="006F2960" w:rsidRPr="001073C3" w:rsidTr="00C75F7B">
        <w:tc>
          <w:tcPr>
            <w:tcW w:w="5196" w:type="dxa"/>
            <w:tcBorders>
              <w:top w:val="single" w:sz="4" w:space="0" w:color="auto"/>
              <w:left w:val="single" w:sz="4" w:space="0" w:color="auto"/>
              <w:right w:val="single" w:sz="4" w:space="0" w:color="auto"/>
            </w:tcBorders>
          </w:tcPr>
          <w:p w:rsidR="006F2960" w:rsidRPr="001073C3" w:rsidRDefault="006F2960" w:rsidP="00643144">
            <w:pPr>
              <w:jc w:val="both"/>
              <w:rPr>
                <w:sz w:val="22"/>
                <w:szCs w:val="22"/>
              </w:rPr>
            </w:pPr>
            <w:r w:rsidRPr="001073C3">
              <w:rPr>
                <w:sz w:val="22"/>
                <w:szCs w:val="22"/>
              </w:rPr>
              <w:t>решено</w:t>
            </w:r>
          </w:p>
        </w:tc>
        <w:tc>
          <w:tcPr>
            <w:tcW w:w="1659" w:type="dxa"/>
            <w:tcBorders>
              <w:top w:val="single" w:sz="4" w:space="0" w:color="auto"/>
              <w:left w:val="single" w:sz="4" w:space="0" w:color="auto"/>
              <w:right w:val="single" w:sz="4" w:space="0" w:color="auto"/>
            </w:tcBorders>
            <w:vAlign w:val="center"/>
          </w:tcPr>
          <w:p w:rsidR="006F2960" w:rsidRPr="001073C3" w:rsidRDefault="006F2960" w:rsidP="001073C3">
            <w:pPr>
              <w:jc w:val="center"/>
              <w:rPr>
                <w:sz w:val="22"/>
                <w:szCs w:val="22"/>
              </w:rPr>
            </w:pPr>
            <w:r w:rsidRPr="001073C3">
              <w:rPr>
                <w:sz w:val="22"/>
                <w:szCs w:val="22"/>
              </w:rPr>
              <w:t>38</w:t>
            </w:r>
          </w:p>
        </w:tc>
        <w:tc>
          <w:tcPr>
            <w:tcW w:w="1659" w:type="dxa"/>
            <w:tcBorders>
              <w:top w:val="single" w:sz="4" w:space="0" w:color="auto"/>
              <w:left w:val="single" w:sz="4" w:space="0" w:color="auto"/>
              <w:bottom w:val="single" w:sz="4" w:space="0" w:color="auto"/>
              <w:right w:val="single" w:sz="4" w:space="0" w:color="auto"/>
            </w:tcBorders>
            <w:vAlign w:val="center"/>
          </w:tcPr>
          <w:p w:rsidR="006F2960" w:rsidRPr="001073C3" w:rsidRDefault="006F2960" w:rsidP="001073C3">
            <w:pPr>
              <w:jc w:val="center"/>
              <w:rPr>
                <w:sz w:val="22"/>
                <w:szCs w:val="22"/>
              </w:rPr>
            </w:pPr>
            <w:r w:rsidRPr="001073C3">
              <w:rPr>
                <w:sz w:val="22"/>
                <w:szCs w:val="22"/>
              </w:rPr>
              <w:t>4</w:t>
            </w:r>
          </w:p>
        </w:tc>
        <w:tc>
          <w:tcPr>
            <w:tcW w:w="1340" w:type="dxa"/>
            <w:tcBorders>
              <w:top w:val="single" w:sz="4" w:space="0" w:color="auto"/>
              <w:left w:val="single" w:sz="4" w:space="0" w:color="auto"/>
              <w:bottom w:val="single" w:sz="4" w:space="0" w:color="auto"/>
              <w:right w:val="single" w:sz="4" w:space="0" w:color="auto"/>
            </w:tcBorders>
            <w:vAlign w:val="center"/>
          </w:tcPr>
          <w:p w:rsidR="006F2960" w:rsidRPr="001073C3" w:rsidRDefault="006F2960" w:rsidP="001073C3">
            <w:pPr>
              <w:jc w:val="center"/>
              <w:rPr>
                <w:sz w:val="22"/>
                <w:szCs w:val="22"/>
              </w:rPr>
            </w:pPr>
          </w:p>
        </w:tc>
      </w:tr>
      <w:tr w:rsidR="006F2960" w:rsidRPr="001073C3" w:rsidTr="00C75F7B">
        <w:tc>
          <w:tcPr>
            <w:tcW w:w="5196" w:type="dxa"/>
            <w:tcBorders>
              <w:top w:val="single" w:sz="4" w:space="0" w:color="auto"/>
              <w:left w:val="single" w:sz="4" w:space="0" w:color="auto"/>
              <w:right w:val="single" w:sz="4" w:space="0" w:color="auto"/>
            </w:tcBorders>
          </w:tcPr>
          <w:p w:rsidR="006F2960" w:rsidRPr="001073C3" w:rsidRDefault="006F2960" w:rsidP="00643144">
            <w:pPr>
              <w:jc w:val="both"/>
              <w:rPr>
                <w:sz w:val="22"/>
                <w:szCs w:val="22"/>
              </w:rPr>
            </w:pPr>
            <w:r w:rsidRPr="001073C3">
              <w:rPr>
                <w:sz w:val="22"/>
                <w:szCs w:val="22"/>
              </w:rPr>
              <w:t>Подведомственные учреждения Комитета образования Администрации города Усть-Илимска</w:t>
            </w:r>
          </w:p>
        </w:tc>
        <w:tc>
          <w:tcPr>
            <w:tcW w:w="1659" w:type="dxa"/>
            <w:tcBorders>
              <w:top w:val="single" w:sz="4" w:space="0" w:color="auto"/>
              <w:left w:val="single" w:sz="4" w:space="0" w:color="auto"/>
              <w:right w:val="single" w:sz="4" w:space="0" w:color="auto"/>
            </w:tcBorders>
            <w:vAlign w:val="center"/>
          </w:tcPr>
          <w:p w:rsidR="006F2960" w:rsidRPr="001073C3" w:rsidRDefault="006F2960" w:rsidP="001073C3">
            <w:pPr>
              <w:jc w:val="center"/>
              <w:rPr>
                <w:sz w:val="22"/>
                <w:szCs w:val="22"/>
              </w:rPr>
            </w:pPr>
            <w:r w:rsidRPr="001073C3">
              <w:rPr>
                <w:sz w:val="22"/>
                <w:szCs w:val="22"/>
              </w:rPr>
              <w:t>262</w:t>
            </w:r>
          </w:p>
        </w:tc>
        <w:tc>
          <w:tcPr>
            <w:tcW w:w="1659" w:type="dxa"/>
            <w:tcBorders>
              <w:top w:val="single" w:sz="4" w:space="0" w:color="auto"/>
              <w:left w:val="single" w:sz="4" w:space="0" w:color="auto"/>
              <w:bottom w:val="single" w:sz="4" w:space="0" w:color="auto"/>
              <w:right w:val="single" w:sz="4" w:space="0" w:color="auto"/>
            </w:tcBorders>
            <w:vAlign w:val="center"/>
          </w:tcPr>
          <w:p w:rsidR="006F2960" w:rsidRPr="001073C3" w:rsidRDefault="006F2960" w:rsidP="001073C3">
            <w:pPr>
              <w:jc w:val="center"/>
              <w:rPr>
                <w:sz w:val="22"/>
                <w:szCs w:val="22"/>
              </w:rPr>
            </w:pPr>
            <w:r w:rsidRPr="001073C3">
              <w:rPr>
                <w:sz w:val="22"/>
                <w:szCs w:val="22"/>
              </w:rPr>
              <w:t>25</w:t>
            </w:r>
          </w:p>
        </w:tc>
        <w:tc>
          <w:tcPr>
            <w:tcW w:w="1340" w:type="dxa"/>
            <w:tcBorders>
              <w:top w:val="single" w:sz="4" w:space="0" w:color="auto"/>
              <w:left w:val="single" w:sz="4" w:space="0" w:color="auto"/>
              <w:bottom w:val="single" w:sz="4" w:space="0" w:color="auto"/>
              <w:right w:val="single" w:sz="4" w:space="0" w:color="auto"/>
            </w:tcBorders>
            <w:vAlign w:val="center"/>
          </w:tcPr>
          <w:p w:rsidR="006F2960" w:rsidRPr="001073C3" w:rsidRDefault="006F2960" w:rsidP="001073C3">
            <w:pPr>
              <w:jc w:val="center"/>
              <w:rPr>
                <w:sz w:val="22"/>
                <w:szCs w:val="22"/>
              </w:rPr>
            </w:pPr>
            <w:r w:rsidRPr="001073C3">
              <w:rPr>
                <w:sz w:val="22"/>
                <w:szCs w:val="22"/>
              </w:rPr>
              <w:t>+948</w:t>
            </w:r>
          </w:p>
        </w:tc>
      </w:tr>
      <w:tr w:rsidR="006F2960" w:rsidRPr="001073C3" w:rsidTr="00C75F7B">
        <w:tc>
          <w:tcPr>
            <w:tcW w:w="5196" w:type="dxa"/>
            <w:tcBorders>
              <w:top w:val="single" w:sz="4" w:space="0" w:color="auto"/>
              <w:left w:val="single" w:sz="4" w:space="0" w:color="auto"/>
              <w:right w:val="single" w:sz="4" w:space="0" w:color="auto"/>
            </w:tcBorders>
          </w:tcPr>
          <w:p w:rsidR="006F2960" w:rsidRPr="001073C3" w:rsidRDefault="006F2960" w:rsidP="00643144">
            <w:pPr>
              <w:jc w:val="both"/>
              <w:rPr>
                <w:sz w:val="22"/>
                <w:szCs w:val="22"/>
              </w:rPr>
            </w:pPr>
            <w:r w:rsidRPr="001073C3">
              <w:rPr>
                <w:sz w:val="22"/>
                <w:szCs w:val="22"/>
              </w:rPr>
              <w:t>решено</w:t>
            </w:r>
          </w:p>
        </w:tc>
        <w:tc>
          <w:tcPr>
            <w:tcW w:w="1659" w:type="dxa"/>
            <w:tcBorders>
              <w:top w:val="single" w:sz="4" w:space="0" w:color="auto"/>
              <w:left w:val="single" w:sz="4" w:space="0" w:color="auto"/>
              <w:right w:val="single" w:sz="4" w:space="0" w:color="auto"/>
            </w:tcBorders>
            <w:vAlign w:val="center"/>
          </w:tcPr>
          <w:p w:rsidR="006F2960" w:rsidRPr="001073C3" w:rsidRDefault="006F2960" w:rsidP="001073C3">
            <w:pPr>
              <w:jc w:val="center"/>
              <w:rPr>
                <w:sz w:val="22"/>
                <w:szCs w:val="22"/>
              </w:rPr>
            </w:pPr>
            <w:r w:rsidRPr="001073C3">
              <w:rPr>
                <w:sz w:val="22"/>
                <w:szCs w:val="22"/>
              </w:rPr>
              <w:t>262</w:t>
            </w:r>
          </w:p>
        </w:tc>
        <w:tc>
          <w:tcPr>
            <w:tcW w:w="1659" w:type="dxa"/>
            <w:tcBorders>
              <w:top w:val="single" w:sz="4" w:space="0" w:color="auto"/>
              <w:left w:val="single" w:sz="4" w:space="0" w:color="auto"/>
              <w:bottom w:val="single" w:sz="4" w:space="0" w:color="auto"/>
              <w:right w:val="single" w:sz="4" w:space="0" w:color="auto"/>
            </w:tcBorders>
            <w:vAlign w:val="center"/>
          </w:tcPr>
          <w:p w:rsidR="006F2960" w:rsidRPr="001073C3" w:rsidRDefault="006F2960" w:rsidP="001073C3">
            <w:pPr>
              <w:jc w:val="center"/>
              <w:rPr>
                <w:sz w:val="22"/>
                <w:szCs w:val="22"/>
              </w:rPr>
            </w:pPr>
            <w:r w:rsidRPr="001073C3">
              <w:rPr>
                <w:sz w:val="22"/>
                <w:szCs w:val="22"/>
              </w:rPr>
              <w:t>25</w:t>
            </w:r>
          </w:p>
        </w:tc>
        <w:tc>
          <w:tcPr>
            <w:tcW w:w="1340" w:type="dxa"/>
            <w:tcBorders>
              <w:top w:val="single" w:sz="4" w:space="0" w:color="auto"/>
              <w:left w:val="single" w:sz="4" w:space="0" w:color="auto"/>
              <w:bottom w:val="single" w:sz="4" w:space="0" w:color="auto"/>
              <w:right w:val="single" w:sz="4" w:space="0" w:color="auto"/>
            </w:tcBorders>
            <w:vAlign w:val="center"/>
          </w:tcPr>
          <w:p w:rsidR="006F2960" w:rsidRPr="001073C3" w:rsidRDefault="006F2960" w:rsidP="001073C3">
            <w:pPr>
              <w:jc w:val="center"/>
              <w:rPr>
                <w:sz w:val="22"/>
                <w:szCs w:val="22"/>
              </w:rPr>
            </w:pPr>
          </w:p>
        </w:tc>
      </w:tr>
      <w:tr w:rsidR="006F2960" w:rsidRPr="001073C3" w:rsidTr="00C75F7B">
        <w:tc>
          <w:tcPr>
            <w:tcW w:w="5196" w:type="dxa"/>
            <w:tcBorders>
              <w:top w:val="single" w:sz="4" w:space="0" w:color="auto"/>
              <w:left w:val="single" w:sz="4" w:space="0" w:color="auto"/>
              <w:right w:val="single" w:sz="4" w:space="0" w:color="auto"/>
            </w:tcBorders>
          </w:tcPr>
          <w:p w:rsidR="006F2960" w:rsidRPr="001073C3" w:rsidRDefault="006F2960" w:rsidP="00643144">
            <w:pPr>
              <w:jc w:val="both"/>
              <w:rPr>
                <w:sz w:val="22"/>
                <w:szCs w:val="22"/>
              </w:rPr>
            </w:pPr>
            <w:r w:rsidRPr="001073C3">
              <w:rPr>
                <w:sz w:val="22"/>
                <w:szCs w:val="22"/>
              </w:rPr>
              <w:t>Комитет культуры Администрации города Усть-Илимска</w:t>
            </w:r>
          </w:p>
        </w:tc>
        <w:tc>
          <w:tcPr>
            <w:tcW w:w="1659" w:type="dxa"/>
            <w:tcBorders>
              <w:top w:val="single" w:sz="4" w:space="0" w:color="auto"/>
              <w:left w:val="single" w:sz="4" w:space="0" w:color="auto"/>
              <w:right w:val="single" w:sz="4" w:space="0" w:color="auto"/>
            </w:tcBorders>
            <w:vAlign w:val="center"/>
          </w:tcPr>
          <w:p w:rsidR="006F2960" w:rsidRPr="001073C3" w:rsidRDefault="006F2960" w:rsidP="001073C3">
            <w:pPr>
              <w:jc w:val="center"/>
              <w:rPr>
                <w:sz w:val="22"/>
                <w:szCs w:val="22"/>
              </w:rPr>
            </w:pPr>
            <w:r w:rsidRPr="001073C3">
              <w:rPr>
                <w:sz w:val="22"/>
                <w:szCs w:val="22"/>
              </w:rPr>
              <w:t>0</w:t>
            </w:r>
          </w:p>
        </w:tc>
        <w:tc>
          <w:tcPr>
            <w:tcW w:w="1659" w:type="dxa"/>
            <w:tcBorders>
              <w:top w:val="single" w:sz="4" w:space="0" w:color="auto"/>
              <w:left w:val="single" w:sz="4" w:space="0" w:color="auto"/>
              <w:bottom w:val="single" w:sz="4" w:space="0" w:color="auto"/>
              <w:right w:val="single" w:sz="4" w:space="0" w:color="auto"/>
            </w:tcBorders>
            <w:vAlign w:val="center"/>
          </w:tcPr>
          <w:p w:rsidR="006F2960" w:rsidRPr="001073C3" w:rsidRDefault="006F2960" w:rsidP="001073C3">
            <w:pPr>
              <w:jc w:val="center"/>
              <w:rPr>
                <w:sz w:val="22"/>
                <w:szCs w:val="22"/>
              </w:rPr>
            </w:pPr>
            <w:r w:rsidRPr="001073C3">
              <w:rPr>
                <w:sz w:val="22"/>
                <w:szCs w:val="22"/>
              </w:rPr>
              <w:t>5</w:t>
            </w:r>
          </w:p>
        </w:tc>
        <w:tc>
          <w:tcPr>
            <w:tcW w:w="1340" w:type="dxa"/>
            <w:tcBorders>
              <w:top w:val="single" w:sz="4" w:space="0" w:color="auto"/>
              <w:left w:val="single" w:sz="4" w:space="0" w:color="auto"/>
              <w:bottom w:val="single" w:sz="4" w:space="0" w:color="auto"/>
              <w:right w:val="single" w:sz="4" w:space="0" w:color="auto"/>
            </w:tcBorders>
            <w:vAlign w:val="center"/>
          </w:tcPr>
          <w:p w:rsidR="006F2960" w:rsidRPr="001073C3" w:rsidRDefault="006F2960" w:rsidP="001073C3">
            <w:pPr>
              <w:jc w:val="center"/>
              <w:rPr>
                <w:sz w:val="22"/>
                <w:szCs w:val="22"/>
              </w:rPr>
            </w:pPr>
            <w:r w:rsidRPr="001073C3">
              <w:rPr>
                <w:sz w:val="22"/>
                <w:szCs w:val="22"/>
              </w:rPr>
              <w:t>-100</w:t>
            </w:r>
          </w:p>
        </w:tc>
      </w:tr>
      <w:tr w:rsidR="006F2960" w:rsidRPr="001073C3" w:rsidTr="00C75F7B">
        <w:tc>
          <w:tcPr>
            <w:tcW w:w="5196" w:type="dxa"/>
            <w:tcBorders>
              <w:top w:val="single" w:sz="4" w:space="0" w:color="auto"/>
              <w:left w:val="single" w:sz="4" w:space="0" w:color="auto"/>
              <w:right w:val="single" w:sz="4" w:space="0" w:color="auto"/>
            </w:tcBorders>
          </w:tcPr>
          <w:p w:rsidR="006F2960" w:rsidRPr="001073C3" w:rsidRDefault="006F2960" w:rsidP="00643144">
            <w:pPr>
              <w:jc w:val="both"/>
              <w:rPr>
                <w:sz w:val="22"/>
                <w:szCs w:val="22"/>
              </w:rPr>
            </w:pPr>
            <w:r w:rsidRPr="001073C3">
              <w:rPr>
                <w:sz w:val="22"/>
                <w:szCs w:val="22"/>
              </w:rPr>
              <w:t>решено</w:t>
            </w:r>
          </w:p>
        </w:tc>
        <w:tc>
          <w:tcPr>
            <w:tcW w:w="1659" w:type="dxa"/>
            <w:tcBorders>
              <w:top w:val="single" w:sz="4" w:space="0" w:color="auto"/>
              <w:left w:val="single" w:sz="4" w:space="0" w:color="auto"/>
              <w:right w:val="single" w:sz="4" w:space="0" w:color="auto"/>
            </w:tcBorders>
            <w:vAlign w:val="center"/>
          </w:tcPr>
          <w:p w:rsidR="006F2960" w:rsidRPr="001073C3" w:rsidRDefault="006F2960" w:rsidP="001073C3">
            <w:pPr>
              <w:jc w:val="center"/>
              <w:rPr>
                <w:sz w:val="22"/>
                <w:szCs w:val="22"/>
              </w:rPr>
            </w:pPr>
            <w:r w:rsidRPr="001073C3">
              <w:rPr>
                <w:sz w:val="22"/>
                <w:szCs w:val="22"/>
              </w:rPr>
              <w:t>0</w:t>
            </w:r>
          </w:p>
        </w:tc>
        <w:tc>
          <w:tcPr>
            <w:tcW w:w="1659" w:type="dxa"/>
            <w:tcBorders>
              <w:top w:val="single" w:sz="4" w:space="0" w:color="auto"/>
              <w:left w:val="single" w:sz="4" w:space="0" w:color="auto"/>
              <w:bottom w:val="single" w:sz="4" w:space="0" w:color="auto"/>
              <w:right w:val="single" w:sz="4" w:space="0" w:color="auto"/>
            </w:tcBorders>
            <w:vAlign w:val="center"/>
          </w:tcPr>
          <w:p w:rsidR="006F2960" w:rsidRPr="001073C3" w:rsidRDefault="006F2960" w:rsidP="001073C3">
            <w:pPr>
              <w:jc w:val="center"/>
              <w:rPr>
                <w:sz w:val="22"/>
                <w:szCs w:val="22"/>
              </w:rPr>
            </w:pPr>
            <w:r w:rsidRPr="001073C3">
              <w:rPr>
                <w:sz w:val="22"/>
                <w:szCs w:val="22"/>
              </w:rPr>
              <w:t>5</w:t>
            </w:r>
          </w:p>
        </w:tc>
        <w:tc>
          <w:tcPr>
            <w:tcW w:w="1340" w:type="dxa"/>
            <w:tcBorders>
              <w:top w:val="single" w:sz="4" w:space="0" w:color="auto"/>
              <w:left w:val="single" w:sz="4" w:space="0" w:color="auto"/>
              <w:bottom w:val="single" w:sz="4" w:space="0" w:color="auto"/>
              <w:right w:val="single" w:sz="4" w:space="0" w:color="auto"/>
            </w:tcBorders>
            <w:vAlign w:val="center"/>
          </w:tcPr>
          <w:p w:rsidR="006F2960" w:rsidRPr="001073C3" w:rsidRDefault="006F2960" w:rsidP="001073C3">
            <w:pPr>
              <w:jc w:val="center"/>
              <w:rPr>
                <w:sz w:val="22"/>
                <w:szCs w:val="22"/>
              </w:rPr>
            </w:pPr>
          </w:p>
        </w:tc>
      </w:tr>
      <w:tr w:rsidR="006F2960" w:rsidRPr="001073C3" w:rsidTr="00C75F7B">
        <w:tc>
          <w:tcPr>
            <w:tcW w:w="5196" w:type="dxa"/>
            <w:tcBorders>
              <w:top w:val="single" w:sz="4" w:space="0" w:color="auto"/>
              <w:left w:val="single" w:sz="4" w:space="0" w:color="auto"/>
              <w:right w:val="single" w:sz="4" w:space="0" w:color="auto"/>
            </w:tcBorders>
          </w:tcPr>
          <w:p w:rsidR="006F2960" w:rsidRPr="001073C3" w:rsidRDefault="006F2960" w:rsidP="00643144">
            <w:pPr>
              <w:jc w:val="both"/>
              <w:rPr>
                <w:sz w:val="22"/>
                <w:szCs w:val="22"/>
              </w:rPr>
            </w:pPr>
            <w:r w:rsidRPr="001073C3">
              <w:rPr>
                <w:sz w:val="22"/>
                <w:szCs w:val="22"/>
              </w:rPr>
              <w:t>Комитет физической культуры, спорта и молодежной политики Администрации города Усть-Илимска</w:t>
            </w:r>
          </w:p>
        </w:tc>
        <w:tc>
          <w:tcPr>
            <w:tcW w:w="1659" w:type="dxa"/>
            <w:tcBorders>
              <w:top w:val="single" w:sz="4" w:space="0" w:color="auto"/>
              <w:left w:val="single" w:sz="4" w:space="0" w:color="auto"/>
              <w:right w:val="single" w:sz="4" w:space="0" w:color="auto"/>
            </w:tcBorders>
            <w:vAlign w:val="center"/>
          </w:tcPr>
          <w:p w:rsidR="006F2960" w:rsidRPr="001073C3" w:rsidRDefault="006F2960" w:rsidP="001073C3">
            <w:pPr>
              <w:jc w:val="center"/>
              <w:rPr>
                <w:sz w:val="22"/>
                <w:szCs w:val="22"/>
              </w:rPr>
            </w:pPr>
            <w:r w:rsidRPr="001073C3">
              <w:rPr>
                <w:sz w:val="22"/>
                <w:szCs w:val="22"/>
              </w:rPr>
              <w:t>2</w:t>
            </w:r>
          </w:p>
        </w:tc>
        <w:tc>
          <w:tcPr>
            <w:tcW w:w="1659" w:type="dxa"/>
            <w:tcBorders>
              <w:top w:val="single" w:sz="4" w:space="0" w:color="auto"/>
              <w:left w:val="single" w:sz="4" w:space="0" w:color="auto"/>
              <w:bottom w:val="single" w:sz="4" w:space="0" w:color="auto"/>
              <w:right w:val="single" w:sz="4" w:space="0" w:color="auto"/>
            </w:tcBorders>
            <w:vAlign w:val="center"/>
          </w:tcPr>
          <w:p w:rsidR="006F2960" w:rsidRPr="001073C3" w:rsidRDefault="006F2960" w:rsidP="001073C3">
            <w:pPr>
              <w:jc w:val="center"/>
              <w:rPr>
                <w:sz w:val="22"/>
                <w:szCs w:val="22"/>
              </w:rPr>
            </w:pPr>
            <w:r w:rsidRPr="001073C3">
              <w:rPr>
                <w:sz w:val="22"/>
                <w:szCs w:val="22"/>
              </w:rPr>
              <w:t>3</w:t>
            </w:r>
          </w:p>
        </w:tc>
        <w:tc>
          <w:tcPr>
            <w:tcW w:w="1340" w:type="dxa"/>
            <w:tcBorders>
              <w:top w:val="single" w:sz="4" w:space="0" w:color="auto"/>
              <w:left w:val="single" w:sz="4" w:space="0" w:color="auto"/>
              <w:bottom w:val="single" w:sz="4" w:space="0" w:color="auto"/>
              <w:right w:val="single" w:sz="4" w:space="0" w:color="auto"/>
            </w:tcBorders>
            <w:vAlign w:val="center"/>
          </w:tcPr>
          <w:p w:rsidR="006F2960" w:rsidRPr="001073C3" w:rsidRDefault="006F2960" w:rsidP="001073C3">
            <w:pPr>
              <w:jc w:val="center"/>
              <w:rPr>
                <w:sz w:val="22"/>
                <w:szCs w:val="22"/>
              </w:rPr>
            </w:pPr>
            <w:r w:rsidRPr="001073C3">
              <w:rPr>
                <w:sz w:val="22"/>
                <w:szCs w:val="22"/>
              </w:rPr>
              <w:t>-33,33</w:t>
            </w:r>
          </w:p>
        </w:tc>
      </w:tr>
      <w:tr w:rsidR="006F2960" w:rsidRPr="001073C3" w:rsidTr="00C75F7B">
        <w:tc>
          <w:tcPr>
            <w:tcW w:w="5196" w:type="dxa"/>
            <w:tcBorders>
              <w:top w:val="single" w:sz="4" w:space="0" w:color="auto"/>
              <w:left w:val="single" w:sz="4" w:space="0" w:color="auto"/>
              <w:right w:val="single" w:sz="4" w:space="0" w:color="auto"/>
            </w:tcBorders>
          </w:tcPr>
          <w:p w:rsidR="006F2960" w:rsidRPr="001073C3" w:rsidRDefault="006F2960" w:rsidP="00643144">
            <w:pPr>
              <w:jc w:val="both"/>
              <w:rPr>
                <w:sz w:val="22"/>
                <w:szCs w:val="22"/>
              </w:rPr>
            </w:pPr>
            <w:r w:rsidRPr="001073C3">
              <w:rPr>
                <w:sz w:val="22"/>
                <w:szCs w:val="22"/>
              </w:rPr>
              <w:t>решено</w:t>
            </w:r>
          </w:p>
        </w:tc>
        <w:tc>
          <w:tcPr>
            <w:tcW w:w="1659" w:type="dxa"/>
            <w:tcBorders>
              <w:top w:val="single" w:sz="4" w:space="0" w:color="auto"/>
              <w:left w:val="single" w:sz="4" w:space="0" w:color="auto"/>
              <w:right w:val="single" w:sz="4" w:space="0" w:color="auto"/>
            </w:tcBorders>
            <w:vAlign w:val="center"/>
          </w:tcPr>
          <w:p w:rsidR="006F2960" w:rsidRPr="001073C3" w:rsidRDefault="006F2960" w:rsidP="001073C3">
            <w:pPr>
              <w:jc w:val="center"/>
              <w:rPr>
                <w:sz w:val="22"/>
                <w:szCs w:val="22"/>
              </w:rPr>
            </w:pPr>
            <w:r w:rsidRPr="001073C3">
              <w:rPr>
                <w:sz w:val="22"/>
                <w:szCs w:val="22"/>
              </w:rPr>
              <w:t>2</w:t>
            </w:r>
          </w:p>
        </w:tc>
        <w:tc>
          <w:tcPr>
            <w:tcW w:w="1659" w:type="dxa"/>
            <w:tcBorders>
              <w:top w:val="single" w:sz="4" w:space="0" w:color="auto"/>
              <w:left w:val="single" w:sz="4" w:space="0" w:color="auto"/>
              <w:bottom w:val="single" w:sz="4" w:space="0" w:color="auto"/>
              <w:right w:val="single" w:sz="4" w:space="0" w:color="auto"/>
            </w:tcBorders>
            <w:vAlign w:val="center"/>
          </w:tcPr>
          <w:p w:rsidR="006F2960" w:rsidRPr="001073C3" w:rsidRDefault="006F2960" w:rsidP="001073C3">
            <w:pPr>
              <w:jc w:val="center"/>
              <w:rPr>
                <w:sz w:val="22"/>
                <w:szCs w:val="22"/>
              </w:rPr>
            </w:pPr>
            <w:r w:rsidRPr="001073C3">
              <w:rPr>
                <w:sz w:val="22"/>
                <w:szCs w:val="22"/>
              </w:rPr>
              <w:t>3</w:t>
            </w:r>
          </w:p>
        </w:tc>
        <w:tc>
          <w:tcPr>
            <w:tcW w:w="1340" w:type="dxa"/>
            <w:tcBorders>
              <w:top w:val="single" w:sz="4" w:space="0" w:color="auto"/>
              <w:left w:val="single" w:sz="4" w:space="0" w:color="auto"/>
              <w:bottom w:val="single" w:sz="4" w:space="0" w:color="auto"/>
              <w:right w:val="single" w:sz="4" w:space="0" w:color="auto"/>
            </w:tcBorders>
            <w:vAlign w:val="center"/>
          </w:tcPr>
          <w:p w:rsidR="006F2960" w:rsidRPr="001073C3" w:rsidRDefault="006F2960" w:rsidP="001073C3">
            <w:pPr>
              <w:jc w:val="center"/>
              <w:rPr>
                <w:sz w:val="22"/>
                <w:szCs w:val="22"/>
              </w:rPr>
            </w:pPr>
          </w:p>
        </w:tc>
      </w:tr>
      <w:tr w:rsidR="006F2960" w:rsidRPr="001073C3" w:rsidTr="00C75F7B">
        <w:tc>
          <w:tcPr>
            <w:tcW w:w="5196" w:type="dxa"/>
            <w:tcBorders>
              <w:top w:val="single" w:sz="4" w:space="0" w:color="auto"/>
              <w:left w:val="single" w:sz="4" w:space="0" w:color="auto"/>
              <w:right w:val="single" w:sz="4" w:space="0" w:color="auto"/>
            </w:tcBorders>
          </w:tcPr>
          <w:p w:rsidR="006F2960" w:rsidRPr="001073C3" w:rsidRDefault="006F2960" w:rsidP="00643144">
            <w:pPr>
              <w:jc w:val="both"/>
              <w:rPr>
                <w:sz w:val="22"/>
                <w:szCs w:val="22"/>
              </w:rPr>
            </w:pPr>
            <w:r w:rsidRPr="001073C3">
              <w:rPr>
                <w:sz w:val="22"/>
                <w:szCs w:val="22"/>
              </w:rPr>
              <w:t>Комитет городского благоустройства Администрации города Усть-Илимска</w:t>
            </w:r>
          </w:p>
        </w:tc>
        <w:tc>
          <w:tcPr>
            <w:tcW w:w="1659" w:type="dxa"/>
            <w:tcBorders>
              <w:top w:val="single" w:sz="4" w:space="0" w:color="auto"/>
              <w:left w:val="single" w:sz="4" w:space="0" w:color="auto"/>
              <w:right w:val="single" w:sz="4" w:space="0" w:color="auto"/>
            </w:tcBorders>
            <w:vAlign w:val="center"/>
          </w:tcPr>
          <w:p w:rsidR="006F2960" w:rsidRPr="001073C3" w:rsidRDefault="006F2960" w:rsidP="001073C3">
            <w:pPr>
              <w:jc w:val="center"/>
              <w:rPr>
                <w:sz w:val="22"/>
                <w:szCs w:val="22"/>
              </w:rPr>
            </w:pPr>
            <w:r w:rsidRPr="001073C3">
              <w:rPr>
                <w:sz w:val="22"/>
                <w:szCs w:val="22"/>
              </w:rPr>
              <w:t>193</w:t>
            </w:r>
          </w:p>
        </w:tc>
        <w:tc>
          <w:tcPr>
            <w:tcW w:w="1659" w:type="dxa"/>
            <w:tcBorders>
              <w:top w:val="single" w:sz="4" w:space="0" w:color="auto"/>
              <w:left w:val="single" w:sz="4" w:space="0" w:color="auto"/>
              <w:bottom w:val="single" w:sz="4" w:space="0" w:color="auto"/>
              <w:right w:val="single" w:sz="4" w:space="0" w:color="auto"/>
            </w:tcBorders>
            <w:vAlign w:val="center"/>
          </w:tcPr>
          <w:p w:rsidR="006F2960" w:rsidRPr="001073C3" w:rsidRDefault="006F2960" w:rsidP="001073C3">
            <w:pPr>
              <w:jc w:val="center"/>
              <w:rPr>
                <w:sz w:val="22"/>
                <w:szCs w:val="22"/>
              </w:rPr>
            </w:pPr>
            <w:r w:rsidRPr="001073C3">
              <w:rPr>
                <w:sz w:val="22"/>
                <w:szCs w:val="22"/>
              </w:rPr>
              <w:t>175</w:t>
            </w:r>
          </w:p>
        </w:tc>
        <w:tc>
          <w:tcPr>
            <w:tcW w:w="1340" w:type="dxa"/>
            <w:tcBorders>
              <w:top w:val="single" w:sz="4" w:space="0" w:color="auto"/>
              <w:left w:val="single" w:sz="4" w:space="0" w:color="auto"/>
              <w:bottom w:val="single" w:sz="4" w:space="0" w:color="auto"/>
              <w:right w:val="single" w:sz="4" w:space="0" w:color="auto"/>
            </w:tcBorders>
            <w:vAlign w:val="center"/>
          </w:tcPr>
          <w:p w:rsidR="006F2960" w:rsidRPr="001073C3" w:rsidRDefault="006F2960" w:rsidP="001073C3">
            <w:pPr>
              <w:jc w:val="center"/>
              <w:rPr>
                <w:sz w:val="22"/>
                <w:szCs w:val="22"/>
              </w:rPr>
            </w:pPr>
            <w:r w:rsidRPr="001073C3">
              <w:rPr>
                <w:sz w:val="22"/>
                <w:szCs w:val="22"/>
              </w:rPr>
              <w:t>+10,28</w:t>
            </w:r>
          </w:p>
        </w:tc>
      </w:tr>
      <w:tr w:rsidR="006F2960" w:rsidRPr="001073C3" w:rsidTr="00C75F7B">
        <w:tc>
          <w:tcPr>
            <w:tcW w:w="5196" w:type="dxa"/>
            <w:tcBorders>
              <w:top w:val="single" w:sz="4" w:space="0" w:color="auto"/>
              <w:left w:val="single" w:sz="4" w:space="0" w:color="auto"/>
              <w:right w:val="single" w:sz="4" w:space="0" w:color="auto"/>
            </w:tcBorders>
          </w:tcPr>
          <w:p w:rsidR="006F2960" w:rsidRPr="001073C3" w:rsidRDefault="006F2960" w:rsidP="00643144">
            <w:pPr>
              <w:jc w:val="both"/>
              <w:rPr>
                <w:sz w:val="22"/>
                <w:szCs w:val="22"/>
              </w:rPr>
            </w:pPr>
            <w:r w:rsidRPr="001073C3">
              <w:rPr>
                <w:sz w:val="22"/>
                <w:szCs w:val="22"/>
              </w:rPr>
              <w:t>решено</w:t>
            </w:r>
          </w:p>
        </w:tc>
        <w:tc>
          <w:tcPr>
            <w:tcW w:w="1659" w:type="dxa"/>
            <w:tcBorders>
              <w:top w:val="single" w:sz="4" w:space="0" w:color="auto"/>
              <w:left w:val="single" w:sz="4" w:space="0" w:color="auto"/>
              <w:right w:val="single" w:sz="4" w:space="0" w:color="auto"/>
            </w:tcBorders>
            <w:vAlign w:val="center"/>
          </w:tcPr>
          <w:p w:rsidR="006F2960" w:rsidRPr="001073C3" w:rsidRDefault="006F2960" w:rsidP="001073C3">
            <w:pPr>
              <w:jc w:val="center"/>
              <w:rPr>
                <w:sz w:val="22"/>
                <w:szCs w:val="22"/>
              </w:rPr>
            </w:pPr>
            <w:r w:rsidRPr="001073C3">
              <w:rPr>
                <w:sz w:val="22"/>
                <w:szCs w:val="22"/>
              </w:rPr>
              <w:t>193</w:t>
            </w:r>
          </w:p>
        </w:tc>
        <w:tc>
          <w:tcPr>
            <w:tcW w:w="1659" w:type="dxa"/>
            <w:tcBorders>
              <w:top w:val="single" w:sz="4" w:space="0" w:color="auto"/>
              <w:left w:val="single" w:sz="4" w:space="0" w:color="auto"/>
              <w:bottom w:val="single" w:sz="4" w:space="0" w:color="auto"/>
              <w:right w:val="single" w:sz="4" w:space="0" w:color="auto"/>
            </w:tcBorders>
            <w:vAlign w:val="center"/>
          </w:tcPr>
          <w:p w:rsidR="006F2960" w:rsidRPr="001073C3" w:rsidRDefault="006F2960" w:rsidP="001073C3">
            <w:pPr>
              <w:jc w:val="center"/>
              <w:rPr>
                <w:sz w:val="22"/>
                <w:szCs w:val="22"/>
              </w:rPr>
            </w:pPr>
            <w:r w:rsidRPr="001073C3">
              <w:rPr>
                <w:sz w:val="22"/>
                <w:szCs w:val="22"/>
              </w:rPr>
              <w:t>175</w:t>
            </w:r>
          </w:p>
        </w:tc>
        <w:tc>
          <w:tcPr>
            <w:tcW w:w="1340" w:type="dxa"/>
            <w:tcBorders>
              <w:top w:val="single" w:sz="4" w:space="0" w:color="auto"/>
              <w:left w:val="single" w:sz="4" w:space="0" w:color="auto"/>
              <w:bottom w:val="single" w:sz="4" w:space="0" w:color="auto"/>
              <w:right w:val="single" w:sz="4" w:space="0" w:color="auto"/>
            </w:tcBorders>
            <w:vAlign w:val="center"/>
          </w:tcPr>
          <w:p w:rsidR="006F2960" w:rsidRPr="001073C3" w:rsidRDefault="006F2960" w:rsidP="001073C3">
            <w:pPr>
              <w:jc w:val="center"/>
              <w:rPr>
                <w:sz w:val="22"/>
                <w:szCs w:val="22"/>
              </w:rPr>
            </w:pPr>
          </w:p>
        </w:tc>
      </w:tr>
      <w:tr w:rsidR="006F2960" w:rsidRPr="001073C3" w:rsidTr="00C75F7B">
        <w:tc>
          <w:tcPr>
            <w:tcW w:w="5196" w:type="dxa"/>
            <w:tcBorders>
              <w:top w:val="single" w:sz="4" w:space="0" w:color="auto"/>
              <w:left w:val="single" w:sz="4" w:space="0" w:color="auto"/>
              <w:bottom w:val="single" w:sz="4" w:space="0" w:color="auto"/>
              <w:right w:val="single" w:sz="4" w:space="0" w:color="auto"/>
            </w:tcBorders>
          </w:tcPr>
          <w:p w:rsidR="006F2960" w:rsidRPr="001073C3" w:rsidRDefault="006F2960" w:rsidP="00643144">
            <w:pPr>
              <w:jc w:val="both"/>
              <w:rPr>
                <w:b/>
                <w:sz w:val="22"/>
                <w:szCs w:val="22"/>
              </w:rPr>
            </w:pPr>
            <w:r w:rsidRPr="001073C3">
              <w:rPr>
                <w:b/>
                <w:sz w:val="22"/>
                <w:szCs w:val="22"/>
              </w:rPr>
              <w:t>ИТОГО:</w:t>
            </w:r>
          </w:p>
        </w:tc>
        <w:tc>
          <w:tcPr>
            <w:tcW w:w="1659" w:type="dxa"/>
            <w:tcBorders>
              <w:top w:val="single" w:sz="4" w:space="0" w:color="auto"/>
              <w:left w:val="single" w:sz="4" w:space="0" w:color="auto"/>
              <w:bottom w:val="single" w:sz="4" w:space="0" w:color="auto"/>
              <w:right w:val="single" w:sz="4" w:space="0" w:color="auto"/>
            </w:tcBorders>
            <w:vAlign w:val="center"/>
          </w:tcPr>
          <w:p w:rsidR="006F2960" w:rsidRPr="001073C3" w:rsidRDefault="006F2960" w:rsidP="001073C3">
            <w:pPr>
              <w:jc w:val="center"/>
              <w:rPr>
                <w:b/>
                <w:sz w:val="22"/>
                <w:szCs w:val="22"/>
              </w:rPr>
            </w:pPr>
            <w:r w:rsidRPr="001073C3">
              <w:rPr>
                <w:b/>
                <w:sz w:val="22"/>
                <w:szCs w:val="22"/>
              </w:rPr>
              <w:t>512</w:t>
            </w:r>
          </w:p>
        </w:tc>
        <w:tc>
          <w:tcPr>
            <w:tcW w:w="1659" w:type="dxa"/>
            <w:tcBorders>
              <w:top w:val="single" w:sz="4" w:space="0" w:color="auto"/>
              <w:left w:val="single" w:sz="4" w:space="0" w:color="auto"/>
              <w:bottom w:val="single" w:sz="4" w:space="0" w:color="auto"/>
              <w:right w:val="single" w:sz="4" w:space="0" w:color="auto"/>
            </w:tcBorders>
            <w:vAlign w:val="center"/>
          </w:tcPr>
          <w:p w:rsidR="006F2960" w:rsidRPr="001073C3" w:rsidRDefault="006F2960" w:rsidP="001073C3">
            <w:pPr>
              <w:jc w:val="center"/>
              <w:rPr>
                <w:b/>
                <w:sz w:val="22"/>
                <w:szCs w:val="22"/>
              </w:rPr>
            </w:pPr>
            <w:r w:rsidRPr="001073C3">
              <w:rPr>
                <w:b/>
                <w:sz w:val="22"/>
                <w:szCs w:val="22"/>
              </w:rPr>
              <w:t>232</w:t>
            </w:r>
          </w:p>
        </w:tc>
        <w:tc>
          <w:tcPr>
            <w:tcW w:w="1340" w:type="dxa"/>
            <w:tcBorders>
              <w:top w:val="single" w:sz="4" w:space="0" w:color="auto"/>
              <w:left w:val="single" w:sz="4" w:space="0" w:color="auto"/>
              <w:bottom w:val="single" w:sz="4" w:space="0" w:color="auto"/>
              <w:right w:val="single" w:sz="4" w:space="0" w:color="auto"/>
            </w:tcBorders>
            <w:vAlign w:val="center"/>
          </w:tcPr>
          <w:p w:rsidR="006F2960" w:rsidRPr="001073C3" w:rsidRDefault="006F2960" w:rsidP="001073C3">
            <w:pPr>
              <w:jc w:val="center"/>
              <w:rPr>
                <w:b/>
                <w:sz w:val="22"/>
                <w:szCs w:val="22"/>
              </w:rPr>
            </w:pPr>
            <w:r w:rsidRPr="001073C3">
              <w:rPr>
                <w:b/>
                <w:sz w:val="22"/>
                <w:szCs w:val="22"/>
              </w:rPr>
              <w:t>+120,68</w:t>
            </w:r>
          </w:p>
        </w:tc>
      </w:tr>
    </w:tbl>
    <w:p w:rsidR="006F2960" w:rsidRPr="009A7719" w:rsidRDefault="006F2960" w:rsidP="001073C3">
      <w:pPr>
        <w:spacing w:before="120"/>
        <w:ind w:firstLine="709"/>
        <w:jc w:val="both"/>
      </w:pPr>
      <w:r w:rsidRPr="009A7719">
        <w:t>Администрация города Усть-Илимска принимает меры для улучшения информированности жителей города: на официальном сайте Администрации города</w:t>
      </w:r>
      <w:r>
        <w:t xml:space="preserve"> </w:t>
      </w:r>
      <w:r w:rsidRPr="00194457">
        <w:t>и на официальных страницах в сети интернет размещается актуальная информация о мероприятиях, предоставляемых услугах, о проводимых «Горячих линиях», встречах с жителями. Все пос</w:t>
      </w:r>
      <w:r w:rsidRPr="009A7719">
        <w:t>тоянно действующие исполнительные органы Администрации города имеют свои разделы на официальном сайте Администрации города Усть-Илимска.</w:t>
      </w:r>
      <w:r>
        <w:t xml:space="preserve"> </w:t>
      </w:r>
      <w:r w:rsidRPr="009A7719">
        <w:t xml:space="preserve">Разъяснительная работа с населением проводится и в средствах массовой информации посредством размещения в газетах </w:t>
      </w:r>
      <w:r>
        <w:t xml:space="preserve">и госпабликах </w:t>
      </w:r>
      <w:r w:rsidRPr="009A7719">
        <w:t>справочно-информационных</w:t>
      </w:r>
      <w:r>
        <w:rPr>
          <w:sz w:val="28"/>
          <w:szCs w:val="28"/>
        </w:rPr>
        <w:t xml:space="preserve"> </w:t>
      </w:r>
      <w:r w:rsidRPr="009A7719">
        <w:t>материалов</w:t>
      </w:r>
      <w:r>
        <w:t>, материалов</w:t>
      </w:r>
      <w:r w:rsidRPr="009A7719">
        <w:t xml:space="preserve"> правовой тематики</w:t>
      </w:r>
      <w:r>
        <w:t>.</w:t>
      </w:r>
    </w:p>
    <w:p w:rsidR="00D7034A" w:rsidRPr="00C4285E" w:rsidRDefault="00D7034A" w:rsidP="00E6401B">
      <w:pPr>
        <w:ind w:firstLine="709"/>
        <w:jc w:val="both"/>
        <w:rPr>
          <w:color w:val="1F497D" w:themeColor="text2"/>
        </w:rPr>
      </w:pPr>
    </w:p>
    <w:p w:rsidR="00D103C8" w:rsidRPr="00C4285E" w:rsidRDefault="00D103C8">
      <w:pPr>
        <w:rPr>
          <w:color w:val="1F497D" w:themeColor="text2"/>
        </w:rPr>
        <w:sectPr w:rsidR="00D103C8" w:rsidRPr="00C4285E" w:rsidSect="00195D76">
          <w:pgSz w:w="11906" w:h="16838" w:code="9"/>
          <w:pgMar w:top="851" w:right="851" w:bottom="907" w:left="1418" w:header="567" w:footer="567" w:gutter="0"/>
          <w:cols w:space="708"/>
          <w:docGrid w:linePitch="360"/>
        </w:sectPr>
      </w:pPr>
    </w:p>
    <w:p w:rsidR="00D103C8" w:rsidRPr="001073C3" w:rsidRDefault="00D103C8" w:rsidP="00D103C8">
      <w:pPr>
        <w:jc w:val="center"/>
        <w:rPr>
          <w:b/>
        </w:rPr>
      </w:pPr>
      <w:r w:rsidRPr="001073C3">
        <w:rPr>
          <w:b/>
        </w:rPr>
        <w:lastRenderedPageBreak/>
        <w:t>Раздел V</w:t>
      </w:r>
    </w:p>
    <w:p w:rsidR="00D103C8" w:rsidRDefault="00D103C8" w:rsidP="00D103C8">
      <w:pPr>
        <w:jc w:val="center"/>
        <w:rPr>
          <w:b/>
        </w:rPr>
      </w:pPr>
      <w:r w:rsidRPr="001073C3">
        <w:rPr>
          <w:b/>
        </w:rPr>
        <w:t>О решении вопросов, поставленных Городской Думой города Усть-Илимска, в том числе о мерах, принятых для решения указанных вопросов и достигнутых результатах</w:t>
      </w:r>
    </w:p>
    <w:p w:rsidR="00065256" w:rsidRDefault="00065256" w:rsidP="00D103C8">
      <w:pPr>
        <w:jc w:val="center"/>
        <w:rPr>
          <w:b/>
        </w:rPr>
      </w:pPr>
    </w:p>
    <w:tbl>
      <w:tblPr>
        <w:tblStyle w:val="af2"/>
        <w:tblW w:w="5000" w:type="pct"/>
        <w:tblLook w:val="04A0" w:firstRow="1" w:lastRow="0" w:firstColumn="1" w:lastColumn="0" w:noHBand="0" w:noVBand="1"/>
      </w:tblPr>
      <w:tblGrid>
        <w:gridCol w:w="1809"/>
        <w:gridCol w:w="2975"/>
        <w:gridCol w:w="1222"/>
        <w:gridCol w:w="2023"/>
        <w:gridCol w:w="7323"/>
      </w:tblGrid>
      <w:tr w:rsidR="001B71BE" w:rsidRPr="00574CDC" w:rsidTr="00BA4171">
        <w:tc>
          <w:tcPr>
            <w:tcW w:w="589" w:type="pct"/>
            <w:vAlign w:val="center"/>
          </w:tcPr>
          <w:p w:rsidR="00065256" w:rsidRPr="00574CDC" w:rsidRDefault="00065256" w:rsidP="00BA4171">
            <w:pPr>
              <w:jc w:val="center"/>
              <w:rPr>
                <w:sz w:val="20"/>
                <w:szCs w:val="20"/>
              </w:rPr>
            </w:pPr>
            <w:r w:rsidRPr="00574CDC">
              <w:rPr>
                <w:sz w:val="20"/>
                <w:szCs w:val="20"/>
              </w:rPr>
              <w:t>Номер и дата</w:t>
            </w:r>
          </w:p>
          <w:p w:rsidR="00065256" w:rsidRPr="00574CDC" w:rsidRDefault="00065256" w:rsidP="00BA4171">
            <w:pPr>
              <w:jc w:val="center"/>
              <w:rPr>
                <w:sz w:val="20"/>
                <w:szCs w:val="20"/>
              </w:rPr>
            </w:pPr>
            <w:r w:rsidRPr="00574CDC">
              <w:rPr>
                <w:sz w:val="20"/>
                <w:szCs w:val="20"/>
              </w:rPr>
              <w:t>документа,</w:t>
            </w:r>
          </w:p>
          <w:p w:rsidR="00065256" w:rsidRPr="00574CDC" w:rsidRDefault="00065256" w:rsidP="00BA4171">
            <w:pPr>
              <w:jc w:val="center"/>
              <w:rPr>
                <w:sz w:val="20"/>
                <w:szCs w:val="20"/>
              </w:rPr>
            </w:pPr>
            <w:r w:rsidRPr="00574CDC">
              <w:rPr>
                <w:sz w:val="20"/>
                <w:szCs w:val="20"/>
              </w:rPr>
              <w:t>содержащего</w:t>
            </w:r>
          </w:p>
          <w:p w:rsidR="00065256" w:rsidRPr="00574CDC" w:rsidRDefault="00065256" w:rsidP="00BA4171">
            <w:pPr>
              <w:jc w:val="center"/>
              <w:rPr>
                <w:rStyle w:val="afe"/>
                <w:b/>
                <w:i w:val="0"/>
                <w:iCs w:val="0"/>
                <w:sz w:val="20"/>
                <w:szCs w:val="20"/>
              </w:rPr>
            </w:pPr>
            <w:r w:rsidRPr="00574CDC">
              <w:rPr>
                <w:sz w:val="20"/>
                <w:szCs w:val="20"/>
              </w:rPr>
              <w:t>поручение</w:t>
            </w:r>
          </w:p>
        </w:tc>
        <w:tc>
          <w:tcPr>
            <w:tcW w:w="969" w:type="pct"/>
            <w:vAlign w:val="center"/>
          </w:tcPr>
          <w:p w:rsidR="00065256" w:rsidRPr="00574CDC" w:rsidRDefault="00065256" w:rsidP="00BA4171">
            <w:pPr>
              <w:autoSpaceDE w:val="0"/>
              <w:autoSpaceDN w:val="0"/>
              <w:adjustRightInd w:val="0"/>
              <w:jc w:val="center"/>
              <w:rPr>
                <w:rStyle w:val="afe"/>
                <w:b/>
                <w:i w:val="0"/>
                <w:iCs w:val="0"/>
                <w:sz w:val="20"/>
                <w:szCs w:val="20"/>
              </w:rPr>
            </w:pPr>
            <w:r w:rsidRPr="00574CDC">
              <w:rPr>
                <w:sz w:val="20"/>
                <w:szCs w:val="20"/>
              </w:rPr>
              <w:t>Содержание поручения</w:t>
            </w:r>
          </w:p>
        </w:tc>
        <w:tc>
          <w:tcPr>
            <w:tcW w:w="398" w:type="pct"/>
            <w:vAlign w:val="center"/>
          </w:tcPr>
          <w:p w:rsidR="00065256" w:rsidRPr="00574CDC" w:rsidRDefault="00065256" w:rsidP="00BA4171">
            <w:pPr>
              <w:snapToGrid w:val="0"/>
              <w:jc w:val="center"/>
              <w:rPr>
                <w:sz w:val="20"/>
                <w:szCs w:val="20"/>
              </w:rPr>
            </w:pPr>
            <w:r w:rsidRPr="00574CDC">
              <w:rPr>
                <w:sz w:val="20"/>
                <w:szCs w:val="20"/>
              </w:rPr>
              <w:t>Срок</w:t>
            </w:r>
          </w:p>
          <w:p w:rsidR="00065256" w:rsidRPr="00574CDC" w:rsidRDefault="00065256" w:rsidP="00BA4171">
            <w:pPr>
              <w:autoSpaceDE w:val="0"/>
              <w:autoSpaceDN w:val="0"/>
              <w:adjustRightInd w:val="0"/>
              <w:jc w:val="center"/>
              <w:rPr>
                <w:rStyle w:val="afe"/>
                <w:b/>
                <w:i w:val="0"/>
                <w:iCs w:val="0"/>
                <w:sz w:val="20"/>
                <w:szCs w:val="20"/>
              </w:rPr>
            </w:pPr>
            <w:r w:rsidRPr="00574CDC">
              <w:rPr>
                <w:sz w:val="20"/>
                <w:szCs w:val="20"/>
              </w:rPr>
              <w:t>исполнения</w:t>
            </w:r>
          </w:p>
        </w:tc>
        <w:tc>
          <w:tcPr>
            <w:tcW w:w="659" w:type="pct"/>
            <w:vAlign w:val="center"/>
          </w:tcPr>
          <w:p w:rsidR="00065256" w:rsidRPr="00574CDC" w:rsidRDefault="00065256" w:rsidP="00BA4171">
            <w:pPr>
              <w:tabs>
                <w:tab w:val="left" w:pos="689"/>
                <w:tab w:val="center" w:pos="909"/>
              </w:tabs>
              <w:autoSpaceDE w:val="0"/>
              <w:autoSpaceDN w:val="0"/>
              <w:adjustRightInd w:val="0"/>
              <w:jc w:val="center"/>
              <w:rPr>
                <w:rStyle w:val="afe"/>
                <w:b/>
                <w:i w:val="0"/>
                <w:iCs w:val="0"/>
                <w:sz w:val="20"/>
                <w:szCs w:val="20"/>
              </w:rPr>
            </w:pPr>
            <w:r w:rsidRPr="00574CDC">
              <w:rPr>
                <w:sz w:val="20"/>
                <w:szCs w:val="20"/>
              </w:rPr>
              <w:t>Исполнитель</w:t>
            </w:r>
          </w:p>
        </w:tc>
        <w:tc>
          <w:tcPr>
            <w:tcW w:w="2385" w:type="pct"/>
            <w:vAlign w:val="center"/>
          </w:tcPr>
          <w:p w:rsidR="00065256" w:rsidRPr="00574CDC" w:rsidRDefault="00065256" w:rsidP="00BA4171">
            <w:pPr>
              <w:autoSpaceDE w:val="0"/>
              <w:autoSpaceDN w:val="0"/>
              <w:adjustRightInd w:val="0"/>
              <w:ind w:firstLine="567"/>
              <w:jc w:val="center"/>
              <w:rPr>
                <w:rStyle w:val="afe"/>
                <w:b/>
                <w:i w:val="0"/>
                <w:iCs w:val="0"/>
                <w:sz w:val="20"/>
                <w:szCs w:val="20"/>
              </w:rPr>
            </w:pPr>
            <w:r w:rsidRPr="00574CDC">
              <w:rPr>
                <w:sz w:val="20"/>
                <w:szCs w:val="20"/>
              </w:rPr>
              <w:t>Отметка об исполнении</w:t>
            </w:r>
          </w:p>
        </w:tc>
      </w:tr>
      <w:tr w:rsidR="001B71BE" w:rsidRPr="00574CDC" w:rsidTr="00BA4171">
        <w:tc>
          <w:tcPr>
            <w:tcW w:w="589" w:type="pct"/>
            <w:vAlign w:val="center"/>
          </w:tcPr>
          <w:p w:rsidR="00065256" w:rsidRPr="00574CDC" w:rsidRDefault="00065256" w:rsidP="00BA4171">
            <w:pPr>
              <w:jc w:val="center"/>
              <w:rPr>
                <w:rStyle w:val="afe"/>
                <w:b/>
                <w:i w:val="0"/>
                <w:iCs w:val="0"/>
                <w:sz w:val="20"/>
                <w:szCs w:val="20"/>
              </w:rPr>
            </w:pPr>
            <w:r w:rsidRPr="00574CDC">
              <w:rPr>
                <w:rStyle w:val="afe"/>
                <w:b/>
                <w:i w:val="0"/>
                <w:iCs w:val="0"/>
                <w:sz w:val="20"/>
                <w:szCs w:val="20"/>
              </w:rPr>
              <w:t>1</w:t>
            </w:r>
          </w:p>
        </w:tc>
        <w:tc>
          <w:tcPr>
            <w:tcW w:w="969" w:type="pct"/>
            <w:vAlign w:val="center"/>
          </w:tcPr>
          <w:p w:rsidR="00065256" w:rsidRPr="00574CDC" w:rsidRDefault="00065256" w:rsidP="00BA4171">
            <w:pPr>
              <w:autoSpaceDE w:val="0"/>
              <w:autoSpaceDN w:val="0"/>
              <w:adjustRightInd w:val="0"/>
              <w:jc w:val="center"/>
              <w:rPr>
                <w:rStyle w:val="afe"/>
                <w:b/>
                <w:i w:val="0"/>
                <w:iCs w:val="0"/>
                <w:sz w:val="20"/>
                <w:szCs w:val="20"/>
              </w:rPr>
            </w:pPr>
            <w:r w:rsidRPr="00574CDC">
              <w:rPr>
                <w:rStyle w:val="afe"/>
                <w:b/>
                <w:i w:val="0"/>
                <w:iCs w:val="0"/>
                <w:sz w:val="20"/>
                <w:szCs w:val="20"/>
              </w:rPr>
              <w:t>2</w:t>
            </w:r>
          </w:p>
        </w:tc>
        <w:tc>
          <w:tcPr>
            <w:tcW w:w="398" w:type="pct"/>
            <w:vAlign w:val="center"/>
          </w:tcPr>
          <w:p w:rsidR="00065256" w:rsidRPr="00574CDC" w:rsidRDefault="00065256" w:rsidP="00BA4171">
            <w:pPr>
              <w:autoSpaceDE w:val="0"/>
              <w:autoSpaceDN w:val="0"/>
              <w:adjustRightInd w:val="0"/>
              <w:jc w:val="center"/>
              <w:rPr>
                <w:rStyle w:val="afe"/>
                <w:b/>
                <w:i w:val="0"/>
                <w:iCs w:val="0"/>
                <w:sz w:val="20"/>
                <w:szCs w:val="20"/>
              </w:rPr>
            </w:pPr>
            <w:r w:rsidRPr="00574CDC">
              <w:rPr>
                <w:rStyle w:val="afe"/>
                <w:b/>
                <w:i w:val="0"/>
                <w:iCs w:val="0"/>
                <w:sz w:val="20"/>
                <w:szCs w:val="20"/>
              </w:rPr>
              <w:t>3</w:t>
            </w:r>
          </w:p>
        </w:tc>
        <w:tc>
          <w:tcPr>
            <w:tcW w:w="659" w:type="pct"/>
            <w:vAlign w:val="center"/>
          </w:tcPr>
          <w:p w:rsidR="00065256" w:rsidRPr="00574CDC" w:rsidRDefault="00065256" w:rsidP="00BA4171">
            <w:pPr>
              <w:tabs>
                <w:tab w:val="left" w:pos="280"/>
                <w:tab w:val="left" w:pos="689"/>
                <w:tab w:val="center" w:pos="909"/>
              </w:tabs>
              <w:autoSpaceDE w:val="0"/>
              <w:autoSpaceDN w:val="0"/>
              <w:adjustRightInd w:val="0"/>
              <w:jc w:val="center"/>
              <w:rPr>
                <w:rStyle w:val="afe"/>
                <w:b/>
                <w:i w:val="0"/>
                <w:iCs w:val="0"/>
                <w:sz w:val="20"/>
                <w:szCs w:val="20"/>
              </w:rPr>
            </w:pPr>
            <w:r w:rsidRPr="00574CDC">
              <w:rPr>
                <w:rStyle w:val="afe"/>
                <w:b/>
                <w:i w:val="0"/>
                <w:iCs w:val="0"/>
                <w:sz w:val="20"/>
                <w:szCs w:val="20"/>
              </w:rPr>
              <w:t>4</w:t>
            </w:r>
          </w:p>
        </w:tc>
        <w:tc>
          <w:tcPr>
            <w:tcW w:w="2385" w:type="pct"/>
            <w:vAlign w:val="center"/>
          </w:tcPr>
          <w:p w:rsidR="00065256" w:rsidRPr="00574CDC" w:rsidRDefault="00065256" w:rsidP="00BA4171">
            <w:pPr>
              <w:autoSpaceDE w:val="0"/>
              <w:autoSpaceDN w:val="0"/>
              <w:adjustRightInd w:val="0"/>
              <w:ind w:firstLine="567"/>
              <w:jc w:val="center"/>
              <w:rPr>
                <w:rStyle w:val="afe"/>
                <w:b/>
                <w:i w:val="0"/>
                <w:iCs w:val="0"/>
                <w:sz w:val="20"/>
                <w:szCs w:val="20"/>
              </w:rPr>
            </w:pPr>
            <w:r w:rsidRPr="00574CDC">
              <w:rPr>
                <w:rStyle w:val="afe"/>
                <w:b/>
                <w:i w:val="0"/>
                <w:iCs w:val="0"/>
                <w:sz w:val="20"/>
                <w:szCs w:val="20"/>
              </w:rPr>
              <w:t>5</w:t>
            </w:r>
          </w:p>
        </w:tc>
      </w:tr>
      <w:tr w:rsidR="001B71BE" w:rsidTr="00BA4171">
        <w:tc>
          <w:tcPr>
            <w:tcW w:w="589" w:type="pct"/>
          </w:tcPr>
          <w:p w:rsidR="00D215C5" w:rsidRPr="00065256" w:rsidRDefault="00D215C5" w:rsidP="001B71BE">
            <w:pPr>
              <w:jc w:val="both"/>
              <w:rPr>
                <w:rStyle w:val="afe"/>
                <w:i w:val="0"/>
                <w:iCs w:val="0"/>
                <w:sz w:val="22"/>
                <w:szCs w:val="22"/>
              </w:rPr>
            </w:pPr>
            <w:r w:rsidRPr="00065256">
              <w:rPr>
                <w:rStyle w:val="afe"/>
                <w:i w:val="0"/>
                <w:iCs w:val="0"/>
                <w:sz w:val="22"/>
                <w:szCs w:val="22"/>
              </w:rPr>
              <w:t>Председатель Городской Думы города Усть-Илимска Чихирьков А.П.</w:t>
            </w:r>
          </w:p>
          <w:p w:rsidR="00D215C5" w:rsidRPr="00065256" w:rsidRDefault="00D215C5" w:rsidP="00D215C5">
            <w:pPr>
              <w:rPr>
                <w:rStyle w:val="afe"/>
                <w:b/>
                <w:i w:val="0"/>
                <w:iCs w:val="0"/>
                <w:sz w:val="22"/>
                <w:szCs w:val="22"/>
              </w:rPr>
            </w:pPr>
            <w:r>
              <w:rPr>
                <w:rStyle w:val="afe"/>
                <w:i w:val="0"/>
                <w:iCs w:val="0"/>
                <w:sz w:val="22"/>
                <w:szCs w:val="22"/>
              </w:rPr>
              <w:t>(исх. от 31.01.2024г. № </w:t>
            </w:r>
            <w:r w:rsidRPr="00065256">
              <w:rPr>
                <w:rStyle w:val="afe"/>
                <w:i w:val="0"/>
                <w:iCs w:val="0"/>
                <w:sz w:val="22"/>
                <w:szCs w:val="22"/>
              </w:rPr>
              <w:t>15-гд/019)</w:t>
            </w:r>
          </w:p>
        </w:tc>
        <w:tc>
          <w:tcPr>
            <w:tcW w:w="969" w:type="pct"/>
          </w:tcPr>
          <w:p w:rsidR="00D215C5" w:rsidRPr="00065256" w:rsidRDefault="00D215C5" w:rsidP="00BA4171">
            <w:pPr>
              <w:pStyle w:val="11"/>
              <w:spacing w:line="240" w:lineRule="auto"/>
              <w:ind w:firstLine="0"/>
            </w:pPr>
            <w:r w:rsidRPr="00065256">
              <w:rPr>
                <w:color w:val="000000"/>
              </w:rPr>
              <w:t>В связи с поступившей от Усть-Илимской межрайонной природоохранной прокуратуры информации о состоянии законности в сфере охраны окружающей среды и природопользования в городе Усть-Илимске в 2023 году предоставить в Городскую Думу следующую информацию:</w:t>
            </w:r>
          </w:p>
          <w:p w:rsidR="00D215C5" w:rsidRPr="00065256" w:rsidRDefault="00D215C5" w:rsidP="00BA4171">
            <w:pPr>
              <w:pStyle w:val="11"/>
              <w:tabs>
                <w:tab w:val="left" w:pos="930"/>
              </w:tabs>
              <w:spacing w:line="240" w:lineRule="auto"/>
              <w:ind w:firstLine="0"/>
              <w:rPr>
                <w:color w:val="000000"/>
              </w:rPr>
            </w:pPr>
            <w:bookmarkStart w:id="8" w:name="bookmark0"/>
            <w:bookmarkEnd w:id="8"/>
            <w:r w:rsidRPr="00065256">
              <w:rPr>
                <w:color w:val="000000"/>
              </w:rPr>
              <w:t>1) о проведении работ по систематическому извлечению и утилизации древесины из Усть-Илимского водохранилища, в частности в местах массового отдыха;</w:t>
            </w:r>
          </w:p>
          <w:p w:rsidR="00D215C5" w:rsidRPr="00065256" w:rsidRDefault="00D215C5" w:rsidP="00BA4171">
            <w:pPr>
              <w:pStyle w:val="11"/>
              <w:tabs>
                <w:tab w:val="left" w:pos="937"/>
              </w:tabs>
              <w:spacing w:line="240" w:lineRule="auto"/>
              <w:ind w:firstLine="0"/>
              <w:rPr>
                <w:color w:val="000000"/>
              </w:rPr>
            </w:pPr>
            <w:bookmarkStart w:id="9" w:name="bookmark1"/>
            <w:bookmarkEnd w:id="9"/>
            <w:r w:rsidRPr="00065256">
              <w:rPr>
                <w:color w:val="000000"/>
              </w:rPr>
              <w:t>2) об обстановке, связанной с укусами граждан безнадзорными животными на территории города, в том числе по судебным искам Усть-Илимской межрайонной природоохранной прокуратуры;</w:t>
            </w:r>
          </w:p>
          <w:p w:rsidR="00D215C5" w:rsidRPr="00065256" w:rsidRDefault="00D215C5" w:rsidP="00BA4171">
            <w:pPr>
              <w:pStyle w:val="11"/>
              <w:tabs>
                <w:tab w:val="left" w:pos="937"/>
              </w:tabs>
              <w:spacing w:line="240" w:lineRule="auto"/>
              <w:ind w:firstLine="0"/>
            </w:pPr>
            <w:bookmarkStart w:id="10" w:name="bookmark2"/>
            <w:bookmarkEnd w:id="10"/>
            <w:r w:rsidRPr="00065256">
              <w:rPr>
                <w:color w:val="000000"/>
              </w:rPr>
              <w:t xml:space="preserve">3) об исполнении решения </w:t>
            </w:r>
            <w:r w:rsidRPr="00065256">
              <w:rPr>
                <w:color w:val="000000"/>
              </w:rPr>
              <w:lastRenderedPageBreak/>
              <w:t>Усть-Илимского городского суда от 21.05.2020г. по делу № 2а-902/2020 в части получения решения о водопользовании для сброса сточных вод в Усть-Илимское водохранилище с системы ливневой канализации; согласования с Ангаро-Байкальским территориальным управлением Росрыболовства деятельности по сбросу сточных вод в Усть-Илимское водохранилище с системы ливневой канализации; организации очистки сточных вод, сброс которых осуществляется в Усть-Илимское водохранилище с системы ливневой канализации, путем строительства и ввода в эксплуатацию очистных сооружений;</w:t>
            </w:r>
          </w:p>
          <w:p w:rsidR="00D215C5" w:rsidRPr="00065256" w:rsidRDefault="00D215C5" w:rsidP="00BA4171">
            <w:pPr>
              <w:pStyle w:val="11"/>
              <w:tabs>
                <w:tab w:val="left" w:pos="933"/>
              </w:tabs>
              <w:spacing w:line="240" w:lineRule="auto"/>
              <w:ind w:firstLine="0"/>
              <w:rPr>
                <w:rStyle w:val="afe"/>
                <w:b/>
                <w:i w:val="0"/>
                <w:iCs w:val="0"/>
              </w:rPr>
            </w:pPr>
            <w:bookmarkStart w:id="11" w:name="bookmark3"/>
            <w:bookmarkEnd w:id="11"/>
            <w:r w:rsidRPr="00065256">
              <w:rPr>
                <w:color w:val="000000"/>
              </w:rPr>
              <w:t xml:space="preserve">4) об исполнении решения Усть-Илимского городского суда от 10.10.2022г. по делу № 2а-2116/2022, которым Администрация города </w:t>
            </w:r>
            <w:proofErr w:type="gramStart"/>
            <w:r w:rsidRPr="00065256">
              <w:rPr>
                <w:color w:val="000000"/>
              </w:rPr>
              <w:t>понуждена</w:t>
            </w:r>
            <w:proofErr w:type="gramEnd"/>
            <w:r w:rsidRPr="00065256">
              <w:rPr>
                <w:color w:val="000000"/>
              </w:rPr>
              <w:t xml:space="preserve"> к надлежащей организации мест (площадок) для размещения снегосвалок.</w:t>
            </w:r>
          </w:p>
        </w:tc>
        <w:tc>
          <w:tcPr>
            <w:tcW w:w="398" w:type="pct"/>
          </w:tcPr>
          <w:p w:rsidR="00D215C5" w:rsidRPr="00065256" w:rsidRDefault="00D215C5" w:rsidP="00167426">
            <w:pPr>
              <w:autoSpaceDE w:val="0"/>
              <w:autoSpaceDN w:val="0"/>
              <w:adjustRightInd w:val="0"/>
              <w:jc w:val="center"/>
              <w:rPr>
                <w:rStyle w:val="afe"/>
                <w:i w:val="0"/>
                <w:iCs w:val="0"/>
                <w:sz w:val="22"/>
                <w:szCs w:val="22"/>
              </w:rPr>
            </w:pPr>
            <w:r w:rsidRPr="00065256">
              <w:rPr>
                <w:bCs/>
                <w:color w:val="000000"/>
                <w:sz w:val="22"/>
                <w:szCs w:val="22"/>
              </w:rPr>
              <w:lastRenderedPageBreak/>
              <w:t>15.02.2024</w:t>
            </w:r>
          </w:p>
        </w:tc>
        <w:tc>
          <w:tcPr>
            <w:tcW w:w="659" w:type="pct"/>
          </w:tcPr>
          <w:p w:rsidR="00D215C5" w:rsidRPr="00065256" w:rsidRDefault="00D215C5" w:rsidP="001B71BE">
            <w:pPr>
              <w:tabs>
                <w:tab w:val="center" w:pos="909"/>
              </w:tabs>
              <w:autoSpaceDE w:val="0"/>
              <w:autoSpaceDN w:val="0"/>
              <w:adjustRightInd w:val="0"/>
              <w:jc w:val="center"/>
              <w:rPr>
                <w:rStyle w:val="afe"/>
                <w:i w:val="0"/>
                <w:iCs w:val="0"/>
                <w:sz w:val="22"/>
                <w:szCs w:val="22"/>
              </w:rPr>
            </w:pPr>
            <w:r w:rsidRPr="00065256">
              <w:rPr>
                <w:rStyle w:val="afe"/>
                <w:i w:val="0"/>
                <w:iCs w:val="0"/>
                <w:sz w:val="22"/>
                <w:szCs w:val="22"/>
              </w:rPr>
              <w:t>Байбородин А.О.</w:t>
            </w:r>
          </w:p>
          <w:p w:rsidR="00D215C5" w:rsidRPr="00065256" w:rsidRDefault="00D215C5" w:rsidP="001B71BE">
            <w:pPr>
              <w:tabs>
                <w:tab w:val="center" w:pos="909"/>
              </w:tabs>
              <w:autoSpaceDE w:val="0"/>
              <w:autoSpaceDN w:val="0"/>
              <w:adjustRightInd w:val="0"/>
              <w:jc w:val="center"/>
              <w:rPr>
                <w:rStyle w:val="afe"/>
                <w:i w:val="0"/>
                <w:iCs w:val="0"/>
                <w:sz w:val="22"/>
                <w:szCs w:val="22"/>
              </w:rPr>
            </w:pPr>
            <w:r w:rsidRPr="00065256">
              <w:rPr>
                <w:rStyle w:val="afe"/>
                <w:i w:val="0"/>
                <w:iCs w:val="0"/>
                <w:sz w:val="22"/>
                <w:szCs w:val="22"/>
              </w:rPr>
              <w:t>Орешникова О.М.</w:t>
            </w:r>
          </w:p>
          <w:p w:rsidR="00D215C5" w:rsidRPr="00065256" w:rsidRDefault="00D215C5" w:rsidP="001B71BE">
            <w:pPr>
              <w:tabs>
                <w:tab w:val="center" w:pos="909"/>
              </w:tabs>
              <w:autoSpaceDE w:val="0"/>
              <w:autoSpaceDN w:val="0"/>
              <w:adjustRightInd w:val="0"/>
              <w:jc w:val="center"/>
              <w:rPr>
                <w:rStyle w:val="afe"/>
                <w:i w:val="0"/>
                <w:iCs w:val="0"/>
                <w:sz w:val="22"/>
                <w:szCs w:val="22"/>
              </w:rPr>
            </w:pPr>
            <w:r w:rsidRPr="00065256">
              <w:rPr>
                <w:rStyle w:val="afe"/>
                <w:i w:val="0"/>
                <w:iCs w:val="0"/>
                <w:sz w:val="22"/>
                <w:szCs w:val="22"/>
              </w:rPr>
              <w:t>Болдаков П.В.</w:t>
            </w:r>
          </w:p>
          <w:p w:rsidR="00D215C5" w:rsidRPr="00065256" w:rsidRDefault="00D215C5" w:rsidP="001B71BE">
            <w:pPr>
              <w:tabs>
                <w:tab w:val="center" w:pos="909"/>
              </w:tabs>
              <w:autoSpaceDE w:val="0"/>
              <w:autoSpaceDN w:val="0"/>
              <w:adjustRightInd w:val="0"/>
              <w:jc w:val="center"/>
              <w:rPr>
                <w:rStyle w:val="afe"/>
                <w:i w:val="0"/>
                <w:iCs w:val="0"/>
                <w:sz w:val="22"/>
                <w:szCs w:val="22"/>
              </w:rPr>
            </w:pPr>
            <w:r w:rsidRPr="00065256">
              <w:rPr>
                <w:rStyle w:val="afe"/>
                <w:i w:val="0"/>
                <w:iCs w:val="0"/>
                <w:sz w:val="22"/>
                <w:szCs w:val="22"/>
              </w:rPr>
              <w:t>Радченко Т.В.</w:t>
            </w:r>
          </w:p>
        </w:tc>
        <w:tc>
          <w:tcPr>
            <w:tcW w:w="2385" w:type="pct"/>
          </w:tcPr>
          <w:p w:rsidR="00D215C5" w:rsidRPr="00574CDC" w:rsidRDefault="00D215C5" w:rsidP="00BA4171">
            <w:pPr>
              <w:pStyle w:val="11"/>
              <w:spacing w:line="240" w:lineRule="auto"/>
              <w:ind w:firstLine="567"/>
              <w:jc w:val="both"/>
              <w:rPr>
                <w:color w:val="000000"/>
              </w:rPr>
            </w:pPr>
            <w:r w:rsidRPr="00574CDC">
              <w:rPr>
                <w:color w:val="000000"/>
              </w:rPr>
              <w:t>Ответ (исх. от 15.02.2024. № 01-21/812), Комитет городского благоустройства Администрации города Усть-Илимска (далее – Комитет городского благоустройства).</w:t>
            </w:r>
          </w:p>
          <w:p w:rsidR="00D215C5" w:rsidRPr="00574CDC" w:rsidRDefault="00D215C5" w:rsidP="00BA4171">
            <w:pPr>
              <w:pStyle w:val="11"/>
              <w:spacing w:line="240" w:lineRule="auto"/>
              <w:ind w:firstLine="567"/>
              <w:jc w:val="both"/>
              <w:rPr>
                <w:color w:val="000000"/>
              </w:rPr>
            </w:pPr>
            <w:r w:rsidRPr="00574CDC">
              <w:rPr>
                <w:color w:val="000000"/>
              </w:rPr>
              <w:t xml:space="preserve">1. В части реализации мероприятий Федерального проекта «Сохранение уникальных водных объектов» Национального проекта «Экология» в рамках государственного задания, филиалом «ВОСТСИБРЕГИОНВОДХОЗ» ФГБВУ «ЦЕНТРРЕГИОНВОДХОЗ» предусмотрены ежегодные мероприятия по очистке от мусора берегов и </w:t>
            </w:r>
            <w:r w:rsidRPr="00574CDC">
              <w:rPr>
                <w:bCs/>
                <w:color w:val="000000"/>
              </w:rPr>
              <w:t>прибрежной акватории водных объектов</w:t>
            </w:r>
            <w:r w:rsidRPr="00574CDC">
              <w:rPr>
                <w:b/>
                <w:bCs/>
                <w:color w:val="000000"/>
              </w:rPr>
              <w:t xml:space="preserve">. </w:t>
            </w:r>
            <w:r w:rsidRPr="00574CDC">
              <w:rPr>
                <w:color w:val="000000"/>
              </w:rPr>
              <w:t>Очистка производится на акваториях Иркутского, Братского, Усть-Илимского водохранилищ и на акватории озера Байкал на территории Иркутской области и Республики Бурятия.</w:t>
            </w:r>
            <w:r w:rsidRPr="00574CDC">
              <w:t xml:space="preserve"> </w:t>
            </w:r>
            <w:r w:rsidRPr="00574CDC">
              <w:rPr>
                <w:color w:val="000000"/>
              </w:rPr>
              <w:t>В соответствии с планом выполнения работ по мониторингу состояния дна</w:t>
            </w:r>
            <w:proofErr w:type="gramStart"/>
            <w:r w:rsidRPr="00574CDC">
              <w:rPr>
                <w:color w:val="000000"/>
              </w:rPr>
              <w:t>.</w:t>
            </w:r>
            <w:proofErr w:type="gramEnd"/>
            <w:r w:rsidRPr="00574CDC">
              <w:rPr>
                <w:color w:val="000000"/>
              </w:rPr>
              <w:t xml:space="preserve"> </w:t>
            </w:r>
            <w:proofErr w:type="gramStart"/>
            <w:r w:rsidRPr="00574CDC">
              <w:rPr>
                <w:color w:val="000000"/>
              </w:rPr>
              <w:t>б</w:t>
            </w:r>
            <w:proofErr w:type="gramEnd"/>
            <w:r w:rsidRPr="00574CDC">
              <w:rPr>
                <w:color w:val="000000"/>
              </w:rPr>
              <w:t>ерегов водных объектов, состояния и режима использования водоохранных зон Иркутского, Братского, Усть-Илимского водохранилищ до 2030 года, одной из контрольных мониторинговых площадок является г. Усть-Илимск. Периодичность наблюдения составляет один раз в три года. В 2023 году указанные мероприятия начались с 25 апреля 2023 года. Работа ведется рядом с населенными пунктами, для улучшения экологических условий проживания вблизи водных объектов. Следующий этап мероприятий по очистке акватории по г. Усть-Илимску будет произведен в 2026 году, заключительный – в 2029 году.</w:t>
            </w:r>
            <w:r w:rsidRPr="00574CDC">
              <w:t xml:space="preserve"> </w:t>
            </w:r>
            <w:r w:rsidRPr="00574CDC">
              <w:rPr>
                <w:color w:val="000000"/>
              </w:rPr>
              <w:t>Дополнительно сообщаем, что в рамках социально-экономического партнерства с филиалом «Группы «Илим» в г. Усть-Илимске, филиалом на регулярной основе производится очистка прибрежной водной акватории Усть-Илимского водохранилища от древесного хлама.</w:t>
            </w:r>
            <w:r w:rsidRPr="00574CDC">
              <w:t xml:space="preserve"> </w:t>
            </w:r>
            <w:r w:rsidRPr="00574CDC">
              <w:rPr>
                <w:color w:val="000000"/>
              </w:rPr>
              <w:t xml:space="preserve">Учитывая то, что Усть-Илимское водохранилище, в данном случае, является объектом федеральной собственности, то деятельность по очистке прибрежной водной акватории – извлечение и утилизация древесины из Усть-Илимского водохранилища – не входит в полномочия Администрации </w:t>
            </w:r>
            <w:r w:rsidRPr="00574CDC">
              <w:rPr>
                <w:color w:val="000000"/>
              </w:rPr>
              <w:lastRenderedPageBreak/>
              <w:t>города Усть-Илимска.</w:t>
            </w:r>
            <w:r w:rsidRPr="00574CDC">
              <w:t xml:space="preserve"> </w:t>
            </w:r>
            <w:proofErr w:type="gramStart"/>
            <w:r w:rsidRPr="00574CDC">
              <w:rPr>
                <w:color w:val="000000"/>
              </w:rPr>
              <w:t>В рамках обеспечения санитарно-эпидемиологического благополучия на водных объектах, создания условий для массового отдыха жителей, Комитетом городского благоустройства был заключен муниципальный контракт от 28.02.2023</w:t>
            </w:r>
            <w:r w:rsidR="007B2975">
              <w:rPr>
                <w:color w:val="000000"/>
              </w:rPr>
              <w:t>г.</w:t>
            </w:r>
            <w:r w:rsidRPr="00574CDC">
              <w:rPr>
                <w:color w:val="000000"/>
              </w:rPr>
              <w:t xml:space="preserve"> № 20 на оказание услуг по очистке от мусора береговых полос водных объектов общего пользования в левобережной и правобережной частях города Усть-Илимска в 2023 году.</w:t>
            </w:r>
            <w:proofErr w:type="gramEnd"/>
            <w:r w:rsidRPr="00574CDC">
              <w:rPr>
                <w:color w:val="000000"/>
              </w:rPr>
              <w:t xml:space="preserve"> Береговые полосы водных объектов оборудованы детскими игровыми зонами, скамейками, урнами. Заключение данных контрактов происходит ежегодно.</w:t>
            </w:r>
          </w:p>
          <w:p w:rsidR="00D215C5" w:rsidRPr="00574CDC" w:rsidRDefault="00D215C5" w:rsidP="00BA4171">
            <w:pPr>
              <w:pStyle w:val="11"/>
              <w:spacing w:line="240" w:lineRule="auto"/>
              <w:ind w:firstLine="567"/>
              <w:jc w:val="both"/>
            </w:pPr>
            <w:r w:rsidRPr="00574CDC">
              <w:rPr>
                <w:color w:val="000000"/>
              </w:rPr>
              <w:t>2. Комитет городского благоустройства наделен государственными полномочиями в соответствии с Законом Иркутской области № 110-0З от 09.12.2013 года. Ежегодно Комитет городского благоустройства заключает контракты на отлов животных без владельцев, на сумму средств субвенций предоставляем местным бюджетам из областного бюджета на осуществление отдельных областных государственных полномочий в сфере обращения с безнадзорными собаками и кошкам в Иркутской области.</w:t>
            </w:r>
            <w:r w:rsidRPr="00574CDC">
              <w:t xml:space="preserve"> </w:t>
            </w:r>
            <w:r w:rsidRPr="00574CDC">
              <w:rPr>
                <w:color w:val="000000"/>
              </w:rPr>
              <w:t>Исполняя Федеральный закон от 27.12.2018</w:t>
            </w:r>
            <w:r w:rsidR="007B2975">
              <w:rPr>
                <w:color w:val="000000"/>
              </w:rPr>
              <w:t>г.</w:t>
            </w:r>
            <w:r w:rsidRPr="00574CDC">
              <w:rPr>
                <w:color w:val="000000"/>
              </w:rPr>
              <w:t xml:space="preserve"> № 498-ФЗ «Об ответственном обращении с животными и о внесении изменений в отдельные законодательные акты Российской Федерации» Комитетом городского благоустройства осуществляются следующие мероприятия: при поступлении заявки об укусе собакой без владельца Комитет городского благоустройства</w:t>
            </w:r>
            <w:r w:rsidRPr="00574CDC">
              <w:rPr>
                <w:bCs/>
                <w:color w:val="000000"/>
              </w:rPr>
              <w:t xml:space="preserve"> незамедлительно</w:t>
            </w:r>
            <w:r w:rsidRPr="00574CDC">
              <w:rPr>
                <w:b/>
                <w:bCs/>
                <w:color w:val="000000"/>
              </w:rPr>
              <w:t xml:space="preserve"> </w:t>
            </w:r>
            <w:r w:rsidRPr="00574CDC">
              <w:rPr>
                <w:color w:val="000000"/>
              </w:rPr>
              <w:t>отправляет заявку на отлов исполнителю.</w:t>
            </w:r>
            <w:r w:rsidRPr="00574CDC">
              <w:t xml:space="preserve"> </w:t>
            </w:r>
            <w:r w:rsidRPr="00574CDC">
              <w:rPr>
                <w:color w:val="000000"/>
              </w:rPr>
              <w:t>В случае регистрации факта нападения собаки без владельца на человека, проявления агрессии по отношению к человеку и другим животным, мероприятия по отлову проводятся исполнителем мероприятий по отлову собак без владельцев в течение суток с момента поступления заявки без предварительного информирования населения.</w:t>
            </w:r>
            <w:r w:rsidRPr="00574CDC">
              <w:t xml:space="preserve"> </w:t>
            </w:r>
            <w:r w:rsidRPr="00574CDC">
              <w:rPr>
                <w:color w:val="000000"/>
              </w:rPr>
              <w:t>В адрес Администрации города Усть-Илимска в период с 2022 по 2023 годы межрайонной и природоохранной прокуратурами направлены исковые требования о возмещении морального вреда, причиненного вследствие действий безнадзорных животных:</w:t>
            </w:r>
          </w:p>
          <w:p w:rsidR="00D215C5" w:rsidRPr="00574CDC" w:rsidRDefault="00D215C5" w:rsidP="00BA4171">
            <w:pPr>
              <w:pStyle w:val="11"/>
              <w:tabs>
                <w:tab w:val="left" w:pos="1316"/>
              </w:tabs>
              <w:spacing w:line="240" w:lineRule="auto"/>
              <w:ind w:firstLine="567"/>
              <w:jc w:val="both"/>
            </w:pPr>
            <w:r w:rsidRPr="00574CDC">
              <w:rPr>
                <w:color w:val="000000"/>
              </w:rPr>
              <w:t>2022 год – 2 иска, сумма исковых требований 40 000 рублей, сумма удовле</w:t>
            </w:r>
            <w:r w:rsidR="00C55813" w:rsidRPr="00574CDC">
              <w:rPr>
                <w:color w:val="000000"/>
              </w:rPr>
              <w:t>творенных исковых требований 25 </w:t>
            </w:r>
            <w:r w:rsidRPr="00574CDC">
              <w:rPr>
                <w:color w:val="000000"/>
              </w:rPr>
              <w:t>000 рублей (взыскано с Администрации города в лице Комитета городского благоустройства);</w:t>
            </w:r>
          </w:p>
          <w:p w:rsidR="00D215C5" w:rsidRPr="00574CDC" w:rsidRDefault="00D215C5" w:rsidP="00BA4171">
            <w:pPr>
              <w:pStyle w:val="11"/>
              <w:tabs>
                <w:tab w:val="left" w:pos="1430"/>
              </w:tabs>
              <w:spacing w:line="240" w:lineRule="auto"/>
              <w:ind w:firstLine="567"/>
              <w:jc w:val="both"/>
            </w:pPr>
            <w:r w:rsidRPr="00574CDC">
              <w:rPr>
                <w:color w:val="000000"/>
              </w:rPr>
              <w:t>2023 год – 10 иско</w:t>
            </w:r>
            <w:r w:rsidR="00C55813" w:rsidRPr="00574CDC">
              <w:rPr>
                <w:color w:val="000000"/>
              </w:rPr>
              <w:t>в, сумма исковых требований 515 </w:t>
            </w:r>
            <w:r w:rsidRPr="00574CDC">
              <w:rPr>
                <w:color w:val="000000"/>
              </w:rPr>
              <w:t>000 рублей, сумма удовлет</w:t>
            </w:r>
            <w:r w:rsidR="00C55813" w:rsidRPr="00574CDC">
              <w:rPr>
                <w:color w:val="000000"/>
              </w:rPr>
              <w:t>воренных исковых требований 275 </w:t>
            </w:r>
            <w:r w:rsidRPr="00574CDC">
              <w:rPr>
                <w:color w:val="000000"/>
              </w:rPr>
              <w:t xml:space="preserve">000 рублей </w:t>
            </w:r>
            <w:r w:rsidR="00C55813" w:rsidRPr="00574CDC">
              <w:rPr>
                <w:color w:val="000000"/>
              </w:rPr>
              <w:t>(Администрация города – 130 </w:t>
            </w:r>
            <w:r w:rsidRPr="00574CDC">
              <w:rPr>
                <w:color w:val="000000"/>
              </w:rPr>
              <w:t>000 рублей, Комитет г</w:t>
            </w:r>
            <w:r w:rsidR="00C55813" w:rsidRPr="00574CDC">
              <w:rPr>
                <w:color w:val="000000"/>
              </w:rPr>
              <w:t>ородского благоустройства – 145 </w:t>
            </w:r>
            <w:r w:rsidRPr="00574CDC">
              <w:rPr>
                <w:color w:val="000000"/>
              </w:rPr>
              <w:t>000 рублей).</w:t>
            </w:r>
          </w:p>
          <w:p w:rsidR="00D215C5" w:rsidRPr="00574CDC" w:rsidRDefault="00D215C5" w:rsidP="00BA4171">
            <w:pPr>
              <w:pStyle w:val="11"/>
              <w:spacing w:line="240" w:lineRule="auto"/>
              <w:ind w:firstLine="567"/>
              <w:jc w:val="both"/>
            </w:pPr>
            <w:r w:rsidRPr="00574CDC">
              <w:rPr>
                <w:color w:val="000000"/>
              </w:rPr>
              <w:lastRenderedPageBreak/>
              <w:t>По итогам 2023 года было отловлено, стерилизовано, вакцинировано 350 собак без владельцев.</w:t>
            </w:r>
          </w:p>
          <w:p w:rsidR="00D215C5" w:rsidRPr="00574CDC" w:rsidRDefault="00D215C5" w:rsidP="00BA4171">
            <w:pPr>
              <w:pStyle w:val="11"/>
              <w:spacing w:line="240" w:lineRule="auto"/>
              <w:ind w:firstLine="567"/>
              <w:jc w:val="both"/>
              <w:rPr>
                <w:color w:val="000000"/>
              </w:rPr>
            </w:pPr>
            <w:proofErr w:type="gramStart"/>
            <w:r w:rsidRPr="00574CDC">
              <w:rPr>
                <w:color w:val="000000"/>
              </w:rPr>
              <w:t>В 2024 году Комитет городского благоустройства заключил муниципальный контракт № А.2023.252212 от 26.01.2024г на отлов собак и кошек без владельцев, на сумму 1</w:t>
            </w:r>
            <w:r w:rsidR="00C55813" w:rsidRPr="00574CDC">
              <w:rPr>
                <w:color w:val="000000"/>
              </w:rPr>
              <w:t> 418 </w:t>
            </w:r>
            <w:r w:rsidRPr="00574CDC">
              <w:rPr>
                <w:color w:val="000000"/>
              </w:rPr>
              <w:t>700,0 рублей (субвенция, предоставляемая местным бюджетам из областного бюджета на осуществление отдельных областных государственных полномочий в сфере обращения с безнадзорными собаками и кошкам в Иркутской области).</w:t>
            </w:r>
            <w:proofErr w:type="gramEnd"/>
          </w:p>
          <w:p w:rsidR="00D215C5" w:rsidRPr="00574CDC" w:rsidRDefault="00D215C5" w:rsidP="00BA4171">
            <w:pPr>
              <w:pStyle w:val="11"/>
              <w:spacing w:line="240" w:lineRule="auto"/>
              <w:ind w:firstLine="567"/>
              <w:jc w:val="both"/>
            </w:pPr>
            <w:r w:rsidRPr="00574CDC">
              <w:rPr>
                <w:color w:val="000000"/>
              </w:rPr>
              <w:t>3. Для исполнения исковых требований Усть-Илимского городского суда от 21.05.2020г. по делу № 2а-902/2020 Комитетом проведена следующая работа.</w:t>
            </w:r>
          </w:p>
          <w:p w:rsidR="00D215C5" w:rsidRPr="00574CDC" w:rsidRDefault="00D215C5" w:rsidP="00BA4171">
            <w:pPr>
              <w:pStyle w:val="11"/>
              <w:spacing w:line="240" w:lineRule="auto"/>
              <w:ind w:firstLine="567"/>
              <w:jc w:val="both"/>
            </w:pPr>
            <w:r w:rsidRPr="00574CDC">
              <w:rPr>
                <w:color w:val="000000"/>
              </w:rPr>
              <w:t>Заключен и исполнен муниципальный контракт № 87 от 22.06.2020г. на оказание услуг по оценке воздействия на водные биоресурсы и среду их обитания при сбросе дождевых, талых (сточных) вод по системе ливневой канализации в Усть-Илимское и Богучанское водохранилища.</w:t>
            </w:r>
          </w:p>
          <w:p w:rsidR="00D215C5" w:rsidRPr="00574CDC" w:rsidRDefault="00D215C5" w:rsidP="00BA4171">
            <w:pPr>
              <w:pStyle w:val="11"/>
              <w:spacing w:line="240" w:lineRule="auto"/>
              <w:ind w:firstLine="567"/>
              <w:jc w:val="both"/>
            </w:pPr>
            <w:r w:rsidRPr="00574CDC">
              <w:rPr>
                <w:color w:val="000000"/>
              </w:rPr>
              <w:t>В рамках муниципального контракта № 30 от 24.02.2021г. были проведены работы на оказание услуг по обследованию выпускных коллекторов ливневой канализации в правобережной части города Усть-Илимска на предмет технической возможности установки средств измерения расходов (уровней) воды. Данный контракт также исполнен.</w:t>
            </w:r>
          </w:p>
          <w:p w:rsidR="00D215C5" w:rsidRPr="00574CDC" w:rsidRDefault="00D215C5" w:rsidP="00BA4171">
            <w:pPr>
              <w:pStyle w:val="11"/>
              <w:spacing w:line="240" w:lineRule="auto"/>
              <w:ind w:firstLine="567"/>
              <w:jc w:val="both"/>
            </w:pPr>
            <w:r w:rsidRPr="00574CDC">
              <w:rPr>
                <w:color w:val="000000"/>
              </w:rPr>
              <w:t>В части получения решения о предоставлении водного объекта в пользование для сброса сточных вод в Усть-Илимское водохранилище от системы ливневой канализации, то получение данного решения возможно после очистки сточных вод.</w:t>
            </w:r>
          </w:p>
          <w:p w:rsidR="00D215C5" w:rsidRPr="00574CDC" w:rsidRDefault="00D215C5" w:rsidP="00BA4171">
            <w:pPr>
              <w:pStyle w:val="11"/>
              <w:spacing w:line="240" w:lineRule="auto"/>
              <w:ind w:firstLine="567"/>
              <w:jc w:val="both"/>
            </w:pPr>
            <w:r w:rsidRPr="00574CDC">
              <w:t xml:space="preserve">Постановлением Администрации города Усть-Илимска от 06.12.2024г. № 738 утверждена муниципальная программа муниципального образования город Усть-Илимск «Охрана окружающей среды», в рамках которой определено основное мероприятие 2 – строительство локальных очистных сооружений ливневой канализации правобережной части города Усть-Илимска, которое состоит </w:t>
            </w:r>
            <w:proofErr w:type="gramStart"/>
            <w:r w:rsidRPr="00574CDC">
              <w:t>из</w:t>
            </w:r>
            <w:proofErr w:type="gramEnd"/>
            <w:r w:rsidRPr="00574CDC">
              <w:t>:</w:t>
            </w:r>
          </w:p>
          <w:p w:rsidR="00D215C5" w:rsidRPr="00574CDC" w:rsidRDefault="00D215C5" w:rsidP="00BA4171">
            <w:pPr>
              <w:pStyle w:val="11"/>
              <w:spacing w:line="240" w:lineRule="auto"/>
              <w:ind w:firstLine="567"/>
              <w:jc w:val="both"/>
              <w:rPr>
                <w:rFonts w:eastAsia="Calibri"/>
              </w:rPr>
            </w:pPr>
            <w:r w:rsidRPr="00574CDC">
              <w:t>т</w:t>
            </w:r>
            <w:r w:rsidRPr="00574CDC">
              <w:rPr>
                <w:rFonts w:eastAsia="Calibri"/>
              </w:rPr>
              <w:t>ехническое обследование системы ливневой канализации, с целью выявления технологических проблем системы отведения дождевых и паводковых вод;</w:t>
            </w:r>
          </w:p>
          <w:p w:rsidR="00D215C5" w:rsidRPr="00574CDC" w:rsidRDefault="00D215C5" w:rsidP="00BA4171">
            <w:pPr>
              <w:pStyle w:val="11"/>
              <w:spacing w:line="240" w:lineRule="auto"/>
              <w:ind w:firstLine="567"/>
              <w:jc w:val="both"/>
              <w:rPr>
                <w:rFonts w:eastAsia="Calibri"/>
              </w:rPr>
            </w:pPr>
            <w:r w:rsidRPr="00574CDC">
              <w:rPr>
                <w:rFonts w:eastAsia="Calibri"/>
              </w:rPr>
              <w:t>инженерные изыскания;</w:t>
            </w:r>
          </w:p>
          <w:p w:rsidR="00D215C5" w:rsidRPr="00574CDC" w:rsidRDefault="00D215C5" w:rsidP="00BA4171">
            <w:pPr>
              <w:pStyle w:val="11"/>
              <w:spacing w:line="240" w:lineRule="auto"/>
              <w:ind w:firstLine="567"/>
              <w:jc w:val="both"/>
              <w:rPr>
                <w:rFonts w:eastAsia="Calibri"/>
              </w:rPr>
            </w:pPr>
            <w:r w:rsidRPr="00574CDC">
              <w:rPr>
                <w:rFonts w:eastAsia="Calibri"/>
              </w:rPr>
              <w:t>разработка проектно-сметной документации;</w:t>
            </w:r>
          </w:p>
          <w:p w:rsidR="00D215C5" w:rsidRPr="00574CDC" w:rsidRDefault="00D215C5" w:rsidP="00BA4171">
            <w:pPr>
              <w:pStyle w:val="11"/>
              <w:spacing w:line="240" w:lineRule="auto"/>
              <w:ind w:firstLine="567"/>
              <w:jc w:val="both"/>
              <w:rPr>
                <w:rFonts w:eastAsia="Calibri"/>
              </w:rPr>
            </w:pPr>
            <w:r w:rsidRPr="00574CDC">
              <w:rPr>
                <w:rFonts w:eastAsia="Calibri"/>
                <w:bCs/>
              </w:rPr>
              <w:t>с</w:t>
            </w:r>
            <w:r w:rsidRPr="00574CDC">
              <w:rPr>
                <w:rFonts w:eastAsia="Calibri"/>
              </w:rPr>
              <w:t>троительство сооружений.</w:t>
            </w:r>
          </w:p>
          <w:p w:rsidR="00D215C5" w:rsidRPr="00574CDC" w:rsidRDefault="00D215C5" w:rsidP="00BA4171">
            <w:pPr>
              <w:pStyle w:val="11"/>
              <w:spacing w:line="240" w:lineRule="auto"/>
              <w:ind w:firstLine="567"/>
              <w:jc w:val="both"/>
            </w:pPr>
            <w:r w:rsidRPr="00574CDC">
              <w:rPr>
                <w:rFonts w:eastAsia="Calibri"/>
              </w:rPr>
              <w:t xml:space="preserve">Выполнение данных мероприятий должно быть последовательно. На </w:t>
            </w:r>
            <w:r w:rsidRPr="00574CDC">
              <w:rPr>
                <w:rFonts w:eastAsia="Calibri"/>
              </w:rPr>
              <w:lastRenderedPageBreak/>
              <w:t xml:space="preserve">2025 год муниципальной программой предусмотрены ассигнования на </w:t>
            </w:r>
            <w:r w:rsidRPr="00574CDC">
              <w:t>т</w:t>
            </w:r>
            <w:r w:rsidRPr="00574CDC">
              <w:rPr>
                <w:rFonts w:eastAsia="Calibri"/>
              </w:rPr>
              <w:t xml:space="preserve">ехническое обследование системы ливневой канализации, с целью выявления технологических проблем системы отведения дождевых и паводковых вод в размере </w:t>
            </w:r>
            <w:r w:rsidRPr="00574CDC">
              <w:rPr>
                <w:rFonts w:eastAsia="Calibri"/>
                <w:bCs/>
              </w:rPr>
              <w:t>4 208 тыс.</w:t>
            </w:r>
            <w:r w:rsidR="00510754">
              <w:rPr>
                <w:rFonts w:eastAsia="Calibri"/>
                <w:bCs/>
              </w:rPr>
              <w:t xml:space="preserve"> </w:t>
            </w:r>
            <w:r w:rsidRPr="00574CDC">
              <w:rPr>
                <w:rFonts w:eastAsia="Calibri"/>
                <w:bCs/>
              </w:rPr>
              <w:t>руб</w:t>
            </w:r>
            <w:r w:rsidR="00510754">
              <w:rPr>
                <w:rFonts w:eastAsia="Calibri"/>
                <w:bCs/>
              </w:rPr>
              <w:t>лей</w:t>
            </w:r>
            <w:r w:rsidRPr="00574CDC">
              <w:rPr>
                <w:rFonts w:eastAsia="Calibri"/>
                <w:bCs/>
              </w:rPr>
              <w:t>.</w:t>
            </w:r>
          </w:p>
          <w:p w:rsidR="00D215C5" w:rsidRPr="00574CDC" w:rsidRDefault="00D215C5" w:rsidP="00BA4171">
            <w:pPr>
              <w:pStyle w:val="11"/>
              <w:spacing w:line="240" w:lineRule="auto"/>
              <w:ind w:firstLine="567"/>
              <w:jc w:val="both"/>
              <w:rPr>
                <w:color w:val="000000"/>
              </w:rPr>
            </w:pPr>
            <w:r w:rsidRPr="00574CDC">
              <w:rPr>
                <w:color w:val="000000"/>
              </w:rPr>
              <w:t>4. В части исполнения решения Усть-Илимского городского суда от 10.10.2022г. по делу № 2а-2116/2022 – организация мест (площадок) для размещения снегосвалок.</w:t>
            </w:r>
          </w:p>
          <w:p w:rsidR="00D215C5" w:rsidRPr="00574CDC" w:rsidRDefault="00D215C5" w:rsidP="00BA4171">
            <w:pPr>
              <w:pStyle w:val="11"/>
              <w:spacing w:line="240" w:lineRule="auto"/>
              <w:ind w:firstLine="567"/>
              <w:jc w:val="both"/>
              <w:rPr>
                <w:rFonts w:eastAsia="Calibri"/>
              </w:rPr>
            </w:pPr>
            <w:r w:rsidRPr="00574CDC">
              <w:t>В рамках муниципальной программы предусмотрено выполнение о</w:t>
            </w:r>
            <w:r w:rsidRPr="00574CDC">
              <w:rPr>
                <w:rFonts w:eastAsia="Calibri"/>
              </w:rPr>
              <w:t xml:space="preserve">сновного мероприятия 3 – строительство полигона для размещения твердых коммунальных отходов с мусоросортировочной линией, с комплексом (установкой) по обезвреживанию твердых коммунальных отходов, с возможностью размещения снегосвалки (снегоплавильной установки), которое состоит </w:t>
            </w:r>
            <w:proofErr w:type="gramStart"/>
            <w:r w:rsidRPr="00574CDC">
              <w:rPr>
                <w:rFonts w:eastAsia="Calibri"/>
              </w:rPr>
              <w:t>из</w:t>
            </w:r>
            <w:proofErr w:type="gramEnd"/>
            <w:r w:rsidRPr="00574CDC">
              <w:rPr>
                <w:rFonts w:eastAsia="Calibri"/>
              </w:rPr>
              <w:t>:</w:t>
            </w:r>
          </w:p>
          <w:p w:rsidR="00D215C5" w:rsidRPr="00574CDC" w:rsidRDefault="00D215C5" w:rsidP="00BA4171">
            <w:pPr>
              <w:pStyle w:val="11"/>
              <w:spacing w:line="240" w:lineRule="auto"/>
              <w:ind w:firstLine="567"/>
              <w:jc w:val="both"/>
              <w:rPr>
                <w:rFonts w:eastAsia="Calibri"/>
              </w:rPr>
            </w:pPr>
            <w:r w:rsidRPr="00574CDC">
              <w:rPr>
                <w:rFonts w:eastAsia="Calibri"/>
              </w:rPr>
              <w:t>выполнение предпроектных работ по объекту;</w:t>
            </w:r>
          </w:p>
          <w:p w:rsidR="00D215C5" w:rsidRPr="00574CDC" w:rsidRDefault="00D215C5" w:rsidP="00BA4171">
            <w:pPr>
              <w:pStyle w:val="11"/>
              <w:spacing w:line="240" w:lineRule="auto"/>
              <w:ind w:firstLine="567"/>
              <w:jc w:val="both"/>
              <w:rPr>
                <w:rFonts w:eastAsia="Calibri"/>
              </w:rPr>
            </w:pPr>
            <w:r w:rsidRPr="00574CDC">
              <w:rPr>
                <w:rFonts w:eastAsia="Calibri"/>
              </w:rPr>
              <w:t>инженерные изыскания;</w:t>
            </w:r>
          </w:p>
          <w:p w:rsidR="00D215C5" w:rsidRPr="00574CDC" w:rsidRDefault="00D215C5" w:rsidP="00BA4171">
            <w:pPr>
              <w:pStyle w:val="11"/>
              <w:spacing w:line="240" w:lineRule="auto"/>
              <w:ind w:firstLine="567"/>
              <w:jc w:val="both"/>
              <w:rPr>
                <w:rFonts w:eastAsia="Calibri"/>
              </w:rPr>
            </w:pPr>
            <w:r w:rsidRPr="00574CDC">
              <w:rPr>
                <w:rFonts w:eastAsia="Calibri"/>
              </w:rPr>
              <w:t>разработка проектно-сметной документации;</w:t>
            </w:r>
          </w:p>
          <w:p w:rsidR="00D215C5" w:rsidRPr="00574CDC" w:rsidRDefault="00D215C5" w:rsidP="00BA4171">
            <w:pPr>
              <w:pStyle w:val="11"/>
              <w:spacing w:line="240" w:lineRule="auto"/>
              <w:ind w:firstLine="567"/>
              <w:jc w:val="both"/>
              <w:rPr>
                <w:rFonts w:eastAsia="Calibri"/>
              </w:rPr>
            </w:pPr>
            <w:r w:rsidRPr="00574CDC">
              <w:rPr>
                <w:rFonts w:eastAsia="Calibri"/>
              </w:rPr>
              <w:t>заключение государственной экспертизы (проектно-сметной документации, санитарно-эпидемиологическое заключение, экологическая экспертиза и т.п.);</w:t>
            </w:r>
          </w:p>
          <w:p w:rsidR="00D215C5" w:rsidRPr="00574CDC" w:rsidRDefault="00D215C5" w:rsidP="00BA4171">
            <w:pPr>
              <w:pStyle w:val="11"/>
              <w:spacing w:line="240" w:lineRule="auto"/>
              <w:ind w:firstLine="567"/>
              <w:jc w:val="both"/>
              <w:rPr>
                <w:rFonts w:eastAsia="Calibri"/>
              </w:rPr>
            </w:pPr>
            <w:r w:rsidRPr="00574CDC">
              <w:rPr>
                <w:rFonts w:eastAsia="Calibri"/>
              </w:rPr>
              <w:t>строительство объекта;</w:t>
            </w:r>
          </w:p>
          <w:p w:rsidR="00D215C5" w:rsidRPr="00574CDC" w:rsidRDefault="00D215C5" w:rsidP="00BA4171">
            <w:pPr>
              <w:pStyle w:val="11"/>
              <w:spacing w:line="240" w:lineRule="auto"/>
              <w:ind w:firstLine="567"/>
              <w:jc w:val="both"/>
              <w:rPr>
                <w:rFonts w:eastAsia="Calibri"/>
              </w:rPr>
            </w:pPr>
            <w:r w:rsidRPr="00574CDC">
              <w:rPr>
                <w:rFonts w:eastAsia="Calibri"/>
              </w:rPr>
              <w:t>приобретение комплекса (установки) по обезвреживанию твердых коммунальных отходов.</w:t>
            </w:r>
          </w:p>
          <w:p w:rsidR="00D215C5" w:rsidRPr="00574CDC" w:rsidRDefault="00D215C5" w:rsidP="00BA4171">
            <w:pPr>
              <w:pStyle w:val="11"/>
              <w:spacing w:line="240" w:lineRule="auto"/>
              <w:ind w:firstLine="567"/>
              <w:jc w:val="both"/>
              <w:rPr>
                <w:rStyle w:val="afe"/>
                <w:b/>
                <w:i w:val="0"/>
                <w:iCs w:val="0"/>
              </w:rPr>
            </w:pPr>
            <w:r w:rsidRPr="00574CDC">
              <w:rPr>
                <w:rFonts w:eastAsia="Calibri"/>
              </w:rPr>
              <w:t xml:space="preserve">В рамках выполнения данного мероприятия, в программе предусмотрены ассигнования на выполнение предпроектных работ по объекту в размере 590 </w:t>
            </w:r>
            <w:r w:rsidR="00510754">
              <w:rPr>
                <w:rFonts w:eastAsia="Calibri"/>
              </w:rPr>
              <w:t>тыс. рублей.</w:t>
            </w:r>
          </w:p>
        </w:tc>
      </w:tr>
      <w:tr w:rsidR="001B71BE" w:rsidTr="00BA4171">
        <w:tc>
          <w:tcPr>
            <w:tcW w:w="589" w:type="pct"/>
          </w:tcPr>
          <w:p w:rsidR="00D215C5" w:rsidRPr="00065256" w:rsidRDefault="00D215C5" w:rsidP="001B71BE">
            <w:pPr>
              <w:rPr>
                <w:rStyle w:val="afe"/>
                <w:i w:val="0"/>
                <w:iCs w:val="0"/>
                <w:sz w:val="22"/>
                <w:szCs w:val="22"/>
              </w:rPr>
            </w:pPr>
            <w:r w:rsidRPr="00065256">
              <w:rPr>
                <w:rStyle w:val="afe"/>
                <w:i w:val="0"/>
                <w:iCs w:val="0"/>
                <w:sz w:val="22"/>
                <w:szCs w:val="22"/>
              </w:rPr>
              <w:lastRenderedPageBreak/>
              <w:t>Председатель Городской Думы города Усть-Илимска Чихирьков А.П.</w:t>
            </w:r>
          </w:p>
          <w:p w:rsidR="00D215C5" w:rsidRPr="00065256" w:rsidRDefault="00D215C5" w:rsidP="00D215C5">
            <w:pPr>
              <w:jc w:val="both"/>
              <w:rPr>
                <w:rStyle w:val="afe"/>
                <w:i w:val="0"/>
                <w:iCs w:val="0"/>
                <w:sz w:val="22"/>
                <w:szCs w:val="22"/>
              </w:rPr>
            </w:pPr>
            <w:r w:rsidRPr="00065256">
              <w:rPr>
                <w:rStyle w:val="afe"/>
                <w:i w:val="0"/>
                <w:iCs w:val="0"/>
                <w:sz w:val="22"/>
                <w:szCs w:val="22"/>
              </w:rPr>
              <w:t>(исх. от</w:t>
            </w:r>
            <w:r>
              <w:rPr>
                <w:rStyle w:val="afe"/>
                <w:i w:val="0"/>
                <w:iCs w:val="0"/>
                <w:sz w:val="22"/>
                <w:szCs w:val="22"/>
              </w:rPr>
              <w:t> </w:t>
            </w:r>
            <w:r w:rsidRPr="00065256">
              <w:rPr>
                <w:rStyle w:val="afe"/>
                <w:i w:val="0"/>
                <w:iCs w:val="0"/>
                <w:sz w:val="22"/>
                <w:szCs w:val="22"/>
              </w:rPr>
              <w:t>06.02.2024г. №</w:t>
            </w:r>
            <w:r>
              <w:rPr>
                <w:rStyle w:val="afe"/>
                <w:i w:val="0"/>
                <w:iCs w:val="0"/>
                <w:sz w:val="22"/>
                <w:szCs w:val="22"/>
              </w:rPr>
              <w:t> </w:t>
            </w:r>
            <w:r w:rsidRPr="00065256">
              <w:rPr>
                <w:rStyle w:val="afe"/>
                <w:i w:val="0"/>
                <w:iCs w:val="0"/>
                <w:sz w:val="22"/>
                <w:szCs w:val="22"/>
              </w:rPr>
              <w:t>15-гд/025)</w:t>
            </w:r>
          </w:p>
        </w:tc>
        <w:tc>
          <w:tcPr>
            <w:tcW w:w="969" w:type="pct"/>
          </w:tcPr>
          <w:p w:rsidR="00D215C5" w:rsidRPr="00D215C5" w:rsidRDefault="00D215C5" w:rsidP="00BA4171">
            <w:pPr>
              <w:autoSpaceDE w:val="0"/>
              <w:autoSpaceDN w:val="0"/>
              <w:adjustRightInd w:val="0"/>
              <w:rPr>
                <w:rStyle w:val="afe"/>
                <w:i w:val="0"/>
                <w:iCs w:val="0"/>
                <w:sz w:val="22"/>
                <w:szCs w:val="22"/>
              </w:rPr>
            </w:pPr>
            <w:r w:rsidRPr="00065256">
              <w:rPr>
                <w:rStyle w:val="afe"/>
                <w:i w:val="0"/>
                <w:iCs w:val="0"/>
                <w:sz w:val="22"/>
                <w:szCs w:val="22"/>
              </w:rPr>
              <w:t xml:space="preserve">Для подготовки информационной справки в Законодательное Собрание Иркутской области направить в Городскую Думу информацию «Об исполнении решений Совета Законодательного Собрания Иркутской области» от </w:t>
            </w:r>
            <w:r w:rsidR="00BA4171">
              <w:rPr>
                <w:rStyle w:val="afe"/>
                <w:i w:val="0"/>
                <w:iCs w:val="0"/>
                <w:sz w:val="22"/>
                <w:szCs w:val="22"/>
              </w:rPr>
              <w:t>30.01.2023г. № 3-с, от 12.10.2023г. № 7-с, 8-с, от </w:t>
            </w:r>
            <w:r w:rsidRPr="00065256">
              <w:rPr>
                <w:rStyle w:val="afe"/>
                <w:i w:val="0"/>
                <w:iCs w:val="0"/>
                <w:sz w:val="22"/>
                <w:szCs w:val="22"/>
              </w:rPr>
              <w:t xml:space="preserve">15.12.2023г. </w:t>
            </w:r>
            <w:r w:rsidR="00BA4171">
              <w:rPr>
                <w:rStyle w:val="afe"/>
                <w:i w:val="0"/>
                <w:iCs w:val="0"/>
                <w:sz w:val="22"/>
                <w:szCs w:val="22"/>
              </w:rPr>
              <w:t>№ </w:t>
            </w:r>
            <w:r>
              <w:rPr>
                <w:rStyle w:val="afe"/>
                <w:i w:val="0"/>
                <w:iCs w:val="0"/>
                <w:sz w:val="22"/>
                <w:szCs w:val="22"/>
              </w:rPr>
              <w:t>9-с.</w:t>
            </w:r>
          </w:p>
        </w:tc>
        <w:tc>
          <w:tcPr>
            <w:tcW w:w="398" w:type="pct"/>
          </w:tcPr>
          <w:p w:rsidR="00D215C5" w:rsidRPr="00065256" w:rsidRDefault="00D215C5" w:rsidP="00D215C5">
            <w:pPr>
              <w:autoSpaceDE w:val="0"/>
              <w:autoSpaceDN w:val="0"/>
              <w:adjustRightInd w:val="0"/>
              <w:jc w:val="center"/>
              <w:rPr>
                <w:rStyle w:val="afe"/>
                <w:i w:val="0"/>
                <w:iCs w:val="0"/>
                <w:sz w:val="22"/>
                <w:szCs w:val="22"/>
              </w:rPr>
            </w:pPr>
            <w:r w:rsidRPr="00065256">
              <w:rPr>
                <w:rStyle w:val="afe"/>
                <w:i w:val="0"/>
                <w:iCs w:val="0"/>
                <w:sz w:val="22"/>
                <w:szCs w:val="22"/>
              </w:rPr>
              <w:t>12.02.2024</w:t>
            </w:r>
          </w:p>
        </w:tc>
        <w:tc>
          <w:tcPr>
            <w:tcW w:w="659" w:type="pct"/>
          </w:tcPr>
          <w:p w:rsidR="00D215C5" w:rsidRPr="00065256" w:rsidRDefault="00D215C5" w:rsidP="001B71BE">
            <w:pPr>
              <w:tabs>
                <w:tab w:val="left" w:pos="280"/>
                <w:tab w:val="left" w:pos="689"/>
                <w:tab w:val="center" w:pos="909"/>
              </w:tabs>
              <w:autoSpaceDE w:val="0"/>
              <w:autoSpaceDN w:val="0"/>
              <w:adjustRightInd w:val="0"/>
              <w:jc w:val="center"/>
              <w:rPr>
                <w:rStyle w:val="afe"/>
                <w:i w:val="0"/>
                <w:iCs w:val="0"/>
                <w:sz w:val="22"/>
                <w:szCs w:val="22"/>
              </w:rPr>
            </w:pPr>
            <w:r w:rsidRPr="00065256">
              <w:rPr>
                <w:rStyle w:val="afe"/>
                <w:i w:val="0"/>
                <w:iCs w:val="0"/>
                <w:sz w:val="22"/>
                <w:szCs w:val="22"/>
              </w:rPr>
              <w:t>Симонов Э.В.</w:t>
            </w:r>
          </w:p>
          <w:p w:rsidR="00D215C5" w:rsidRPr="00065256" w:rsidRDefault="00D215C5" w:rsidP="001B71BE">
            <w:pPr>
              <w:tabs>
                <w:tab w:val="left" w:pos="280"/>
                <w:tab w:val="left" w:pos="689"/>
                <w:tab w:val="center" w:pos="909"/>
              </w:tabs>
              <w:autoSpaceDE w:val="0"/>
              <w:autoSpaceDN w:val="0"/>
              <w:adjustRightInd w:val="0"/>
              <w:jc w:val="center"/>
              <w:rPr>
                <w:rStyle w:val="afe"/>
                <w:i w:val="0"/>
                <w:iCs w:val="0"/>
                <w:sz w:val="22"/>
                <w:szCs w:val="22"/>
              </w:rPr>
            </w:pPr>
            <w:r w:rsidRPr="00065256">
              <w:rPr>
                <w:rStyle w:val="afe"/>
                <w:i w:val="0"/>
                <w:iCs w:val="0"/>
                <w:sz w:val="22"/>
                <w:szCs w:val="22"/>
              </w:rPr>
              <w:t>Русаков Е.И.</w:t>
            </w:r>
          </w:p>
          <w:p w:rsidR="00D215C5" w:rsidRPr="00065256" w:rsidRDefault="00D215C5" w:rsidP="001B71BE">
            <w:pPr>
              <w:tabs>
                <w:tab w:val="left" w:pos="280"/>
                <w:tab w:val="left" w:pos="689"/>
                <w:tab w:val="center" w:pos="909"/>
              </w:tabs>
              <w:autoSpaceDE w:val="0"/>
              <w:autoSpaceDN w:val="0"/>
              <w:adjustRightInd w:val="0"/>
              <w:jc w:val="center"/>
              <w:rPr>
                <w:rStyle w:val="afe"/>
                <w:i w:val="0"/>
                <w:iCs w:val="0"/>
                <w:sz w:val="22"/>
                <w:szCs w:val="22"/>
              </w:rPr>
            </w:pPr>
            <w:r w:rsidRPr="00065256">
              <w:rPr>
                <w:rStyle w:val="afe"/>
                <w:i w:val="0"/>
                <w:iCs w:val="0"/>
                <w:sz w:val="22"/>
                <w:szCs w:val="22"/>
              </w:rPr>
              <w:t>Байбородин А.О. Садовников А.В.</w:t>
            </w:r>
          </w:p>
          <w:p w:rsidR="00D215C5" w:rsidRPr="00065256" w:rsidRDefault="00D215C5" w:rsidP="00D215C5">
            <w:pPr>
              <w:tabs>
                <w:tab w:val="left" w:pos="280"/>
                <w:tab w:val="left" w:pos="689"/>
                <w:tab w:val="center" w:pos="909"/>
              </w:tabs>
              <w:autoSpaceDE w:val="0"/>
              <w:autoSpaceDN w:val="0"/>
              <w:adjustRightInd w:val="0"/>
              <w:jc w:val="center"/>
              <w:rPr>
                <w:rStyle w:val="afe"/>
                <w:i w:val="0"/>
                <w:iCs w:val="0"/>
                <w:sz w:val="22"/>
                <w:szCs w:val="22"/>
              </w:rPr>
            </w:pPr>
            <w:r w:rsidRPr="00065256">
              <w:rPr>
                <w:rStyle w:val="afe"/>
                <w:i w:val="0"/>
                <w:iCs w:val="0"/>
                <w:sz w:val="22"/>
                <w:szCs w:val="22"/>
              </w:rPr>
              <w:t>Шадрина О.Ф.</w:t>
            </w:r>
          </w:p>
        </w:tc>
        <w:tc>
          <w:tcPr>
            <w:tcW w:w="2385" w:type="pct"/>
          </w:tcPr>
          <w:p w:rsidR="00D215C5" w:rsidRPr="00574CDC" w:rsidRDefault="00D215C5" w:rsidP="00BA4171">
            <w:pPr>
              <w:keepLines/>
              <w:autoSpaceDE w:val="0"/>
              <w:autoSpaceDN w:val="0"/>
              <w:adjustRightInd w:val="0"/>
              <w:ind w:firstLine="567"/>
              <w:jc w:val="both"/>
              <w:rPr>
                <w:bCs/>
                <w:sz w:val="22"/>
                <w:szCs w:val="22"/>
              </w:rPr>
            </w:pPr>
            <w:r w:rsidRPr="00574CDC">
              <w:rPr>
                <w:spacing w:val="-1"/>
                <w:sz w:val="22"/>
                <w:szCs w:val="22"/>
              </w:rPr>
              <w:t xml:space="preserve">Ответ (исх. от 09.02.2024г. № 01-37/552), ответственный исполнитель – </w:t>
            </w:r>
            <w:r w:rsidRPr="00574CDC">
              <w:rPr>
                <w:bCs/>
                <w:sz w:val="22"/>
                <w:szCs w:val="22"/>
              </w:rPr>
              <w:t>отдел прогнозирования и экономического развития Администрации города Усть-Илимска.</w:t>
            </w:r>
          </w:p>
          <w:p w:rsidR="00D215C5" w:rsidRPr="00CA5170" w:rsidRDefault="00D215C5" w:rsidP="00BA4171">
            <w:pPr>
              <w:shd w:val="clear" w:color="auto" w:fill="FFFFFF"/>
              <w:ind w:firstLine="567"/>
              <w:jc w:val="both"/>
              <w:rPr>
                <w:rStyle w:val="afe"/>
                <w:i w:val="0"/>
                <w:iCs w:val="0"/>
                <w:spacing w:val="-1"/>
                <w:sz w:val="22"/>
                <w:szCs w:val="22"/>
              </w:rPr>
            </w:pPr>
            <w:r w:rsidRPr="00574CDC">
              <w:rPr>
                <w:color w:val="000000"/>
                <w:sz w:val="22"/>
                <w:szCs w:val="22"/>
              </w:rPr>
              <w:t>1. По исполнению пункта 5 решения Совета</w:t>
            </w:r>
            <w:r w:rsidRPr="00574CDC">
              <w:rPr>
                <w:rStyle w:val="afe"/>
                <w:i w:val="0"/>
                <w:iCs w:val="0"/>
                <w:sz w:val="22"/>
                <w:szCs w:val="22"/>
              </w:rPr>
              <w:t xml:space="preserve"> Законодательного Собрания Иркутской области» от 30.01.2023г. № 3-с.</w:t>
            </w:r>
          </w:p>
          <w:p w:rsidR="00D215C5" w:rsidRPr="00574CDC" w:rsidRDefault="00D215C5" w:rsidP="00BA4171">
            <w:pPr>
              <w:pStyle w:val="11"/>
              <w:spacing w:line="240" w:lineRule="auto"/>
              <w:ind w:firstLine="567"/>
              <w:jc w:val="both"/>
            </w:pPr>
            <w:proofErr w:type="gramStart"/>
            <w:r w:rsidRPr="00574CDC">
              <w:rPr>
                <w:color w:val="000000"/>
              </w:rPr>
              <w:t xml:space="preserve">В целях формирования развитого легального рынка дровяной древесины на территории муниципального образования город Усть-Илимск, Комитетом городского благоустройства Администрации города Усть-Илимска (далее – Комитет городского благоустройства) разработан муниципальный правовой акт, регламентирующий организацию снабжения населения города твердым топливом (дровами), Положение об организации снабжения населения твердым топливом (дровами) на </w:t>
            </w:r>
            <w:r w:rsidRPr="00574CDC">
              <w:rPr>
                <w:color w:val="000000"/>
              </w:rPr>
              <w:lastRenderedPageBreak/>
              <w:t>территории муниципального образования город Усть-Илимск, утвержденное постановлением Администрации города Усть-Илимска от 20.12.2023г. № 718.</w:t>
            </w:r>
            <w:proofErr w:type="gramEnd"/>
          </w:p>
          <w:p w:rsidR="00D215C5" w:rsidRPr="00574CDC" w:rsidRDefault="00D215C5" w:rsidP="00BA4171">
            <w:pPr>
              <w:pStyle w:val="11"/>
              <w:spacing w:line="240" w:lineRule="auto"/>
              <w:ind w:firstLine="567"/>
              <w:jc w:val="both"/>
              <w:rPr>
                <w:color w:val="000000"/>
              </w:rPr>
            </w:pPr>
            <w:r w:rsidRPr="00574CDC">
              <w:rPr>
                <w:color w:val="000000"/>
              </w:rPr>
              <w:t>В настоящее время Комитет городского благоустройства проводит мероприятия по определению возможных поставщиков твердого топлива (дрова), при их определении, Комитет городского благоустройства окажет содействие в оформлении документов для установления тарифа на поставку твердого топлива (дрова).</w:t>
            </w:r>
          </w:p>
          <w:p w:rsidR="00D215C5" w:rsidRPr="00574CDC" w:rsidRDefault="00D215C5" w:rsidP="00BA4171">
            <w:pPr>
              <w:pStyle w:val="11"/>
              <w:spacing w:line="240" w:lineRule="auto"/>
              <w:ind w:firstLine="567"/>
              <w:jc w:val="both"/>
              <w:rPr>
                <w:rStyle w:val="afe"/>
                <w:i w:val="0"/>
                <w:iCs w:val="0"/>
              </w:rPr>
            </w:pPr>
            <w:r w:rsidRPr="00574CDC">
              <w:t xml:space="preserve">2. </w:t>
            </w:r>
            <w:r w:rsidRPr="00574CDC">
              <w:rPr>
                <w:color w:val="000000"/>
              </w:rPr>
              <w:t>По исполнению пункта 3 решения Совета</w:t>
            </w:r>
            <w:r w:rsidRPr="00574CDC">
              <w:rPr>
                <w:rStyle w:val="afe"/>
                <w:i w:val="0"/>
                <w:iCs w:val="0"/>
              </w:rPr>
              <w:t xml:space="preserve"> Законодательного Собрания Иркутской области» от 12.10.2023г. № 7-с, № 8-с.</w:t>
            </w:r>
          </w:p>
          <w:p w:rsidR="00D215C5" w:rsidRPr="00574CDC" w:rsidRDefault="00D215C5" w:rsidP="00BA4171">
            <w:pPr>
              <w:pStyle w:val="11"/>
              <w:spacing w:line="240" w:lineRule="auto"/>
              <w:ind w:firstLine="567"/>
              <w:jc w:val="both"/>
            </w:pPr>
            <w:r w:rsidRPr="00574CDC">
              <w:t>Комитетом финансов Администрации города Усть-Илимска (далее – Комитет финансов) ежегодно разрабатываются Основные направления бюджетной и налоговой политики Муниципального образования город Усть-Илимск. На 2024-2026 годы одними из основных направлений бюджетной и налоговой политики являются:</w:t>
            </w:r>
          </w:p>
          <w:p w:rsidR="00D215C5" w:rsidRPr="00574CDC" w:rsidRDefault="00D215C5" w:rsidP="00BA4171">
            <w:pPr>
              <w:pStyle w:val="11"/>
              <w:spacing w:line="240" w:lineRule="auto"/>
              <w:ind w:firstLine="567"/>
              <w:jc w:val="both"/>
            </w:pPr>
            <w:r w:rsidRPr="00574CDC">
              <w:t>обеспечение финансовой устойчивости и долгосрочной сбалансированности бюджета города в условиях ограниченности его доходных источников;</w:t>
            </w:r>
          </w:p>
          <w:p w:rsidR="00D215C5" w:rsidRPr="00574CDC" w:rsidRDefault="00D215C5" w:rsidP="00BA4171">
            <w:pPr>
              <w:pStyle w:val="11"/>
              <w:spacing w:line="240" w:lineRule="auto"/>
              <w:ind w:firstLine="567"/>
              <w:jc w:val="both"/>
            </w:pPr>
            <w:r w:rsidRPr="00574CDC">
              <w:t>приоритизация расходов бюджета города, исходя из прогноза доходов бюджета города, источников финансирования дефицита бюджета города и с учетом закрепленных за муниципальным образованием полномочий.</w:t>
            </w:r>
          </w:p>
          <w:p w:rsidR="00D215C5" w:rsidRPr="00574CDC" w:rsidRDefault="00D215C5" w:rsidP="00BA4171">
            <w:pPr>
              <w:pStyle w:val="11"/>
              <w:spacing w:line="240" w:lineRule="auto"/>
              <w:ind w:firstLine="567"/>
              <w:jc w:val="both"/>
            </w:pPr>
            <w:r w:rsidRPr="00574CDC">
              <w:t>Неотъемлемой частью основных направлений бюджетной политики является долговая политика города.</w:t>
            </w:r>
          </w:p>
          <w:p w:rsidR="00D215C5" w:rsidRPr="00574CDC" w:rsidRDefault="00D215C5" w:rsidP="00BA4171">
            <w:pPr>
              <w:pStyle w:val="11"/>
              <w:spacing w:line="240" w:lineRule="auto"/>
              <w:ind w:firstLine="567"/>
              <w:jc w:val="both"/>
            </w:pPr>
            <w:r w:rsidRPr="00574CDC">
              <w:t>Ежегодно Комитетом финансов усовершенствуется порядок и методика планирования бюджетных ассигнований города, определяются приоритетные направления расходов бюджета города. Постановлением Администрации города Усть-Илимска утверждён перечень финансирования первоочередных расходов бюджета города. Комитетом финансов ежедневно обеспечивается контроль за целевым, эффективным и своевременным использованием межбюджетных трансфертов, в соответствии с порядками, утвержденными правовыми актами.</w:t>
            </w:r>
          </w:p>
          <w:p w:rsidR="00D215C5" w:rsidRPr="00574CDC" w:rsidRDefault="00D215C5" w:rsidP="00BA4171">
            <w:pPr>
              <w:autoSpaceDE w:val="0"/>
              <w:autoSpaceDN w:val="0"/>
              <w:adjustRightInd w:val="0"/>
              <w:ind w:firstLine="567"/>
              <w:jc w:val="both"/>
              <w:rPr>
                <w:rStyle w:val="afe"/>
                <w:i w:val="0"/>
                <w:iCs w:val="0"/>
                <w:sz w:val="22"/>
                <w:szCs w:val="22"/>
              </w:rPr>
            </w:pPr>
            <w:r w:rsidRPr="00574CDC">
              <w:rPr>
                <w:spacing w:val="-1"/>
                <w:sz w:val="22"/>
                <w:szCs w:val="22"/>
              </w:rPr>
              <w:t>3.</w:t>
            </w:r>
            <w:r w:rsidRPr="00574CDC">
              <w:rPr>
                <w:color w:val="000000"/>
                <w:sz w:val="22"/>
                <w:szCs w:val="22"/>
              </w:rPr>
              <w:t xml:space="preserve"> По исполнению пункта 3 решения Совета</w:t>
            </w:r>
            <w:r w:rsidRPr="00574CDC">
              <w:rPr>
                <w:rStyle w:val="afe"/>
                <w:i w:val="0"/>
                <w:iCs w:val="0"/>
                <w:sz w:val="22"/>
                <w:szCs w:val="22"/>
              </w:rPr>
              <w:t xml:space="preserve"> Законодательного Собрания Иркутской области» от 15.12.2023г. № 9-с.</w:t>
            </w:r>
          </w:p>
          <w:p w:rsidR="00D215C5" w:rsidRPr="00574CDC" w:rsidRDefault="00D215C5" w:rsidP="00BA4171">
            <w:pPr>
              <w:autoSpaceDE w:val="0"/>
              <w:autoSpaceDN w:val="0"/>
              <w:adjustRightInd w:val="0"/>
              <w:ind w:firstLine="567"/>
              <w:jc w:val="both"/>
              <w:rPr>
                <w:color w:val="000000"/>
                <w:sz w:val="22"/>
                <w:szCs w:val="22"/>
              </w:rPr>
            </w:pPr>
            <w:r w:rsidRPr="00574CDC">
              <w:rPr>
                <w:color w:val="000000"/>
                <w:sz w:val="22"/>
                <w:szCs w:val="22"/>
              </w:rPr>
              <w:t xml:space="preserve">Контроль за реализацией инициативных проектов, реализуемых на территории муниципального образования город Усть-Илимск, </w:t>
            </w:r>
            <w:proofErr w:type="gramStart"/>
            <w:r w:rsidRPr="00574CDC">
              <w:rPr>
                <w:color w:val="000000"/>
                <w:sz w:val="22"/>
                <w:szCs w:val="22"/>
              </w:rPr>
              <w:t>осуществляется</w:t>
            </w:r>
            <w:proofErr w:type="gramEnd"/>
            <w:r w:rsidRPr="00574CDC">
              <w:rPr>
                <w:color w:val="000000"/>
                <w:sz w:val="22"/>
                <w:szCs w:val="22"/>
              </w:rPr>
              <w:t xml:space="preserve"> ежемесячно начиная со второго квартала отчетного года в ходе мониторинга хода реализации инициативных проектов.</w:t>
            </w:r>
          </w:p>
          <w:p w:rsidR="00D215C5" w:rsidRPr="00574CDC" w:rsidRDefault="00D215C5" w:rsidP="00BA4171">
            <w:pPr>
              <w:autoSpaceDE w:val="0"/>
              <w:autoSpaceDN w:val="0"/>
              <w:adjustRightInd w:val="0"/>
              <w:ind w:firstLine="567"/>
              <w:jc w:val="both"/>
              <w:rPr>
                <w:rStyle w:val="afe"/>
                <w:i w:val="0"/>
                <w:iCs w:val="0"/>
                <w:sz w:val="22"/>
                <w:szCs w:val="22"/>
              </w:rPr>
            </w:pPr>
            <w:proofErr w:type="gramStart"/>
            <w:r w:rsidRPr="00574CDC">
              <w:rPr>
                <w:color w:val="000000"/>
                <w:sz w:val="22"/>
                <w:szCs w:val="22"/>
              </w:rPr>
              <w:lastRenderedPageBreak/>
              <w:t>В соответствии с Соглашением о предоставлении субсидии из областного бюджета местным бюджетам на финансовую поддержку реализации инициативных проектов в установленный Соглашением срок подготовлен и направлен в адрес министерства экономического развития и промышленности отчет об осуществлении расходов бюджета, в целях софинансирования которых предоставляются субсидии из областного бюджета местным бюджетам на финансовую поддержку реализации инициативных проектов по состоянию на 31 декабря 2023</w:t>
            </w:r>
            <w:proofErr w:type="gramEnd"/>
            <w:r w:rsidRPr="00574CDC">
              <w:rPr>
                <w:color w:val="000000"/>
                <w:sz w:val="22"/>
                <w:szCs w:val="22"/>
              </w:rPr>
              <w:t xml:space="preserve"> года.</w:t>
            </w:r>
          </w:p>
        </w:tc>
      </w:tr>
      <w:tr w:rsidR="001B71BE" w:rsidTr="00BA4171">
        <w:tc>
          <w:tcPr>
            <w:tcW w:w="589" w:type="pct"/>
          </w:tcPr>
          <w:p w:rsidR="00D215C5" w:rsidRPr="00065256" w:rsidRDefault="00D215C5" w:rsidP="00D215C5">
            <w:pPr>
              <w:rPr>
                <w:rStyle w:val="afe"/>
                <w:i w:val="0"/>
                <w:iCs w:val="0"/>
                <w:sz w:val="22"/>
                <w:szCs w:val="22"/>
              </w:rPr>
            </w:pPr>
            <w:r w:rsidRPr="00065256">
              <w:rPr>
                <w:rStyle w:val="afe"/>
                <w:i w:val="0"/>
                <w:iCs w:val="0"/>
                <w:sz w:val="22"/>
                <w:szCs w:val="22"/>
              </w:rPr>
              <w:lastRenderedPageBreak/>
              <w:t>Председатель Городской Думы города Усть-Илимска Чихи</w:t>
            </w:r>
            <w:r>
              <w:rPr>
                <w:rStyle w:val="afe"/>
                <w:i w:val="0"/>
                <w:iCs w:val="0"/>
                <w:sz w:val="22"/>
                <w:szCs w:val="22"/>
              </w:rPr>
              <w:t>рьков А.П. (исх. от 28.02.2024г. № 15-гд/052)</w:t>
            </w:r>
          </w:p>
        </w:tc>
        <w:tc>
          <w:tcPr>
            <w:tcW w:w="969" w:type="pct"/>
          </w:tcPr>
          <w:p w:rsidR="00D215C5" w:rsidRPr="00065256" w:rsidRDefault="00D215C5" w:rsidP="00BA4171">
            <w:pPr>
              <w:pStyle w:val="aff2"/>
              <w:jc w:val="left"/>
              <w:rPr>
                <w:sz w:val="22"/>
                <w:szCs w:val="22"/>
              </w:rPr>
            </w:pPr>
            <w:r w:rsidRPr="00065256">
              <w:rPr>
                <w:rFonts w:ascii="Times New Roman" w:eastAsia="Times New Roman" w:hAnsi="Times New Roman" w:cs="Times New Roman"/>
                <w:color w:val="000000"/>
                <w:sz w:val="22"/>
                <w:szCs w:val="22"/>
              </w:rPr>
              <w:t xml:space="preserve">Обращение в Городскую Думу гр. </w:t>
            </w:r>
            <w:proofErr w:type="gramStart"/>
            <w:r w:rsidRPr="00065256">
              <w:rPr>
                <w:rFonts w:ascii="Times New Roman" w:eastAsia="Times New Roman" w:hAnsi="Times New Roman" w:cs="Times New Roman"/>
                <w:color w:val="000000"/>
                <w:sz w:val="22"/>
                <w:szCs w:val="22"/>
              </w:rPr>
              <w:t>Ю</w:t>
            </w:r>
            <w:proofErr w:type="gramEnd"/>
            <w:r w:rsidRPr="00065256">
              <w:rPr>
                <w:rFonts w:ascii="Times New Roman" w:eastAsia="Times New Roman" w:hAnsi="Times New Roman" w:cs="Times New Roman"/>
                <w:color w:val="000000"/>
                <w:sz w:val="22"/>
                <w:szCs w:val="22"/>
              </w:rPr>
              <w:t xml:space="preserve"> через интернет-приемную официального сайта, касающееся её заявления в ЕДДС города по вопросу эвакуации автотранспортного средства, препятствующего проезду спецтехники по уборке территории от снега.</w:t>
            </w:r>
          </w:p>
        </w:tc>
        <w:tc>
          <w:tcPr>
            <w:tcW w:w="398" w:type="pct"/>
          </w:tcPr>
          <w:p w:rsidR="00D215C5" w:rsidRPr="00065256" w:rsidRDefault="00D215C5" w:rsidP="00D215C5">
            <w:pPr>
              <w:autoSpaceDE w:val="0"/>
              <w:autoSpaceDN w:val="0"/>
              <w:adjustRightInd w:val="0"/>
              <w:rPr>
                <w:rStyle w:val="afe"/>
                <w:i w:val="0"/>
                <w:iCs w:val="0"/>
                <w:sz w:val="22"/>
                <w:szCs w:val="22"/>
              </w:rPr>
            </w:pPr>
            <w:r w:rsidRPr="00065256">
              <w:rPr>
                <w:rStyle w:val="afe"/>
                <w:i w:val="0"/>
                <w:iCs w:val="0"/>
                <w:sz w:val="22"/>
                <w:szCs w:val="22"/>
              </w:rPr>
              <w:t>27.03.2024</w:t>
            </w:r>
          </w:p>
        </w:tc>
        <w:tc>
          <w:tcPr>
            <w:tcW w:w="659" w:type="pct"/>
          </w:tcPr>
          <w:p w:rsidR="00D215C5" w:rsidRPr="00065256" w:rsidRDefault="00D215C5" w:rsidP="001B71BE">
            <w:pPr>
              <w:tabs>
                <w:tab w:val="left" w:pos="280"/>
                <w:tab w:val="left" w:pos="689"/>
                <w:tab w:val="center" w:pos="909"/>
              </w:tabs>
              <w:autoSpaceDE w:val="0"/>
              <w:autoSpaceDN w:val="0"/>
              <w:adjustRightInd w:val="0"/>
              <w:jc w:val="center"/>
              <w:rPr>
                <w:rStyle w:val="afe"/>
                <w:i w:val="0"/>
                <w:iCs w:val="0"/>
                <w:sz w:val="22"/>
                <w:szCs w:val="22"/>
              </w:rPr>
            </w:pPr>
            <w:r w:rsidRPr="00065256">
              <w:rPr>
                <w:rStyle w:val="afe"/>
                <w:i w:val="0"/>
                <w:iCs w:val="0"/>
                <w:sz w:val="22"/>
                <w:szCs w:val="22"/>
              </w:rPr>
              <w:t>Стариков Е.В.</w:t>
            </w:r>
          </w:p>
          <w:p w:rsidR="00D215C5" w:rsidRPr="00065256" w:rsidRDefault="00D215C5" w:rsidP="001B71BE">
            <w:pPr>
              <w:tabs>
                <w:tab w:val="left" w:pos="280"/>
                <w:tab w:val="left" w:pos="689"/>
                <w:tab w:val="center" w:pos="909"/>
              </w:tabs>
              <w:autoSpaceDE w:val="0"/>
              <w:autoSpaceDN w:val="0"/>
              <w:adjustRightInd w:val="0"/>
              <w:jc w:val="center"/>
              <w:rPr>
                <w:rStyle w:val="afe"/>
                <w:i w:val="0"/>
                <w:iCs w:val="0"/>
                <w:sz w:val="22"/>
                <w:szCs w:val="22"/>
              </w:rPr>
            </w:pPr>
            <w:r w:rsidRPr="00065256">
              <w:rPr>
                <w:rStyle w:val="afe"/>
                <w:i w:val="0"/>
                <w:iCs w:val="0"/>
                <w:sz w:val="22"/>
                <w:szCs w:val="22"/>
              </w:rPr>
              <w:t>Урусова С.Н.</w:t>
            </w:r>
          </w:p>
          <w:p w:rsidR="00D215C5" w:rsidRPr="00065256" w:rsidRDefault="00D215C5" w:rsidP="001B71BE">
            <w:pPr>
              <w:tabs>
                <w:tab w:val="left" w:pos="280"/>
                <w:tab w:val="left" w:pos="689"/>
                <w:tab w:val="center" w:pos="909"/>
              </w:tabs>
              <w:autoSpaceDE w:val="0"/>
              <w:autoSpaceDN w:val="0"/>
              <w:adjustRightInd w:val="0"/>
              <w:jc w:val="center"/>
              <w:rPr>
                <w:rStyle w:val="afe"/>
                <w:i w:val="0"/>
                <w:iCs w:val="0"/>
                <w:sz w:val="22"/>
                <w:szCs w:val="22"/>
              </w:rPr>
            </w:pPr>
          </w:p>
        </w:tc>
        <w:tc>
          <w:tcPr>
            <w:tcW w:w="2385" w:type="pct"/>
          </w:tcPr>
          <w:p w:rsidR="00D215C5" w:rsidRPr="00574CDC" w:rsidRDefault="00D215C5" w:rsidP="00BA4171">
            <w:pPr>
              <w:keepLines/>
              <w:autoSpaceDE w:val="0"/>
              <w:autoSpaceDN w:val="0"/>
              <w:adjustRightInd w:val="0"/>
              <w:ind w:firstLine="567"/>
              <w:jc w:val="both"/>
              <w:rPr>
                <w:bCs/>
                <w:sz w:val="22"/>
                <w:szCs w:val="22"/>
              </w:rPr>
            </w:pPr>
            <w:r w:rsidRPr="00574CDC">
              <w:rPr>
                <w:bCs/>
                <w:sz w:val="22"/>
                <w:szCs w:val="22"/>
              </w:rPr>
              <w:t>Ответ (исх. от 06.03.2024г. № 01-37/920), отдел по административной и правоохранительной работе Администрации города Усть-Илимска.</w:t>
            </w:r>
          </w:p>
          <w:p w:rsidR="00D215C5" w:rsidRPr="00CA5170" w:rsidRDefault="00D215C5" w:rsidP="00BA4171">
            <w:pPr>
              <w:keepLines/>
              <w:autoSpaceDE w:val="0"/>
              <w:autoSpaceDN w:val="0"/>
              <w:adjustRightInd w:val="0"/>
              <w:ind w:firstLine="567"/>
              <w:jc w:val="both"/>
              <w:rPr>
                <w:bCs/>
                <w:sz w:val="22"/>
                <w:szCs w:val="22"/>
              </w:rPr>
            </w:pPr>
            <w:r w:rsidRPr="00574CDC">
              <w:rPr>
                <w:sz w:val="22"/>
                <w:szCs w:val="22"/>
              </w:rPr>
              <w:t xml:space="preserve">12.01.2024г. в 13.39ч. в ЕДДС МКУ «ЦОБ» поступило телефонное сообщение гр. </w:t>
            </w:r>
            <w:proofErr w:type="gramStart"/>
            <w:r w:rsidRPr="00574CDC">
              <w:rPr>
                <w:sz w:val="22"/>
                <w:szCs w:val="22"/>
              </w:rPr>
              <w:t>Ю</w:t>
            </w:r>
            <w:proofErr w:type="gramEnd"/>
            <w:r w:rsidRPr="00574CDC">
              <w:rPr>
                <w:sz w:val="22"/>
                <w:szCs w:val="22"/>
              </w:rPr>
              <w:t xml:space="preserve"> о том, что в районе Х подъезда по ул. Георгия Димитрова на протяжении длительного времени припаркован автомобиль г/н Х000ХХ, что создает препятствия для работы специализированной техники. Указанная информация передана в дежурную часть МО МВД России «Усть-Илимский». 12.01.2024г. в 14.25ч. в дежурную часть МО МВД России «Усть-Илимский» поступило аналогичное сообщение гр. </w:t>
            </w:r>
            <w:proofErr w:type="gramStart"/>
            <w:r w:rsidRPr="00574CDC">
              <w:rPr>
                <w:sz w:val="22"/>
                <w:szCs w:val="22"/>
              </w:rPr>
              <w:t>Ю</w:t>
            </w:r>
            <w:proofErr w:type="gramEnd"/>
            <w:r w:rsidRPr="00574CDC">
              <w:rPr>
                <w:sz w:val="22"/>
                <w:szCs w:val="22"/>
              </w:rPr>
              <w:t xml:space="preserve">, которое было зарегистрировано в КУСП № ХХХ от 12.01.2024г. и передано для разбирательства в отдел ГИБДД МО МВД России «Усть-Илимский». При проверке данной информации нарядом ДПС было установлено, что нарушений Правил дорожного движения указанной машиной не выявлено, в </w:t>
            </w:r>
            <w:proofErr w:type="gramStart"/>
            <w:r w:rsidRPr="00574CDC">
              <w:rPr>
                <w:sz w:val="22"/>
                <w:szCs w:val="22"/>
              </w:rPr>
              <w:t>связи</w:t>
            </w:r>
            <w:proofErr w:type="gramEnd"/>
            <w:r w:rsidRPr="00574CDC">
              <w:rPr>
                <w:sz w:val="22"/>
                <w:szCs w:val="22"/>
              </w:rPr>
              <w:t xml:space="preserve"> с чем и на основании ч. 1 ст. 24.5 КоАП РФ 15.01.2024г. инспектором ИАЗ отдела ГИБДД МО МВД России «Усть-Илимский» вынесено определение об отказе в возбуждении дела об административном правонарушении. В Администрацию города Усть-Илимска гр. </w:t>
            </w:r>
            <w:proofErr w:type="gramStart"/>
            <w:r w:rsidRPr="00574CDC">
              <w:rPr>
                <w:sz w:val="22"/>
                <w:szCs w:val="22"/>
              </w:rPr>
              <w:t>Ю</w:t>
            </w:r>
            <w:proofErr w:type="gramEnd"/>
            <w:r w:rsidRPr="00574CDC">
              <w:rPr>
                <w:sz w:val="22"/>
                <w:szCs w:val="22"/>
              </w:rPr>
              <w:t xml:space="preserve"> не обращалась.</w:t>
            </w:r>
          </w:p>
          <w:p w:rsidR="00D215C5" w:rsidRPr="00574CDC" w:rsidRDefault="00D215C5" w:rsidP="00BA4171">
            <w:pPr>
              <w:keepLines/>
              <w:autoSpaceDE w:val="0"/>
              <w:autoSpaceDN w:val="0"/>
              <w:adjustRightInd w:val="0"/>
              <w:ind w:firstLine="567"/>
              <w:jc w:val="both"/>
              <w:rPr>
                <w:sz w:val="22"/>
                <w:szCs w:val="22"/>
              </w:rPr>
            </w:pPr>
            <w:r w:rsidRPr="00574CDC">
              <w:rPr>
                <w:sz w:val="22"/>
                <w:szCs w:val="22"/>
              </w:rPr>
              <w:t xml:space="preserve">Специалистом Администрации города Усть-Илимска осуществлен выезд к месту предполагаемого правонарушения и произведена фотофиксация транспортного средства, припаркованного в районе Х подъезда дома № 00 по ул. Георгия Димитрова. В ходе разбирательства установлено, что в действиях владельца транспортного средства усматриваются признаки административного правонарушения, предусмотренного частью 1 статьи 2 «Нарушение муниципальных правовых актов в области благоустройства территории поселения (городского округа)». В соответствии со статьей 2 Закона Иркутской области от 04.04.2014г. № 37-0З полномочиями по составлению </w:t>
            </w:r>
            <w:r w:rsidRPr="00574CDC">
              <w:rPr>
                <w:sz w:val="22"/>
                <w:szCs w:val="22"/>
              </w:rPr>
              <w:lastRenderedPageBreak/>
              <w:t>протоколов об административных правонарушениях, предусмотренных отдельными законами Иркутской области об административной ответственности, наделены должностные лица органов местного самоуправления. В этой связи фотоматериал, фиксирующий правонарушение, направлен в МО МВД России «Усть-Илимский», для установления личности владельца транспортного средства и дальнейшего привлечения нарушителя к административной ответственности должностными лицами Администрации города Усть-Илимска.</w:t>
            </w:r>
          </w:p>
        </w:tc>
      </w:tr>
      <w:tr w:rsidR="001B71BE" w:rsidTr="00BA4171">
        <w:tc>
          <w:tcPr>
            <w:tcW w:w="589" w:type="pct"/>
          </w:tcPr>
          <w:p w:rsidR="00D215C5" w:rsidRPr="00065256" w:rsidRDefault="00D215C5" w:rsidP="001B71BE">
            <w:pPr>
              <w:rPr>
                <w:rStyle w:val="afe"/>
                <w:i w:val="0"/>
                <w:iCs w:val="0"/>
                <w:sz w:val="22"/>
                <w:szCs w:val="22"/>
              </w:rPr>
            </w:pPr>
            <w:r w:rsidRPr="00065256">
              <w:rPr>
                <w:rStyle w:val="afe"/>
                <w:i w:val="0"/>
                <w:iCs w:val="0"/>
                <w:sz w:val="22"/>
                <w:szCs w:val="22"/>
              </w:rPr>
              <w:lastRenderedPageBreak/>
              <w:t>Председатель Городской Думы города Усть-Илимска Чихирьков А.П.</w:t>
            </w:r>
          </w:p>
          <w:p w:rsidR="00D215C5" w:rsidRPr="00065256" w:rsidRDefault="00D215C5" w:rsidP="00D215C5">
            <w:pPr>
              <w:jc w:val="both"/>
              <w:rPr>
                <w:rStyle w:val="afe"/>
                <w:i w:val="0"/>
                <w:iCs w:val="0"/>
                <w:sz w:val="22"/>
                <w:szCs w:val="22"/>
              </w:rPr>
            </w:pPr>
            <w:r w:rsidRPr="00065256">
              <w:rPr>
                <w:rStyle w:val="afe"/>
                <w:i w:val="0"/>
                <w:iCs w:val="0"/>
                <w:sz w:val="22"/>
                <w:szCs w:val="22"/>
              </w:rPr>
              <w:t>(исх. от</w:t>
            </w:r>
            <w:r>
              <w:rPr>
                <w:rStyle w:val="afe"/>
                <w:i w:val="0"/>
                <w:iCs w:val="0"/>
                <w:sz w:val="22"/>
                <w:szCs w:val="22"/>
              </w:rPr>
              <w:t> </w:t>
            </w:r>
            <w:r w:rsidRPr="00065256">
              <w:rPr>
                <w:rStyle w:val="afe"/>
                <w:i w:val="0"/>
                <w:iCs w:val="0"/>
                <w:sz w:val="22"/>
                <w:szCs w:val="22"/>
              </w:rPr>
              <w:t>03.04.2024г. №</w:t>
            </w:r>
            <w:r>
              <w:rPr>
                <w:rStyle w:val="afe"/>
                <w:i w:val="0"/>
                <w:iCs w:val="0"/>
                <w:sz w:val="22"/>
                <w:szCs w:val="22"/>
              </w:rPr>
              <w:t> </w:t>
            </w:r>
            <w:r w:rsidRPr="00065256">
              <w:rPr>
                <w:rStyle w:val="afe"/>
                <w:i w:val="0"/>
                <w:iCs w:val="0"/>
                <w:sz w:val="22"/>
                <w:szCs w:val="22"/>
              </w:rPr>
              <w:t>15-гд/084)</w:t>
            </w:r>
          </w:p>
        </w:tc>
        <w:tc>
          <w:tcPr>
            <w:tcW w:w="969" w:type="pct"/>
          </w:tcPr>
          <w:p w:rsidR="00D215C5" w:rsidRPr="00065256" w:rsidRDefault="00D215C5" w:rsidP="00BA4171">
            <w:pPr>
              <w:pStyle w:val="11"/>
              <w:spacing w:line="240" w:lineRule="auto"/>
              <w:ind w:firstLine="0"/>
            </w:pPr>
            <w:r w:rsidRPr="00065256">
              <w:rPr>
                <w:rStyle w:val="afe"/>
                <w:i w:val="0"/>
                <w:iCs w:val="0"/>
              </w:rPr>
              <w:t xml:space="preserve"> </w:t>
            </w:r>
            <w:r w:rsidRPr="00065256">
              <w:rPr>
                <w:color w:val="000000"/>
              </w:rPr>
              <w:t>В рамках 10-й сессии Законодательного Собрания Иркутской области 17 апреля 2024 года запланировано проведение Муниципального часа на тему «О реализации Закона Иркутской области от 06.05.2022г. № 33-03 «Об отдельных вопросах реализации на территории Иркутской области инициативных проектов».</w:t>
            </w:r>
          </w:p>
          <w:p w:rsidR="00D215C5" w:rsidRPr="00065256" w:rsidRDefault="00D215C5" w:rsidP="00BA4171">
            <w:pPr>
              <w:autoSpaceDE w:val="0"/>
              <w:autoSpaceDN w:val="0"/>
              <w:adjustRightInd w:val="0"/>
              <w:rPr>
                <w:sz w:val="22"/>
                <w:szCs w:val="22"/>
              </w:rPr>
            </w:pPr>
            <w:r w:rsidRPr="00065256">
              <w:rPr>
                <w:color w:val="000000"/>
                <w:sz w:val="22"/>
                <w:szCs w:val="22"/>
              </w:rPr>
              <w:t xml:space="preserve">В целях подготовки к Муниципальному часу направить в Городскую Думу информацию о проблемных вопросах в городе Усть-Илимске в </w:t>
            </w:r>
            <w:proofErr w:type="gramStart"/>
            <w:r w:rsidRPr="00065256">
              <w:rPr>
                <w:color w:val="000000"/>
                <w:sz w:val="22"/>
                <w:szCs w:val="22"/>
              </w:rPr>
              <w:t>сфере</w:t>
            </w:r>
            <w:proofErr w:type="gramEnd"/>
            <w:r w:rsidRPr="00065256">
              <w:rPr>
                <w:color w:val="000000"/>
                <w:sz w:val="22"/>
                <w:szCs w:val="22"/>
              </w:rPr>
              <w:t xml:space="preserve"> обозначенной для обсуждения темы (при наличии), а также предложения в проект постановления Законодательного Собрания Иркутской области по итогам Муниципального часа.</w:t>
            </w:r>
          </w:p>
        </w:tc>
        <w:tc>
          <w:tcPr>
            <w:tcW w:w="398" w:type="pct"/>
          </w:tcPr>
          <w:p w:rsidR="00D215C5" w:rsidRPr="00065256" w:rsidRDefault="00D215C5" w:rsidP="001B71BE">
            <w:pPr>
              <w:autoSpaceDE w:val="0"/>
              <w:autoSpaceDN w:val="0"/>
              <w:adjustRightInd w:val="0"/>
              <w:jc w:val="center"/>
              <w:rPr>
                <w:rStyle w:val="afe"/>
                <w:i w:val="0"/>
                <w:iCs w:val="0"/>
                <w:sz w:val="22"/>
                <w:szCs w:val="22"/>
              </w:rPr>
            </w:pPr>
            <w:r w:rsidRPr="00065256">
              <w:rPr>
                <w:rStyle w:val="afe"/>
                <w:i w:val="0"/>
                <w:iCs w:val="0"/>
                <w:sz w:val="22"/>
                <w:szCs w:val="22"/>
              </w:rPr>
              <w:t>08.04.2024</w:t>
            </w:r>
          </w:p>
        </w:tc>
        <w:tc>
          <w:tcPr>
            <w:tcW w:w="659" w:type="pct"/>
          </w:tcPr>
          <w:p w:rsidR="00D215C5" w:rsidRPr="00065256" w:rsidRDefault="00D215C5" w:rsidP="001B71BE">
            <w:pPr>
              <w:tabs>
                <w:tab w:val="left" w:pos="280"/>
                <w:tab w:val="left" w:pos="689"/>
                <w:tab w:val="center" w:pos="909"/>
              </w:tabs>
              <w:autoSpaceDE w:val="0"/>
              <w:autoSpaceDN w:val="0"/>
              <w:adjustRightInd w:val="0"/>
              <w:jc w:val="center"/>
              <w:rPr>
                <w:rStyle w:val="afe"/>
                <w:i w:val="0"/>
                <w:iCs w:val="0"/>
                <w:sz w:val="22"/>
                <w:szCs w:val="22"/>
              </w:rPr>
            </w:pPr>
            <w:r w:rsidRPr="00065256">
              <w:rPr>
                <w:rStyle w:val="afe"/>
                <w:i w:val="0"/>
                <w:iCs w:val="0"/>
                <w:sz w:val="22"/>
                <w:szCs w:val="22"/>
              </w:rPr>
              <w:t>Симонов Э.В.</w:t>
            </w:r>
          </w:p>
          <w:p w:rsidR="00D215C5" w:rsidRPr="00065256" w:rsidRDefault="00D215C5" w:rsidP="001B71BE">
            <w:pPr>
              <w:tabs>
                <w:tab w:val="left" w:pos="280"/>
                <w:tab w:val="left" w:pos="689"/>
                <w:tab w:val="center" w:pos="909"/>
              </w:tabs>
              <w:autoSpaceDE w:val="0"/>
              <w:autoSpaceDN w:val="0"/>
              <w:adjustRightInd w:val="0"/>
              <w:jc w:val="center"/>
              <w:rPr>
                <w:rStyle w:val="afe"/>
                <w:i w:val="0"/>
                <w:iCs w:val="0"/>
                <w:sz w:val="22"/>
                <w:szCs w:val="22"/>
              </w:rPr>
            </w:pPr>
            <w:r w:rsidRPr="00065256">
              <w:rPr>
                <w:rStyle w:val="afe"/>
                <w:i w:val="0"/>
                <w:iCs w:val="0"/>
                <w:sz w:val="22"/>
                <w:szCs w:val="22"/>
              </w:rPr>
              <w:t>Шевченко Е.В.</w:t>
            </w:r>
          </w:p>
        </w:tc>
        <w:tc>
          <w:tcPr>
            <w:tcW w:w="2385" w:type="pct"/>
          </w:tcPr>
          <w:p w:rsidR="00D215C5" w:rsidRPr="00574CDC" w:rsidRDefault="00D215C5" w:rsidP="00BA4171">
            <w:pPr>
              <w:keepLines/>
              <w:autoSpaceDE w:val="0"/>
              <w:autoSpaceDN w:val="0"/>
              <w:adjustRightInd w:val="0"/>
              <w:ind w:firstLine="567"/>
              <w:jc w:val="both"/>
              <w:rPr>
                <w:bCs/>
                <w:sz w:val="22"/>
                <w:szCs w:val="22"/>
              </w:rPr>
            </w:pPr>
            <w:r w:rsidRPr="00574CDC">
              <w:rPr>
                <w:bCs/>
                <w:sz w:val="22"/>
                <w:szCs w:val="22"/>
              </w:rPr>
              <w:t>Ответ (исх. от 08.04.2024г. № 01-37/1405), отдел прогнозирования и экономического развития Администрации города Усть-Илимска.</w:t>
            </w:r>
          </w:p>
          <w:p w:rsidR="00D215C5" w:rsidRPr="00574CDC" w:rsidRDefault="00D215C5" w:rsidP="00BA4171">
            <w:pPr>
              <w:pStyle w:val="11"/>
              <w:spacing w:line="240" w:lineRule="auto"/>
              <w:ind w:firstLine="567"/>
              <w:jc w:val="both"/>
            </w:pPr>
            <w:r w:rsidRPr="00574CDC">
              <w:t>Информация о проблемных вопросах, возникающих при реализации инициативных проектов на территории муниципального образования город Усть-Илимск и предложения по совершенствованию механизмов инициативного бюджетирования:</w:t>
            </w:r>
            <w:bookmarkStart w:id="12" w:name="bookmark6"/>
            <w:bookmarkEnd w:id="12"/>
          </w:p>
          <w:p w:rsidR="00D215C5" w:rsidRPr="00574CDC" w:rsidRDefault="00D215C5" w:rsidP="00BA4171">
            <w:pPr>
              <w:pStyle w:val="11"/>
              <w:spacing w:line="240" w:lineRule="auto"/>
              <w:ind w:firstLine="567"/>
              <w:jc w:val="both"/>
            </w:pPr>
            <w:r w:rsidRPr="00574CDC">
              <w:t xml:space="preserve">1. </w:t>
            </w:r>
            <w:proofErr w:type="gramStart"/>
            <w:r w:rsidRPr="00574CDC">
              <w:t>Согласно абзацу 1 пункта 8 Порядка проведения на территории Иркутской области конкурсного отбора инициативных проектов, выдвигаемых для получения финансовой поддержки за счет межбюджетных трансфертов из бюджета Иркутской области, утвержденного постановление Правительства Иркутской области от 31.08.2022г. № 679-пп «О реализации отдельных положений Закона Иркутской области от 6 мая 2022 года № 33-03 «Об отдельных вопросах реализации на территории Иркутской области инициативных проектов</w:t>
            </w:r>
            <w:proofErr w:type="gramEnd"/>
            <w:r w:rsidRPr="00574CDC">
              <w:t xml:space="preserve">» (далее – Порядок, Закон 33-ОЗ), заявка на участие в конкурсном отборе подписывается инициаторами проекта. Данная формулировка относится к случаю, если инициатором проекта выступает инициативная группа. При этом статьей 2 Закона 33-ОЗ предусматривается выдвижение, внесение и обсуждение инициативных проектов в порядке, установленном нормативным правовым актом представительного органа муниципального образования. </w:t>
            </w:r>
            <w:proofErr w:type="gramStart"/>
            <w:r w:rsidRPr="00574CDC">
              <w:t>На территории муниципального образования город Усть-Илимск действует решение Городской Думы города Усть-Илимска от 30.06.2021г. № 26/159, в соответствии с которым, с инициативой выдвижения инициативного проекта могут выступать как инициативная группа, так и хозяйствующие субъекты (юридические лица и индивидуальные предприниматели, осуществляющие деятельность на территории муниципального образования) и общественные объединения (или их структурные подразделения), осуществляющие деятельность на территории муниципального образования.</w:t>
            </w:r>
            <w:r w:rsidRPr="00574CDC">
              <w:br w:type="page"/>
            </w:r>
            <w:proofErr w:type="gramEnd"/>
          </w:p>
          <w:p w:rsidR="00D215C5" w:rsidRPr="00574CDC" w:rsidRDefault="00D215C5" w:rsidP="007902CE">
            <w:pPr>
              <w:pStyle w:val="11"/>
              <w:spacing w:before="120" w:line="240" w:lineRule="auto"/>
              <w:ind w:firstLine="567"/>
              <w:jc w:val="both"/>
            </w:pPr>
            <w:r w:rsidRPr="00574CDC">
              <w:lastRenderedPageBreak/>
              <w:t>В связи с вышеизложенным считаем, что необходимо абзац 1 пункта 8 Порядка дополнить нормой, определяющей, кем подписывается заявка на участие в конкурсном отборе инициативных проектов, поданная от лиц, за исключением инициативной группы.</w:t>
            </w:r>
            <w:bookmarkStart w:id="13" w:name="bookmark7"/>
            <w:bookmarkEnd w:id="13"/>
          </w:p>
          <w:p w:rsidR="00D215C5" w:rsidRPr="00574CDC" w:rsidRDefault="00D215C5" w:rsidP="00BA4171">
            <w:pPr>
              <w:pStyle w:val="11"/>
              <w:spacing w:line="240" w:lineRule="auto"/>
              <w:ind w:firstLine="567"/>
              <w:jc w:val="both"/>
            </w:pPr>
            <w:r w:rsidRPr="00574CDC">
              <w:t>2. По подпункту 4 пункта 17 Порядка рекомендуем предусмотреть обязанность инициатора проекта обеспечить уплату инициативного платежа на реализацию инициативного проекта по итогам конкурсного отбора инициативных проектов, выдвигаемых для получения финансовой поддержки за счет межбюджетных трансфертов из бюджета Иркутской области, утвержденных Правительством Иркутской области. Такое положение исключит необходимость возврата внесенного инициативного платежа в случае, если инициативный проект не отобран для оказания финансовой поддержки за счет субсидии из областного бюджета. Срок уплаты инициативного платежа определить границами между датой утверждения результатов конкурсного отбора и датой заключения соглашения о предоставлении бюджету муниципального образования субсидии из областного бюджета на реализацию инициативного проекта.</w:t>
            </w:r>
          </w:p>
          <w:p w:rsidR="00D215C5" w:rsidRPr="00574CDC" w:rsidRDefault="00D215C5" w:rsidP="00BA4171">
            <w:pPr>
              <w:pStyle w:val="11"/>
              <w:spacing w:line="240" w:lineRule="auto"/>
              <w:ind w:firstLine="567"/>
              <w:jc w:val="both"/>
            </w:pPr>
            <w:r w:rsidRPr="00574CDC">
              <w:t>Если данное предложение не принимается к рассмотрению, то рекомендуем в пункте 16(1) Порядка срок перечисления инициативных платежей в местный бюджет муниципального образования инициаторами инициативного проекта увеличить до 10 рабочих дней.</w:t>
            </w:r>
            <w:bookmarkStart w:id="14" w:name="bookmark8"/>
            <w:bookmarkEnd w:id="14"/>
          </w:p>
          <w:p w:rsidR="00D215C5" w:rsidRPr="00574CDC" w:rsidRDefault="00D215C5" w:rsidP="00BA4171">
            <w:pPr>
              <w:pStyle w:val="11"/>
              <w:spacing w:line="240" w:lineRule="auto"/>
              <w:ind w:firstLine="567"/>
              <w:jc w:val="both"/>
            </w:pPr>
            <w:r w:rsidRPr="00574CDC">
              <w:t xml:space="preserve">3. Согласно критерию № 2 Приложения 4 Порядка доля </w:t>
            </w:r>
            <w:proofErr w:type="gramStart"/>
            <w:r w:rsidRPr="00574CDC">
              <w:t>граждан, изъявивших желание принять трудовое участие в реализации инициативного проекта рассчитывается</w:t>
            </w:r>
            <w:proofErr w:type="gramEnd"/>
            <w:r w:rsidRPr="00574CDC">
              <w:t xml:space="preserve"> по отношению к общей численности жителей населенного пункта или района в городе. Данный критерий применим к муниципальным образованиям с низкой численностью населения (сельские населенные пункты, городские поселения). Применение указанного критерия заведомо ставит муниципальные образования </w:t>
            </w:r>
            <w:proofErr w:type="gramStart"/>
            <w:r w:rsidRPr="00574CDC">
              <w:t>в статусе городской округ в неравные условия с сельскими поселениями при участии в конкурсном отборе</w:t>
            </w:r>
            <w:proofErr w:type="gramEnd"/>
            <w:r w:rsidRPr="00574CDC">
              <w:t xml:space="preserve"> на региональном этапе.</w:t>
            </w:r>
            <w:bookmarkStart w:id="15" w:name="bookmark9"/>
            <w:bookmarkEnd w:id="15"/>
          </w:p>
          <w:p w:rsidR="00D215C5" w:rsidRPr="00574CDC" w:rsidRDefault="00D215C5" w:rsidP="007902CE">
            <w:pPr>
              <w:pStyle w:val="11"/>
              <w:spacing w:after="240" w:line="240" w:lineRule="auto"/>
              <w:ind w:firstLine="567"/>
              <w:jc w:val="both"/>
              <w:rPr>
                <w:rStyle w:val="afe"/>
                <w:i w:val="0"/>
                <w:iCs w:val="0"/>
              </w:rPr>
            </w:pPr>
            <w:r w:rsidRPr="00574CDC">
              <w:t>4. По критерию № 4 Приложения 4 Порядка аналогично выше предложенному рекомендуем скорректировать определение доли благополучателей в отношении городских округов. Также считаем необходимым определить методологию расчета численности благополучателей</w:t>
            </w:r>
            <w:r w:rsidRPr="00574CDC">
              <w:rPr>
                <w:color w:val="000000"/>
              </w:rPr>
              <w:t>.</w:t>
            </w:r>
          </w:p>
        </w:tc>
      </w:tr>
      <w:tr w:rsidR="001B71BE" w:rsidTr="00BA4171">
        <w:tc>
          <w:tcPr>
            <w:tcW w:w="589" w:type="pct"/>
          </w:tcPr>
          <w:p w:rsidR="00D215C5" w:rsidRDefault="00D215C5" w:rsidP="00D215C5">
            <w:pPr>
              <w:rPr>
                <w:rStyle w:val="afe"/>
                <w:i w:val="0"/>
                <w:iCs w:val="0"/>
                <w:sz w:val="22"/>
                <w:szCs w:val="22"/>
              </w:rPr>
            </w:pPr>
            <w:proofErr w:type="gramStart"/>
            <w:r w:rsidRPr="00065256">
              <w:rPr>
                <w:rStyle w:val="afe"/>
                <w:i w:val="0"/>
                <w:iCs w:val="0"/>
                <w:sz w:val="22"/>
                <w:szCs w:val="22"/>
              </w:rPr>
              <w:lastRenderedPageBreak/>
              <w:t>Председатель Городской Думы города Усть-Илимска Чихи</w:t>
            </w:r>
            <w:r>
              <w:rPr>
                <w:rStyle w:val="afe"/>
                <w:i w:val="0"/>
                <w:iCs w:val="0"/>
                <w:sz w:val="22"/>
                <w:szCs w:val="22"/>
              </w:rPr>
              <w:t>рьков А.П. (исх. от </w:t>
            </w:r>
            <w:r w:rsidRPr="00065256">
              <w:rPr>
                <w:rStyle w:val="afe"/>
                <w:i w:val="0"/>
                <w:iCs w:val="0"/>
                <w:sz w:val="22"/>
                <w:szCs w:val="22"/>
              </w:rPr>
              <w:t>26.04.2024г.</w:t>
            </w:r>
            <w:proofErr w:type="gramEnd"/>
          </w:p>
          <w:p w:rsidR="00D215C5" w:rsidRPr="00065256" w:rsidRDefault="00D215C5" w:rsidP="00D215C5">
            <w:pPr>
              <w:rPr>
                <w:rStyle w:val="afe"/>
                <w:i w:val="0"/>
                <w:iCs w:val="0"/>
                <w:sz w:val="22"/>
                <w:szCs w:val="22"/>
              </w:rPr>
            </w:pPr>
            <w:proofErr w:type="gramStart"/>
            <w:r>
              <w:rPr>
                <w:rStyle w:val="afe"/>
                <w:i w:val="0"/>
                <w:iCs w:val="0"/>
                <w:sz w:val="22"/>
                <w:szCs w:val="22"/>
              </w:rPr>
              <w:t>№ 15-гд/106</w:t>
            </w:r>
            <w:r w:rsidRPr="00065256">
              <w:rPr>
                <w:rStyle w:val="afe"/>
                <w:i w:val="0"/>
                <w:iCs w:val="0"/>
                <w:sz w:val="22"/>
                <w:szCs w:val="22"/>
              </w:rPr>
              <w:t>)</w:t>
            </w:r>
            <w:proofErr w:type="gramEnd"/>
          </w:p>
        </w:tc>
        <w:tc>
          <w:tcPr>
            <w:tcW w:w="969" w:type="pct"/>
          </w:tcPr>
          <w:p w:rsidR="00D215C5" w:rsidRPr="00065256" w:rsidRDefault="00D215C5" w:rsidP="00BA4171">
            <w:pPr>
              <w:pStyle w:val="26"/>
              <w:spacing w:after="0"/>
              <w:rPr>
                <w:rFonts w:ascii="Times New Roman" w:hAnsi="Times New Roman" w:cs="Times New Roman"/>
                <w:color w:val="000000"/>
                <w:sz w:val="22"/>
                <w:szCs w:val="22"/>
              </w:rPr>
            </w:pPr>
            <w:proofErr w:type="gramStart"/>
            <w:r w:rsidRPr="00065256">
              <w:rPr>
                <w:rFonts w:ascii="Times New Roman" w:hAnsi="Times New Roman" w:cs="Times New Roman"/>
                <w:color w:val="000000"/>
                <w:sz w:val="22"/>
                <w:szCs w:val="22"/>
              </w:rPr>
              <w:t xml:space="preserve">Экспертное заключение Института муниципальной правовой информации им. М.М. Сперанского № 1272 на муниципальный правовой акт – решение Городской Думы города </w:t>
            </w:r>
            <w:r w:rsidRPr="00D215C5">
              <w:rPr>
                <w:rFonts w:ascii="Times New Roman" w:hAnsi="Times New Roman" w:cs="Times New Roman"/>
                <w:color w:val="000000"/>
                <w:sz w:val="22"/>
                <w:szCs w:val="22"/>
              </w:rPr>
              <w:t xml:space="preserve">Усть-Илимска от 04.02.2009г. </w:t>
            </w:r>
            <w:r w:rsidRPr="00065256">
              <w:rPr>
                <w:rFonts w:ascii="Times New Roman" w:hAnsi="Times New Roman" w:cs="Times New Roman"/>
                <w:color w:val="000000"/>
                <w:sz w:val="22"/>
                <w:szCs w:val="22"/>
              </w:rPr>
              <w:t>№ 87/517 «Об утверждении Положения о порядке формирования, ведения, опубликования перечня муниципального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и предоставления</w:t>
            </w:r>
            <w:proofErr w:type="gramEnd"/>
            <w:r w:rsidRPr="00065256">
              <w:rPr>
                <w:rFonts w:ascii="Times New Roman" w:hAnsi="Times New Roman" w:cs="Times New Roman"/>
                <w:color w:val="000000"/>
                <w:sz w:val="22"/>
                <w:szCs w:val="22"/>
              </w:rPr>
              <w:t xml:space="preserve"> </w:t>
            </w:r>
            <w:proofErr w:type="gramStart"/>
            <w:r w:rsidRPr="00065256">
              <w:rPr>
                <w:rFonts w:ascii="Times New Roman" w:hAnsi="Times New Roman" w:cs="Times New Roman"/>
                <w:color w:val="000000"/>
                <w:sz w:val="22"/>
                <w:szCs w:val="22"/>
              </w:rPr>
              <w:t>данного имущества во владение и (или) пользование на долгосрочной основе (в том числе по льготным ставкам арендной платы) субъектам малого и среднего предпринимательства и организациям, образующим инфраструктуру поддержки малого и среднего предпринимательства</w:t>
            </w:r>
            <w:r>
              <w:rPr>
                <w:rFonts w:ascii="Times New Roman" w:hAnsi="Times New Roman" w:cs="Times New Roman"/>
                <w:color w:val="000000"/>
                <w:sz w:val="22"/>
                <w:szCs w:val="22"/>
              </w:rPr>
              <w:t>» (в редакции от 03.12.2014г. № </w:t>
            </w:r>
            <w:r w:rsidRPr="00065256">
              <w:rPr>
                <w:rFonts w:ascii="Times New Roman" w:hAnsi="Times New Roman" w:cs="Times New Roman"/>
                <w:color w:val="000000"/>
                <w:sz w:val="22"/>
                <w:szCs w:val="22"/>
              </w:rPr>
              <w:t>5/30, от 21.03.2017г. №</w:t>
            </w:r>
            <w:r>
              <w:rPr>
                <w:rFonts w:ascii="Times New Roman" w:hAnsi="Times New Roman" w:cs="Times New Roman"/>
                <w:color w:val="000000"/>
                <w:sz w:val="22"/>
                <w:szCs w:val="22"/>
              </w:rPr>
              <w:t> 35/263, от 23.09.2020г. № </w:t>
            </w:r>
            <w:r w:rsidRPr="00065256">
              <w:rPr>
                <w:rFonts w:ascii="Times New Roman" w:hAnsi="Times New Roman" w:cs="Times New Roman"/>
                <w:color w:val="000000"/>
                <w:sz w:val="22"/>
                <w:szCs w:val="22"/>
              </w:rPr>
              <w:t>16/81, от 11.11.2023г. №</w:t>
            </w:r>
            <w:r>
              <w:rPr>
                <w:rFonts w:ascii="Times New Roman" w:hAnsi="Times New Roman" w:cs="Times New Roman"/>
                <w:color w:val="000000"/>
                <w:sz w:val="22"/>
                <w:szCs w:val="22"/>
              </w:rPr>
              <w:t> </w:t>
            </w:r>
            <w:r w:rsidRPr="00065256">
              <w:rPr>
                <w:rFonts w:ascii="Times New Roman" w:hAnsi="Times New Roman" w:cs="Times New Roman"/>
                <w:color w:val="000000"/>
                <w:sz w:val="22"/>
                <w:szCs w:val="22"/>
              </w:rPr>
              <w:t>54/408).</w:t>
            </w:r>
            <w:proofErr w:type="gramEnd"/>
          </w:p>
          <w:p w:rsidR="00D215C5" w:rsidRPr="00065256" w:rsidRDefault="00D215C5" w:rsidP="00BA4171">
            <w:pPr>
              <w:pStyle w:val="26"/>
              <w:spacing w:after="0"/>
              <w:rPr>
                <w:rStyle w:val="afe"/>
                <w:i w:val="0"/>
                <w:iCs w:val="0"/>
                <w:sz w:val="22"/>
                <w:szCs w:val="22"/>
              </w:rPr>
            </w:pPr>
            <w:r w:rsidRPr="00065256">
              <w:rPr>
                <w:rFonts w:ascii="Times New Roman" w:hAnsi="Times New Roman" w:cs="Times New Roman"/>
                <w:color w:val="000000"/>
                <w:sz w:val="22"/>
                <w:szCs w:val="22"/>
              </w:rPr>
              <w:lastRenderedPageBreak/>
              <w:t xml:space="preserve">Подготовить проект решения Городской Думы города Усть-Илимска о внесении соответствующих изменений в вышеуказанный </w:t>
            </w:r>
            <w:r w:rsidRPr="007902CE">
              <w:rPr>
                <w:rFonts w:ascii="Times New Roman" w:hAnsi="Times New Roman" w:cs="Times New Roman"/>
                <w:color w:val="000000"/>
                <w:spacing w:val="-4"/>
                <w:sz w:val="22"/>
                <w:szCs w:val="22"/>
              </w:rPr>
              <w:t>муниципальный правовой акт.</w:t>
            </w:r>
          </w:p>
        </w:tc>
        <w:tc>
          <w:tcPr>
            <w:tcW w:w="398" w:type="pct"/>
          </w:tcPr>
          <w:p w:rsidR="00D215C5" w:rsidRPr="00065256" w:rsidRDefault="00D215C5" w:rsidP="00D215C5">
            <w:pPr>
              <w:autoSpaceDE w:val="0"/>
              <w:autoSpaceDN w:val="0"/>
              <w:adjustRightInd w:val="0"/>
              <w:jc w:val="center"/>
              <w:rPr>
                <w:rStyle w:val="afe"/>
                <w:i w:val="0"/>
                <w:iCs w:val="0"/>
                <w:sz w:val="22"/>
                <w:szCs w:val="22"/>
              </w:rPr>
            </w:pPr>
            <w:r w:rsidRPr="00065256">
              <w:rPr>
                <w:rStyle w:val="afe"/>
                <w:i w:val="0"/>
                <w:iCs w:val="0"/>
                <w:sz w:val="22"/>
                <w:szCs w:val="22"/>
              </w:rPr>
              <w:lastRenderedPageBreak/>
              <w:t>26.05.2024</w:t>
            </w:r>
          </w:p>
        </w:tc>
        <w:tc>
          <w:tcPr>
            <w:tcW w:w="659" w:type="pct"/>
          </w:tcPr>
          <w:p w:rsidR="00D215C5" w:rsidRPr="00065256" w:rsidRDefault="00D215C5" w:rsidP="001B71BE">
            <w:pPr>
              <w:tabs>
                <w:tab w:val="left" w:pos="280"/>
                <w:tab w:val="left" w:pos="689"/>
                <w:tab w:val="center" w:pos="909"/>
              </w:tabs>
              <w:autoSpaceDE w:val="0"/>
              <w:autoSpaceDN w:val="0"/>
              <w:adjustRightInd w:val="0"/>
              <w:jc w:val="center"/>
              <w:rPr>
                <w:rStyle w:val="afe"/>
                <w:i w:val="0"/>
                <w:iCs w:val="0"/>
                <w:sz w:val="22"/>
                <w:szCs w:val="22"/>
              </w:rPr>
            </w:pPr>
            <w:r w:rsidRPr="00065256">
              <w:rPr>
                <w:rStyle w:val="afe"/>
                <w:i w:val="0"/>
                <w:iCs w:val="0"/>
                <w:sz w:val="22"/>
                <w:szCs w:val="22"/>
              </w:rPr>
              <w:t>Саленик В.В.</w:t>
            </w:r>
          </w:p>
          <w:p w:rsidR="00D215C5" w:rsidRPr="00065256" w:rsidRDefault="00D215C5" w:rsidP="001B71BE">
            <w:pPr>
              <w:tabs>
                <w:tab w:val="left" w:pos="280"/>
                <w:tab w:val="left" w:pos="689"/>
                <w:tab w:val="center" w:pos="909"/>
              </w:tabs>
              <w:autoSpaceDE w:val="0"/>
              <w:autoSpaceDN w:val="0"/>
              <w:adjustRightInd w:val="0"/>
              <w:jc w:val="center"/>
              <w:rPr>
                <w:rStyle w:val="afe"/>
                <w:i w:val="0"/>
                <w:iCs w:val="0"/>
                <w:sz w:val="22"/>
                <w:szCs w:val="22"/>
              </w:rPr>
            </w:pPr>
            <w:r w:rsidRPr="00065256">
              <w:rPr>
                <w:rStyle w:val="afe"/>
                <w:i w:val="0"/>
                <w:iCs w:val="0"/>
                <w:sz w:val="22"/>
                <w:szCs w:val="22"/>
              </w:rPr>
              <w:t>Хамуева С.С.</w:t>
            </w:r>
          </w:p>
        </w:tc>
        <w:tc>
          <w:tcPr>
            <w:tcW w:w="2385" w:type="pct"/>
          </w:tcPr>
          <w:p w:rsidR="00D215C5" w:rsidRPr="00574CDC" w:rsidRDefault="00D215C5" w:rsidP="00BA4171">
            <w:pPr>
              <w:keepLines/>
              <w:autoSpaceDE w:val="0"/>
              <w:autoSpaceDN w:val="0"/>
              <w:adjustRightInd w:val="0"/>
              <w:ind w:firstLine="567"/>
              <w:jc w:val="both"/>
              <w:rPr>
                <w:bCs/>
                <w:sz w:val="22"/>
                <w:szCs w:val="22"/>
              </w:rPr>
            </w:pPr>
            <w:r w:rsidRPr="00574CDC">
              <w:rPr>
                <w:bCs/>
                <w:sz w:val="22"/>
                <w:szCs w:val="22"/>
              </w:rPr>
              <w:t>Ответ (исх. от 19.06.2024г. № 01-15/2068), Комитет по управлению муниципальным имуществом Администрации города Усть-Илимска.</w:t>
            </w:r>
          </w:p>
          <w:p w:rsidR="00D215C5" w:rsidRPr="00574CDC" w:rsidRDefault="00D215C5" w:rsidP="00BA4171">
            <w:pPr>
              <w:keepLines/>
              <w:autoSpaceDE w:val="0"/>
              <w:autoSpaceDN w:val="0"/>
              <w:adjustRightInd w:val="0"/>
              <w:ind w:firstLine="567"/>
              <w:jc w:val="both"/>
              <w:rPr>
                <w:bCs/>
                <w:sz w:val="22"/>
                <w:szCs w:val="22"/>
              </w:rPr>
            </w:pPr>
            <w:proofErr w:type="gramStart"/>
            <w:r w:rsidRPr="00574CDC">
              <w:rPr>
                <w:bCs/>
                <w:sz w:val="22"/>
                <w:szCs w:val="22"/>
              </w:rPr>
              <w:t>Решением Городской Думы города Усть-Илимска от 13.06.2024г. № 64/486 внесены изменения в пункт 19 Положения о порядке формирования, ведения, опубликования перечня муниципального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и предоставления данного имущества во владение и (или) пользование на долгосрочной основе (в том</w:t>
            </w:r>
            <w:proofErr w:type="gramEnd"/>
            <w:r w:rsidRPr="00574CDC">
              <w:rPr>
                <w:bCs/>
                <w:sz w:val="22"/>
                <w:szCs w:val="22"/>
              </w:rPr>
              <w:t xml:space="preserve"> </w:t>
            </w:r>
            <w:proofErr w:type="gramStart"/>
            <w:r w:rsidRPr="00574CDC">
              <w:rPr>
                <w:bCs/>
                <w:sz w:val="22"/>
                <w:szCs w:val="22"/>
              </w:rPr>
              <w:t>числе</w:t>
            </w:r>
            <w:proofErr w:type="gramEnd"/>
            <w:r w:rsidRPr="00574CDC">
              <w:rPr>
                <w:bCs/>
                <w:sz w:val="22"/>
                <w:szCs w:val="22"/>
              </w:rPr>
              <w:t xml:space="preserve"> по льготным ставкам арендной платы), утвержденного решением Городской Думы города Усть-Илимска от 04.02.2009г. № 87/517, в части переименования министерства экономического развития Иркутской области на министерство экономического развития и промышленности Иркутской области.</w:t>
            </w:r>
          </w:p>
        </w:tc>
      </w:tr>
      <w:tr w:rsidR="00D215C5" w:rsidTr="00BA4171">
        <w:tc>
          <w:tcPr>
            <w:tcW w:w="589" w:type="pct"/>
          </w:tcPr>
          <w:p w:rsidR="00D215C5" w:rsidRDefault="00D215C5" w:rsidP="001B71BE">
            <w:pPr>
              <w:rPr>
                <w:rStyle w:val="afe"/>
                <w:i w:val="0"/>
                <w:iCs w:val="0"/>
                <w:sz w:val="22"/>
                <w:szCs w:val="22"/>
              </w:rPr>
            </w:pPr>
            <w:proofErr w:type="gramStart"/>
            <w:r w:rsidRPr="00065256">
              <w:rPr>
                <w:rStyle w:val="afe"/>
                <w:i w:val="0"/>
                <w:iCs w:val="0"/>
                <w:sz w:val="22"/>
                <w:szCs w:val="22"/>
              </w:rPr>
              <w:lastRenderedPageBreak/>
              <w:t>Председатель Городской Думы города Усть-Илимска Чихи</w:t>
            </w:r>
            <w:r>
              <w:rPr>
                <w:rStyle w:val="afe"/>
                <w:i w:val="0"/>
                <w:iCs w:val="0"/>
                <w:sz w:val="22"/>
                <w:szCs w:val="22"/>
              </w:rPr>
              <w:t>рьков А.П. (исх. от </w:t>
            </w:r>
            <w:r w:rsidRPr="00065256">
              <w:rPr>
                <w:rStyle w:val="afe"/>
                <w:i w:val="0"/>
                <w:iCs w:val="0"/>
                <w:sz w:val="22"/>
                <w:szCs w:val="22"/>
              </w:rPr>
              <w:t>22.05.2024г.</w:t>
            </w:r>
            <w:proofErr w:type="gramEnd"/>
          </w:p>
          <w:p w:rsidR="00D215C5" w:rsidRPr="00065256" w:rsidRDefault="00D215C5" w:rsidP="00D215C5">
            <w:pPr>
              <w:rPr>
                <w:rStyle w:val="afe"/>
                <w:i w:val="0"/>
                <w:iCs w:val="0"/>
                <w:sz w:val="22"/>
                <w:szCs w:val="22"/>
              </w:rPr>
            </w:pPr>
            <w:proofErr w:type="gramStart"/>
            <w:r>
              <w:rPr>
                <w:rStyle w:val="afe"/>
                <w:i w:val="0"/>
                <w:iCs w:val="0"/>
                <w:sz w:val="22"/>
                <w:szCs w:val="22"/>
              </w:rPr>
              <w:t>№ 15-гд/133</w:t>
            </w:r>
            <w:r w:rsidRPr="00065256">
              <w:rPr>
                <w:rStyle w:val="afe"/>
                <w:i w:val="0"/>
                <w:iCs w:val="0"/>
                <w:sz w:val="22"/>
                <w:szCs w:val="22"/>
              </w:rPr>
              <w:t>)</w:t>
            </w:r>
            <w:proofErr w:type="gramEnd"/>
          </w:p>
        </w:tc>
        <w:tc>
          <w:tcPr>
            <w:tcW w:w="969" w:type="pct"/>
          </w:tcPr>
          <w:p w:rsidR="00D215C5" w:rsidRPr="00065256" w:rsidRDefault="00D215C5" w:rsidP="00BA4171">
            <w:pPr>
              <w:pStyle w:val="26"/>
              <w:spacing w:after="0"/>
              <w:rPr>
                <w:rFonts w:ascii="Times New Roman" w:hAnsi="Times New Roman" w:cs="Times New Roman"/>
                <w:sz w:val="22"/>
                <w:szCs w:val="22"/>
              </w:rPr>
            </w:pPr>
            <w:proofErr w:type="gramStart"/>
            <w:r w:rsidRPr="00065256">
              <w:rPr>
                <w:rFonts w:ascii="Times New Roman" w:hAnsi="Times New Roman" w:cs="Times New Roman"/>
                <w:color w:val="000000"/>
                <w:sz w:val="22"/>
                <w:szCs w:val="22"/>
              </w:rPr>
              <w:t>С целью исполнения рекомендаций пункта 3.4 протокола заседания антинаркотической комиссии в Иркутской области в режиме видеоконференцсвязи с муниципальными образованиями Иркутской области от 12.12.2023г. №</w:t>
            </w:r>
            <w:r>
              <w:rPr>
                <w:rFonts w:ascii="Times New Roman" w:hAnsi="Times New Roman" w:cs="Times New Roman"/>
                <w:color w:val="000000"/>
                <w:sz w:val="22"/>
                <w:szCs w:val="22"/>
              </w:rPr>
              <w:t> </w:t>
            </w:r>
            <w:r w:rsidRPr="00065256">
              <w:rPr>
                <w:rFonts w:ascii="Times New Roman" w:hAnsi="Times New Roman" w:cs="Times New Roman"/>
                <w:color w:val="000000"/>
                <w:sz w:val="22"/>
                <w:szCs w:val="22"/>
              </w:rPr>
              <w:t>4</w:t>
            </w:r>
            <w:r w:rsidR="00BA4171">
              <w:rPr>
                <w:rFonts w:ascii="Times New Roman" w:hAnsi="Times New Roman" w:cs="Times New Roman"/>
                <w:color w:val="000000"/>
                <w:sz w:val="22"/>
                <w:szCs w:val="22"/>
              </w:rPr>
              <w:noBreakHyphen/>
            </w:r>
            <w:r w:rsidRPr="00065256">
              <w:rPr>
                <w:rFonts w:ascii="Times New Roman" w:hAnsi="Times New Roman" w:cs="Times New Roman"/>
                <w:color w:val="000000"/>
                <w:sz w:val="22"/>
                <w:szCs w:val="22"/>
              </w:rPr>
              <w:t>23 предоставить в Городскую Думу информацию о проведенной в 2023 году диагностической работе в рамках деятельности школьных наркологических постов здоровья.</w:t>
            </w:r>
            <w:proofErr w:type="gramEnd"/>
          </w:p>
          <w:p w:rsidR="00D215C5" w:rsidRPr="00065256" w:rsidRDefault="00D215C5" w:rsidP="00BA4171">
            <w:pPr>
              <w:pStyle w:val="aa"/>
              <w:widowControl w:val="0"/>
              <w:tabs>
                <w:tab w:val="left" w:pos="1025"/>
              </w:tabs>
              <w:spacing w:after="0"/>
              <w:rPr>
                <w:iCs/>
                <w:sz w:val="22"/>
                <w:szCs w:val="22"/>
              </w:rPr>
            </w:pPr>
          </w:p>
        </w:tc>
        <w:tc>
          <w:tcPr>
            <w:tcW w:w="398" w:type="pct"/>
          </w:tcPr>
          <w:p w:rsidR="00D215C5" w:rsidRPr="00065256" w:rsidRDefault="00D215C5" w:rsidP="001B71BE">
            <w:pPr>
              <w:autoSpaceDE w:val="0"/>
              <w:autoSpaceDN w:val="0"/>
              <w:adjustRightInd w:val="0"/>
              <w:jc w:val="center"/>
              <w:rPr>
                <w:rStyle w:val="afe"/>
                <w:i w:val="0"/>
                <w:iCs w:val="0"/>
                <w:sz w:val="22"/>
                <w:szCs w:val="22"/>
              </w:rPr>
            </w:pPr>
            <w:r w:rsidRPr="00065256">
              <w:rPr>
                <w:rStyle w:val="afe"/>
                <w:i w:val="0"/>
                <w:iCs w:val="0"/>
                <w:sz w:val="22"/>
                <w:szCs w:val="22"/>
              </w:rPr>
              <w:t>29.05.2024</w:t>
            </w:r>
          </w:p>
        </w:tc>
        <w:tc>
          <w:tcPr>
            <w:tcW w:w="659" w:type="pct"/>
          </w:tcPr>
          <w:p w:rsidR="00D215C5" w:rsidRPr="00065256" w:rsidRDefault="00D215C5" w:rsidP="001B71BE">
            <w:pPr>
              <w:tabs>
                <w:tab w:val="left" w:pos="280"/>
                <w:tab w:val="left" w:pos="689"/>
                <w:tab w:val="center" w:pos="909"/>
              </w:tabs>
              <w:autoSpaceDE w:val="0"/>
              <w:autoSpaceDN w:val="0"/>
              <w:adjustRightInd w:val="0"/>
              <w:jc w:val="center"/>
              <w:rPr>
                <w:rStyle w:val="afe"/>
                <w:i w:val="0"/>
                <w:iCs w:val="0"/>
                <w:sz w:val="22"/>
                <w:szCs w:val="22"/>
              </w:rPr>
            </w:pPr>
            <w:r w:rsidRPr="00065256">
              <w:rPr>
                <w:rStyle w:val="afe"/>
                <w:i w:val="0"/>
                <w:iCs w:val="0"/>
                <w:sz w:val="22"/>
                <w:szCs w:val="22"/>
              </w:rPr>
              <w:t>Кузнецова О.Н.</w:t>
            </w:r>
          </w:p>
        </w:tc>
        <w:tc>
          <w:tcPr>
            <w:tcW w:w="2385" w:type="pct"/>
          </w:tcPr>
          <w:p w:rsidR="00D215C5" w:rsidRPr="00574CDC" w:rsidRDefault="00D215C5" w:rsidP="00BA4171">
            <w:pPr>
              <w:pStyle w:val="aa"/>
              <w:spacing w:after="0"/>
              <w:ind w:firstLine="567"/>
              <w:jc w:val="both"/>
              <w:rPr>
                <w:bCs/>
                <w:sz w:val="22"/>
                <w:szCs w:val="22"/>
              </w:rPr>
            </w:pPr>
            <w:r w:rsidRPr="00574CDC">
              <w:rPr>
                <w:bCs/>
                <w:sz w:val="22"/>
                <w:szCs w:val="22"/>
              </w:rPr>
              <w:t>Ответ (исх. от 29.05.2024г. № 03/1486),</w:t>
            </w:r>
            <w:r w:rsidRPr="00574CDC">
              <w:rPr>
                <w:sz w:val="22"/>
                <w:szCs w:val="22"/>
              </w:rPr>
              <w:t xml:space="preserve"> Комитет образования Администрации города Усть-Илимска.</w:t>
            </w:r>
          </w:p>
          <w:p w:rsidR="00D215C5" w:rsidRPr="00574CDC" w:rsidRDefault="00D215C5" w:rsidP="00BA4171">
            <w:pPr>
              <w:pStyle w:val="11"/>
              <w:spacing w:line="240" w:lineRule="auto"/>
              <w:ind w:firstLine="567"/>
              <w:jc w:val="both"/>
            </w:pPr>
            <w:r w:rsidRPr="00574CDC">
              <w:t xml:space="preserve">Анализ причин снижения показателей диагностической работы в рамках деятельности школьных наркологических постов «Здоровье +» за 2023 год проводился в сравнении с 2022 годам. Данный анализ показал, что действительно произошло незначительное снижение количества диагностических мероприятий. </w:t>
            </w:r>
            <w:proofErr w:type="gramStart"/>
            <w:r w:rsidRPr="00574CDC">
              <w:t>Необходимо отметить, что в 2023 году были внесены изменения в диагностический материал социальнопсихологического тестирования по единой методике (далее – СПТ), она стала более расширенной и включает в себя 16 субшкал: плохая приспособляемость, зависимость, потребность во внимании группы принятие асоциальных (аддиктивных) установок, стремление к риску, импульсивность, тревожность, фрустрированность, склонность к делинквентности, принятие родителями, социальная активность, принятие одноклассниками, самоконтроль поведения, самоэффективность, адаптированность к</w:t>
            </w:r>
            <w:proofErr w:type="gramEnd"/>
            <w:r w:rsidRPr="00574CDC">
              <w:t xml:space="preserve"> нормам, фрустрационная устойчивость, дружелюбие, открытость. СПТ проводится во всех образовательных учреждениях города и охват несовершеннолетних в 2023 году составил 96%. Методика СПТ обширная и покрывает большую область в диагностических мероприятиях. Также анализируя деятельность наркологического поста «Здоровья+» за 2022 и 2023 годы было выявлено, что на учете в посте «Здоровья+» в 2022 году состояло 54 несовершеннолетних, а в 2023 году количество обучающихся снизилось до 36 несовершеннолетних.</w:t>
            </w:r>
          </w:p>
          <w:p w:rsidR="00D215C5" w:rsidRPr="00574CDC" w:rsidRDefault="00D215C5" w:rsidP="00BA4171">
            <w:pPr>
              <w:pStyle w:val="11"/>
              <w:spacing w:line="240" w:lineRule="auto"/>
              <w:ind w:firstLine="567"/>
              <w:jc w:val="both"/>
            </w:pPr>
            <w:r w:rsidRPr="00574CDC">
              <w:t xml:space="preserve">Все данные по деятельности наркологических постов «Здоровье+» отправлялись в отчетах за каждое полугодие учебного года </w:t>
            </w:r>
            <w:proofErr w:type="gramStart"/>
            <w:r w:rsidRPr="00574CDC">
              <w:t>в ТКУ</w:t>
            </w:r>
            <w:proofErr w:type="gramEnd"/>
            <w:r w:rsidRPr="00574CDC">
              <w:t xml:space="preserve"> «Центр профилактики, реабилитации и коррекции».</w:t>
            </w:r>
          </w:p>
          <w:p w:rsidR="00D215C5" w:rsidRPr="00574CDC" w:rsidRDefault="00D215C5" w:rsidP="00C55813">
            <w:pPr>
              <w:pStyle w:val="11"/>
              <w:spacing w:line="240" w:lineRule="auto"/>
              <w:ind w:firstLine="567"/>
              <w:jc w:val="both"/>
              <w:rPr>
                <w:rStyle w:val="afe"/>
                <w:i w:val="0"/>
                <w:iCs w:val="0"/>
              </w:rPr>
            </w:pPr>
            <w:r w:rsidRPr="00574CDC">
              <w:t>Данные передавались информационными письмами Управления образования Администрации города Усть-Илимска: от 28.12.2021г. №</w:t>
            </w:r>
            <w:r w:rsidR="00C55813" w:rsidRPr="00574CDC">
              <w:t> </w:t>
            </w:r>
            <w:r w:rsidRPr="00574CDC">
              <w:t>03/3033; от 14.06.2022г. № 03/1530; от 27.12.2022г. № 03/3430, а также информационным письмом Комитета образования Администрации города Усть-Илимска от 07.06.2023г. № 03/1633.</w:t>
            </w:r>
          </w:p>
        </w:tc>
      </w:tr>
      <w:tr w:rsidR="001B71BE" w:rsidTr="00BA4171">
        <w:tc>
          <w:tcPr>
            <w:tcW w:w="589" w:type="pct"/>
          </w:tcPr>
          <w:p w:rsidR="001B71BE" w:rsidRDefault="001B71BE" w:rsidP="001B71BE">
            <w:pPr>
              <w:rPr>
                <w:rStyle w:val="afe"/>
                <w:i w:val="0"/>
                <w:iCs w:val="0"/>
                <w:sz w:val="22"/>
                <w:szCs w:val="22"/>
              </w:rPr>
            </w:pPr>
            <w:proofErr w:type="gramStart"/>
            <w:r w:rsidRPr="00065256">
              <w:rPr>
                <w:rStyle w:val="afe"/>
                <w:i w:val="0"/>
                <w:iCs w:val="0"/>
                <w:sz w:val="22"/>
                <w:szCs w:val="22"/>
              </w:rPr>
              <w:lastRenderedPageBreak/>
              <w:t>Председатель Городской Думы города Усть-Илимска Чихи</w:t>
            </w:r>
            <w:r>
              <w:rPr>
                <w:rStyle w:val="afe"/>
                <w:i w:val="0"/>
                <w:iCs w:val="0"/>
                <w:sz w:val="22"/>
                <w:szCs w:val="22"/>
              </w:rPr>
              <w:t>рьков А.П. (исх. от </w:t>
            </w:r>
            <w:r w:rsidRPr="00065256">
              <w:rPr>
                <w:rStyle w:val="afe"/>
                <w:i w:val="0"/>
                <w:iCs w:val="0"/>
                <w:sz w:val="22"/>
                <w:szCs w:val="22"/>
              </w:rPr>
              <w:t>14.06.2024г.</w:t>
            </w:r>
            <w:proofErr w:type="gramEnd"/>
          </w:p>
          <w:p w:rsidR="001B71BE" w:rsidRPr="00065256" w:rsidRDefault="001B71BE" w:rsidP="001B71BE">
            <w:pPr>
              <w:rPr>
                <w:rStyle w:val="afe"/>
                <w:i w:val="0"/>
                <w:iCs w:val="0"/>
                <w:sz w:val="22"/>
                <w:szCs w:val="22"/>
              </w:rPr>
            </w:pPr>
            <w:proofErr w:type="gramStart"/>
            <w:r>
              <w:rPr>
                <w:rStyle w:val="afe"/>
                <w:i w:val="0"/>
                <w:iCs w:val="0"/>
                <w:sz w:val="22"/>
                <w:szCs w:val="22"/>
              </w:rPr>
              <w:t>№ 15-гд/172</w:t>
            </w:r>
            <w:r w:rsidRPr="00065256">
              <w:rPr>
                <w:rStyle w:val="afe"/>
                <w:i w:val="0"/>
                <w:iCs w:val="0"/>
                <w:sz w:val="22"/>
                <w:szCs w:val="22"/>
              </w:rPr>
              <w:t>)</w:t>
            </w:r>
            <w:proofErr w:type="gramEnd"/>
          </w:p>
        </w:tc>
        <w:tc>
          <w:tcPr>
            <w:tcW w:w="969" w:type="pct"/>
          </w:tcPr>
          <w:p w:rsidR="001B71BE" w:rsidRPr="00065256" w:rsidRDefault="001B71BE" w:rsidP="00BA4171">
            <w:pPr>
              <w:pStyle w:val="26"/>
              <w:spacing w:after="0"/>
              <w:rPr>
                <w:rFonts w:ascii="Times New Roman" w:hAnsi="Times New Roman" w:cs="Times New Roman"/>
                <w:sz w:val="22"/>
                <w:szCs w:val="22"/>
              </w:rPr>
            </w:pPr>
            <w:r w:rsidRPr="00065256">
              <w:rPr>
                <w:rFonts w:ascii="Times New Roman" w:hAnsi="Times New Roman" w:cs="Times New Roman"/>
                <w:color w:val="000000"/>
                <w:sz w:val="22"/>
                <w:szCs w:val="22"/>
              </w:rPr>
              <w:t xml:space="preserve">Обращение гр. </w:t>
            </w:r>
            <w:r w:rsidRPr="00065256">
              <w:rPr>
                <w:rFonts w:ascii="Times New Roman" w:hAnsi="Times New Roman" w:cs="Times New Roman"/>
                <w:color w:val="000000"/>
                <w:sz w:val="22"/>
                <w:szCs w:val="22"/>
                <w:lang w:val="en-US"/>
              </w:rPr>
              <w:t>M</w:t>
            </w:r>
            <w:r w:rsidRPr="00065256">
              <w:rPr>
                <w:rFonts w:ascii="Times New Roman" w:hAnsi="Times New Roman" w:cs="Times New Roman"/>
                <w:color w:val="000000"/>
                <w:sz w:val="22"/>
                <w:szCs w:val="22"/>
              </w:rPr>
              <w:t xml:space="preserve"> по вопросу состояния здоровья жителя дома № 00 по ул. ХХХХХХ. В своем обращении гр. М указывает на то, что в квартире № 00, в которой проживает гр. Н происходит выброс радона, </w:t>
            </w:r>
            <w:proofErr w:type="gramStart"/>
            <w:r w:rsidRPr="00065256">
              <w:rPr>
                <w:rFonts w:ascii="Times New Roman" w:hAnsi="Times New Roman" w:cs="Times New Roman"/>
                <w:color w:val="000000"/>
                <w:sz w:val="22"/>
                <w:szCs w:val="22"/>
              </w:rPr>
              <w:t>в следствие</w:t>
            </w:r>
            <w:proofErr w:type="gramEnd"/>
            <w:r w:rsidRPr="00065256">
              <w:rPr>
                <w:rFonts w:ascii="Times New Roman" w:hAnsi="Times New Roman" w:cs="Times New Roman"/>
                <w:color w:val="000000"/>
                <w:sz w:val="22"/>
                <w:szCs w:val="22"/>
              </w:rPr>
              <w:t xml:space="preserve"> чего состояние здоровья последней ухудшается.</w:t>
            </w:r>
          </w:p>
          <w:p w:rsidR="001B71BE" w:rsidRPr="00065256" w:rsidRDefault="001B71BE" w:rsidP="00BA4171">
            <w:pPr>
              <w:pStyle w:val="26"/>
              <w:spacing w:after="0"/>
              <w:rPr>
                <w:rStyle w:val="afe"/>
                <w:i w:val="0"/>
                <w:iCs w:val="0"/>
                <w:sz w:val="22"/>
                <w:szCs w:val="22"/>
              </w:rPr>
            </w:pPr>
          </w:p>
        </w:tc>
        <w:tc>
          <w:tcPr>
            <w:tcW w:w="398" w:type="pct"/>
          </w:tcPr>
          <w:p w:rsidR="001B71BE" w:rsidRPr="00065256" w:rsidRDefault="001B71BE" w:rsidP="001B71BE">
            <w:pPr>
              <w:autoSpaceDE w:val="0"/>
              <w:autoSpaceDN w:val="0"/>
              <w:adjustRightInd w:val="0"/>
              <w:jc w:val="center"/>
              <w:rPr>
                <w:rStyle w:val="afe"/>
                <w:i w:val="0"/>
                <w:iCs w:val="0"/>
                <w:sz w:val="22"/>
                <w:szCs w:val="22"/>
              </w:rPr>
            </w:pPr>
            <w:r w:rsidRPr="00065256">
              <w:rPr>
                <w:rStyle w:val="afe"/>
                <w:i w:val="0"/>
                <w:iCs w:val="0"/>
                <w:sz w:val="22"/>
                <w:szCs w:val="22"/>
              </w:rPr>
              <w:t>01.07.2024</w:t>
            </w:r>
          </w:p>
        </w:tc>
        <w:tc>
          <w:tcPr>
            <w:tcW w:w="659" w:type="pct"/>
          </w:tcPr>
          <w:p w:rsidR="001B71BE" w:rsidRPr="00065256" w:rsidRDefault="001B71BE" w:rsidP="001B71BE">
            <w:pPr>
              <w:tabs>
                <w:tab w:val="left" w:pos="280"/>
                <w:tab w:val="left" w:pos="689"/>
                <w:tab w:val="center" w:pos="909"/>
              </w:tabs>
              <w:autoSpaceDE w:val="0"/>
              <w:autoSpaceDN w:val="0"/>
              <w:adjustRightInd w:val="0"/>
              <w:jc w:val="center"/>
              <w:rPr>
                <w:rStyle w:val="afe"/>
                <w:i w:val="0"/>
                <w:iCs w:val="0"/>
                <w:sz w:val="22"/>
                <w:szCs w:val="22"/>
              </w:rPr>
            </w:pPr>
            <w:r w:rsidRPr="00065256">
              <w:rPr>
                <w:rStyle w:val="afe"/>
                <w:i w:val="0"/>
                <w:iCs w:val="0"/>
                <w:sz w:val="22"/>
                <w:szCs w:val="22"/>
              </w:rPr>
              <w:t>Байбородин А.О.</w:t>
            </w:r>
          </w:p>
          <w:p w:rsidR="001B71BE" w:rsidRPr="00065256" w:rsidRDefault="001B71BE" w:rsidP="001B71BE">
            <w:pPr>
              <w:tabs>
                <w:tab w:val="left" w:pos="280"/>
                <w:tab w:val="left" w:pos="689"/>
                <w:tab w:val="center" w:pos="909"/>
              </w:tabs>
              <w:autoSpaceDE w:val="0"/>
              <w:autoSpaceDN w:val="0"/>
              <w:adjustRightInd w:val="0"/>
              <w:jc w:val="center"/>
              <w:rPr>
                <w:rStyle w:val="afe"/>
                <w:i w:val="0"/>
                <w:iCs w:val="0"/>
                <w:sz w:val="22"/>
                <w:szCs w:val="22"/>
              </w:rPr>
            </w:pPr>
            <w:r w:rsidRPr="00065256">
              <w:rPr>
                <w:rStyle w:val="afe"/>
                <w:i w:val="0"/>
                <w:iCs w:val="0"/>
                <w:sz w:val="22"/>
                <w:szCs w:val="22"/>
              </w:rPr>
              <w:t>Коваленко О.В.</w:t>
            </w:r>
          </w:p>
        </w:tc>
        <w:tc>
          <w:tcPr>
            <w:tcW w:w="2385" w:type="pct"/>
          </w:tcPr>
          <w:p w:rsidR="001B71BE" w:rsidRPr="00574CDC" w:rsidRDefault="001B71BE" w:rsidP="00BA4171">
            <w:pPr>
              <w:pStyle w:val="aa"/>
              <w:spacing w:after="0"/>
              <w:ind w:firstLine="567"/>
              <w:jc w:val="both"/>
              <w:rPr>
                <w:rStyle w:val="12"/>
                <w:rFonts w:eastAsia="Arial"/>
                <w:sz w:val="22"/>
                <w:szCs w:val="22"/>
              </w:rPr>
            </w:pPr>
            <w:r w:rsidRPr="00574CDC">
              <w:rPr>
                <w:rStyle w:val="12"/>
                <w:rFonts w:eastAsia="Arial"/>
                <w:sz w:val="22"/>
                <w:szCs w:val="22"/>
              </w:rPr>
              <w:t>Ответ (исх. от 28.06.2024г. № 01-21/3510),</w:t>
            </w:r>
            <w:r w:rsidRPr="00574CDC">
              <w:rPr>
                <w:sz w:val="22"/>
                <w:szCs w:val="22"/>
              </w:rPr>
              <w:t xml:space="preserve"> Комитет городского благоустройства Администрации города Усть-Илимска (далее – Комитет </w:t>
            </w:r>
            <w:r w:rsidRPr="00574CDC">
              <w:rPr>
                <w:color w:val="000000"/>
                <w:sz w:val="22"/>
                <w:szCs w:val="22"/>
              </w:rPr>
              <w:t>городского благоустройства).</w:t>
            </w:r>
          </w:p>
          <w:p w:rsidR="001B71BE" w:rsidRPr="00574CDC" w:rsidRDefault="001B71BE" w:rsidP="00BA4171">
            <w:pPr>
              <w:pStyle w:val="11"/>
              <w:spacing w:line="240" w:lineRule="auto"/>
              <w:ind w:firstLine="567"/>
              <w:jc w:val="both"/>
            </w:pPr>
            <w:r w:rsidRPr="00574CDC">
              <w:t>В период 2023-2024 годов обращения от жителей, проживающих в доме № 00 по ул. ХХХХХХ, не поступали.</w:t>
            </w:r>
          </w:p>
          <w:p w:rsidR="001B71BE" w:rsidRPr="00574CDC" w:rsidRDefault="001B71BE" w:rsidP="00BA4171">
            <w:pPr>
              <w:pStyle w:val="11"/>
              <w:spacing w:line="240" w:lineRule="auto"/>
              <w:ind w:firstLine="567"/>
              <w:jc w:val="both"/>
            </w:pPr>
            <w:r w:rsidRPr="00574CDC">
              <w:t>В июле 2019 года по результатам проведенных лабораторных исследований в Комитет городского благоустройства поступило письмо Территориального отдела УФС по надзору в сфере защиты прав потребителей и благополучия человека по Иркутской области в городе Усть-Илимске и Усть-Илимском районе с требованием принятия решения по проведению радонозащитных мероприятий. Однако в протоколе лабораторных испытаний были указаны только 2 квартиры, 3 подъезд и теплоузел.</w:t>
            </w:r>
          </w:p>
          <w:p w:rsidR="001B71BE" w:rsidRPr="00574CDC" w:rsidRDefault="001B71BE" w:rsidP="00BA4171">
            <w:pPr>
              <w:pStyle w:val="11"/>
              <w:spacing w:line="240" w:lineRule="auto"/>
              <w:ind w:firstLine="567"/>
              <w:jc w:val="both"/>
            </w:pPr>
            <w:r w:rsidRPr="00574CDC">
              <w:t>В 2019 году Комитетом городского благоустройства был заключен муниципальный контракт от 09.12.2019г Кт I 74 по проведению радиационного контроля, итогом которого стало обнаружение превышение изотонов радона в воздухе в семи помещениях, в подъезде и тепловом узле.</w:t>
            </w:r>
          </w:p>
          <w:p w:rsidR="001B71BE" w:rsidRPr="00574CDC" w:rsidRDefault="001B71BE" w:rsidP="00BA4171">
            <w:pPr>
              <w:pStyle w:val="11"/>
              <w:spacing w:line="240" w:lineRule="auto"/>
              <w:ind w:firstLine="567"/>
              <w:jc w:val="both"/>
            </w:pPr>
            <w:r w:rsidRPr="00574CDC">
              <w:t>По результатам лабораторного исследования была проведена Межведомственная комиссия (МВК), но оценке и обследованию помещения в целях признания его жилым помещением, жилого помещения пригодным (непригодным) для проживания граждан, а также многоквартирного дома в целях признания его аварийным и подлежащим сносу или реконструкции па территории города Усть-Илимска. На основании заключения МВК принято решение признать помещения №№ 4, 6, 9, 10 (комната 6), 11, 12 с завышенным содержанием изотопов радона в воздухе непригодными для проживания (постановление Администрации города Усть-Илимска от 25.05.2021г. № 260). С заявлением о предоставлении маневренного фонда граждане, проживающие в указанных помещениях, в Администрацию города Усть-Илимска не обращались.</w:t>
            </w:r>
          </w:p>
          <w:p w:rsidR="001B71BE" w:rsidRPr="00574CDC" w:rsidRDefault="001B71BE" w:rsidP="00BA4171">
            <w:pPr>
              <w:pStyle w:val="11"/>
              <w:spacing w:line="240" w:lineRule="auto"/>
              <w:ind w:firstLine="567"/>
              <w:jc w:val="both"/>
            </w:pPr>
            <w:r w:rsidRPr="00574CDC">
              <w:t>08.04.2021г. Комитетом городского благоустройства был заключен муниципальный контракт № 5.3 на выполнение работ по разработке проектно-сметной документации по проведению противорадоновых мероприятий в многоквартирном доме, расположенном по адресу: Иркутская область, г. Усть-Илимск, ул. ХХХХХХ, д. 00.</w:t>
            </w:r>
          </w:p>
          <w:p w:rsidR="001B71BE" w:rsidRPr="00574CDC" w:rsidRDefault="001B71BE" w:rsidP="00BA4171">
            <w:pPr>
              <w:pStyle w:val="11"/>
              <w:spacing w:line="240" w:lineRule="auto"/>
              <w:ind w:firstLine="567"/>
              <w:jc w:val="both"/>
            </w:pPr>
            <w:r w:rsidRPr="00574CDC">
              <w:t xml:space="preserve">В 2023 году Комитетом городского благоустройства был заключен муниципальный контракт № 166 от 17.08.2023г на поставку материалов для МКД по ул. ХХХХХ № 00 и муниципальный контракт № 177 от </w:t>
            </w:r>
            <w:r w:rsidRPr="00574CDC">
              <w:lastRenderedPageBreak/>
              <w:t>31</w:t>
            </w:r>
            <w:r w:rsidR="00C55813" w:rsidRPr="00574CDC">
              <w:t>.</w:t>
            </w:r>
            <w:r w:rsidRPr="00574CDC">
              <w:t>08.2023</w:t>
            </w:r>
            <w:r w:rsidR="007B2975">
              <w:t>г.</w:t>
            </w:r>
            <w:r w:rsidRPr="00574CDC">
              <w:t xml:space="preserve"> на выполнение работ </w:t>
            </w:r>
            <w:r w:rsidRPr="00574CDC">
              <w:br w:type="page"/>
              <w:t>по устройству вентиляционного оборудования по ул. ХХХХХХ. Проведение данных мероприятий направлено на снижение концентрации радона в воздухе.</w:t>
            </w:r>
          </w:p>
          <w:p w:rsidR="001B71BE" w:rsidRPr="00574CDC" w:rsidRDefault="001B71BE" w:rsidP="00BA4171">
            <w:pPr>
              <w:pStyle w:val="11"/>
              <w:spacing w:line="240" w:lineRule="auto"/>
              <w:ind w:firstLine="567"/>
              <w:jc w:val="both"/>
              <w:rPr>
                <w:rStyle w:val="afe"/>
                <w:i w:val="0"/>
                <w:iCs w:val="0"/>
              </w:rPr>
            </w:pPr>
            <w:r w:rsidRPr="00574CDC">
              <w:t>Комитетом</w:t>
            </w:r>
            <w:r w:rsidRPr="00574CDC">
              <w:rPr>
                <w:color w:val="000000"/>
              </w:rPr>
              <w:t xml:space="preserve"> городского благоустройства</w:t>
            </w:r>
            <w:r w:rsidRPr="00574CDC">
              <w:t xml:space="preserve">, согласно запросу коммерческих предложений, определена подрядная организация по оказанию услуг проведения лабораторных испытаний на ЭРОЛ изотонов в воздухе помещений, заключается контракт. По результатам лабораторных исследований запланировано формирование дальнейшего плана мероприятий. </w:t>
            </w:r>
          </w:p>
        </w:tc>
      </w:tr>
      <w:tr w:rsidR="0008498C" w:rsidTr="00BA4171">
        <w:tc>
          <w:tcPr>
            <w:tcW w:w="589" w:type="pct"/>
          </w:tcPr>
          <w:p w:rsidR="0008498C" w:rsidRDefault="0008498C" w:rsidP="00C55813">
            <w:pPr>
              <w:rPr>
                <w:rStyle w:val="afe"/>
                <w:i w:val="0"/>
                <w:iCs w:val="0"/>
                <w:sz w:val="22"/>
                <w:szCs w:val="22"/>
              </w:rPr>
            </w:pPr>
            <w:proofErr w:type="gramStart"/>
            <w:r w:rsidRPr="00065256">
              <w:rPr>
                <w:rStyle w:val="afe"/>
                <w:i w:val="0"/>
                <w:iCs w:val="0"/>
                <w:sz w:val="22"/>
                <w:szCs w:val="22"/>
              </w:rPr>
              <w:lastRenderedPageBreak/>
              <w:t>Председатель Городской Думы города Усть-Илимска Чихи</w:t>
            </w:r>
            <w:r>
              <w:rPr>
                <w:rStyle w:val="afe"/>
                <w:i w:val="0"/>
                <w:iCs w:val="0"/>
                <w:sz w:val="22"/>
                <w:szCs w:val="22"/>
              </w:rPr>
              <w:t>рьков А.П. (исх. от </w:t>
            </w:r>
            <w:r w:rsidRPr="00065256">
              <w:rPr>
                <w:rStyle w:val="afe"/>
                <w:i w:val="0"/>
                <w:iCs w:val="0"/>
                <w:sz w:val="22"/>
                <w:szCs w:val="22"/>
              </w:rPr>
              <w:t>14.10.2024г.</w:t>
            </w:r>
            <w:proofErr w:type="gramEnd"/>
          </w:p>
          <w:p w:rsidR="0008498C" w:rsidRPr="00065256" w:rsidRDefault="0008498C" w:rsidP="0008498C">
            <w:pPr>
              <w:rPr>
                <w:rStyle w:val="afe"/>
                <w:i w:val="0"/>
                <w:iCs w:val="0"/>
                <w:sz w:val="22"/>
                <w:szCs w:val="22"/>
              </w:rPr>
            </w:pPr>
            <w:proofErr w:type="gramStart"/>
            <w:r>
              <w:rPr>
                <w:rStyle w:val="afe"/>
                <w:i w:val="0"/>
                <w:iCs w:val="0"/>
                <w:sz w:val="22"/>
                <w:szCs w:val="22"/>
              </w:rPr>
              <w:t>№</w:t>
            </w:r>
            <w:r>
              <w:t> </w:t>
            </w:r>
            <w:r>
              <w:rPr>
                <w:rStyle w:val="afe"/>
                <w:i w:val="0"/>
                <w:iCs w:val="0"/>
                <w:sz w:val="22"/>
                <w:szCs w:val="22"/>
              </w:rPr>
              <w:t>15-гд/332</w:t>
            </w:r>
            <w:r w:rsidRPr="00065256">
              <w:rPr>
                <w:rStyle w:val="afe"/>
                <w:i w:val="0"/>
                <w:iCs w:val="0"/>
                <w:sz w:val="22"/>
                <w:szCs w:val="22"/>
              </w:rPr>
              <w:t>)</w:t>
            </w:r>
            <w:proofErr w:type="gramEnd"/>
          </w:p>
        </w:tc>
        <w:tc>
          <w:tcPr>
            <w:tcW w:w="969" w:type="pct"/>
          </w:tcPr>
          <w:p w:rsidR="0008498C" w:rsidRPr="00065256" w:rsidRDefault="0008498C" w:rsidP="00BA4171">
            <w:pPr>
              <w:pStyle w:val="26"/>
              <w:spacing w:after="0"/>
              <w:rPr>
                <w:rFonts w:ascii="Times New Roman" w:hAnsi="Times New Roman" w:cs="Times New Roman"/>
                <w:color w:val="000000"/>
                <w:sz w:val="22"/>
                <w:szCs w:val="22"/>
              </w:rPr>
            </w:pPr>
            <w:r w:rsidRPr="00065256">
              <w:rPr>
                <w:rFonts w:ascii="Times New Roman" w:hAnsi="Times New Roman" w:cs="Times New Roman"/>
                <w:color w:val="000000"/>
                <w:sz w:val="22"/>
                <w:szCs w:val="22"/>
              </w:rPr>
              <w:t xml:space="preserve"> В адрес Городской Думы </w:t>
            </w:r>
            <w:r w:rsidRPr="00065256">
              <w:rPr>
                <w:rStyle w:val="afe"/>
                <w:rFonts w:ascii="Times New Roman" w:hAnsi="Times New Roman" w:cs="Times New Roman"/>
                <w:i w:val="0"/>
                <w:iCs w:val="0"/>
                <w:sz w:val="22"/>
                <w:szCs w:val="22"/>
              </w:rPr>
              <w:t>города Усть-Илимска</w:t>
            </w:r>
            <w:r w:rsidRPr="00065256">
              <w:rPr>
                <w:rFonts w:ascii="Times New Roman" w:hAnsi="Times New Roman" w:cs="Times New Roman"/>
                <w:color w:val="000000"/>
                <w:sz w:val="22"/>
                <w:szCs w:val="22"/>
              </w:rPr>
              <w:t xml:space="preserve"> поступило обращение гр. К (14.10.2024г.).</w:t>
            </w:r>
          </w:p>
          <w:p w:rsidR="0008498C" w:rsidRPr="00065256" w:rsidRDefault="0008498C" w:rsidP="00BA4171">
            <w:pPr>
              <w:pStyle w:val="11"/>
              <w:spacing w:line="240" w:lineRule="auto"/>
              <w:ind w:firstLine="0"/>
            </w:pPr>
            <w:r w:rsidRPr="00065256">
              <w:rPr>
                <w:color w:val="000000"/>
              </w:rPr>
              <w:t>«Просим Вас обратить внимание на район города «деревяшки». На протяжении длительного времени на данный район города никто не обращал внимания, но в нашем районе есть острые проблемы, которые очень хочется решить.</w:t>
            </w:r>
          </w:p>
          <w:p w:rsidR="0008498C" w:rsidRPr="00065256" w:rsidRDefault="0008498C" w:rsidP="00BA4171">
            <w:pPr>
              <w:pStyle w:val="11"/>
              <w:spacing w:line="240" w:lineRule="auto"/>
              <w:ind w:firstLine="0"/>
            </w:pPr>
            <w:proofErr w:type="gramStart"/>
            <w:r w:rsidRPr="00065256">
              <w:rPr>
                <w:color w:val="000000"/>
              </w:rPr>
              <w:t xml:space="preserve">Одна из таких проблем – это уличное освещение, которое в нашем районе отсутствует на многих улицах: </w:t>
            </w:r>
            <w:r>
              <w:rPr>
                <w:color w:val="000000"/>
              </w:rPr>
              <w:t>ул. </w:t>
            </w:r>
            <w:r w:rsidRPr="00065256">
              <w:rPr>
                <w:color w:val="000000"/>
              </w:rPr>
              <w:t xml:space="preserve">Наймушина, 4, </w:t>
            </w:r>
            <w:r>
              <w:rPr>
                <w:color w:val="000000"/>
              </w:rPr>
              <w:t>ул. </w:t>
            </w:r>
            <w:r w:rsidRPr="00065256">
              <w:rPr>
                <w:color w:val="000000"/>
              </w:rPr>
              <w:t xml:space="preserve">Светлова 3, 5, 7, </w:t>
            </w:r>
            <w:r>
              <w:rPr>
                <w:color w:val="000000"/>
              </w:rPr>
              <w:t>ул. </w:t>
            </w:r>
            <w:r w:rsidRPr="00065256">
              <w:rPr>
                <w:color w:val="000000"/>
              </w:rPr>
              <w:t xml:space="preserve">Гайдара, 2, </w:t>
            </w:r>
            <w:r>
              <w:rPr>
                <w:color w:val="000000"/>
              </w:rPr>
              <w:t>ул. </w:t>
            </w:r>
            <w:r w:rsidRPr="00065256">
              <w:rPr>
                <w:color w:val="000000"/>
              </w:rPr>
              <w:t xml:space="preserve">Рабочая, </w:t>
            </w:r>
            <w:r>
              <w:rPr>
                <w:color w:val="000000"/>
              </w:rPr>
              <w:t>ул. </w:t>
            </w:r>
            <w:r w:rsidRPr="00065256">
              <w:rPr>
                <w:color w:val="000000"/>
              </w:rPr>
              <w:t xml:space="preserve">Генералова, </w:t>
            </w:r>
            <w:r>
              <w:rPr>
                <w:color w:val="000000"/>
              </w:rPr>
              <w:t>ул. </w:t>
            </w:r>
            <w:r w:rsidRPr="00065256">
              <w:rPr>
                <w:color w:val="000000"/>
              </w:rPr>
              <w:t xml:space="preserve">Кирова, </w:t>
            </w:r>
            <w:r>
              <w:rPr>
                <w:color w:val="000000"/>
              </w:rPr>
              <w:t>ул. </w:t>
            </w:r>
            <w:r w:rsidRPr="00065256">
              <w:rPr>
                <w:color w:val="000000"/>
              </w:rPr>
              <w:t xml:space="preserve">Школьная, пер. Школьный, </w:t>
            </w:r>
            <w:r>
              <w:rPr>
                <w:color w:val="000000"/>
              </w:rPr>
              <w:t>ул. </w:t>
            </w:r>
            <w:r w:rsidRPr="00065256">
              <w:rPr>
                <w:color w:val="000000"/>
              </w:rPr>
              <w:t xml:space="preserve">Байкальская, </w:t>
            </w:r>
            <w:r>
              <w:rPr>
                <w:color w:val="000000"/>
              </w:rPr>
              <w:t>ул. </w:t>
            </w:r>
            <w:r w:rsidRPr="00065256">
              <w:rPr>
                <w:color w:val="000000"/>
              </w:rPr>
              <w:t xml:space="preserve">Октябрьская, </w:t>
            </w:r>
            <w:r>
              <w:rPr>
                <w:color w:val="000000"/>
              </w:rPr>
              <w:t>ул. </w:t>
            </w:r>
            <w:r w:rsidRPr="00065256">
              <w:rPr>
                <w:color w:val="000000"/>
              </w:rPr>
              <w:t xml:space="preserve">Советская, </w:t>
            </w:r>
            <w:r>
              <w:rPr>
                <w:color w:val="000000"/>
              </w:rPr>
              <w:t>ул. </w:t>
            </w:r>
            <w:r w:rsidRPr="00065256">
              <w:rPr>
                <w:color w:val="000000"/>
              </w:rPr>
              <w:t xml:space="preserve">Пионерская, </w:t>
            </w:r>
            <w:r>
              <w:rPr>
                <w:color w:val="000000"/>
              </w:rPr>
              <w:t>ул. </w:t>
            </w:r>
            <w:r w:rsidRPr="00065256">
              <w:rPr>
                <w:color w:val="000000"/>
              </w:rPr>
              <w:t xml:space="preserve">Строительная, </w:t>
            </w:r>
            <w:r>
              <w:rPr>
                <w:color w:val="000000"/>
              </w:rPr>
              <w:lastRenderedPageBreak/>
              <w:t>ул. </w:t>
            </w:r>
            <w:r w:rsidRPr="00065256">
              <w:rPr>
                <w:color w:val="000000"/>
              </w:rPr>
              <w:t>Советская.</w:t>
            </w:r>
            <w:proofErr w:type="gramEnd"/>
          </w:p>
          <w:p w:rsidR="0008498C" w:rsidRPr="00065256" w:rsidRDefault="0008498C" w:rsidP="00BA4171">
            <w:pPr>
              <w:pStyle w:val="11"/>
              <w:spacing w:line="240" w:lineRule="auto"/>
              <w:ind w:firstLine="0"/>
            </w:pPr>
            <w:r w:rsidRPr="00065256">
              <w:rPr>
                <w:color w:val="000000"/>
              </w:rPr>
              <w:t>В данном районе города расположены важные социальные объекты: школа, детский сад, детская поликлиника, дом спорта «Гренада». В темное время суток сложно пройти пешком или проехать на автомобиле по неосвещенным дорогам, создается угроза безопасности жизни и здоровью людей. Дети ходят в школу и из школы по неосвещенным дорогам, родители с детьми обращаются в детскую поликлинику, дети посещают спортивные секции – очень много жителей нашего города испытывает трудности из-за отсутствия освещения по указанным дорогам.</w:t>
            </w:r>
          </w:p>
          <w:p w:rsidR="0008498C" w:rsidRPr="00065256" w:rsidRDefault="0008498C" w:rsidP="00BA4171">
            <w:pPr>
              <w:pStyle w:val="11"/>
              <w:spacing w:line="240" w:lineRule="auto"/>
              <w:ind w:firstLine="0"/>
              <w:rPr>
                <w:color w:val="000000"/>
              </w:rPr>
            </w:pPr>
            <w:proofErr w:type="gramStart"/>
            <w:r w:rsidRPr="00065256">
              <w:rPr>
                <w:color w:val="000000"/>
              </w:rPr>
              <w:t xml:space="preserve">В связи с этим просим Вас при рассмотрении бюджета города Усть-Илимска на 2025 год и плановый период 2026 и 2027 годов включить в бюджет города работы по обустройству уличного освещения </w:t>
            </w:r>
            <w:r>
              <w:rPr>
                <w:color w:val="000000"/>
              </w:rPr>
              <w:t>ул. </w:t>
            </w:r>
            <w:r w:rsidR="00BA4171">
              <w:rPr>
                <w:color w:val="000000"/>
              </w:rPr>
              <w:t>Наймушина, </w:t>
            </w:r>
            <w:r w:rsidRPr="00065256">
              <w:rPr>
                <w:color w:val="000000"/>
              </w:rPr>
              <w:t xml:space="preserve">4, </w:t>
            </w:r>
            <w:r>
              <w:rPr>
                <w:color w:val="000000"/>
              </w:rPr>
              <w:t>ул. </w:t>
            </w:r>
            <w:r w:rsidRPr="00065256">
              <w:rPr>
                <w:color w:val="000000"/>
              </w:rPr>
              <w:t xml:space="preserve">Светлова 3, 5, 7, </w:t>
            </w:r>
            <w:r>
              <w:rPr>
                <w:color w:val="000000"/>
              </w:rPr>
              <w:t>ул. </w:t>
            </w:r>
            <w:r w:rsidRPr="00065256">
              <w:rPr>
                <w:color w:val="000000"/>
              </w:rPr>
              <w:t xml:space="preserve">Гайдара, 2, </w:t>
            </w:r>
            <w:r>
              <w:rPr>
                <w:color w:val="000000"/>
              </w:rPr>
              <w:t>ул. </w:t>
            </w:r>
            <w:r w:rsidRPr="00065256">
              <w:rPr>
                <w:color w:val="000000"/>
              </w:rPr>
              <w:t xml:space="preserve">Рабочая, </w:t>
            </w:r>
            <w:r>
              <w:rPr>
                <w:color w:val="000000"/>
              </w:rPr>
              <w:t>ул. </w:t>
            </w:r>
            <w:r w:rsidRPr="00065256">
              <w:rPr>
                <w:color w:val="000000"/>
              </w:rPr>
              <w:t xml:space="preserve">Генералова, </w:t>
            </w:r>
            <w:r>
              <w:rPr>
                <w:color w:val="000000"/>
              </w:rPr>
              <w:t>ул. </w:t>
            </w:r>
            <w:r w:rsidRPr="00065256">
              <w:rPr>
                <w:color w:val="000000"/>
              </w:rPr>
              <w:t xml:space="preserve">Кирова, </w:t>
            </w:r>
            <w:r>
              <w:rPr>
                <w:color w:val="000000"/>
              </w:rPr>
              <w:t>ул. </w:t>
            </w:r>
            <w:r w:rsidRPr="00065256">
              <w:rPr>
                <w:color w:val="000000"/>
              </w:rPr>
              <w:t xml:space="preserve">Школьная, пер. </w:t>
            </w:r>
            <w:r w:rsidRPr="00065256">
              <w:rPr>
                <w:color w:val="000000"/>
              </w:rPr>
              <w:lastRenderedPageBreak/>
              <w:t xml:space="preserve">Школьный, </w:t>
            </w:r>
            <w:r>
              <w:rPr>
                <w:color w:val="000000"/>
              </w:rPr>
              <w:t>ул. </w:t>
            </w:r>
            <w:r w:rsidRPr="00065256">
              <w:rPr>
                <w:color w:val="000000"/>
              </w:rPr>
              <w:t xml:space="preserve">Байкальская, </w:t>
            </w:r>
            <w:r>
              <w:rPr>
                <w:color w:val="000000"/>
              </w:rPr>
              <w:t>ул. </w:t>
            </w:r>
            <w:r w:rsidRPr="00065256">
              <w:rPr>
                <w:color w:val="000000"/>
              </w:rPr>
              <w:t xml:space="preserve">Октябрьская, </w:t>
            </w:r>
            <w:r>
              <w:rPr>
                <w:color w:val="000000"/>
              </w:rPr>
              <w:t>ул. </w:t>
            </w:r>
            <w:r w:rsidRPr="00065256">
              <w:rPr>
                <w:color w:val="000000"/>
              </w:rPr>
              <w:t xml:space="preserve">Советская, </w:t>
            </w:r>
            <w:r>
              <w:rPr>
                <w:color w:val="000000"/>
              </w:rPr>
              <w:t>ул. </w:t>
            </w:r>
            <w:r w:rsidRPr="00065256">
              <w:rPr>
                <w:color w:val="000000"/>
              </w:rPr>
              <w:t xml:space="preserve">Пионерская, </w:t>
            </w:r>
            <w:r>
              <w:rPr>
                <w:color w:val="000000"/>
              </w:rPr>
              <w:t>ул</w:t>
            </w:r>
            <w:proofErr w:type="gramEnd"/>
            <w:r>
              <w:rPr>
                <w:color w:val="000000"/>
              </w:rPr>
              <w:t>. </w:t>
            </w:r>
            <w:r w:rsidRPr="00065256">
              <w:rPr>
                <w:color w:val="000000"/>
              </w:rPr>
              <w:t xml:space="preserve">Строительная, </w:t>
            </w:r>
            <w:r>
              <w:rPr>
                <w:color w:val="000000"/>
              </w:rPr>
              <w:t>ул. </w:t>
            </w:r>
            <w:r w:rsidRPr="00065256">
              <w:rPr>
                <w:color w:val="000000"/>
              </w:rPr>
              <w:t>Советская или рассмотреть возможность проведения данных работ в рамках реализации проекта «Народные инициативы» в 2025 году.</w:t>
            </w:r>
          </w:p>
        </w:tc>
        <w:tc>
          <w:tcPr>
            <w:tcW w:w="398" w:type="pct"/>
          </w:tcPr>
          <w:p w:rsidR="0008498C" w:rsidRPr="00065256" w:rsidRDefault="0008498C" w:rsidP="00C55813">
            <w:pPr>
              <w:autoSpaceDE w:val="0"/>
              <w:autoSpaceDN w:val="0"/>
              <w:adjustRightInd w:val="0"/>
              <w:jc w:val="center"/>
              <w:rPr>
                <w:rStyle w:val="afe"/>
                <w:i w:val="0"/>
                <w:iCs w:val="0"/>
                <w:sz w:val="22"/>
                <w:szCs w:val="22"/>
              </w:rPr>
            </w:pPr>
            <w:r w:rsidRPr="00065256">
              <w:rPr>
                <w:rStyle w:val="afe"/>
                <w:i w:val="0"/>
                <w:iCs w:val="0"/>
                <w:sz w:val="22"/>
                <w:szCs w:val="22"/>
              </w:rPr>
              <w:lastRenderedPageBreak/>
              <w:t>11.11.2024</w:t>
            </w:r>
          </w:p>
        </w:tc>
        <w:tc>
          <w:tcPr>
            <w:tcW w:w="659" w:type="pct"/>
          </w:tcPr>
          <w:p w:rsidR="0008498C" w:rsidRPr="00065256" w:rsidRDefault="0008498C" w:rsidP="00C55813">
            <w:pPr>
              <w:tabs>
                <w:tab w:val="left" w:pos="280"/>
                <w:tab w:val="left" w:pos="689"/>
                <w:tab w:val="center" w:pos="909"/>
              </w:tabs>
              <w:autoSpaceDE w:val="0"/>
              <w:autoSpaceDN w:val="0"/>
              <w:adjustRightInd w:val="0"/>
              <w:jc w:val="center"/>
              <w:rPr>
                <w:rStyle w:val="afe"/>
                <w:i w:val="0"/>
                <w:iCs w:val="0"/>
                <w:sz w:val="22"/>
                <w:szCs w:val="22"/>
              </w:rPr>
            </w:pPr>
            <w:r w:rsidRPr="00065256">
              <w:rPr>
                <w:rStyle w:val="afe"/>
                <w:i w:val="0"/>
                <w:iCs w:val="0"/>
                <w:sz w:val="22"/>
                <w:szCs w:val="22"/>
              </w:rPr>
              <w:t>Байбородин А.О.</w:t>
            </w:r>
          </w:p>
          <w:p w:rsidR="0008498C" w:rsidRPr="00065256" w:rsidRDefault="0008498C" w:rsidP="00C55813">
            <w:pPr>
              <w:tabs>
                <w:tab w:val="left" w:pos="280"/>
                <w:tab w:val="left" w:pos="689"/>
                <w:tab w:val="center" w:pos="909"/>
              </w:tabs>
              <w:autoSpaceDE w:val="0"/>
              <w:autoSpaceDN w:val="0"/>
              <w:adjustRightInd w:val="0"/>
              <w:jc w:val="center"/>
              <w:rPr>
                <w:rStyle w:val="afe"/>
                <w:i w:val="0"/>
                <w:iCs w:val="0"/>
                <w:sz w:val="22"/>
                <w:szCs w:val="22"/>
              </w:rPr>
            </w:pPr>
            <w:r w:rsidRPr="00065256">
              <w:rPr>
                <w:rStyle w:val="afe"/>
                <w:i w:val="0"/>
                <w:iCs w:val="0"/>
                <w:sz w:val="22"/>
                <w:szCs w:val="22"/>
              </w:rPr>
              <w:t>Ерошенко Е.Н.</w:t>
            </w:r>
          </w:p>
          <w:p w:rsidR="0008498C" w:rsidRPr="00065256" w:rsidRDefault="0008498C" w:rsidP="00C55813">
            <w:pPr>
              <w:tabs>
                <w:tab w:val="left" w:pos="280"/>
                <w:tab w:val="left" w:pos="689"/>
                <w:tab w:val="center" w:pos="909"/>
              </w:tabs>
              <w:autoSpaceDE w:val="0"/>
              <w:autoSpaceDN w:val="0"/>
              <w:adjustRightInd w:val="0"/>
              <w:jc w:val="center"/>
              <w:rPr>
                <w:rStyle w:val="afe"/>
                <w:i w:val="0"/>
                <w:iCs w:val="0"/>
                <w:sz w:val="22"/>
                <w:szCs w:val="22"/>
              </w:rPr>
            </w:pPr>
            <w:r w:rsidRPr="00065256">
              <w:rPr>
                <w:rStyle w:val="afe"/>
                <w:i w:val="0"/>
                <w:iCs w:val="0"/>
                <w:sz w:val="22"/>
                <w:szCs w:val="22"/>
              </w:rPr>
              <w:t>Коргополова Н.И.</w:t>
            </w:r>
          </w:p>
        </w:tc>
        <w:tc>
          <w:tcPr>
            <w:tcW w:w="2385" w:type="pct"/>
          </w:tcPr>
          <w:p w:rsidR="0008498C" w:rsidRPr="00574CDC" w:rsidRDefault="0008498C" w:rsidP="00BA4171">
            <w:pPr>
              <w:pStyle w:val="11"/>
              <w:spacing w:line="240" w:lineRule="auto"/>
              <w:ind w:firstLine="567"/>
              <w:jc w:val="both"/>
            </w:pPr>
            <w:r w:rsidRPr="00574CDC">
              <w:t xml:space="preserve">Ответ (исх. от 12.11.2024г. № 01-21/6447), Комитет городского благоустройства Администрации города Усть-Илимска (далее – Комитет </w:t>
            </w:r>
            <w:r w:rsidRPr="00574CDC">
              <w:rPr>
                <w:color w:val="000000"/>
              </w:rPr>
              <w:t>городского благоустройства)</w:t>
            </w:r>
            <w:r w:rsidRPr="00574CDC">
              <w:t>.</w:t>
            </w:r>
          </w:p>
          <w:p w:rsidR="0008498C" w:rsidRPr="00574CDC" w:rsidRDefault="0008498C" w:rsidP="00BA4171">
            <w:pPr>
              <w:pStyle w:val="11"/>
              <w:spacing w:line="240" w:lineRule="auto"/>
              <w:ind w:firstLine="567"/>
              <w:jc w:val="both"/>
            </w:pPr>
            <w:r w:rsidRPr="00574CDC">
              <w:t xml:space="preserve">Для объективного рассмотрения и предоставление ответа на обращение гр. </w:t>
            </w:r>
            <w:proofErr w:type="gramStart"/>
            <w:r w:rsidRPr="00574CDC">
              <w:t>К</w:t>
            </w:r>
            <w:proofErr w:type="gramEnd"/>
            <w:r w:rsidRPr="00574CDC">
              <w:t xml:space="preserve"> специалистами Комитета городского благоустройства был выполнен осмотр указанных в обращении улиц.</w:t>
            </w:r>
          </w:p>
          <w:p w:rsidR="0008498C" w:rsidRPr="00574CDC" w:rsidRDefault="0008498C" w:rsidP="00BA4171">
            <w:pPr>
              <w:pStyle w:val="11"/>
              <w:spacing w:line="240" w:lineRule="auto"/>
              <w:ind w:firstLine="567"/>
              <w:jc w:val="both"/>
            </w:pPr>
            <w:r w:rsidRPr="00574CDC">
              <w:t>В ходе осмотра установлено, что земельные участи, на которых предлагается строительство уличного освещения по адресам: ул. Наймушина, д. 4, ул. Светлова, д. 3,5,7, ул. Гайдара, д. 2 относятся к собственности вышеперечисленных многоквартирных дом. Поэтому проводить какие-либо работы на придомовых территориях за счет средств муниципального бюджета запрещено в соответствии с действующим законодательством, так как это является нецелевым расходованием бюджетных средств.</w:t>
            </w:r>
          </w:p>
          <w:p w:rsidR="0008498C" w:rsidRPr="00574CDC" w:rsidRDefault="0008498C" w:rsidP="00BA4171">
            <w:pPr>
              <w:pStyle w:val="11"/>
              <w:spacing w:line="240" w:lineRule="auto"/>
              <w:ind w:firstLine="567"/>
              <w:jc w:val="both"/>
            </w:pPr>
            <w:r w:rsidRPr="00574CDC">
              <w:t xml:space="preserve">На основании статьи 36 Жилищного кодекса Российской Федерации собственникам помещений в многоквартирном доме принадлежат на праве общей долевой собственности места общего пользования и земельный участок, на котором расположен данный дом, с элементами озеленения, благоустройства и иные предназначенные для обслуживания, эксплуатации и благоустройства данного дома объекты. Согласно части 1 статьи 39 Жилищного кодекса Российской Федерации, собственники помещений в многоквартирном доме несут бремя расходов на содержание общего имущества в многоквартирном доме. Доля в праве общей собственности на общее имущество в многоквартирном доме собственника помещения в этом доме пропорциональна размеру общей площади указанного помещения. Требования к содержанию общего имущества регламентированы пунктом 10 Правил содержания общего имущества в многоквартирном доме, утвержденных постановлением </w:t>
            </w:r>
            <w:r w:rsidRPr="00574CDC">
              <w:lastRenderedPageBreak/>
              <w:t>Правительства Российской Федерации от 13 августа 2006 г</w:t>
            </w:r>
            <w:r w:rsidR="009F7ABE">
              <w:t>ода</w:t>
            </w:r>
            <w:r w:rsidRPr="00574CDC">
              <w:t xml:space="preserve"> № 491. В соответствии с пунктом 2 Правил № 491 (далее – Правила № 491) в состав общего имущества включается земельный участок, на котором расположен многоквартирный дом, и границы которого определены на основании данных государственного кадастрового учета, с элементами озеленения и благоустройства. Согласно пункту 17 Правил № 491, собственники помещений обязаны утвердить на общем собрании перечень услуг и работ, условия их оказания и выполнения, а также размер их финансирования. Перечень услуг и </w:t>
            </w:r>
            <w:proofErr w:type="gramStart"/>
            <w:r w:rsidRPr="00574CDC">
              <w:t>работ</w:t>
            </w:r>
            <w:proofErr w:type="gramEnd"/>
            <w:r w:rsidRPr="00574CDC">
              <w:t xml:space="preserve"> необходимых для обеспечения надлежащего содержания общего имущества в многоквартирном доме, периодичность их оказания и выполнения определяются и отражаются в решении общего собрания собственников помещений в многоквартирном доме.</w:t>
            </w:r>
          </w:p>
          <w:p w:rsidR="0008498C" w:rsidRPr="00574CDC" w:rsidRDefault="0008498C" w:rsidP="00BA4171">
            <w:pPr>
              <w:pStyle w:val="11"/>
              <w:spacing w:line="240" w:lineRule="auto"/>
              <w:ind w:firstLine="567"/>
              <w:jc w:val="both"/>
            </w:pPr>
            <w:r w:rsidRPr="00574CDC">
              <w:t>В зависимости от реализованного способа управления многоквартирным домом собственники жилых помещений многоквартирного дома определяют организацию, обслуживающую элементы благоустройства многоквартирного дома. Управляющей организацией, обслуживающей многоквартирные дома, расположенные по адресу: г. Усть-Илимск, ул. Наймушина, д. 4, ул. Светлова, д. 3,5,7, является ООО «УИ ЖКХ 2008», р</w:t>
            </w:r>
            <w:r w:rsidR="00821DF9" w:rsidRPr="00574CDC">
              <w:t>асположенной по адресу: г. Усть</w:t>
            </w:r>
            <w:r w:rsidR="00821DF9" w:rsidRPr="00574CDC">
              <w:noBreakHyphen/>
            </w:r>
            <w:r w:rsidRPr="00574CDC">
              <w:t>Илимск, ул. Мечтателей, д. 21</w:t>
            </w:r>
            <w:proofErr w:type="gramStart"/>
            <w:r w:rsidRPr="00574CDC">
              <w:t xml:space="preserve"> А</w:t>
            </w:r>
            <w:proofErr w:type="gramEnd"/>
            <w:r w:rsidRPr="00574CDC">
              <w:t>, телефон: (3 9535)5-91-20, эл.</w:t>
            </w:r>
            <w:r w:rsidR="00821DF9" w:rsidRPr="00574CDC">
              <w:t> </w:t>
            </w:r>
            <w:r w:rsidRPr="00574CDC">
              <w:t xml:space="preserve">почта: </w:t>
            </w:r>
            <w:hyperlink r:id="rId30" w:history="1">
              <w:r w:rsidRPr="00574CDC">
                <w:rPr>
                  <w:u w:val="single"/>
                </w:rPr>
                <w:t>ust-ilim@uigkh.ru</w:t>
              </w:r>
            </w:hyperlink>
            <w:r w:rsidRPr="00574CDC">
              <w:t>. управляющей организацией, обслуживающей многоквартирный дом, расположенный по адресу: г. Усть-Илимск, ул.</w:t>
            </w:r>
            <w:r w:rsidR="00821DF9" w:rsidRPr="00574CDC">
              <w:t> </w:t>
            </w:r>
            <w:r w:rsidRPr="00574CDC">
              <w:t xml:space="preserve">Гайдара, д. 2, является </w:t>
            </w:r>
            <w:r w:rsidRPr="00574CDC">
              <w:rPr>
                <w:bCs/>
              </w:rPr>
              <w:t>ООО</w:t>
            </w:r>
            <w:r w:rsidRPr="00574CDC">
              <w:rPr>
                <w:b/>
                <w:bCs/>
              </w:rPr>
              <w:t xml:space="preserve"> </w:t>
            </w:r>
            <w:r w:rsidRPr="00574CDC">
              <w:t xml:space="preserve">«Уютный дом», </w:t>
            </w:r>
            <w:proofErr w:type="gramStart"/>
            <w:r w:rsidRPr="00574CDC">
              <w:t>расположенной по адресу: г.</w:t>
            </w:r>
            <w:r w:rsidR="00821DF9" w:rsidRPr="00574CDC">
              <w:t> </w:t>
            </w:r>
            <w:r w:rsidRPr="00574CDC">
              <w:t>Усть-Илимск, ул. Карла Маркса, д. 3, кв. 52, телефон: 89041109702, эл.</w:t>
            </w:r>
            <w:r w:rsidR="00821DF9" w:rsidRPr="00574CDC">
              <w:t> </w:t>
            </w:r>
            <w:r w:rsidRPr="00574CDC">
              <w:t xml:space="preserve">почта: </w:t>
            </w:r>
            <w:hyperlink r:id="rId31" w:history="1">
              <w:r w:rsidRPr="00574CDC">
                <w:t>cozy_house_u-ilimsk@mail.ru</w:t>
              </w:r>
            </w:hyperlink>
            <w:r w:rsidRPr="00574CDC">
              <w:t>. Комитет городского благоустройства предлагает Вам обратиться в адрес вышеперечисленных организаций для проведения общего собрания собственников или инициировать собрание самостоятельно, для включения в перечень работы по уличному наружному освещению, расположенному на придомовой территории многоквартирных домов.</w:t>
            </w:r>
            <w:proofErr w:type="gramEnd"/>
          </w:p>
          <w:p w:rsidR="0008498C" w:rsidRPr="00574CDC" w:rsidRDefault="0008498C" w:rsidP="00BA4171">
            <w:pPr>
              <w:pStyle w:val="11"/>
              <w:spacing w:line="240" w:lineRule="auto"/>
              <w:ind w:firstLine="567"/>
              <w:jc w:val="both"/>
            </w:pPr>
            <w:r w:rsidRPr="00574CDC">
              <w:t>По ул. Октябрьская, ул. Советская, ул. Пионерская, ул.</w:t>
            </w:r>
            <w:r w:rsidR="00821DF9" w:rsidRPr="00574CDC">
              <w:t> </w:t>
            </w:r>
            <w:r w:rsidRPr="00574CDC">
              <w:t xml:space="preserve">Строительная, ул. Школьная, пер. Школьный – выполнено стационарное электрическое освещение (уличные фонари расположены на опорах </w:t>
            </w:r>
            <w:proofErr w:type="gramStart"/>
            <w:r w:rsidRPr="00574CDC">
              <w:t>ВЛ</w:t>
            </w:r>
            <w:proofErr w:type="gramEnd"/>
            <w:r w:rsidRPr="00574CDC">
              <w:t xml:space="preserve"> 0,4</w:t>
            </w:r>
            <w:r w:rsidR="00C55813" w:rsidRPr="00574CDC">
              <w:t> </w:t>
            </w:r>
            <w:r w:rsidRPr="00574CDC">
              <w:t xml:space="preserve">кВ, находящихся в собственности </w:t>
            </w:r>
            <w:r w:rsidRPr="00574CDC">
              <w:rPr>
                <w:bCs/>
              </w:rPr>
              <w:t>ОАО</w:t>
            </w:r>
            <w:r w:rsidRPr="00574CDC">
              <w:rPr>
                <w:b/>
                <w:bCs/>
              </w:rPr>
              <w:t xml:space="preserve"> </w:t>
            </w:r>
            <w:r w:rsidRPr="00574CDC">
              <w:t>«ИЭСК»). Существующая линия освещения находится в исправном состоянии.</w:t>
            </w:r>
          </w:p>
          <w:p w:rsidR="0008498C" w:rsidRPr="00574CDC" w:rsidRDefault="0008498C" w:rsidP="00BA4171">
            <w:pPr>
              <w:pStyle w:val="11"/>
              <w:spacing w:line="240" w:lineRule="auto"/>
              <w:ind w:firstLine="567"/>
              <w:jc w:val="both"/>
            </w:pPr>
            <w:r w:rsidRPr="00574CDC">
              <w:t xml:space="preserve">По ул. Рабочая Комитетом городского благоустройства определена стоимость выполнение работ по разработке проектно-сметной документации на устройство линий наружного освещения по ул. Рабочая </w:t>
            </w:r>
            <w:r w:rsidRPr="00574CDC">
              <w:lastRenderedPageBreak/>
              <w:t>на территории города Усть-Илимска. Данные мероприятия предложены в состав расходов бюджета муниципального образования города Усть-Илимска на 2025 год и плановые 2026-2027 и при условии достаточного финансирования мероприятия будут выполнены.</w:t>
            </w:r>
          </w:p>
          <w:p w:rsidR="0008498C" w:rsidRPr="00574CDC" w:rsidRDefault="0008498C" w:rsidP="00BA4171">
            <w:pPr>
              <w:ind w:firstLine="567"/>
              <w:jc w:val="both"/>
              <w:rPr>
                <w:sz w:val="22"/>
                <w:szCs w:val="22"/>
              </w:rPr>
            </w:pPr>
            <w:r w:rsidRPr="00574CDC">
              <w:rPr>
                <w:sz w:val="22"/>
                <w:szCs w:val="22"/>
              </w:rPr>
              <w:t>По ул. Байкальская отсутствие освещения связано с проведением текущего ремонта теплотрассы, по окончании ремонта, уличное наружное освещение на данном участке будет восстановлено.</w:t>
            </w:r>
          </w:p>
          <w:p w:rsidR="0008498C" w:rsidRPr="00574CDC" w:rsidRDefault="0008498C" w:rsidP="00BA4171">
            <w:pPr>
              <w:pStyle w:val="11"/>
              <w:spacing w:line="240" w:lineRule="auto"/>
              <w:ind w:firstLine="567"/>
              <w:jc w:val="both"/>
            </w:pPr>
            <w:proofErr w:type="gramStart"/>
            <w:r w:rsidRPr="00574CDC">
              <w:t>По ул. Генералова, ул. Кирова проводится работа по согласованию схем размещения опор освещения с сетевыми организациями нашего города, в случаи положительного согласования специалистами Комитета городского благоустройства будут проведены мероприятия, позволяющие определить затратную часть строительства для предложения включения в состав расходов бюджета муниципального образования города Усть-Илимска и при условии достаточного финансирования мероприятия будут выполнены.</w:t>
            </w:r>
            <w:proofErr w:type="gramEnd"/>
          </w:p>
          <w:p w:rsidR="0008498C" w:rsidRPr="00574CDC" w:rsidRDefault="0008498C" w:rsidP="00BA4171">
            <w:pPr>
              <w:pStyle w:val="11"/>
              <w:spacing w:line="240" w:lineRule="auto"/>
              <w:ind w:firstLine="567"/>
              <w:jc w:val="both"/>
            </w:pPr>
            <w:proofErr w:type="gramStart"/>
            <w:r w:rsidRPr="00574CDC">
              <w:t>В решении вопроса по строительству уличного наружного освещения, собственники помещений многоквартирных домов, расположенных по адресам: г. Усть-Илимск, ул. Наймушина, д. 4, ул.</w:t>
            </w:r>
            <w:r w:rsidR="00821DF9" w:rsidRPr="00574CDC">
              <w:t> </w:t>
            </w:r>
            <w:r w:rsidRPr="00574CDC">
              <w:t>Светлова, д. 3,5,7, ул. Гайдара, д. 2, у</w:t>
            </w:r>
            <w:r w:rsidR="00821DF9" w:rsidRPr="00574CDC">
              <w:t>л. Рабочая, ул. Генералова, ул. </w:t>
            </w:r>
            <w:r w:rsidRPr="00574CDC">
              <w:t>Кирова, ул. Школьная, пер. Школьный, ул. Байкальская, ул.</w:t>
            </w:r>
            <w:r w:rsidR="00821DF9" w:rsidRPr="00574CDC">
              <w:t> </w:t>
            </w:r>
            <w:r w:rsidRPr="00574CDC">
              <w:t>Октябрьская, ул. Советская, ул. Пионерская, ул. Строительная, могут принять участие в муниципальной программе муниципального образования город Усть-Илимск «Формирование</w:t>
            </w:r>
            <w:proofErr w:type="gramEnd"/>
            <w:r w:rsidRPr="00574CDC">
              <w:t xml:space="preserve"> современной городской среды на 2024-2030 годы», утвержденной постановлением Администрации города Усть-Илимска от 30.12.2023г. № 801.</w:t>
            </w:r>
          </w:p>
          <w:p w:rsidR="0008498C" w:rsidRPr="00574CDC" w:rsidRDefault="0008498C" w:rsidP="00BA4171">
            <w:pPr>
              <w:pStyle w:val="11"/>
              <w:spacing w:line="240" w:lineRule="auto"/>
              <w:ind w:firstLine="567"/>
              <w:jc w:val="both"/>
            </w:pPr>
            <w:r w:rsidRPr="00574CDC">
              <w:t>Для принятия участия в муниципальной программе муниципального образования город Усть-Илимск «Формирование современной городской среды на 2024-2030 годы» необходимо предоставить в Комитет городского благоустройства предложение о реализации проекта благоустройства дворовой территории многоквартирного дома.</w:t>
            </w:r>
          </w:p>
          <w:p w:rsidR="0008498C" w:rsidRPr="00574CDC" w:rsidRDefault="0008498C" w:rsidP="00BA4171">
            <w:pPr>
              <w:pStyle w:val="11"/>
              <w:spacing w:line="240" w:lineRule="auto"/>
              <w:ind w:firstLine="567"/>
              <w:jc w:val="both"/>
            </w:pPr>
            <w:r w:rsidRPr="00574CDC">
              <w:t xml:space="preserve">Также сообщаем, что Вы вправе обратится в адрес депутата Городской Думы города Усть-Илимска, представляющего интересы Вашего округа о принятии участия в инициативном проекте, </w:t>
            </w:r>
            <w:r w:rsidRPr="00574CDC">
              <w:rPr>
                <w:bCs/>
              </w:rPr>
              <w:t xml:space="preserve">по уличному наружному освещению, расположенному на придомовой территории многоквартирных домов </w:t>
            </w:r>
            <w:r w:rsidRPr="00574CDC">
              <w:t>или инициировать участие самостоятельно.</w:t>
            </w:r>
          </w:p>
          <w:p w:rsidR="0008498C" w:rsidRPr="00574CDC" w:rsidRDefault="0008498C" w:rsidP="007B2975">
            <w:pPr>
              <w:pStyle w:val="11"/>
              <w:spacing w:line="240" w:lineRule="auto"/>
              <w:ind w:firstLine="567"/>
              <w:jc w:val="both"/>
              <w:rPr>
                <w:rStyle w:val="12"/>
                <w:rFonts w:eastAsia="Arial"/>
                <w:color w:val="FF0000"/>
                <w:sz w:val="22"/>
                <w:szCs w:val="22"/>
              </w:rPr>
            </w:pPr>
            <w:proofErr w:type="gramStart"/>
            <w:r w:rsidRPr="00574CDC">
              <w:t>В соответствии с постановлением Правительства Иркутской области от 31.08.2022</w:t>
            </w:r>
            <w:r w:rsidR="007B2975">
              <w:t>г.</w:t>
            </w:r>
            <w:r w:rsidRPr="00574CDC">
              <w:t xml:space="preserve"> № 679-пп «О реализации отдельных положений Закона Иркутской области от 06.05.2022г. </w:t>
            </w:r>
            <w:r w:rsidRPr="00574CDC">
              <w:br w:type="page"/>
              <w:t xml:space="preserve">№ 33-03 «Об отдельных вопросах </w:t>
            </w:r>
            <w:r w:rsidRPr="00574CDC">
              <w:lastRenderedPageBreak/>
              <w:t xml:space="preserve">реализации на территории Иркутской области инициативных проектов» приоритетные направления реализации инициативных проектов, выдвигаемых для получения финансовой поддержки за счет межбюджетных трансфертов из бюджета Иркутской области, включат в себя мероприятия </w:t>
            </w:r>
            <w:r w:rsidRPr="00574CDC">
              <w:rPr>
                <w:bCs/>
              </w:rPr>
              <w:t>по уличному наружному освещению, расположенному на</w:t>
            </w:r>
            <w:proofErr w:type="gramEnd"/>
            <w:r w:rsidRPr="00574CDC">
              <w:rPr>
                <w:bCs/>
              </w:rPr>
              <w:t xml:space="preserve"> придомовой территории многоквартирных домов.</w:t>
            </w:r>
          </w:p>
        </w:tc>
      </w:tr>
    </w:tbl>
    <w:p w:rsidR="00065256" w:rsidRPr="001073C3" w:rsidRDefault="00065256" w:rsidP="00D103C8">
      <w:pPr>
        <w:jc w:val="center"/>
        <w:rPr>
          <w:b/>
          <w:sz w:val="18"/>
          <w:szCs w:val="18"/>
        </w:rPr>
      </w:pPr>
    </w:p>
    <w:p w:rsidR="000F1363" w:rsidRDefault="000F1363" w:rsidP="007902CE">
      <w:pPr>
        <w:jc w:val="center"/>
        <w:rPr>
          <w:b/>
        </w:rPr>
      </w:pPr>
    </w:p>
    <w:p w:rsidR="000F1363" w:rsidRDefault="000F1363" w:rsidP="007902CE">
      <w:pPr>
        <w:jc w:val="center"/>
        <w:rPr>
          <w:b/>
        </w:rPr>
      </w:pPr>
    </w:p>
    <w:p w:rsidR="00D7034A" w:rsidRPr="007902CE" w:rsidRDefault="00B872CB" w:rsidP="007902CE">
      <w:pPr>
        <w:jc w:val="center"/>
        <w:rPr>
          <w:b/>
        </w:rPr>
      </w:pPr>
      <w:r w:rsidRPr="002E6720">
        <w:rPr>
          <w:b/>
        </w:rPr>
        <w:t>Мэр города</w:t>
      </w:r>
      <w:r w:rsidR="00A0367A" w:rsidRPr="002E6720">
        <w:rPr>
          <w:b/>
        </w:rPr>
        <w:t xml:space="preserve"> </w:t>
      </w:r>
      <w:r w:rsidR="007902CE">
        <w:rPr>
          <w:b/>
        </w:rPr>
        <w:tab/>
      </w:r>
      <w:r w:rsidR="007902CE">
        <w:rPr>
          <w:b/>
        </w:rPr>
        <w:tab/>
      </w:r>
      <w:r w:rsidR="007902CE">
        <w:rPr>
          <w:b/>
        </w:rPr>
        <w:tab/>
      </w:r>
      <w:r w:rsidR="007902CE">
        <w:rPr>
          <w:b/>
        </w:rPr>
        <w:tab/>
      </w:r>
      <w:r w:rsidR="000F1363">
        <w:rPr>
          <w:b/>
        </w:rPr>
        <w:tab/>
      </w:r>
      <w:r w:rsidR="000F1363">
        <w:rPr>
          <w:b/>
        </w:rPr>
        <w:tab/>
      </w:r>
      <w:r w:rsidR="000F1363">
        <w:rPr>
          <w:b/>
        </w:rPr>
        <w:tab/>
      </w:r>
      <w:r w:rsidR="000F1363">
        <w:rPr>
          <w:b/>
        </w:rPr>
        <w:tab/>
      </w:r>
      <w:r w:rsidR="000F1363">
        <w:rPr>
          <w:b/>
        </w:rPr>
        <w:tab/>
      </w:r>
      <w:r w:rsidR="000F1363">
        <w:rPr>
          <w:b/>
        </w:rPr>
        <w:tab/>
      </w:r>
      <w:r w:rsidR="000F1363">
        <w:rPr>
          <w:b/>
        </w:rPr>
        <w:tab/>
      </w:r>
      <w:r w:rsidR="000F1363">
        <w:rPr>
          <w:b/>
        </w:rPr>
        <w:tab/>
      </w:r>
      <w:r w:rsidR="000F1363">
        <w:rPr>
          <w:b/>
        </w:rPr>
        <w:tab/>
      </w:r>
      <w:r w:rsidR="000F1363">
        <w:rPr>
          <w:b/>
        </w:rPr>
        <w:tab/>
      </w:r>
      <w:r w:rsidR="000F1363">
        <w:rPr>
          <w:b/>
        </w:rPr>
        <w:tab/>
      </w:r>
      <w:r w:rsidR="0008498C" w:rsidRPr="002E6720">
        <w:rPr>
          <w:b/>
        </w:rPr>
        <w:t>Э.В.</w:t>
      </w:r>
      <w:r w:rsidR="00BA4171" w:rsidRPr="002E6720">
        <w:rPr>
          <w:b/>
        </w:rPr>
        <w:t> </w:t>
      </w:r>
      <w:r w:rsidR="0008498C" w:rsidRPr="002E6720">
        <w:rPr>
          <w:b/>
        </w:rPr>
        <w:t>Симонов</w:t>
      </w:r>
    </w:p>
    <w:sectPr w:rsidR="00D7034A" w:rsidRPr="007902CE" w:rsidSect="00065256">
      <w:pgSz w:w="16838" w:h="11906" w:orient="landscape"/>
      <w:pgMar w:top="1418" w:right="851" w:bottom="851" w:left="851" w:header="709" w:footer="7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0A2B" w:rsidRDefault="008D0A2B">
      <w:r>
        <w:separator/>
      </w:r>
    </w:p>
  </w:endnote>
  <w:endnote w:type="continuationSeparator" w:id="0">
    <w:p w:rsidR="008D0A2B" w:rsidRDefault="008D0A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ndale Sans UI">
    <w:altName w:val="Times New Roman"/>
    <w:charset w:val="CC"/>
    <w:family w:val="auto"/>
    <w:pitch w:val="variable"/>
  </w:font>
  <w:font w:name="Helvetica">
    <w:panose1 w:val="020B0604020202020204"/>
    <w:charset w:val="00"/>
    <w:family w:val="swiss"/>
    <w:notTrueType/>
    <w:pitch w:val="variable"/>
    <w:sig w:usb0="00000003" w:usb1="00000000" w:usb2="00000000" w:usb3="00000000" w:csb0="00000001" w:csb1="00000000"/>
  </w:font>
  <w:font w:name="Liberation Serif">
    <w:altName w:val="Yu Gothic UI"/>
    <w:panose1 w:val="00000000000000000000"/>
    <w:charset w:val="80"/>
    <w:family w:val="auto"/>
    <w:notTrueType/>
    <w:pitch w:val="default"/>
    <w:sig w:usb0="00000003" w:usb1="08070000" w:usb2="00000010" w:usb3="00000000" w:csb0="00020001" w:csb1="00000000"/>
  </w:font>
  <w:font w:name="SimSun">
    <w:altName w:val="宋体"/>
    <w:panose1 w:val="02010600030101010101"/>
    <w:charset w:val="86"/>
    <w:family w:val="auto"/>
    <w:pitch w:val="variable"/>
    <w:sig w:usb0="00000203" w:usb1="288F0000" w:usb2="00000016" w:usb3="00000000" w:csb0="00040001" w:csb1="00000000"/>
  </w:font>
  <w:font w:name="Times">
    <w:panose1 w:val="00000000000000000000"/>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38948806"/>
      <w:docPartObj>
        <w:docPartGallery w:val="Page Numbers (Bottom of Page)"/>
        <w:docPartUnique/>
      </w:docPartObj>
    </w:sdtPr>
    <w:sdtEndPr/>
    <w:sdtContent>
      <w:p w:rsidR="008D0A2B" w:rsidRDefault="008D0A2B">
        <w:pPr>
          <w:pStyle w:val="af7"/>
          <w:jc w:val="right"/>
        </w:pPr>
        <w:r w:rsidRPr="00D103C8">
          <w:rPr>
            <w:rFonts w:ascii="Times New Roman" w:hAnsi="Times New Roman" w:cs="Times New Roman"/>
            <w:sz w:val="18"/>
            <w:szCs w:val="18"/>
          </w:rPr>
          <w:fldChar w:fldCharType="begin"/>
        </w:r>
        <w:r w:rsidRPr="00D103C8">
          <w:rPr>
            <w:rFonts w:ascii="Times New Roman" w:hAnsi="Times New Roman" w:cs="Times New Roman"/>
            <w:sz w:val="18"/>
            <w:szCs w:val="18"/>
          </w:rPr>
          <w:instrText>PAGE   \* MERGEFORMAT</w:instrText>
        </w:r>
        <w:r w:rsidRPr="00D103C8">
          <w:rPr>
            <w:rFonts w:ascii="Times New Roman" w:hAnsi="Times New Roman" w:cs="Times New Roman"/>
            <w:sz w:val="18"/>
            <w:szCs w:val="18"/>
          </w:rPr>
          <w:fldChar w:fldCharType="separate"/>
        </w:r>
        <w:r w:rsidR="0059467F" w:rsidRPr="0059467F">
          <w:rPr>
            <w:rFonts w:ascii="Times New Roman" w:hAnsi="Times New Roman" w:cs="Times New Roman"/>
            <w:noProof/>
            <w:sz w:val="18"/>
            <w:szCs w:val="18"/>
            <w:lang w:val="ru-RU"/>
          </w:rPr>
          <w:t>85</w:t>
        </w:r>
        <w:r w:rsidRPr="00D103C8">
          <w:rPr>
            <w:rFonts w:ascii="Times New Roman" w:hAnsi="Times New Roman" w:cs="Times New Roman"/>
            <w:sz w:val="18"/>
            <w:szCs w:val="1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0A2B" w:rsidRDefault="008D0A2B">
      <w:r>
        <w:separator/>
      </w:r>
    </w:p>
  </w:footnote>
  <w:footnote w:type="continuationSeparator" w:id="0">
    <w:p w:rsidR="008D0A2B" w:rsidRDefault="008D0A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0A2B" w:rsidRDefault="008D0A2B" w:rsidP="00112273">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2</w:t>
    </w:r>
    <w:r>
      <w:rPr>
        <w:rStyle w:val="a5"/>
      </w:rPr>
      <w:fldChar w:fldCharType="end"/>
    </w:r>
  </w:p>
  <w:p w:rsidR="008D0A2B" w:rsidRDefault="008D0A2B">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0A2B" w:rsidRDefault="008D0A2B" w:rsidP="00112273">
    <w:pPr>
      <w:pStyle w:val="a3"/>
      <w:framePr w:wrap="around" w:vAnchor="text" w:hAnchor="margin" w:xAlign="center" w:y="1"/>
      <w:rPr>
        <w:rStyle w:val="a5"/>
      </w:rPr>
    </w:pPr>
  </w:p>
  <w:p w:rsidR="008D0A2B" w:rsidRDefault="008D0A2B">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EC7573"/>
    <w:multiLevelType w:val="hybridMultilevel"/>
    <w:tmpl w:val="408A7F6E"/>
    <w:lvl w:ilvl="0" w:tplc="96C80A38">
      <w:start w:val="6"/>
      <w:numFmt w:val="decimal"/>
      <w:lvlText w:val="%1)"/>
      <w:lvlJc w:val="left"/>
      <w:pPr>
        <w:ind w:left="1128" w:hanging="360"/>
      </w:pPr>
      <w:rPr>
        <w:rFonts w:hint="default"/>
        <w:color w:val="000000"/>
      </w:rPr>
    </w:lvl>
    <w:lvl w:ilvl="1" w:tplc="04190019" w:tentative="1">
      <w:start w:val="1"/>
      <w:numFmt w:val="lowerLetter"/>
      <w:lvlText w:val="%2."/>
      <w:lvlJc w:val="left"/>
      <w:pPr>
        <w:ind w:left="1848" w:hanging="360"/>
      </w:pPr>
    </w:lvl>
    <w:lvl w:ilvl="2" w:tplc="0419001B" w:tentative="1">
      <w:start w:val="1"/>
      <w:numFmt w:val="lowerRoman"/>
      <w:lvlText w:val="%3."/>
      <w:lvlJc w:val="right"/>
      <w:pPr>
        <w:ind w:left="2568" w:hanging="180"/>
      </w:pPr>
    </w:lvl>
    <w:lvl w:ilvl="3" w:tplc="0419000F" w:tentative="1">
      <w:start w:val="1"/>
      <w:numFmt w:val="decimal"/>
      <w:lvlText w:val="%4."/>
      <w:lvlJc w:val="left"/>
      <w:pPr>
        <w:ind w:left="3288" w:hanging="360"/>
      </w:pPr>
    </w:lvl>
    <w:lvl w:ilvl="4" w:tplc="04190019" w:tentative="1">
      <w:start w:val="1"/>
      <w:numFmt w:val="lowerLetter"/>
      <w:lvlText w:val="%5."/>
      <w:lvlJc w:val="left"/>
      <w:pPr>
        <w:ind w:left="4008" w:hanging="360"/>
      </w:pPr>
    </w:lvl>
    <w:lvl w:ilvl="5" w:tplc="0419001B" w:tentative="1">
      <w:start w:val="1"/>
      <w:numFmt w:val="lowerRoman"/>
      <w:lvlText w:val="%6."/>
      <w:lvlJc w:val="right"/>
      <w:pPr>
        <w:ind w:left="4728" w:hanging="180"/>
      </w:pPr>
    </w:lvl>
    <w:lvl w:ilvl="6" w:tplc="0419000F" w:tentative="1">
      <w:start w:val="1"/>
      <w:numFmt w:val="decimal"/>
      <w:lvlText w:val="%7."/>
      <w:lvlJc w:val="left"/>
      <w:pPr>
        <w:ind w:left="5448" w:hanging="360"/>
      </w:pPr>
    </w:lvl>
    <w:lvl w:ilvl="7" w:tplc="04190019" w:tentative="1">
      <w:start w:val="1"/>
      <w:numFmt w:val="lowerLetter"/>
      <w:lvlText w:val="%8."/>
      <w:lvlJc w:val="left"/>
      <w:pPr>
        <w:ind w:left="6168" w:hanging="360"/>
      </w:pPr>
    </w:lvl>
    <w:lvl w:ilvl="8" w:tplc="0419001B" w:tentative="1">
      <w:start w:val="1"/>
      <w:numFmt w:val="lowerRoman"/>
      <w:lvlText w:val="%9."/>
      <w:lvlJc w:val="right"/>
      <w:pPr>
        <w:ind w:left="6888" w:hanging="180"/>
      </w:pPr>
    </w:lvl>
  </w:abstractNum>
  <w:abstractNum w:abstractNumId="1">
    <w:nsid w:val="0A7C75F8"/>
    <w:multiLevelType w:val="hybridMultilevel"/>
    <w:tmpl w:val="F39EA26C"/>
    <w:lvl w:ilvl="0" w:tplc="7C14B206">
      <w:start w:val="1"/>
      <w:numFmt w:val="bullet"/>
      <w:lvlText w:val="-"/>
      <w:lvlJc w:val="left"/>
      <w:pPr>
        <w:tabs>
          <w:tab w:val="num" w:pos="720"/>
        </w:tabs>
        <w:ind w:left="720" w:hanging="360"/>
      </w:pPr>
      <w:rPr>
        <w:rFonts w:ascii="Times New Roman" w:hAnsi="Times New Roman" w:hint="default"/>
      </w:rPr>
    </w:lvl>
    <w:lvl w:ilvl="1" w:tplc="237CD1D4" w:tentative="1">
      <w:start w:val="1"/>
      <w:numFmt w:val="bullet"/>
      <w:lvlText w:val="-"/>
      <w:lvlJc w:val="left"/>
      <w:pPr>
        <w:tabs>
          <w:tab w:val="num" w:pos="1440"/>
        </w:tabs>
        <w:ind w:left="1440" w:hanging="360"/>
      </w:pPr>
      <w:rPr>
        <w:rFonts w:ascii="Times New Roman" w:hAnsi="Times New Roman" w:hint="default"/>
      </w:rPr>
    </w:lvl>
    <w:lvl w:ilvl="2" w:tplc="43E2CAE2" w:tentative="1">
      <w:start w:val="1"/>
      <w:numFmt w:val="bullet"/>
      <w:lvlText w:val="-"/>
      <w:lvlJc w:val="left"/>
      <w:pPr>
        <w:tabs>
          <w:tab w:val="num" w:pos="2160"/>
        </w:tabs>
        <w:ind w:left="2160" w:hanging="360"/>
      </w:pPr>
      <w:rPr>
        <w:rFonts w:ascii="Times New Roman" w:hAnsi="Times New Roman" w:hint="default"/>
      </w:rPr>
    </w:lvl>
    <w:lvl w:ilvl="3" w:tplc="CFEAD68E" w:tentative="1">
      <w:start w:val="1"/>
      <w:numFmt w:val="bullet"/>
      <w:lvlText w:val="-"/>
      <w:lvlJc w:val="left"/>
      <w:pPr>
        <w:tabs>
          <w:tab w:val="num" w:pos="2880"/>
        </w:tabs>
        <w:ind w:left="2880" w:hanging="360"/>
      </w:pPr>
      <w:rPr>
        <w:rFonts w:ascii="Times New Roman" w:hAnsi="Times New Roman" w:hint="default"/>
      </w:rPr>
    </w:lvl>
    <w:lvl w:ilvl="4" w:tplc="82F4483E" w:tentative="1">
      <w:start w:val="1"/>
      <w:numFmt w:val="bullet"/>
      <w:lvlText w:val="-"/>
      <w:lvlJc w:val="left"/>
      <w:pPr>
        <w:tabs>
          <w:tab w:val="num" w:pos="3600"/>
        </w:tabs>
        <w:ind w:left="3600" w:hanging="360"/>
      </w:pPr>
      <w:rPr>
        <w:rFonts w:ascii="Times New Roman" w:hAnsi="Times New Roman" w:hint="default"/>
      </w:rPr>
    </w:lvl>
    <w:lvl w:ilvl="5" w:tplc="06A2CCA0" w:tentative="1">
      <w:start w:val="1"/>
      <w:numFmt w:val="bullet"/>
      <w:lvlText w:val="-"/>
      <w:lvlJc w:val="left"/>
      <w:pPr>
        <w:tabs>
          <w:tab w:val="num" w:pos="4320"/>
        </w:tabs>
        <w:ind w:left="4320" w:hanging="360"/>
      </w:pPr>
      <w:rPr>
        <w:rFonts w:ascii="Times New Roman" w:hAnsi="Times New Roman" w:hint="default"/>
      </w:rPr>
    </w:lvl>
    <w:lvl w:ilvl="6" w:tplc="8BCC9EE4" w:tentative="1">
      <w:start w:val="1"/>
      <w:numFmt w:val="bullet"/>
      <w:lvlText w:val="-"/>
      <w:lvlJc w:val="left"/>
      <w:pPr>
        <w:tabs>
          <w:tab w:val="num" w:pos="5040"/>
        </w:tabs>
        <w:ind w:left="5040" w:hanging="360"/>
      </w:pPr>
      <w:rPr>
        <w:rFonts w:ascii="Times New Roman" w:hAnsi="Times New Roman" w:hint="default"/>
      </w:rPr>
    </w:lvl>
    <w:lvl w:ilvl="7" w:tplc="0E6224C0" w:tentative="1">
      <w:start w:val="1"/>
      <w:numFmt w:val="bullet"/>
      <w:lvlText w:val="-"/>
      <w:lvlJc w:val="left"/>
      <w:pPr>
        <w:tabs>
          <w:tab w:val="num" w:pos="5760"/>
        </w:tabs>
        <w:ind w:left="5760" w:hanging="360"/>
      </w:pPr>
      <w:rPr>
        <w:rFonts w:ascii="Times New Roman" w:hAnsi="Times New Roman" w:hint="default"/>
      </w:rPr>
    </w:lvl>
    <w:lvl w:ilvl="8" w:tplc="21FAF2D8" w:tentative="1">
      <w:start w:val="1"/>
      <w:numFmt w:val="bullet"/>
      <w:lvlText w:val="-"/>
      <w:lvlJc w:val="left"/>
      <w:pPr>
        <w:tabs>
          <w:tab w:val="num" w:pos="6480"/>
        </w:tabs>
        <w:ind w:left="6480" w:hanging="360"/>
      </w:pPr>
      <w:rPr>
        <w:rFonts w:ascii="Times New Roman" w:hAnsi="Times New Roman" w:hint="default"/>
      </w:rPr>
    </w:lvl>
  </w:abstractNum>
  <w:abstractNum w:abstractNumId="2">
    <w:nsid w:val="10BE061B"/>
    <w:multiLevelType w:val="hybridMultilevel"/>
    <w:tmpl w:val="F3AC8CB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10A5822"/>
    <w:multiLevelType w:val="hybridMultilevel"/>
    <w:tmpl w:val="31F4A932"/>
    <w:lvl w:ilvl="0" w:tplc="04190011">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4">
    <w:nsid w:val="166B3858"/>
    <w:multiLevelType w:val="hybridMultilevel"/>
    <w:tmpl w:val="A17ED57E"/>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A381955"/>
    <w:multiLevelType w:val="hybridMultilevel"/>
    <w:tmpl w:val="240C3C44"/>
    <w:lvl w:ilvl="0" w:tplc="7C14B206">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1C10493C"/>
    <w:multiLevelType w:val="hybridMultilevel"/>
    <w:tmpl w:val="9A427BD2"/>
    <w:lvl w:ilvl="0" w:tplc="C562EC6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1DEF17AC"/>
    <w:multiLevelType w:val="hybridMultilevel"/>
    <w:tmpl w:val="AB5C946E"/>
    <w:lvl w:ilvl="0" w:tplc="0148838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218A63D8"/>
    <w:multiLevelType w:val="hybridMultilevel"/>
    <w:tmpl w:val="46C45714"/>
    <w:lvl w:ilvl="0" w:tplc="70AA9A54">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24132C73"/>
    <w:multiLevelType w:val="hybridMultilevel"/>
    <w:tmpl w:val="D750AF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84E622F"/>
    <w:multiLevelType w:val="hybridMultilevel"/>
    <w:tmpl w:val="C28CFB98"/>
    <w:lvl w:ilvl="0" w:tplc="C562EC64">
      <w:start w:val="1"/>
      <w:numFmt w:val="bullet"/>
      <w:lvlText w:val=""/>
      <w:lvlJc w:val="left"/>
      <w:pPr>
        <w:ind w:left="1429"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CA32BEA"/>
    <w:multiLevelType w:val="hybridMultilevel"/>
    <w:tmpl w:val="CE308A2E"/>
    <w:lvl w:ilvl="0" w:tplc="D1D45C5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nsid w:val="2DD45B9D"/>
    <w:multiLevelType w:val="hybridMultilevel"/>
    <w:tmpl w:val="41E8B282"/>
    <w:lvl w:ilvl="0" w:tplc="270A2F70">
      <w:start w:val="1"/>
      <w:numFmt w:val="decimal"/>
      <w:lvlText w:val="%1."/>
      <w:lvlJc w:val="left"/>
      <w:pPr>
        <w:ind w:left="644"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3">
    <w:nsid w:val="35CF7633"/>
    <w:multiLevelType w:val="hybridMultilevel"/>
    <w:tmpl w:val="F976C5BE"/>
    <w:lvl w:ilvl="0" w:tplc="5A48D43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3C0B3791"/>
    <w:multiLevelType w:val="hybridMultilevel"/>
    <w:tmpl w:val="E69C7902"/>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0D8591B"/>
    <w:multiLevelType w:val="hybridMultilevel"/>
    <w:tmpl w:val="31F4A932"/>
    <w:lvl w:ilvl="0" w:tplc="04190011">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6">
    <w:nsid w:val="413A04BF"/>
    <w:multiLevelType w:val="hybridMultilevel"/>
    <w:tmpl w:val="31F4A932"/>
    <w:lvl w:ilvl="0" w:tplc="04190011">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7">
    <w:nsid w:val="421F4E45"/>
    <w:multiLevelType w:val="hybridMultilevel"/>
    <w:tmpl w:val="CC207670"/>
    <w:lvl w:ilvl="0" w:tplc="01D0D02A">
      <w:start w:val="1"/>
      <w:numFmt w:val="decimal"/>
      <w:lvlText w:val="%1."/>
      <w:lvlJc w:val="center"/>
      <w:pPr>
        <w:ind w:left="1429" w:hanging="360"/>
      </w:pPr>
      <w:rPr>
        <w:rFonts w:ascii="Times New Roman" w:hAnsi="Times New Roman" w:cs="Times New Roman" w:hint="default"/>
        <w:sz w:val="24"/>
        <w:szCs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nsid w:val="46E56F90"/>
    <w:multiLevelType w:val="hybridMultilevel"/>
    <w:tmpl w:val="06E4DCA4"/>
    <w:lvl w:ilvl="0" w:tplc="70AA9A54">
      <w:start w:val="1"/>
      <w:numFmt w:val="bullet"/>
      <w:lvlText w:val=""/>
      <w:lvlJc w:val="left"/>
      <w:pPr>
        <w:ind w:left="1287" w:hanging="360"/>
      </w:pPr>
      <w:rPr>
        <w:rFonts w:ascii="Symbol" w:hAnsi="Symbol"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nsid w:val="4BB23DB4"/>
    <w:multiLevelType w:val="hybridMultilevel"/>
    <w:tmpl w:val="702CC6C2"/>
    <w:lvl w:ilvl="0" w:tplc="78AE481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0">
    <w:nsid w:val="57035F62"/>
    <w:multiLevelType w:val="hybridMultilevel"/>
    <w:tmpl w:val="ED50B380"/>
    <w:lvl w:ilvl="0" w:tplc="70AA9A54">
      <w:start w:val="1"/>
      <w:numFmt w:val="bullet"/>
      <w:lvlText w:val=""/>
      <w:lvlJc w:val="left"/>
      <w:pPr>
        <w:ind w:left="1287" w:hanging="360"/>
      </w:pPr>
      <w:rPr>
        <w:rFonts w:ascii="Symbol" w:hAnsi="Symbol"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nsid w:val="585B6FE9"/>
    <w:multiLevelType w:val="hybridMultilevel"/>
    <w:tmpl w:val="3B581E78"/>
    <w:lvl w:ilvl="0" w:tplc="D1D45C5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nsid w:val="5B9F283A"/>
    <w:multiLevelType w:val="hybridMultilevel"/>
    <w:tmpl w:val="FC5CE0EE"/>
    <w:lvl w:ilvl="0" w:tplc="9E744E7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nsid w:val="5CF56A70"/>
    <w:multiLevelType w:val="multilevel"/>
    <w:tmpl w:val="4ABEF0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5D137AD3"/>
    <w:multiLevelType w:val="hybridMultilevel"/>
    <w:tmpl w:val="10920C54"/>
    <w:lvl w:ilvl="0" w:tplc="70AA9A54">
      <w:start w:val="1"/>
      <w:numFmt w:val="bullet"/>
      <w:lvlText w:val=""/>
      <w:lvlJc w:val="left"/>
      <w:pPr>
        <w:ind w:left="1287" w:hanging="360"/>
      </w:pPr>
      <w:rPr>
        <w:rFonts w:ascii="Symbol" w:hAnsi="Symbol"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nsid w:val="627746F9"/>
    <w:multiLevelType w:val="hybridMultilevel"/>
    <w:tmpl w:val="08668442"/>
    <w:lvl w:ilvl="0" w:tplc="73609874">
      <w:start w:val="1"/>
      <w:numFmt w:val="decimal"/>
      <w:lvlText w:val="%1."/>
      <w:lvlJc w:val="left"/>
      <w:pPr>
        <w:ind w:left="1684" w:hanging="9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nsid w:val="62A654D9"/>
    <w:multiLevelType w:val="hybridMultilevel"/>
    <w:tmpl w:val="9D10FA88"/>
    <w:lvl w:ilvl="0" w:tplc="9E744E7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nsid w:val="68A1249C"/>
    <w:multiLevelType w:val="hybridMultilevel"/>
    <w:tmpl w:val="C58C396E"/>
    <w:lvl w:ilvl="0" w:tplc="28BAD8B8">
      <w:start w:val="1"/>
      <w:numFmt w:val="decimal"/>
      <w:lvlText w:val="%1)"/>
      <w:lvlJc w:val="left"/>
      <w:pPr>
        <w:ind w:left="1128" w:hanging="360"/>
      </w:pPr>
      <w:rPr>
        <w:rFonts w:hint="default"/>
      </w:rPr>
    </w:lvl>
    <w:lvl w:ilvl="1" w:tplc="04190019" w:tentative="1">
      <w:start w:val="1"/>
      <w:numFmt w:val="lowerLetter"/>
      <w:lvlText w:val="%2."/>
      <w:lvlJc w:val="left"/>
      <w:pPr>
        <w:ind w:left="1848" w:hanging="360"/>
      </w:pPr>
    </w:lvl>
    <w:lvl w:ilvl="2" w:tplc="0419001B" w:tentative="1">
      <w:start w:val="1"/>
      <w:numFmt w:val="lowerRoman"/>
      <w:lvlText w:val="%3."/>
      <w:lvlJc w:val="right"/>
      <w:pPr>
        <w:ind w:left="2568" w:hanging="180"/>
      </w:pPr>
    </w:lvl>
    <w:lvl w:ilvl="3" w:tplc="0419000F" w:tentative="1">
      <w:start w:val="1"/>
      <w:numFmt w:val="decimal"/>
      <w:lvlText w:val="%4."/>
      <w:lvlJc w:val="left"/>
      <w:pPr>
        <w:ind w:left="3288" w:hanging="360"/>
      </w:pPr>
    </w:lvl>
    <w:lvl w:ilvl="4" w:tplc="04190019" w:tentative="1">
      <w:start w:val="1"/>
      <w:numFmt w:val="lowerLetter"/>
      <w:lvlText w:val="%5."/>
      <w:lvlJc w:val="left"/>
      <w:pPr>
        <w:ind w:left="4008" w:hanging="360"/>
      </w:pPr>
    </w:lvl>
    <w:lvl w:ilvl="5" w:tplc="0419001B" w:tentative="1">
      <w:start w:val="1"/>
      <w:numFmt w:val="lowerRoman"/>
      <w:lvlText w:val="%6."/>
      <w:lvlJc w:val="right"/>
      <w:pPr>
        <w:ind w:left="4728" w:hanging="180"/>
      </w:pPr>
    </w:lvl>
    <w:lvl w:ilvl="6" w:tplc="0419000F" w:tentative="1">
      <w:start w:val="1"/>
      <w:numFmt w:val="decimal"/>
      <w:lvlText w:val="%7."/>
      <w:lvlJc w:val="left"/>
      <w:pPr>
        <w:ind w:left="5448" w:hanging="360"/>
      </w:pPr>
    </w:lvl>
    <w:lvl w:ilvl="7" w:tplc="04190019" w:tentative="1">
      <w:start w:val="1"/>
      <w:numFmt w:val="lowerLetter"/>
      <w:lvlText w:val="%8."/>
      <w:lvlJc w:val="left"/>
      <w:pPr>
        <w:ind w:left="6168" w:hanging="360"/>
      </w:pPr>
    </w:lvl>
    <w:lvl w:ilvl="8" w:tplc="0419001B" w:tentative="1">
      <w:start w:val="1"/>
      <w:numFmt w:val="lowerRoman"/>
      <w:lvlText w:val="%9."/>
      <w:lvlJc w:val="right"/>
      <w:pPr>
        <w:ind w:left="6888" w:hanging="180"/>
      </w:pPr>
    </w:lvl>
  </w:abstractNum>
  <w:abstractNum w:abstractNumId="28">
    <w:nsid w:val="6FAA2399"/>
    <w:multiLevelType w:val="hybridMultilevel"/>
    <w:tmpl w:val="DCE6E06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74507088"/>
    <w:multiLevelType w:val="hybridMultilevel"/>
    <w:tmpl w:val="D6ECC69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77BB078C"/>
    <w:multiLevelType w:val="hybridMultilevel"/>
    <w:tmpl w:val="033C6414"/>
    <w:lvl w:ilvl="0" w:tplc="547812C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nsid w:val="7E000F9F"/>
    <w:multiLevelType w:val="hybridMultilevel"/>
    <w:tmpl w:val="E33E547A"/>
    <w:lvl w:ilvl="0" w:tplc="7C14B206">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7F0779AE"/>
    <w:multiLevelType w:val="hybridMultilevel"/>
    <w:tmpl w:val="B5AE431C"/>
    <w:lvl w:ilvl="0" w:tplc="70AA9A54">
      <w:start w:val="1"/>
      <w:numFmt w:val="bullet"/>
      <w:lvlText w:val=""/>
      <w:lvlJc w:val="left"/>
      <w:pPr>
        <w:ind w:left="1287" w:hanging="360"/>
      </w:pPr>
      <w:rPr>
        <w:rFonts w:ascii="Symbol" w:hAnsi="Symbol"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27"/>
  </w:num>
  <w:num w:numId="2">
    <w:abstractNumId w:val="0"/>
  </w:num>
  <w:num w:numId="3">
    <w:abstractNumId w:val="9"/>
  </w:num>
  <w:num w:numId="4">
    <w:abstractNumId w:val="14"/>
  </w:num>
  <w:num w:numId="5">
    <w:abstractNumId w:val="7"/>
  </w:num>
  <w:num w:numId="6">
    <w:abstractNumId w:val="2"/>
  </w:num>
  <w:num w:numId="7">
    <w:abstractNumId w:val="4"/>
  </w:num>
  <w:num w:numId="8">
    <w:abstractNumId w:val="29"/>
  </w:num>
  <w:num w:numId="9">
    <w:abstractNumId w:val="12"/>
  </w:num>
  <w:num w:numId="10">
    <w:abstractNumId w:val="18"/>
  </w:num>
  <w:num w:numId="11">
    <w:abstractNumId w:val="8"/>
  </w:num>
  <w:num w:numId="12">
    <w:abstractNumId w:val="26"/>
  </w:num>
  <w:num w:numId="13">
    <w:abstractNumId w:val="21"/>
  </w:num>
  <w:num w:numId="14">
    <w:abstractNumId w:val="24"/>
  </w:num>
  <w:num w:numId="15">
    <w:abstractNumId w:val="32"/>
  </w:num>
  <w:num w:numId="16">
    <w:abstractNumId w:val="11"/>
  </w:num>
  <w:num w:numId="17">
    <w:abstractNumId w:val="23"/>
  </w:num>
  <w:num w:numId="18">
    <w:abstractNumId w:val="20"/>
  </w:num>
  <w:num w:numId="19">
    <w:abstractNumId w:val="22"/>
  </w:num>
  <w:num w:numId="20">
    <w:abstractNumId w:val="10"/>
  </w:num>
  <w:num w:numId="21">
    <w:abstractNumId w:val="28"/>
  </w:num>
  <w:num w:numId="22">
    <w:abstractNumId w:val="6"/>
  </w:num>
  <w:num w:numId="23">
    <w:abstractNumId w:val="15"/>
  </w:num>
  <w:num w:numId="24">
    <w:abstractNumId w:val="19"/>
  </w:num>
  <w:num w:numId="25">
    <w:abstractNumId w:val="3"/>
  </w:num>
  <w:num w:numId="26">
    <w:abstractNumId w:val="16"/>
  </w:num>
  <w:num w:numId="27">
    <w:abstractNumId w:val="17"/>
  </w:num>
  <w:num w:numId="28">
    <w:abstractNumId w:val="25"/>
  </w:num>
  <w:num w:numId="29">
    <w:abstractNumId w:val="1"/>
  </w:num>
  <w:num w:numId="30">
    <w:abstractNumId w:val="30"/>
  </w:num>
  <w:num w:numId="31">
    <w:abstractNumId w:val="13"/>
  </w:num>
  <w:num w:numId="32">
    <w:abstractNumId w:val="31"/>
  </w:num>
  <w:num w:numId="33">
    <w:abstractNumId w:val="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9"/>
  <w:proofState w:grammar="clean"/>
  <w:defaultTabStop w:val="708"/>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159B"/>
    <w:rsid w:val="000010E8"/>
    <w:rsid w:val="00014CC8"/>
    <w:rsid w:val="00016443"/>
    <w:rsid w:val="000177C1"/>
    <w:rsid w:val="00024A94"/>
    <w:rsid w:val="00025CA3"/>
    <w:rsid w:val="00031864"/>
    <w:rsid w:val="000401EB"/>
    <w:rsid w:val="00044621"/>
    <w:rsid w:val="00045893"/>
    <w:rsid w:val="000514B5"/>
    <w:rsid w:val="00052A32"/>
    <w:rsid w:val="00054D06"/>
    <w:rsid w:val="00062538"/>
    <w:rsid w:val="00065256"/>
    <w:rsid w:val="000662BF"/>
    <w:rsid w:val="00072259"/>
    <w:rsid w:val="000727F6"/>
    <w:rsid w:val="00072CB2"/>
    <w:rsid w:val="000736DE"/>
    <w:rsid w:val="00075E68"/>
    <w:rsid w:val="00077CA0"/>
    <w:rsid w:val="00082AE5"/>
    <w:rsid w:val="0008498C"/>
    <w:rsid w:val="00085425"/>
    <w:rsid w:val="00092FB6"/>
    <w:rsid w:val="00094229"/>
    <w:rsid w:val="00096AB4"/>
    <w:rsid w:val="0009790E"/>
    <w:rsid w:val="000A10FA"/>
    <w:rsid w:val="000A324B"/>
    <w:rsid w:val="000A3617"/>
    <w:rsid w:val="000A7F2E"/>
    <w:rsid w:val="000B3760"/>
    <w:rsid w:val="000B6380"/>
    <w:rsid w:val="000C075B"/>
    <w:rsid w:val="000C6A2E"/>
    <w:rsid w:val="000D0C33"/>
    <w:rsid w:val="000D1732"/>
    <w:rsid w:val="000D2688"/>
    <w:rsid w:val="000D565C"/>
    <w:rsid w:val="000D60CA"/>
    <w:rsid w:val="000D765A"/>
    <w:rsid w:val="000E0FF2"/>
    <w:rsid w:val="000F1363"/>
    <w:rsid w:val="000F3CD6"/>
    <w:rsid w:val="000F3DD9"/>
    <w:rsid w:val="000F5086"/>
    <w:rsid w:val="000F68CD"/>
    <w:rsid w:val="00102D1A"/>
    <w:rsid w:val="001073C3"/>
    <w:rsid w:val="0011039D"/>
    <w:rsid w:val="00112273"/>
    <w:rsid w:val="0011777D"/>
    <w:rsid w:val="00120A4E"/>
    <w:rsid w:val="00121456"/>
    <w:rsid w:val="0012378E"/>
    <w:rsid w:val="00135630"/>
    <w:rsid w:val="00137495"/>
    <w:rsid w:val="001438B7"/>
    <w:rsid w:val="00145434"/>
    <w:rsid w:val="0014561B"/>
    <w:rsid w:val="00147250"/>
    <w:rsid w:val="00153589"/>
    <w:rsid w:val="00167426"/>
    <w:rsid w:val="001707D4"/>
    <w:rsid w:val="00187DC7"/>
    <w:rsid w:val="00194AC5"/>
    <w:rsid w:val="00195C32"/>
    <w:rsid w:val="00195D76"/>
    <w:rsid w:val="001A133D"/>
    <w:rsid w:val="001A54C3"/>
    <w:rsid w:val="001B03E7"/>
    <w:rsid w:val="001B451B"/>
    <w:rsid w:val="001B71BE"/>
    <w:rsid w:val="001C41D0"/>
    <w:rsid w:val="001C5E84"/>
    <w:rsid w:val="001C6023"/>
    <w:rsid w:val="001D21AD"/>
    <w:rsid w:val="001D2769"/>
    <w:rsid w:val="001D4905"/>
    <w:rsid w:val="001D7E8A"/>
    <w:rsid w:val="001E179D"/>
    <w:rsid w:val="001E47BF"/>
    <w:rsid w:val="001E6939"/>
    <w:rsid w:val="001F1092"/>
    <w:rsid w:val="001F4F83"/>
    <w:rsid w:val="0020518D"/>
    <w:rsid w:val="002056E0"/>
    <w:rsid w:val="00206D0F"/>
    <w:rsid w:val="00210F99"/>
    <w:rsid w:val="002135A1"/>
    <w:rsid w:val="00213E6C"/>
    <w:rsid w:val="00213E71"/>
    <w:rsid w:val="0021572D"/>
    <w:rsid w:val="0022447C"/>
    <w:rsid w:val="00224B98"/>
    <w:rsid w:val="002314B4"/>
    <w:rsid w:val="0023387C"/>
    <w:rsid w:val="00242A68"/>
    <w:rsid w:val="00243A44"/>
    <w:rsid w:val="002441CA"/>
    <w:rsid w:val="00250AD8"/>
    <w:rsid w:val="00250B89"/>
    <w:rsid w:val="00252BF9"/>
    <w:rsid w:val="00253614"/>
    <w:rsid w:val="00254342"/>
    <w:rsid w:val="0026316E"/>
    <w:rsid w:val="00263781"/>
    <w:rsid w:val="00263E3C"/>
    <w:rsid w:val="002713F1"/>
    <w:rsid w:val="0028031F"/>
    <w:rsid w:val="002830DD"/>
    <w:rsid w:val="00283AAF"/>
    <w:rsid w:val="00286A28"/>
    <w:rsid w:val="002A10F9"/>
    <w:rsid w:val="002A2939"/>
    <w:rsid w:val="002A6827"/>
    <w:rsid w:val="002C02EB"/>
    <w:rsid w:val="002C741D"/>
    <w:rsid w:val="002C793E"/>
    <w:rsid w:val="002D029A"/>
    <w:rsid w:val="002D109F"/>
    <w:rsid w:val="002D3E4B"/>
    <w:rsid w:val="002E1797"/>
    <w:rsid w:val="002E4A0D"/>
    <w:rsid w:val="002E6720"/>
    <w:rsid w:val="002E6898"/>
    <w:rsid w:val="003046FB"/>
    <w:rsid w:val="003078C4"/>
    <w:rsid w:val="00310212"/>
    <w:rsid w:val="003141DC"/>
    <w:rsid w:val="00314563"/>
    <w:rsid w:val="003200F8"/>
    <w:rsid w:val="0032020A"/>
    <w:rsid w:val="00327636"/>
    <w:rsid w:val="00330661"/>
    <w:rsid w:val="003308D5"/>
    <w:rsid w:val="0033159B"/>
    <w:rsid w:val="003326F8"/>
    <w:rsid w:val="00340F09"/>
    <w:rsid w:val="00342131"/>
    <w:rsid w:val="003517C9"/>
    <w:rsid w:val="00354E5F"/>
    <w:rsid w:val="00357D80"/>
    <w:rsid w:val="00363403"/>
    <w:rsid w:val="0037472B"/>
    <w:rsid w:val="00376625"/>
    <w:rsid w:val="003825A0"/>
    <w:rsid w:val="003827D5"/>
    <w:rsid w:val="0039029F"/>
    <w:rsid w:val="00390F3A"/>
    <w:rsid w:val="0039105C"/>
    <w:rsid w:val="00397051"/>
    <w:rsid w:val="003A29F5"/>
    <w:rsid w:val="003A7D90"/>
    <w:rsid w:val="003C068B"/>
    <w:rsid w:val="003D07DB"/>
    <w:rsid w:val="003D6836"/>
    <w:rsid w:val="003E0157"/>
    <w:rsid w:val="003E2269"/>
    <w:rsid w:val="003E4922"/>
    <w:rsid w:val="003E5E41"/>
    <w:rsid w:val="003F23AF"/>
    <w:rsid w:val="00400A53"/>
    <w:rsid w:val="0040123E"/>
    <w:rsid w:val="0040625C"/>
    <w:rsid w:val="004079D4"/>
    <w:rsid w:val="00414C4E"/>
    <w:rsid w:val="00414D77"/>
    <w:rsid w:val="004223EA"/>
    <w:rsid w:val="00422B97"/>
    <w:rsid w:val="004247AB"/>
    <w:rsid w:val="00425423"/>
    <w:rsid w:val="00436307"/>
    <w:rsid w:val="00442670"/>
    <w:rsid w:val="00444AC2"/>
    <w:rsid w:val="00450848"/>
    <w:rsid w:val="00451329"/>
    <w:rsid w:val="00453D68"/>
    <w:rsid w:val="00455F2B"/>
    <w:rsid w:val="004632CC"/>
    <w:rsid w:val="00465F9C"/>
    <w:rsid w:val="0046787F"/>
    <w:rsid w:val="00471270"/>
    <w:rsid w:val="0048314C"/>
    <w:rsid w:val="004851D5"/>
    <w:rsid w:val="004856CB"/>
    <w:rsid w:val="00485D1E"/>
    <w:rsid w:val="0049074A"/>
    <w:rsid w:val="004917AE"/>
    <w:rsid w:val="0049520C"/>
    <w:rsid w:val="004B7C7E"/>
    <w:rsid w:val="004C3BDA"/>
    <w:rsid w:val="004C6902"/>
    <w:rsid w:val="004D3E9C"/>
    <w:rsid w:val="004D5E41"/>
    <w:rsid w:val="004D648F"/>
    <w:rsid w:val="004E60D2"/>
    <w:rsid w:val="004F18DF"/>
    <w:rsid w:val="004F1F46"/>
    <w:rsid w:val="004F24CA"/>
    <w:rsid w:val="004F26BF"/>
    <w:rsid w:val="004F2BBF"/>
    <w:rsid w:val="004F3C33"/>
    <w:rsid w:val="004F49E9"/>
    <w:rsid w:val="00502743"/>
    <w:rsid w:val="00502C55"/>
    <w:rsid w:val="00502CC0"/>
    <w:rsid w:val="00505997"/>
    <w:rsid w:val="0050784E"/>
    <w:rsid w:val="00510754"/>
    <w:rsid w:val="00517C28"/>
    <w:rsid w:val="0052058B"/>
    <w:rsid w:val="0052101F"/>
    <w:rsid w:val="00521102"/>
    <w:rsid w:val="0052297A"/>
    <w:rsid w:val="00532B26"/>
    <w:rsid w:val="005401EA"/>
    <w:rsid w:val="00553E7A"/>
    <w:rsid w:val="00560C26"/>
    <w:rsid w:val="0056224C"/>
    <w:rsid w:val="005674E8"/>
    <w:rsid w:val="005679E0"/>
    <w:rsid w:val="00570975"/>
    <w:rsid w:val="0057375C"/>
    <w:rsid w:val="00574CDC"/>
    <w:rsid w:val="00576247"/>
    <w:rsid w:val="0057721D"/>
    <w:rsid w:val="005804A0"/>
    <w:rsid w:val="005804F9"/>
    <w:rsid w:val="00582076"/>
    <w:rsid w:val="00584AAE"/>
    <w:rsid w:val="00586ACC"/>
    <w:rsid w:val="00592A1F"/>
    <w:rsid w:val="0059467F"/>
    <w:rsid w:val="0059745B"/>
    <w:rsid w:val="005B4389"/>
    <w:rsid w:val="005D0378"/>
    <w:rsid w:val="005E5688"/>
    <w:rsid w:val="005F558A"/>
    <w:rsid w:val="005F56EE"/>
    <w:rsid w:val="005F6191"/>
    <w:rsid w:val="00603840"/>
    <w:rsid w:val="00606CFB"/>
    <w:rsid w:val="006137BF"/>
    <w:rsid w:val="006167F1"/>
    <w:rsid w:val="00630434"/>
    <w:rsid w:val="00637B3E"/>
    <w:rsid w:val="00642DC3"/>
    <w:rsid w:val="00643144"/>
    <w:rsid w:val="006440DB"/>
    <w:rsid w:val="00646552"/>
    <w:rsid w:val="00646FCD"/>
    <w:rsid w:val="00647CAC"/>
    <w:rsid w:val="0065209B"/>
    <w:rsid w:val="00652E6F"/>
    <w:rsid w:val="00657D0A"/>
    <w:rsid w:val="006618D8"/>
    <w:rsid w:val="006624A9"/>
    <w:rsid w:val="0066717B"/>
    <w:rsid w:val="006705DB"/>
    <w:rsid w:val="00671AC0"/>
    <w:rsid w:val="006748D4"/>
    <w:rsid w:val="00674961"/>
    <w:rsid w:val="00674E1B"/>
    <w:rsid w:val="00675FBF"/>
    <w:rsid w:val="00682B2E"/>
    <w:rsid w:val="00691871"/>
    <w:rsid w:val="00693F46"/>
    <w:rsid w:val="00694FFD"/>
    <w:rsid w:val="006A3223"/>
    <w:rsid w:val="006A655F"/>
    <w:rsid w:val="006A6587"/>
    <w:rsid w:val="006B0DD7"/>
    <w:rsid w:val="006B136B"/>
    <w:rsid w:val="006C4C0E"/>
    <w:rsid w:val="006C59FB"/>
    <w:rsid w:val="006C782E"/>
    <w:rsid w:val="006D2F32"/>
    <w:rsid w:val="006D3A72"/>
    <w:rsid w:val="006D5A98"/>
    <w:rsid w:val="006D5F2A"/>
    <w:rsid w:val="006F2960"/>
    <w:rsid w:val="006F683D"/>
    <w:rsid w:val="006F7414"/>
    <w:rsid w:val="007054C0"/>
    <w:rsid w:val="00705E11"/>
    <w:rsid w:val="00712D28"/>
    <w:rsid w:val="00715543"/>
    <w:rsid w:val="00715E76"/>
    <w:rsid w:val="00721983"/>
    <w:rsid w:val="00722F28"/>
    <w:rsid w:val="00723286"/>
    <w:rsid w:val="00734FAE"/>
    <w:rsid w:val="00737017"/>
    <w:rsid w:val="007440E5"/>
    <w:rsid w:val="00745123"/>
    <w:rsid w:val="00746238"/>
    <w:rsid w:val="00753DDD"/>
    <w:rsid w:val="00755E8F"/>
    <w:rsid w:val="0075743C"/>
    <w:rsid w:val="007625FD"/>
    <w:rsid w:val="00772440"/>
    <w:rsid w:val="00774DD1"/>
    <w:rsid w:val="00775AD5"/>
    <w:rsid w:val="00775FFF"/>
    <w:rsid w:val="00782378"/>
    <w:rsid w:val="00783A17"/>
    <w:rsid w:val="00786724"/>
    <w:rsid w:val="007902CE"/>
    <w:rsid w:val="00791E18"/>
    <w:rsid w:val="007927FE"/>
    <w:rsid w:val="00795D90"/>
    <w:rsid w:val="007A1851"/>
    <w:rsid w:val="007A3A82"/>
    <w:rsid w:val="007B2975"/>
    <w:rsid w:val="007B3D6D"/>
    <w:rsid w:val="007B5089"/>
    <w:rsid w:val="007C0309"/>
    <w:rsid w:val="007C0589"/>
    <w:rsid w:val="007C13E4"/>
    <w:rsid w:val="007C1EE1"/>
    <w:rsid w:val="007C2E3D"/>
    <w:rsid w:val="007C5283"/>
    <w:rsid w:val="007C7125"/>
    <w:rsid w:val="007D2BF1"/>
    <w:rsid w:val="007E15B8"/>
    <w:rsid w:val="007E3209"/>
    <w:rsid w:val="007E5744"/>
    <w:rsid w:val="007E66D0"/>
    <w:rsid w:val="007E7164"/>
    <w:rsid w:val="007E7C69"/>
    <w:rsid w:val="007F4264"/>
    <w:rsid w:val="007F7F0C"/>
    <w:rsid w:val="008003BF"/>
    <w:rsid w:val="00803A49"/>
    <w:rsid w:val="00804FBD"/>
    <w:rsid w:val="00811091"/>
    <w:rsid w:val="00811656"/>
    <w:rsid w:val="0082102D"/>
    <w:rsid w:val="00821DF9"/>
    <w:rsid w:val="00823436"/>
    <w:rsid w:val="00825176"/>
    <w:rsid w:val="00825C72"/>
    <w:rsid w:val="008260EE"/>
    <w:rsid w:val="00827D5E"/>
    <w:rsid w:val="008300B5"/>
    <w:rsid w:val="0084393D"/>
    <w:rsid w:val="00846C25"/>
    <w:rsid w:val="008503CE"/>
    <w:rsid w:val="008517D0"/>
    <w:rsid w:val="008519B1"/>
    <w:rsid w:val="008528FA"/>
    <w:rsid w:val="00854BAC"/>
    <w:rsid w:val="00864AFF"/>
    <w:rsid w:val="0087233D"/>
    <w:rsid w:val="00875714"/>
    <w:rsid w:val="00892BE1"/>
    <w:rsid w:val="008936B1"/>
    <w:rsid w:val="008948A2"/>
    <w:rsid w:val="00896A16"/>
    <w:rsid w:val="008A2793"/>
    <w:rsid w:val="008A2A72"/>
    <w:rsid w:val="008A3113"/>
    <w:rsid w:val="008A7A29"/>
    <w:rsid w:val="008C0E88"/>
    <w:rsid w:val="008C15C7"/>
    <w:rsid w:val="008C23AA"/>
    <w:rsid w:val="008C34EE"/>
    <w:rsid w:val="008C46AE"/>
    <w:rsid w:val="008C77A2"/>
    <w:rsid w:val="008C7DD9"/>
    <w:rsid w:val="008D0A2B"/>
    <w:rsid w:val="008D19EA"/>
    <w:rsid w:val="008D66D1"/>
    <w:rsid w:val="008D6CEE"/>
    <w:rsid w:val="008E0A62"/>
    <w:rsid w:val="008E265C"/>
    <w:rsid w:val="008E2A16"/>
    <w:rsid w:val="008F3397"/>
    <w:rsid w:val="008F6DE7"/>
    <w:rsid w:val="009003D7"/>
    <w:rsid w:val="00900DF4"/>
    <w:rsid w:val="0090132B"/>
    <w:rsid w:val="00902BF2"/>
    <w:rsid w:val="00905FC9"/>
    <w:rsid w:val="00907448"/>
    <w:rsid w:val="00912852"/>
    <w:rsid w:val="0093014A"/>
    <w:rsid w:val="00934065"/>
    <w:rsid w:val="009344D8"/>
    <w:rsid w:val="00934A4E"/>
    <w:rsid w:val="0093606F"/>
    <w:rsid w:val="00937332"/>
    <w:rsid w:val="00941E69"/>
    <w:rsid w:val="0094224D"/>
    <w:rsid w:val="009424AD"/>
    <w:rsid w:val="00942F9E"/>
    <w:rsid w:val="009450EB"/>
    <w:rsid w:val="00954325"/>
    <w:rsid w:val="00955298"/>
    <w:rsid w:val="0095612D"/>
    <w:rsid w:val="0095747D"/>
    <w:rsid w:val="00963352"/>
    <w:rsid w:val="00963744"/>
    <w:rsid w:val="00970DFF"/>
    <w:rsid w:val="00982CF2"/>
    <w:rsid w:val="00983667"/>
    <w:rsid w:val="0098596D"/>
    <w:rsid w:val="00986767"/>
    <w:rsid w:val="00992B57"/>
    <w:rsid w:val="009A3094"/>
    <w:rsid w:val="009A4C8C"/>
    <w:rsid w:val="009A69FB"/>
    <w:rsid w:val="009B0637"/>
    <w:rsid w:val="009B11D9"/>
    <w:rsid w:val="009B79D1"/>
    <w:rsid w:val="009C0377"/>
    <w:rsid w:val="009C069B"/>
    <w:rsid w:val="009C202F"/>
    <w:rsid w:val="009C3500"/>
    <w:rsid w:val="009C4F68"/>
    <w:rsid w:val="009D127A"/>
    <w:rsid w:val="009D1A28"/>
    <w:rsid w:val="009D7DE4"/>
    <w:rsid w:val="009E0260"/>
    <w:rsid w:val="009E3F67"/>
    <w:rsid w:val="009F31F4"/>
    <w:rsid w:val="009F731F"/>
    <w:rsid w:val="009F7ABE"/>
    <w:rsid w:val="00A00F62"/>
    <w:rsid w:val="00A028B9"/>
    <w:rsid w:val="00A0367A"/>
    <w:rsid w:val="00A03E52"/>
    <w:rsid w:val="00A12075"/>
    <w:rsid w:val="00A12242"/>
    <w:rsid w:val="00A13B9D"/>
    <w:rsid w:val="00A153BE"/>
    <w:rsid w:val="00A15EA5"/>
    <w:rsid w:val="00A16C2F"/>
    <w:rsid w:val="00A20CC0"/>
    <w:rsid w:val="00A229BC"/>
    <w:rsid w:val="00A25EC6"/>
    <w:rsid w:val="00A26848"/>
    <w:rsid w:val="00A358E6"/>
    <w:rsid w:val="00A41F3D"/>
    <w:rsid w:val="00A42A4B"/>
    <w:rsid w:val="00A4796B"/>
    <w:rsid w:val="00A52E9D"/>
    <w:rsid w:val="00A54675"/>
    <w:rsid w:val="00A572A9"/>
    <w:rsid w:val="00A6219D"/>
    <w:rsid w:val="00A63750"/>
    <w:rsid w:val="00A7082C"/>
    <w:rsid w:val="00A71560"/>
    <w:rsid w:val="00A72E33"/>
    <w:rsid w:val="00A735AC"/>
    <w:rsid w:val="00A82B7A"/>
    <w:rsid w:val="00A82D9F"/>
    <w:rsid w:val="00A869A2"/>
    <w:rsid w:val="00A90198"/>
    <w:rsid w:val="00AA343A"/>
    <w:rsid w:val="00AA4312"/>
    <w:rsid w:val="00AB2281"/>
    <w:rsid w:val="00AB445A"/>
    <w:rsid w:val="00AB4631"/>
    <w:rsid w:val="00AB6AEA"/>
    <w:rsid w:val="00AB6F72"/>
    <w:rsid w:val="00AC0CE9"/>
    <w:rsid w:val="00AD052E"/>
    <w:rsid w:val="00AD4506"/>
    <w:rsid w:val="00AE05CB"/>
    <w:rsid w:val="00AE3F7E"/>
    <w:rsid w:val="00AE5985"/>
    <w:rsid w:val="00AF151E"/>
    <w:rsid w:val="00B11708"/>
    <w:rsid w:val="00B17A5C"/>
    <w:rsid w:val="00B17E07"/>
    <w:rsid w:val="00B25A2C"/>
    <w:rsid w:val="00B31298"/>
    <w:rsid w:val="00B3144D"/>
    <w:rsid w:val="00B33FC0"/>
    <w:rsid w:val="00B437B7"/>
    <w:rsid w:val="00B45243"/>
    <w:rsid w:val="00B46DB2"/>
    <w:rsid w:val="00B55B8A"/>
    <w:rsid w:val="00B5687F"/>
    <w:rsid w:val="00B71846"/>
    <w:rsid w:val="00B73F98"/>
    <w:rsid w:val="00B81EBE"/>
    <w:rsid w:val="00B8591E"/>
    <w:rsid w:val="00B86A33"/>
    <w:rsid w:val="00B872CB"/>
    <w:rsid w:val="00B96F21"/>
    <w:rsid w:val="00BA21DA"/>
    <w:rsid w:val="00BA2503"/>
    <w:rsid w:val="00BA3E4A"/>
    <w:rsid w:val="00BA4171"/>
    <w:rsid w:val="00BA4DCA"/>
    <w:rsid w:val="00BA724D"/>
    <w:rsid w:val="00BB0363"/>
    <w:rsid w:val="00BB14E1"/>
    <w:rsid w:val="00BB2B42"/>
    <w:rsid w:val="00BD0074"/>
    <w:rsid w:val="00BD0382"/>
    <w:rsid w:val="00BD061A"/>
    <w:rsid w:val="00BD1DF5"/>
    <w:rsid w:val="00BD35DF"/>
    <w:rsid w:val="00BE1207"/>
    <w:rsid w:val="00BE223B"/>
    <w:rsid w:val="00BE2D2C"/>
    <w:rsid w:val="00BE4B0F"/>
    <w:rsid w:val="00BE79ED"/>
    <w:rsid w:val="00BF2E93"/>
    <w:rsid w:val="00BF2F40"/>
    <w:rsid w:val="00BF2FA7"/>
    <w:rsid w:val="00BF71A5"/>
    <w:rsid w:val="00C07296"/>
    <w:rsid w:val="00C119A9"/>
    <w:rsid w:val="00C162AE"/>
    <w:rsid w:val="00C23010"/>
    <w:rsid w:val="00C23204"/>
    <w:rsid w:val="00C23580"/>
    <w:rsid w:val="00C26875"/>
    <w:rsid w:val="00C30441"/>
    <w:rsid w:val="00C32A21"/>
    <w:rsid w:val="00C3334A"/>
    <w:rsid w:val="00C365F6"/>
    <w:rsid w:val="00C37E73"/>
    <w:rsid w:val="00C37F71"/>
    <w:rsid w:val="00C4285E"/>
    <w:rsid w:val="00C42C2C"/>
    <w:rsid w:val="00C45A3D"/>
    <w:rsid w:val="00C55813"/>
    <w:rsid w:val="00C564A4"/>
    <w:rsid w:val="00C716DE"/>
    <w:rsid w:val="00C73793"/>
    <w:rsid w:val="00C75F7B"/>
    <w:rsid w:val="00C77082"/>
    <w:rsid w:val="00C77552"/>
    <w:rsid w:val="00C776D3"/>
    <w:rsid w:val="00C81467"/>
    <w:rsid w:val="00C83354"/>
    <w:rsid w:val="00C900CB"/>
    <w:rsid w:val="00C90BF0"/>
    <w:rsid w:val="00C933BC"/>
    <w:rsid w:val="00C975E1"/>
    <w:rsid w:val="00CA5170"/>
    <w:rsid w:val="00CA7B23"/>
    <w:rsid w:val="00CC460F"/>
    <w:rsid w:val="00CD5075"/>
    <w:rsid w:val="00CD5A8C"/>
    <w:rsid w:val="00CD641D"/>
    <w:rsid w:val="00CD686A"/>
    <w:rsid w:val="00CE167F"/>
    <w:rsid w:val="00CE2D36"/>
    <w:rsid w:val="00CE3383"/>
    <w:rsid w:val="00CE3FE2"/>
    <w:rsid w:val="00CE510E"/>
    <w:rsid w:val="00CF3A8D"/>
    <w:rsid w:val="00CF6343"/>
    <w:rsid w:val="00CF6D52"/>
    <w:rsid w:val="00D02D53"/>
    <w:rsid w:val="00D03FFC"/>
    <w:rsid w:val="00D079EC"/>
    <w:rsid w:val="00D103C8"/>
    <w:rsid w:val="00D150BB"/>
    <w:rsid w:val="00D215C5"/>
    <w:rsid w:val="00D23391"/>
    <w:rsid w:val="00D2402B"/>
    <w:rsid w:val="00D26AF6"/>
    <w:rsid w:val="00D31F84"/>
    <w:rsid w:val="00D33C34"/>
    <w:rsid w:val="00D33E15"/>
    <w:rsid w:val="00D3484F"/>
    <w:rsid w:val="00D3596D"/>
    <w:rsid w:val="00D35FBE"/>
    <w:rsid w:val="00D42A84"/>
    <w:rsid w:val="00D529DD"/>
    <w:rsid w:val="00D610E6"/>
    <w:rsid w:val="00D63DC9"/>
    <w:rsid w:val="00D64A14"/>
    <w:rsid w:val="00D66C60"/>
    <w:rsid w:val="00D671BA"/>
    <w:rsid w:val="00D7034A"/>
    <w:rsid w:val="00D709FB"/>
    <w:rsid w:val="00D71681"/>
    <w:rsid w:val="00D73586"/>
    <w:rsid w:val="00D81551"/>
    <w:rsid w:val="00D855DD"/>
    <w:rsid w:val="00D86314"/>
    <w:rsid w:val="00D94086"/>
    <w:rsid w:val="00DA0CB6"/>
    <w:rsid w:val="00DA3743"/>
    <w:rsid w:val="00DA3ABB"/>
    <w:rsid w:val="00DA5812"/>
    <w:rsid w:val="00DA631D"/>
    <w:rsid w:val="00DB6F4A"/>
    <w:rsid w:val="00DC1935"/>
    <w:rsid w:val="00DC7EE3"/>
    <w:rsid w:val="00DD4344"/>
    <w:rsid w:val="00DE6902"/>
    <w:rsid w:val="00DE71AF"/>
    <w:rsid w:val="00DE753D"/>
    <w:rsid w:val="00DE780A"/>
    <w:rsid w:val="00DF2110"/>
    <w:rsid w:val="00DF281D"/>
    <w:rsid w:val="00DF6858"/>
    <w:rsid w:val="00E00375"/>
    <w:rsid w:val="00E02520"/>
    <w:rsid w:val="00E0331F"/>
    <w:rsid w:val="00E05CE4"/>
    <w:rsid w:val="00E11386"/>
    <w:rsid w:val="00E13CA7"/>
    <w:rsid w:val="00E150F5"/>
    <w:rsid w:val="00E30C6D"/>
    <w:rsid w:val="00E32D7B"/>
    <w:rsid w:val="00E35683"/>
    <w:rsid w:val="00E4145B"/>
    <w:rsid w:val="00E52F24"/>
    <w:rsid w:val="00E53FEF"/>
    <w:rsid w:val="00E57ABA"/>
    <w:rsid w:val="00E60F03"/>
    <w:rsid w:val="00E611EF"/>
    <w:rsid w:val="00E6401B"/>
    <w:rsid w:val="00E647A1"/>
    <w:rsid w:val="00E66AE2"/>
    <w:rsid w:val="00E70408"/>
    <w:rsid w:val="00E711F8"/>
    <w:rsid w:val="00E756A4"/>
    <w:rsid w:val="00E76AC0"/>
    <w:rsid w:val="00E87341"/>
    <w:rsid w:val="00E95744"/>
    <w:rsid w:val="00E97BAC"/>
    <w:rsid w:val="00EA1286"/>
    <w:rsid w:val="00EA3C90"/>
    <w:rsid w:val="00EA4033"/>
    <w:rsid w:val="00EA46FA"/>
    <w:rsid w:val="00EA5F25"/>
    <w:rsid w:val="00EA5F38"/>
    <w:rsid w:val="00EB0586"/>
    <w:rsid w:val="00EB1552"/>
    <w:rsid w:val="00EB20C7"/>
    <w:rsid w:val="00EB21AA"/>
    <w:rsid w:val="00EB21E9"/>
    <w:rsid w:val="00EB2734"/>
    <w:rsid w:val="00EB54CF"/>
    <w:rsid w:val="00EB59E3"/>
    <w:rsid w:val="00EC0F3C"/>
    <w:rsid w:val="00EC3B28"/>
    <w:rsid w:val="00EC4915"/>
    <w:rsid w:val="00ED23B8"/>
    <w:rsid w:val="00EE1500"/>
    <w:rsid w:val="00EE3FBD"/>
    <w:rsid w:val="00EF1EA8"/>
    <w:rsid w:val="00F04D6A"/>
    <w:rsid w:val="00F057FA"/>
    <w:rsid w:val="00F105D2"/>
    <w:rsid w:val="00F22847"/>
    <w:rsid w:val="00F24599"/>
    <w:rsid w:val="00F312D9"/>
    <w:rsid w:val="00F32670"/>
    <w:rsid w:val="00F3660C"/>
    <w:rsid w:val="00F378C8"/>
    <w:rsid w:val="00F40178"/>
    <w:rsid w:val="00F40AB4"/>
    <w:rsid w:val="00F43762"/>
    <w:rsid w:val="00F44079"/>
    <w:rsid w:val="00F44E26"/>
    <w:rsid w:val="00F52B80"/>
    <w:rsid w:val="00F576B9"/>
    <w:rsid w:val="00F640B9"/>
    <w:rsid w:val="00F6479A"/>
    <w:rsid w:val="00F75E55"/>
    <w:rsid w:val="00F867FD"/>
    <w:rsid w:val="00F86F0E"/>
    <w:rsid w:val="00F9206A"/>
    <w:rsid w:val="00F96C1F"/>
    <w:rsid w:val="00FA429D"/>
    <w:rsid w:val="00FB2BC8"/>
    <w:rsid w:val="00FB4B04"/>
    <w:rsid w:val="00FB5998"/>
    <w:rsid w:val="00FB5F9F"/>
    <w:rsid w:val="00FB7FAE"/>
    <w:rsid w:val="00FC0807"/>
    <w:rsid w:val="00FC13D8"/>
    <w:rsid w:val="00FC63ED"/>
    <w:rsid w:val="00FD06F9"/>
    <w:rsid w:val="00FD69E3"/>
    <w:rsid w:val="00FE2270"/>
    <w:rsid w:val="00FF0A3A"/>
    <w:rsid w:val="00FF2D51"/>
    <w:rsid w:val="00FF73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Body Text Indent 2" w:uiPriority="0"/>
    <w:lsdException w:name="Hyperlink" w:uiPriority="0"/>
    <w:lsdException w:name="Strong" w:semiHidden="0" w:uiPriority="22" w:unhideWhenUsed="0" w:qFormat="1"/>
    <w:lsdException w:name="Emphasis" w:semiHidden="0" w:uiPriority="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3743"/>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rsid w:val="002C793E"/>
    <w:pPr>
      <w:keepNext/>
      <w:keepLines/>
      <w:spacing w:before="240" w:after="240"/>
      <w:jc w:val="center"/>
      <w:outlineLvl w:val="0"/>
    </w:pPr>
    <w:rPr>
      <w:rFonts w:eastAsia="Arial" w:cs="Arial"/>
      <w:b/>
      <w:szCs w:val="40"/>
      <w:lang w:val="ru"/>
    </w:rPr>
  </w:style>
  <w:style w:type="paragraph" w:styleId="2">
    <w:name w:val="heading 2"/>
    <w:basedOn w:val="a"/>
    <w:next w:val="a"/>
    <w:link w:val="20"/>
    <w:rsid w:val="001C5E84"/>
    <w:pPr>
      <w:keepNext/>
      <w:keepLines/>
      <w:spacing w:before="240" w:after="120"/>
      <w:ind w:firstLine="709"/>
      <w:jc w:val="both"/>
      <w:outlineLvl w:val="1"/>
    </w:pPr>
    <w:rPr>
      <w:rFonts w:eastAsia="Arial" w:cs="Arial"/>
      <w:b/>
      <w:szCs w:val="32"/>
      <w:lang w:val="ru"/>
    </w:rPr>
  </w:style>
  <w:style w:type="paragraph" w:styleId="3">
    <w:name w:val="heading 3"/>
    <w:basedOn w:val="a"/>
    <w:next w:val="a"/>
    <w:link w:val="30"/>
    <w:rsid w:val="00A13B9D"/>
    <w:pPr>
      <w:keepNext/>
      <w:keepLines/>
      <w:spacing w:before="120" w:after="120"/>
      <w:ind w:firstLine="709"/>
      <w:outlineLvl w:val="2"/>
    </w:pPr>
    <w:rPr>
      <w:rFonts w:eastAsia="Arial" w:cs="Arial"/>
      <w:b/>
      <w:color w:val="434343"/>
      <w:szCs w:val="28"/>
      <w:lang w:val="ru"/>
    </w:rPr>
  </w:style>
  <w:style w:type="paragraph" w:styleId="4">
    <w:name w:val="heading 4"/>
    <w:basedOn w:val="a"/>
    <w:next w:val="a"/>
    <w:link w:val="40"/>
    <w:rsid w:val="001C6023"/>
    <w:pPr>
      <w:keepNext/>
      <w:keepLines/>
      <w:spacing w:before="280" w:after="80" w:line="276" w:lineRule="auto"/>
      <w:outlineLvl w:val="3"/>
    </w:pPr>
    <w:rPr>
      <w:rFonts w:ascii="Arial" w:eastAsia="Arial" w:hAnsi="Arial" w:cs="Arial"/>
      <w:color w:val="666666"/>
      <w:lang w:val="ru"/>
    </w:rPr>
  </w:style>
  <w:style w:type="paragraph" w:styleId="5">
    <w:name w:val="heading 5"/>
    <w:basedOn w:val="a"/>
    <w:next w:val="a"/>
    <w:link w:val="50"/>
    <w:rsid w:val="001C6023"/>
    <w:pPr>
      <w:keepNext/>
      <w:keepLines/>
      <w:spacing w:before="240" w:after="80" w:line="276" w:lineRule="auto"/>
      <w:outlineLvl w:val="4"/>
    </w:pPr>
    <w:rPr>
      <w:rFonts w:ascii="Arial" w:eastAsia="Arial" w:hAnsi="Arial" w:cs="Arial"/>
      <w:color w:val="666666"/>
      <w:sz w:val="22"/>
      <w:szCs w:val="22"/>
      <w:lang w:val="ru"/>
    </w:rPr>
  </w:style>
  <w:style w:type="paragraph" w:styleId="6">
    <w:name w:val="heading 6"/>
    <w:basedOn w:val="a"/>
    <w:next w:val="a"/>
    <w:link w:val="60"/>
    <w:rsid w:val="001C6023"/>
    <w:pPr>
      <w:keepNext/>
      <w:keepLines/>
      <w:spacing w:before="240" w:after="80" w:line="276" w:lineRule="auto"/>
      <w:outlineLvl w:val="5"/>
    </w:pPr>
    <w:rPr>
      <w:rFonts w:ascii="Arial" w:eastAsia="Arial" w:hAnsi="Arial" w:cs="Arial"/>
      <w:i/>
      <w:color w:val="666666"/>
      <w:sz w:val="22"/>
      <w:szCs w:val="22"/>
      <w:lang w:val="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A03E52"/>
    <w:pPr>
      <w:tabs>
        <w:tab w:val="center" w:pos="4677"/>
        <w:tab w:val="right" w:pos="9355"/>
      </w:tabs>
    </w:pPr>
  </w:style>
  <w:style w:type="character" w:customStyle="1" w:styleId="a4">
    <w:name w:val="Верхний колонтитул Знак"/>
    <w:basedOn w:val="a0"/>
    <w:link w:val="a3"/>
    <w:uiPriority w:val="99"/>
    <w:rsid w:val="00A03E52"/>
    <w:rPr>
      <w:rFonts w:ascii="Times New Roman" w:eastAsia="Times New Roman" w:hAnsi="Times New Roman" w:cs="Times New Roman"/>
      <w:sz w:val="24"/>
      <w:szCs w:val="24"/>
      <w:lang w:eastAsia="ru-RU"/>
    </w:rPr>
  </w:style>
  <w:style w:type="character" w:styleId="a5">
    <w:name w:val="page number"/>
    <w:basedOn w:val="a0"/>
    <w:rsid w:val="00A03E52"/>
  </w:style>
  <w:style w:type="paragraph" w:styleId="a6">
    <w:name w:val="Title"/>
    <w:aliases w:val="Название Знак Знак1,Знак Знак Знак11,Знак Знак2 Знак Знак"/>
    <w:basedOn w:val="a"/>
    <w:link w:val="a7"/>
    <w:qFormat/>
    <w:rsid w:val="00CE510E"/>
    <w:pPr>
      <w:jc w:val="center"/>
    </w:pPr>
    <w:rPr>
      <w:b/>
      <w:sz w:val="22"/>
      <w:szCs w:val="20"/>
    </w:rPr>
  </w:style>
  <w:style w:type="character" w:customStyle="1" w:styleId="a7">
    <w:name w:val="Название Знак"/>
    <w:aliases w:val="Название Знак Знак1 Знак,Знак Знак Знак11 Знак,Знак Знак2 Знак Знак Знак"/>
    <w:basedOn w:val="a0"/>
    <w:link w:val="a6"/>
    <w:rsid w:val="00CE510E"/>
    <w:rPr>
      <w:rFonts w:ascii="Times New Roman" w:eastAsia="Times New Roman" w:hAnsi="Times New Roman" w:cs="Times New Roman"/>
      <w:b/>
      <w:szCs w:val="20"/>
      <w:lang w:eastAsia="ru-RU"/>
    </w:rPr>
  </w:style>
  <w:style w:type="paragraph" w:styleId="a8">
    <w:name w:val="Body Text Indent"/>
    <w:basedOn w:val="a"/>
    <w:link w:val="a9"/>
    <w:rsid w:val="000A7F2E"/>
    <w:pPr>
      <w:spacing w:after="120"/>
      <w:ind w:left="283"/>
    </w:pPr>
  </w:style>
  <w:style w:type="character" w:customStyle="1" w:styleId="a9">
    <w:name w:val="Основной текст с отступом Знак"/>
    <w:basedOn w:val="a0"/>
    <w:link w:val="a8"/>
    <w:rsid w:val="000A7F2E"/>
    <w:rPr>
      <w:rFonts w:ascii="Times New Roman" w:eastAsia="Times New Roman" w:hAnsi="Times New Roman" w:cs="Times New Roman"/>
      <w:sz w:val="24"/>
      <w:szCs w:val="24"/>
      <w:lang w:eastAsia="ru-RU"/>
    </w:rPr>
  </w:style>
  <w:style w:type="paragraph" w:styleId="aa">
    <w:name w:val="Body Text"/>
    <w:basedOn w:val="a"/>
    <w:link w:val="ab"/>
    <w:uiPriority w:val="99"/>
    <w:rsid w:val="00210F99"/>
    <w:pPr>
      <w:spacing w:after="120"/>
    </w:pPr>
  </w:style>
  <w:style w:type="character" w:customStyle="1" w:styleId="ab">
    <w:name w:val="Основной текст Знак"/>
    <w:basedOn w:val="a0"/>
    <w:link w:val="aa"/>
    <w:rsid w:val="00210F99"/>
    <w:rPr>
      <w:rFonts w:ascii="Times New Roman" w:eastAsia="Times New Roman" w:hAnsi="Times New Roman" w:cs="Times New Roman"/>
      <w:sz w:val="24"/>
      <w:szCs w:val="24"/>
      <w:lang w:eastAsia="ru-RU"/>
    </w:rPr>
  </w:style>
  <w:style w:type="paragraph" w:styleId="ac">
    <w:name w:val="Balloon Text"/>
    <w:basedOn w:val="a"/>
    <w:link w:val="ad"/>
    <w:uiPriority w:val="99"/>
    <w:semiHidden/>
    <w:unhideWhenUsed/>
    <w:rsid w:val="00B45243"/>
    <w:rPr>
      <w:rFonts w:ascii="Tahoma" w:hAnsi="Tahoma" w:cs="Tahoma"/>
      <w:sz w:val="16"/>
      <w:szCs w:val="16"/>
    </w:rPr>
  </w:style>
  <w:style w:type="character" w:customStyle="1" w:styleId="ad">
    <w:name w:val="Текст выноски Знак"/>
    <w:basedOn w:val="a0"/>
    <w:link w:val="ac"/>
    <w:uiPriority w:val="99"/>
    <w:semiHidden/>
    <w:rsid w:val="00B45243"/>
    <w:rPr>
      <w:rFonts w:ascii="Tahoma" w:eastAsia="Times New Roman" w:hAnsi="Tahoma" w:cs="Tahoma"/>
      <w:sz w:val="16"/>
      <w:szCs w:val="16"/>
      <w:lang w:eastAsia="ru-RU"/>
    </w:rPr>
  </w:style>
  <w:style w:type="paragraph" w:customStyle="1" w:styleId="ConsPlusNonformat">
    <w:name w:val="ConsPlusNonformat"/>
    <w:rsid w:val="00D7034A"/>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21">
    <w:name w:val="Body Text Indent 2"/>
    <w:basedOn w:val="a"/>
    <w:link w:val="22"/>
    <w:rsid w:val="00502CC0"/>
    <w:pPr>
      <w:spacing w:after="120" w:line="480" w:lineRule="auto"/>
      <w:ind w:left="283"/>
    </w:pPr>
  </w:style>
  <w:style w:type="character" w:customStyle="1" w:styleId="22">
    <w:name w:val="Основной текст с отступом 2 Знак"/>
    <w:basedOn w:val="a0"/>
    <w:link w:val="21"/>
    <w:rsid w:val="00502CC0"/>
    <w:rPr>
      <w:rFonts w:ascii="Times New Roman" w:eastAsia="Times New Roman" w:hAnsi="Times New Roman" w:cs="Times New Roman"/>
      <w:sz w:val="24"/>
      <w:szCs w:val="24"/>
      <w:lang w:eastAsia="ru-RU"/>
    </w:rPr>
  </w:style>
  <w:style w:type="paragraph" w:styleId="ae">
    <w:name w:val="No Spacing"/>
    <w:link w:val="af"/>
    <w:uiPriority w:val="1"/>
    <w:qFormat/>
    <w:rsid w:val="004F3C33"/>
    <w:pPr>
      <w:spacing w:after="0" w:line="240" w:lineRule="auto"/>
    </w:pPr>
  </w:style>
  <w:style w:type="character" w:customStyle="1" w:styleId="af">
    <w:name w:val="Без интервала Знак"/>
    <w:link w:val="ae"/>
    <w:uiPriority w:val="1"/>
    <w:locked/>
    <w:rsid w:val="004F3C33"/>
  </w:style>
  <w:style w:type="paragraph" w:customStyle="1" w:styleId="western">
    <w:name w:val="western"/>
    <w:basedOn w:val="a"/>
    <w:rsid w:val="004F3C33"/>
    <w:pPr>
      <w:suppressAutoHyphens/>
      <w:spacing w:before="280" w:after="280"/>
    </w:pPr>
    <w:rPr>
      <w:rFonts w:eastAsia="Calibri"/>
    </w:rPr>
  </w:style>
  <w:style w:type="character" w:customStyle="1" w:styleId="af0">
    <w:name w:val="Обычный (веб) Знак"/>
    <w:aliases w:val="Обычный (Web)1 Знак,Знак Знак3 Знак,Обычный (веб) Знак1 Знак,Обычный (веб) Знак Знак1 Знак,Обычный (веб) Знак Знак Знак Знак1,Знак Знак1 Знак Знак Знак,Обычный (веб) Знак Знак Знак Знак Знак,Знак Знак Знак Знак Знак Знак"/>
    <w:basedOn w:val="a0"/>
    <w:link w:val="af1"/>
    <w:uiPriority w:val="99"/>
    <w:locked/>
    <w:rsid w:val="00187DC7"/>
    <w:rPr>
      <w:rFonts w:ascii="Times New Roman" w:eastAsia="Times New Roman" w:hAnsi="Times New Roman" w:cs="Times New Roman"/>
      <w:sz w:val="24"/>
      <w:szCs w:val="24"/>
      <w:lang w:eastAsia="ru-RU"/>
    </w:rPr>
  </w:style>
  <w:style w:type="paragraph" w:styleId="af1">
    <w:name w:val="Normal (Web)"/>
    <w:aliases w:val="Обычный (Web)1,Знак Знак3,Обычный (веб) Знак1,Обычный (веб) Знак Знак1,Обычный (веб) Знак Знак Знак,Знак Знак1 Знак Знак,Обычный (веб) Знак Знак Знак Знак,Знак Знак Знак Знак Знак,Знак4 Зна,Обычный (Web)"/>
    <w:link w:val="af0"/>
    <w:uiPriority w:val="99"/>
    <w:unhideWhenUsed/>
    <w:qFormat/>
    <w:rsid w:val="00187DC7"/>
    <w:pPr>
      <w:spacing w:after="0" w:line="240" w:lineRule="auto"/>
    </w:pPr>
    <w:rPr>
      <w:rFonts w:ascii="Times New Roman" w:eastAsia="Times New Roman" w:hAnsi="Times New Roman" w:cs="Times New Roman"/>
      <w:sz w:val="24"/>
      <w:szCs w:val="24"/>
      <w:lang w:eastAsia="ru-RU"/>
    </w:rPr>
  </w:style>
  <w:style w:type="table" w:styleId="af2">
    <w:name w:val="Table Grid"/>
    <w:basedOn w:val="a1"/>
    <w:uiPriority w:val="39"/>
    <w:rsid w:val="00187DC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3">
    <w:name w:val="List Paragraph"/>
    <w:aliases w:val="ПАРАГРАФ,Выделеный,Текст с номером,Абзац списка для документа,Абзац списка4,Абзац списка основной,List Paragraph,ITL List Paragraph"/>
    <w:basedOn w:val="a"/>
    <w:link w:val="af4"/>
    <w:uiPriority w:val="34"/>
    <w:qFormat/>
    <w:rsid w:val="00206D0F"/>
    <w:pPr>
      <w:spacing w:line="276" w:lineRule="auto"/>
      <w:ind w:left="720"/>
      <w:contextualSpacing/>
    </w:pPr>
    <w:rPr>
      <w:rFonts w:ascii="Arial" w:eastAsia="Arial" w:hAnsi="Arial" w:cs="Arial"/>
      <w:sz w:val="22"/>
      <w:szCs w:val="22"/>
      <w:lang w:val="ru"/>
    </w:rPr>
  </w:style>
  <w:style w:type="character" w:customStyle="1" w:styleId="af4">
    <w:name w:val="Абзац списка Знак"/>
    <w:aliases w:val="ПАРАГРАФ Знак,Выделеный Знак,Текст с номером Знак,Абзац списка для документа Знак,Абзац списка4 Знак,Абзац списка основной Знак,List Paragraph Знак,ITL List Paragraph Знак"/>
    <w:link w:val="af3"/>
    <w:rsid w:val="00206D0F"/>
    <w:rPr>
      <w:rFonts w:ascii="Arial" w:eastAsia="Arial" w:hAnsi="Arial" w:cs="Arial"/>
      <w:lang w:val="ru" w:eastAsia="ru-RU"/>
    </w:rPr>
  </w:style>
  <w:style w:type="character" w:customStyle="1" w:styleId="10">
    <w:name w:val="Заголовок 1 Знак"/>
    <w:basedOn w:val="a0"/>
    <w:link w:val="1"/>
    <w:rsid w:val="002C793E"/>
    <w:rPr>
      <w:rFonts w:ascii="Times New Roman" w:eastAsia="Arial" w:hAnsi="Times New Roman" w:cs="Arial"/>
      <w:b/>
      <w:sz w:val="24"/>
      <w:szCs w:val="40"/>
      <w:lang w:val="ru" w:eastAsia="ru-RU"/>
    </w:rPr>
  </w:style>
  <w:style w:type="character" w:customStyle="1" w:styleId="20">
    <w:name w:val="Заголовок 2 Знак"/>
    <w:basedOn w:val="a0"/>
    <w:link w:val="2"/>
    <w:rsid w:val="001C5E84"/>
    <w:rPr>
      <w:rFonts w:ascii="Times New Roman" w:eastAsia="Arial" w:hAnsi="Times New Roman" w:cs="Arial"/>
      <w:b/>
      <w:sz w:val="24"/>
      <w:szCs w:val="32"/>
      <w:lang w:val="ru" w:eastAsia="ru-RU"/>
    </w:rPr>
  </w:style>
  <w:style w:type="character" w:customStyle="1" w:styleId="30">
    <w:name w:val="Заголовок 3 Знак"/>
    <w:basedOn w:val="a0"/>
    <w:link w:val="3"/>
    <w:rsid w:val="00A13B9D"/>
    <w:rPr>
      <w:rFonts w:ascii="Times New Roman" w:eastAsia="Arial" w:hAnsi="Times New Roman" w:cs="Arial"/>
      <w:b/>
      <w:color w:val="434343"/>
      <w:sz w:val="24"/>
      <w:szCs w:val="28"/>
      <w:lang w:val="ru" w:eastAsia="ru-RU"/>
    </w:rPr>
  </w:style>
  <w:style w:type="character" w:customStyle="1" w:styleId="40">
    <w:name w:val="Заголовок 4 Знак"/>
    <w:basedOn w:val="a0"/>
    <w:link w:val="4"/>
    <w:rsid w:val="001C6023"/>
    <w:rPr>
      <w:rFonts w:ascii="Arial" w:eastAsia="Arial" w:hAnsi="Arial" w:cs="Arial"/>
      <w:color w:val="666666"/>
      <w:sz w:val="24"/>
      <w:szCs w:val="24"/>
      <w:lang w:val="ru" w:eastAsia="ru-RU"/>
    </w:rPr>
  </w:style>
  <w:style w:type="character" w:customStyle="1" w:styleId="50">
    <w:name w:val="Заголовок 5 Знак"/>
    <w:basedOn w:val="a0"/>
    <w:link w:val="5"/>
    <w:rsid w:val="001C6023"/>
    <w:rPr>
      <w:rFonts w:ascii="Arial" w:eastAsia="Arial" w:hAnsi="Arial" w:cs="Arial"/>
      <w:color w:val="666666"/>
      <w:lang w:val="ru" w:eastAsia="ru-RU"/>
    </w:rPr>
  </w:style>
  <w:style w:type="character" w:customStyle="1" w:styleId="60">
    <w:name w:val="Заголовок 6 Знак"/>
    <w:basedOn w:val="a0"/>
    <w:link w:val="6"/>
    <w:rsid w:val="001C6023"/>
    <w:rPr>
      <w:rFonts w:ascii="Arial" w:eastAsia="Arial" w:hAnsi="Arial" w:cs="Arial"/>
      <w:i/>
      <w:color w:val="666666"/>
      <w:lang w:val="ru" w:eastAsia="ru-RU"/>
    </w:rPr>
  </w:style>
  <w:style w:type="table" w:customStyle="1" w:styleId="TableNormal">
    <w:name w:val="Table Normal"/>
    <w:rsid w:val="001C6023"/>
    <w:pPr>
      <w:spacing w:after="0"/>
    </w:pPr>
    <w:rPr>
      <w:rFonts w:ascii="Arial" w:eastAsia="Arial" w:hAnsi="Arial" w:cs="Arial"/>
      <w:lang w:val="ru" w:eastAsia="ru-RU"/>
    </w:rPr>
    <w:tblPr>
      <w:tblCellMar>
        <w:top w:w="0" w:type="dxa"/>
        <w:left w:w="0" w:type="dxa"/>
        <w:bottom w:w="0" w:type="dxa"/>
        <w:right w:w="0" w:type="dxa"/>
      </w:tblCellMar>
    </w:tblPr>
  </w:style>
  <w:style w:type="paragraph" w:styleId="af5">
    <w:name w:val="Subtitle"/>
    <w:basedOn w:val="a"/>
    <w:next w:val="a"/>
    <w:link w:val="af6"/>
    <w:rsid w:val="001C6023"/>
    <w:pPr>
      <w:keepNext/>
      <w:keepLines/>
      <w:spacing w:after="320" w:line="276" w:lineRule="auto"/>
    </w:pPr>
    <w:rPr>
      <w:rFonts w:ascii="Arial" w:eastAsia="Arial" w:hAnsi="Arial" w:cs="Arial"/>
      <w:color w:val="666666"/>
      <w:sz w:val="30"/>
      <w:szCs w:val="30"/>
      <w:lang w:val="ru"/>
    </w:rPr>
  </w:style>
  <w:style w:type="character" w:customStyle="1" w:styleId="af6">
    <w:name w:val="Подзаголовок Знак"/>
    <w:basedOn w:val="a0"/>
    <w:link w:val="af5"/>
    <w:rsid w:val="001C6023"/>
    <w:rPr>
      <w:rFonts w:ascii="Arial" w:eastAsia="Arial" w:hAnsi="Arial" w:cs="Arial"/>
      <w:color w:val="666666"/>
      <w:sz w:val="30"/>
      <w:szCs w:val="30"/>
      <w:lang w:val="ru" w:eastAsia="ru-RU"/>
    </w:rPr>
  </w:style>
  <w:style w:type="paragraph" w:styleId="af7">
    <w:name w:val="footer"/>
    <w:basedOn w:val="a"/>
    <w:link w:val="af8"/>
    <w:uiPriority w:val="99"/>
    <w:unhideWhenUsed/>
    <w:rsid w:val="001C6023"/>
    <w:pPr>
      <w:tabs>
        <w:tab w:val="center" w:pos="4677"/>
        <w:tab w:val="right" w:pos="9355"/>
      </w:tabs>
    </w:pPr>
    <w:rPr>
      <w:rFonts w:ascii="Arial" w:eastAsia="Arial" w:hAnsi="Arial" w:cs="Arial"/>
      <w:sz w:val="22"/>
      <w:szCs w:val="22"/>
      <w:lang w:val="ru"/>
    </w:rPr>
  </w:style>
  <w:style w:type="character" w:customStyle="1" w:styleId="af8">
    <w:name w:val="Нижний колонтитул Знак"/>
    <w:basedOn w:val="a0"/>
    <w:link w:val="af7"/>
    <w:uiPriority w:val="99"/>
    <w:rsid w:val="001C6023"/>
    <w:rPr>
      <w:rFonts w:ascii="Arial" w:eastAsia="Arial" w:hAnsi="Arial" w:cs="Arial"/>
      <w:lang w:val="ru" w:eastAsia="ru-RU"/>
    </w:rPr>
  </w:style>
  <w:style w:type="character" w:styleId="af9">
    <w:name w:val="Strong"/>
    <w:basedOn w:val="a0"/>
    <w:uiPriority w:val="22"/>
    <w:qFormat/>
    <w:rsid w:val="001C6023"/>
    <w:rPr>
      <w:b/>
      <w:bCs/>
    </w:rPr>
  </w:style>
  <w:style w:type="paragraph" w:customStyle="1" w:styleId="afa">
    <w:name w:val="Знак"/>
    <w:basedOn w:val="a"/>
    <w:rsid w:val="001C6023"/>
    <w:pPr>
      <w:spacing w:before="100" w:beforeAutospacing="1" w:after="100" w:afterAutospacing="1"/>
    </w:pPr>
    <w:rPr>
      <w:rFonts w:ascii="Tahoma" w:hAnsi="Tahoma"/>
      <w:sz w:val="20"/>
      <w:szCs w:val="20"/>
      <w:lang w:val="en-US" w:eastAsia="en-US"/>
    </w:rPr>
  </w:style>
  <w:style w:type="character" w:styleId="afb">
    <w:name w:val="Hyperlink"/>
    <w:basedOn w:val="a0"/>
    <w:unhideWhenUsed/>
    <w:rsid w:val="001C6023"/>
    <w:rPr>
      <w:color w:val="0000FF"/>
      <w:u w:val="single"/>
    </w:rPr>
  </w:style>
  <w:style w:type="paragraph" w:customStyle="1" w:styleId="afc">
    <w:name w:val="Содержимое таблицы"/>
    <w:basedOn w:val="a"/>
    <w:rsid w:val="001C6023"/>
    <w:pPr>
      <w:widowControl w:val="0"/>
      <w:suppressLineNumbers/>
      <w:suppressAutoHyphens/>
    </w:pPr>
    <w:rPr>
      <w:rFonts w:eastAsia="Andale Sans UI"/>
      <w:kern w:val="1"/>
    </w:rPr>
  </w:style>
  <w:style w:type="character" w:customStyle="1" w:styleId="afd">
    <w:name w:val="Основной текст_"/>
    <w:basedOn w:val="a0"/>
    <w:link w:val="11"/>
    <w:rsid w:val="001C6023"/>
    <w:rPr>
      <w:rFonts w:ascii="Times New Roman" w:eastAsia="Times New Roman" w:hAnsi="Times New Roman" w:cs="Times New Roman"/>
    </w:rPr>
  </w:style>
  <w:style w:type="paragraph" w:customStyle="1" w:styleId="11">
    <w:name w:val="Основной текст1"/>
    <w:basedOn w:val="a"/>
    <w:link w:val="afd"/>
    <w:rsid w:val="001C6023"/>
    <w:pPr>
      <w:widowControl w:val="0"/>
      <w:spacing w:line="264" w:lineRule="auto"/>
      <w:ind w:firstLine="400"/>
    </w:pPr>
    <w:rPr>
      <w:sz w:val="22"/>
      <w:szCs w:val="22"/>
      <w:lang w:eastAsia="en-US"/>
    </w:rPr>
  </w:style>
  <w:style w:type="character" w:customStyle="1" w:styleId="apple-converted-space">
    <w:name w:val="apple-converted-space"/>
    <w:basedOn w:val="a0"/>
    <w:rsid w:val="001C6023"/>
  </w:style>
  <w:style w:type="paragraph" w:customStyle="1" w:styleId="Default">
    <w:name w:val="Default"/>
    <w:rsid w:val="001C6023"/>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23">
    <w:name w:val="Абзац списка2"/>
    <w:basedOn w:val="a"/>
    <w:qFormat/>
    <w:rsid w:val="0050784E"/>
    <w:pPr>
      <w:ind w:left="720"/>
      <w:contextualSpacing/>
    </w:pPr>
  </w:style>
  <w:style w:type="paragraph" w:customStyle="1" w:styleId="24">
    <w:name w:val="Обычный2"/>
    <w:uiPriority w:val="99"/>
    <w:rsid w:val="00C90BF0"/>
    <w:pPr>
      <w:spacing w:after="0" w:line="240" w:lineRule="auto"/>
    </w:pPr>
    <w:rPr>
      <w:rFonts w:ascii="Calibri" w:eastAsia="Calibri" w:hAnsi="Calibri" w:cs="Calibri"/>
      <w:sz w:val="20"/>
      <w:szCs w:val="20"/>
      <w:lang w:eastAsia="ru-RU"/>
    </w:rPr>
  </w:style>
  <w:style w:type="character" w:customStyle="1" w:styleId="31">
    <w:name w:val="Основной текст (3)_"/>
    <w:link w:val="32"/>
    <w:uiPriority w:val="99"/>
    <w:locked/>
    <w:rsid w:val="007E7164"/>
    <w:rPr>
      <w:spacing w:val="3"/>
      <w:sz w:val="17"/>
      <w:szCs w:val="17"/>
      <w:shd w:val="clear" w:color="auto" w:fill="FFFFFF"/>
    </w:rPr>
  </w:style>
  <w:style w:type="paragraph" w:customStyle="1" w:styleId="32">
    <w:name w:val="Основной текст (3)"/>
    <w:basedOn w:val="a"/>
    <w:link w:val="31"/>
    <w:uiPriority w:val="99"/>
    <w:rsid w:val="007E7164"/>
    <w:pPr>
      <w:widowControl w:val="0"/>
      <w:shd w:val="clear" w:color="auto" w:fill="FFFFFF"/>
      <w:spacing w:line="230" w:lineRule="exact"/>
      <w:jc w:val="center"/>
    </w:pPr>
    <w:rPr>
      <w:rFonts w:asciiTheme="minorHAnsi" w:eastAsiaTheme="minorHAnsi" w:hAnsiTheme="minorHAnsi" w:cstheme="minorBidi"/>
      <w:spacing w:val="3"/>
      <w:sz w:val="17"/>
      <w:szCs w:val="17"/>
      <w:lang w:eastAsia="en-US"/>
    </w:rPr>
  </w:style>
  <w:style w:type="character" w:customStyle="1" w:styleId="WW-Absatz-Standardschriftart">
    <w:name w:val="WW-Absatz-Standardschriftart"/>
    <w:rsid w:val="007E7164"/>
  </w:style>
  <w:style w:type="character" w:customStyle="1" w:styleId="12">
    <w:name w:val="Основной текст Знак1"/>
    <w:uiPriority w:val="99"/>
    <w:locked/>
    <w:rsid w:val="007E7164"/>
    <w:rPr>
      <w:rFonts w:ascii="Times New Roman" w:eastAsia="Times New Roman" w:hAnsi="Times New Roman" w:cs="Times New Roman"/>
      <w:sz w:val="24"/>
      <w:szCs w:val="24"/>
      <w:lang w:eastAsia="ar-SA"/>
    </w:rPr>
  </w:style>
  <w:style w:type="character" w:customStyle="1" w:styleId="100">
    <w:name w:val="Основной текст + 10"/>
    <w:aliases w:val="5 pt,Интервал 0 pt1,Основной текст + 81,5 pt1"/>
    <w:uiPriority w:val="99"/>
    <w:rsid w:val="007E7164"/>
    <w:rPr>
      <w:rFonts w:ascii="Times New Roman" w:hAnsi="Times New Roman" w:cs="Times New Roman" w:hint="default"/>
      <w:strike w:val="0"/>
      <w:dstrike w:val="0"/>
      <w:spacing w:val="6"/>
      <w:sz w:val="21"/>
      <w:szCs w:val="21"/>
      <w:u w:val="none"/>
      <w:effect w:val="none"/>
      <w:lang w:eastAsia="ar-SA"/>
    </w:rPr>
  </w:style>
  <w:style w:type="character" w:styleId="afe">
    <w:name w:val="Emphasis"/>
    <w:basedOn w:val="a0"/>
    <w:qFormat/>
    <w:rsid w:val="007E7164"/>
    <w:rPr>
      <w:i/>
      <w:iCs/>
    </w:rPr>
  </w:style>
  <w:style w:type="paragraph" w:customStyle="1" w:styleId="pboth">
    <w:name w:val="pboth"/>
    <w:basedOn w:val="a"/>
    <w:rsid w:val="00E13CA7"/>
    <w:pPr>
      <w:spacing w:before="100" w:beforeAutospacing="1" w:after="100" w:afterAutospacing="1"/>
    </w:pPr>
  </w:style>
  <w:style w:type="paragraph" w:customStyle="1" w:styleId="aff">
    <w:name w:val="Замещаемый текст"/>
    <w:basedOn w:val="ae"/>
    <w:link w:val="aff0"/>
    <w:autoRedefine/>
    <w:qFormat/>
    <w:rsid w:val="00E13CA7"/>
    <w:pPr>
      <w:ind w:firstLine="709"/>
      <w:jc w:val="both"/>
    </w:pPr>
    <w:rPr>
      <w:rFonts w:ascii="Times New Roman" w:eastAsia="Times New Roman" w:hAnsi="Times New Roman" w:cs="Times New Roman"/>
      <w:color w:val="A6A6A6"/>
      <w:sz w:val="20"/>
      <w:lang w:eastAsia="ru-RU"/>
    </w:rPr>
  </w:style>
  <w:style w:type="character" w:customStyle="1" w:styleId="aff0">
    <w:name w:val="Замещаемый текст Знак"/>
    <w:link w:val="aff"/>
    <w:rsid w:val="00E13CA7"/>
    <w:rPr>
      <w:rFonts w:ascii="Times New Roman" w:eastAsia="Times New Roman" w:hAnsi="Times New Roman" w:cs="Times New Roman"/>
      <w:color w:val="A6A6A6"/>
      <w:sz w:val="20"/>
      <w:lang w:eastAsia="ru-RU"/>
    </w:rPr>
  </w:style>
  <w:style w:type="paragraph" w:customStyle="1" w:styleId="13">
    <w:name w:val="Абзац списка1"/>
    <w:basedOn w:val="a"/>
    <w:rsid w:val="00E13CA7"/>
    <w:pPr>
      <w:spacing w:after="200" w:line="276" w:lineRule="auto"/>
      <w:ind w:left="720"/>
    </w:pPr>
    <w:rPr>
      <w:rFonts w:ascii="Calibri" w:hAnsi="Calibri" w:cs="Calibri"/>
      <w:sz w:val="22"/>
      <w:szCs w:val="22"/>
      <w:lang w:eastAsia="en-US"/>
    </w:rPr>
  </w:style>
  <w:style w:type="character" w:customStyle="1" w:styleId="hgkelc">
    <w:name w:val="hgkelc"/>
    <w:rsid w:val="006F2960"/>
  </w:style>
  <w:style w:type="paragraph" w:customStyle="1" w:styleId="msonormalmrcssattr">
    <w:name w:val="msonormal_mr_css_attr"/>
    <w:basedOn w:val="a"/>
    <w:uiPriority w:val="99"/>
    <w:rsid w:val="00983667"/>
    <w:pPr>
      <w:spacing w:before="100" w:beforeAutospacing="1" w:after="100" w:afterAutospacing="1"/>
    </w:pPr>
    <w:rPr>
      <w:rFonts w:eastAsia="Calibri"/>
    </w:rPr>
  </w:style>
  <w:style w:type="character" w:customStyle="1" w:styleId="25">
    <w:name w:val="Основной текст (2)_"/>
    <w:link w:val="26"/>
    <w:rsid w:val="005F56EE"/>
    <w:rPr>
      <w:rFonts w:ascii="Arial" w:eastAsia="Arial" w:hAnsi="Arial" w:cs="Arial"/>
      <w:sz w:val="17"/>
      <w:szCs w:val="17"/>
    </w:rPr>
  </w:style>
  <w:style w:type="character" w:customStyle="1" w:styleId="aff1">
    <w:name w:val="Другое_"/>
    <w:link w:val="aff2"/>
    <w:rsid w:val="005F56EE"/>
    <w:rPr>
      <w:rFonts w:ascii="Arial" w:eastAsia="Arial" w:hAnsi="Arial" w:cs="Arial"/>
      <w:sz w:val="17"/>
      <w:szCs w:val="17"/>
    </w:rPr>
  </w:style>
  <w:style w:type="paragraph" w:customStyle="1" w:styleId="26">
    <w:name w:val="Основной текст (2)"/>
    <w:basedOn w:val="a"/>
    <w:link w:val="25"/>
    <w:rsid w:val="005F56EE"/>
    <w:pPr>
      <w:widowControl w:val="0"/>
      <w:spacing w:after="180"/>
    </w:pPr>
    <w:rPr>
      <w:rFonts w:ascii="Arial" w:eastAsia="Arial" w:hAnsi="Arial" w:cs="Arial"/>
      <w:sz w:val="17"/>
      <w:szCs w:val="17"/>
      <w:lang w:eastAsia="en-US"/>
    </w:rPr>
  </w:style>
  <w:style w:type="paragraph" w:customStyle="1" w:styleId="aff2">
    <w:name w:val="Другое"/>
    <w:basedOn w:val="a"/>
    <w:link w:val="aff1"/>
    <w:rsid w:val="005F56EE"/>
    <w:pPr>
      <w:widowControl w:val="0"/>
      <w:jc w:val="center"/>
    </w:pPr>
    <w:rPr>
      <w:rFonts w:ascii="Arial" w:eastAsia="Arial" w:hAnsi="Arial" w:cs="Arial"/>
      <w:sz w:val="17"/>
      <w:szCs w:val="17"/>
      <w:lang w:eastAsia="en-US"/>
    </w:rPr>
  </w:style>
  <w:style w:type="table" w:customStyle="1" w:styleId="14">
    <w:name w:val="Сетка таблицы1"/>
    <w:basedOn w:val="a1"/>
    <w:next w:val="af2"/>
    <w:rsid w:val="00657D0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Body Text Indent 2" w:uiPriority="0"/>
    <w:lsdException w:name="Hyperlink" w:uiPriority="0"/>
    <w:lsdException w:name="Strong" w:semiHidden="0" w:uiPriority="22" w:unhideWhenUsed="0" w:qFormat="1"/>
    <w:lsdException w:name="Emphasis" w:semiHidden="0" w:uiPriority="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3743"/>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rsid w:val="002C793E"/>
    <w:pPr>
      <w:keepNext/>
      <w:keepLines/>
      <w:spacing w:before="240" w:after="240"/>
      <w:jc w:val="center"/>
      <w:outlineLvl w:val="0"/>
    </w:pPr>
    <w:rPr>
      <w:rFonts w:eastAsia="Arial" w:cs="Arial"/>
      <w:b/>
      <w:szCs w:val="40"/>
      <w:lang w:val="ru"/>
    </w:rPr>
  </w:style>
  <w:style w:type="paragraph" w:styleId="2">
    <w:name w:val="heading 2"/>
    <w:basedOn w:val="a"/>
    <w:next w:val="a"/>
    <w:link w:val="20"/>
    <w:rsid w:val="001C5E84"/>
    <w:pPr>
      <w:keepNext/>
      <w:keepLines/>
      <w:spacing w:before="240" w:after="120"/>
      <w:ind w:firstLine="709"/>
      <w:jc w:val="both"/>
      <w:outlineLvl w:val="1"/>
    </w:pPr>
    <w:rPr>
      <w:rFonts w:eastAsia="Arial" w:cs="Arial"/>
      <w:b/>
      <w:szCs w:val="32"/>
      <w:lang w:val="ru"/>
    </w:rPr>
  </w:style>
  <w:style w:type="paragraph" w:styleId="3">
    <w:name w:val="heading 3"/>
    <w:basedOn w:val="a"/>
    <w:next w:val="a"/>
    <w:link w:val="30"/>
    <w:rsid w:val="00A13B9D"/>
    <w:pPr>
      <w:keepNext/>
      <w:keepLines/>
      <w:spacing w:before="120" w:after="120"/>
      <w:ind w:firstLine="709"/>
      <w:outlineLvl w:val="2"/>
    </w:pPr>
    <w:rPr>
      <w:rFonts w:eastAsia="Arial" w:cs="Arial"/>
      <w:b/>
      <w:color w:val="434343"/>
      <w:szCs w:val="28"/>
      <w:lang w:val="ru"/>
    </w:rPr>
  </w:style>
  <w:style w:type="paragraph" w:styleId="4">
    <w:name w:val="heading 4"/>
    <w:basedOn w:val="a"/>
    <w:next w:val="a"/>
    <w:link w:val="40"/>
    <w:rsid w:val="001C6023"/>
    <w:pPr>
      <w:keepNext/>
      <w:keepLines/>
      <w:spacing w:before="280" w:after="80" w:line="276" w:lineRule="auto"/>
      <w:outlineLvl w:val="3"/>
    </w:pPr>
    <w:rPr>
      <w:rFonts w:ascii="Arial" w:eastAsia="Arial" w:hAnsi="Arial" w:cs="Arial"/>
      <w:color w:val="666666"/>
      <w:lang w:val="ru"/>
    </w:rPr>
  </w:style>
  <w:style w:type="paragraph" w:styleId="5">
    <w:name w:val="heading 5"/>
    <w:basedOn w:val="a"/>
    <w:next w:val="a"/>
    <w:link w:val="50"/>
    <w:rsid w:val="001C6023"/>
    <w:pPr>
      <w:keepNext/>
      <w:keepLines/>
      <w:spacing w:before="240" w:after="80" w:line="276" w:lineRule="auto"/>
      <w:outlineLvl w:val="4"/>
    </w:pPr>
    <w:rPr>
      <w:rFonts w:ascii="Arial" w:eastAsia="Arial" w:hAnsi="Arial" w:cs="Arial"/>
      <w:color w:val="666666"/>
      <w:sz w:val="22"/>
      <w:szCs w:val="22"/>
      <w:lang w:val="ru"/>
    </w:rPr>
  </w:style>
  <w:style w:type="paragraph" w:styleId="6">
    <w:name w:val="heading 6"/>
    <w:basedOn w:val="a"/>
    <w:next w:val="a"/>
    <w:link w:val="60"/>
    <w:rsid w:val="001C6023"/>
    <w:pPr>
      <w:keepNext/>
      <w:keepLines/>
      <w:spacing w:before="240" w:after="80" w:line="276" w:lineRule="auto"/>
      <w:outlineLvl w:val="5"/>
    </w:pPr>
    <w:rPr>
      <w:rFonts w:ascii="Arial" w:eastAsia="Arial" w:hAnsi="Arial" w:cs="Arial"/>
      <w:i/>
      <w:color w:val="666666"/>
      <w:sz w:val="22"/>
      <w:szCs w:val="22"/>
      <w:lang w:val="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A03E52"/>
    <w:pPr>
      <w:tabs>
        <w:tab w:val="center" w:pos="4677"/>
        <w:tab w:val="right" w:pos="9355"/>
      </w:tabs>
    </w:pPr>
  </w:style>
  <w:style w:type="character" w:customStyle="1" w:styleId="a4">
    <w:name w:val="Верхний колонтитул Знак"/>
    <w:basedOn w:val="a0"/>
    <w:link w:val="a3"/>
    <w:uiPriority w:val="99"/>
    <w:rsid w:val="00A03E52"/>
    <w:rPr>
      <w:rFonts w:ascii="Times New Roman" w:eastAsia="Times New Roman" w:hAnsi="Times New Roman" w:cs="Times New Roman"/>
      <w:sz w:val="24"/>
      <w:szCs w:val="24"/>
      <w:lang w:eastAsia="ru-RU"/>
    </w:rPr>
  </w:style>
  <w:style w:type="character" w:styleId="a5">
    <w:name w:val="page number"/>
    <w:basedOn w:val="a0"/>
    <w:rsid w:val="00A03E52"/>
  </w:style>
  <w:style w:type="paragraph" w:styleId="a6">
    <w:name w:val="Title"/>
    <w:aliases w:val="Название Знак Знак1,Знак Знак Знак11,Знак Знак2 Знак Знак"/>
    <w:basedOn w:val="a"/>
    <w:link w:val="a7"/>
    <w:qFormat/>
    <w:rsid w:val="00CE510E"/>
    <w:pPr>
      <w:jc w:val="center"/>
    </w:pPr>
    <w:rPr>
      <w:b/>
      <w:sz w:val="22"/>
      <w:szCs w:val="20"/>
    </w:rPr>
  </w:style>
  <w:style w:type="character" w:customStyle="1" w:styleId="a7">
    <w:name w:val="Название Знак"/>
    <w:aliases w:val="Название Знак Знак1 Знак,Знак Знак Знак11 Знак,Знак Знак2 Знак Знак Знак"/>
    <w:basedOn w:val="a0"/>
    <w:link w:val="a6"/>
    <w:rsid w:val="00CE510E"/>
    <w:rPr>
      <w:rFonts w:ascii="Times New Roman" w:eastAsia="Times New Roman" w:hAnsi="Times New Roman" w:cs="Times New Roman"/>
      <w:b/>
      <w:szCs w:val="20"/>
      <w:lang w:eastAsia="ru-RU"/>
    </w:rPr>
  </w:style>
  <w:style w:type="paragraph" w:styleId="a8">
    <w:name w:val="Body Text Indent"/>
    <w:basedOn w:val="a"/>
    <w:link w:val="a9"/>
    <w:rsid w:val="000A7F2E"/>
    <w:pPr>
      <w:spacing w:after="120"/>
      <w:ind w:left="283"/>
    </w:pPr>
  </w:style>
  <w:style w:type="character" w:customStyle="1" w:styleId="a9">
    <w:name w:val="Основной текст с отступом Знак"/>
    <w:basedOn w:val="a0"/>
    <w:link w:val="a8"/>
    <w:rsid w:val="000A7F2E"/>
    <w:rPr>
      <w:rFonts w:ascii="Times New Roman" w:eastAsia="Times New Roman" w:hAnsi="Times New Roman" w:cs="Times New Roman"/>
      <w:sz w:val="24"/>
      <w:szCs w:val="24"/>
      <w:lang w:eastAsia="ru-RU"/>
    </w:rPr>
  </w:style>
  <w:style w:type="paragraph" w:styleId="aa">
    <w:name w:val="Body Text"/>
    <w:basedOn w:val="a"/>
    <w:link w:val="ab"/>
    <w:uiPriority w:val="99"/>
    <w:rsid w:val="00210F99"/>
    <w:pPr>
      <w:spacing w:after="120"/>
    </w:pPr>
  </w:style>
  <w:style w:type="character" w:customStyle="1" w:styleId="ab">
    <w:name w:val="Основной текст Знак"/>
    <w:basedOn w:val="a0"/>
    <w:link w:val="aa"/>
    <w:rsid w:val="00210F99"/>
    <w:rPr>
      <w:rFonts w:ascii="Times New Roman" w:eastAsia="Times New Roman" w:hAnsi="Times New Roman" w:cs="Times New Roman"/>
      <w:sz w:val="24"/>
      <w:szCs w:val="24"/>
      <w:lang w:eastAsia="ru-RU"/>
    </w:rPr>
  </w:style>
  <w:style w:type="paragraph" w:styleId="ac">
    <w:name w:val="Balloon Text"/>
    <w:basedOn w:val="a"/>
    <w:link w:val="ad"/>
    <w:uiPriority w:val="99"/>
    <w:semiHidden/>
    <w:unhideWhenUsed/>
    <w:rsid w:val="00B45243"/>
    <w:rPr>
      <w:rFonts w:ascii="Tahoma" w:hAnsi="Tahoma" w:cs="Tahoma"/>
      <w:sz w:val="16"/>
      <w:szCs w:val="16"/>
    </w:rPr>
  </w:style>
  <w:style w:type="character" w:customStyle="1" w:styleId="ad">
    <w:name w:val="Текст выноски Знак"/>
    <w:basedOn w:val="a0"/>
    <w:link w:val="ac"/>
    <w:uiPriority w:val="99"/>
    <w:semiHidden/>
    <w:rsid w:val="00B45243"/>
    <w:rPr>
      <w:rFonts w:ascii="Tahoma" w:eastAsia="Times New Roman" w:hAnsi="Tahoma" w:cs="Tahoma"/>
      <w:sz w:val="16"/>
      <w:szCs w:val="16"/>
      <w:lang w:eastAsia="ru-RU"/>
    </w:rPr>
  </w:style>
  <w:style w:type="paragraph" w:customStyle="1" w:styleId="ConsPlusNonformat">
    <w:name w:val="ConsPlusNonformat"/>
    <w:rsid w:val="00D7034A"/>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21">
    <w:name w:val="Body Text Indent 2"/>
    <w:basedOn w:val="a"/>
    <w:link w:val="22"/>
    <w:rsid w:val="00502CC0"/>
    <w:pPr>
      <w:spacing w:after="120" w:line="480" w:lineRule="auto"/>
      <w:ind w:left="283"/>
    </w:pPr>
  </w:style>
  <w:style w:type="character" w:customStyle="1" w:styleId="22">
    <w:name w:val="Основной текст с отступом 2 Знак"/>
    <w:basedOn w:val="a0"/>
    <w:link w:val="21"/>
    <w:rsid w:val="00502CC0"/>
    <w:rPr>
      <w:rFonts w:ascii="Times New Roman" w:eastAsia="Times New Roman" w:hAnsi="Times New Roman" w:cs="Times New Roman"/>
      <w:sz w:val="24"/>
      <w:szCs w:val="24"/>
      <w:lang w:eastAsia="ru-RU"/>
    </w:rPr>
  </w:style>
  <w:style w:type="paragraph" w:styleId="ae">
    <w:name w:val="No Spacing"/>
    <w:link w:val="af"/>
    <w:uiPriority w:val="1"/>
    <w:qFormat/>
    <w:rsid w:val="004F3C33"/>
    <w:pPr>
      <w:spacing w:after="0" w:line="240" w:lineRule="auto"/>
    </w:pPr>
  </w:style>
  <w:style w:type="character" w:customStyle="1" w:styleId="af">
    <w:name w:val="Без интервала Знак"/>
    <w:link w:val="ae"/>
    <w:uiPriority w:val="1"/>
    <w:locked/>
    <w:rsid w:val="004F3C33"/>
  </w:style>
  <w:style w:type="paragraph" w:customStyle="1" w:styleId="western">
    <w:name w:val="western"/>
    <w:basedOn w:val="a"/>
    <w:rsid w:val="004F3C33"/>
    <w:pPr>
      <w:suppressAutoHyphens/>
      <w:spacing w:before="280" w:after="280"/>
    </w:pPr>
    <w:rPr>
      <w:rFonts w:eastAsia="Calibri"/>
    </w:rPr>
  </w:style>
  <w:style w:type="character" w:customStyle="1" w:styleId="af0">
    <w:name w:val="Обычный (веб) Знак"/>
    <w:aliases w:val="Обычный (Web)1 Знак,Знак Знак3 Знак,Обычный (веб) Знак1 Знак,Обычный (веб) Знак Знак1 Знак,Обычный (веб) Знак Знак Знак Знак1,Знак Знак1 Знак Знак Знак,Обычный (веб) Знак Знак Знак Знак Знак,Знак Знак Знак Знак Знак Знак"/>
    <w:basedOn w:val="a0"/>
    <w:link w:val="af1"/>
    <w:uiPriority w:val="99"/>
    <w:locked/>
    <w:rsid w:val="00187DC7"/>
    <w:rPr>
      <w:rFonts w:ascii="Times New Roman" w:eastAsia="Times New Roman" w:hAnsi="Times New Roman" w:cs="Times New Roman"/>
      <w:sz w:val="24"/>
      <w:szCs w:val="24"/>
      <w:lang w:eastAsia="ru-RU"/>
    </w:rPr>
  </w:style>
  <w:style w:type="paragraph" w:styleId="af1">
    <w:name w:val="Normal (Web)"/>
    <w:aliases w:val="Обычный (Web)1,Знак Знак3,Обычный (веб) Знак1,Обычный (веб) Знак Знак1,Обычный (веб) Знак Знак Знак,Знак Знак1 Знак Знак,Обычный (веб) Знак Знак Знак Знак,Знак Знак Знак Знак Знак,Знак4 Зна,Обычный (Web)"/>
    <w:link w:val="af0"/>
    <w:uiPriority w:val="99"/>
    <w:unhideWhenUsed/>
    <w:qFormat/>
    <w:rsid w:val="00187DC7"/>
    <w:pPr>
      <w:spacing w:after="0" w:line="240" w:lineRule="auto"/>
    </w:pPr>
    <w:rPr>
      <w:rFonts w:ascii="Times New Roman" w:eastAsia="Times New Roman" w:hAnsi="Times New Roman" w:cs="Times New Roman"/>
      <w:sz w:val="24"/>
      <w:szCs w:val="24"/>
      <w:lang w:eastAsia="ru-RU"/>
    </w:rPr>
  </w:style>
  <w:style w:type="table" w:styleId="af2">
    <w:name w:val="Table Grid"/>
    <w:basedOn w:val="a1"/>
    <w:uiPriority w:val="39"/>
    <w:rsid w:val="00187DC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3">
    <w:name w:val="List Paragraph"/>
    <w:aliases w:val="ПАРАГРАФ,Выделеный,Текст с номером,Абзац списка для документа,Абзац списка4,Абзац списка основной,List Paragraph,ITL List Paragraph"/>
    <w:basedOn w:val="a"/>
    <w:link w:val="af4"/>
    <w:uiPriority w:val="34"/>
    <w:qFormat/>
    <w:rsid w:val="00206D0F"/>
    <w:pPr>
      <w:spacing w:line="276" w:lineRule="auto"/>
      <w:ind w:left="720"/>
      <w:contextualSpacing/>
    </w:pPr>
    <w:rPr>
      <w:rFonts w:ascii="Arial" w:eastAsia="Arial" w:hAnsi="Arial" w:cs="Arial"/>
      <w:sz w:val="22"/>
      <w:szCs w:val="22"/>
      <w:lang w:val="ru"/>
    </w:rPr>
  </w:style>
  <w:style w:type="character" w:customStyle="1" w:styleId="af4">
    <w:name w:val="Абзац списка Знак"/>
    <w:aliases w:val="ПАРАГРАФ Знак,Выделеный Знак,Текст с номером Знак,Абзац списка для документа Знак,Абзац списка4 Знак,Абзац списка основной Знак,List Paragraph Знак,ITL List Paragraph Знак"/>
    <w:link w:val="af3"/>
    <w:rsid w:val="00206D0F"/>
    <w:rPr>
      <w:rFonts w:ascii="Arial" w:eastAsia="Arial" w:hAnsi="Arial" w:cs="Arial"/>
      <w:lang w:val="ru" w:eastAsia="ru-RU"/>
    </w:rPr>
  </w:style>
  <w:style w:type="character" w:customStyle="1" w:styleId="10">
    <w:name w:val="Заголовок 1 Знак"/>
    <w:basedOn w:val="a0"/>
    <w:link w:val="1"/>
    <w:rsid w:val="002C793E"/>
    <w:rPr>
      <w:rFonts w:ascii="Times New Roman" w:eastAsia="Arial" w:hAnsi="Times New Roman" w:cs="Arial"/>
      <w:b/>
      <w:sz w:val="24"/>
      <w:szCs w:val="40"/>
      <w:lang w:val="ru" w:eastAsia="ru-RU"/>
    </w:rPr>
  </w:style>
  <w:style w:type="character" w:customStyle="1" w:styleId="20">
    <w:name w:val="Заголовок 2 Знак"/>
    <w:basedOn w:val="a0"/>
    <w:link w:val="2"/>
    <w:rsid w:val="001C5E84"/>
    <w:rPr>
      <w:rFonts w:ascii="Times New Roman" w:eastAsia="Arial" w:hAnsi="Times New Roman" w:cs="Arial"/>
      <w:b/>
      <w:sz w:val="24"/>
      <w:szCs w:val="32"/>
      <w:lang w:val="ru" w:eastAsia="ru-RU"/>
    </w:rPr>
  </w:style>
  <w:style w:type="character" w:customStyle="1" w:styleId="30">
    <w:name w:val="Заголовок 3 Знак"/>
    <w:basedOn w:val="a0"/>
    <w:link w:val="3"/>
    <w:rsid w:val="00A13B9D"/>
    <w:rPr>
      <w:rFonts w:ascii="Times New Roman" w:eastAsia="Arial" w:hAnsi="Times New Roman" w:cs="Arial"/>
      <w:b/>
      <w:color w:val="434343"/>
      <w:sz w:val="24"/>
      <w:szCs w:val="28"/>
      <w:lang w:val="ru" w:eastAsia="ru-RU"/>
    </w:rPr>
  </w:style>
  <w:style w:type="character" w:customStyle="1" w:styleId="40">
    <w:name w:val="Заголовок 4 Знак"/>
    <w:basedOn w:val="a0"/>
    <w:link w:val="4"/>
    <w:rsid w:val="001C6023"/>
    <w:rPr>
      <w:rFonts w:ascii="Arial" w:eastAsia="Arial" w:hAnsi="Arial" w:cs="Arial"/>
      <w:color w:val="666666"/>
      <w:sz w:val="24"/>
      <w:szCs w:val="24"/>
      <w:lang w:val="ru" w:eastAsia="ru-RU"/>
    </w:rPr>
  </w:style>
  <w:style w:type="character" w:customStyle="1" w:styleId="50">
    <w:name w:val="Заголовок 5 Знак"/>
    <w:basedOn w:val="a0"/>
    <w:link w:val="5"/>
    <w:rsid w:val="001C6023"/>
    <w:rPr>
      <w:rFonts w:ascii="Arial" w:eastAsia="Arial" w:hAnsi="Arial" w:cs="Arial"/>
      <w:color w:val="666666"/>
      <w:lang w:val="ru" w:eastAsia="ru-RU"/>
    </w:rPr>
  </w:style>
  <w:style w:type="character" w:customStyle="1" w:styleId="60">
    <w:name w:val="Заголовок 6 Знак"/>
    <w:basedOn w:val="a0"/>
    <w:link w:val="6"/>
    <w:rsid w:val="001C6023"/>
    <w:rPr>
      <w:rFonts w:ascii="Arial" w:eastAsia="Arial" w:hAnsi="Arial" w:cs="Arial"/>
      <w:i/>
      <w:color w:val="666666"/>
      <w:lang w:val="ru" w:eastAsia="ru-RU"/>
    </w:rPr>
  </w:style>
  <w:style w:type="table" w:customStyle="1" w:styleId="TableNormal">
    <w:name w:val="Table Normal"/>
    <w:rsid w:val="001C6023"/>
    <w:pPr>
      <w:spacing w:after="0"/>
    </w:pPr>
    <w:rPr>
      <w:rFonts w:ascii="Arial" w:eastAsia="Arial" w:hAnsi="Arial" w:cs="Arial"/>
      <w:lang w:val="ru" w:eastAsia="ru-RU"/>
    </w:rPr>
    <w:tblPr>
      <w:tblCellMar>
        <w:top w:w="0" w:type="dxa"/>
        <w:left w:w="0" w:type="dxa"/>
        <w:bottom w:w="0" w:type="dxa"/>
        <w:right w:w="0" w:type="dxa"/>
      </w:tblCellMar>
    </w:tblPr>
  </w:style>
  <w:style w:type="paragraph" w:styleId="af5">
    <w:name w:val="Subtitle"/>
    <w:basedOn w:val="a"/>
    <w:next w:val="a"/>
    <w:link w:val="af6"/>
    <w:rsid w:val="001C6023"/>
    <w:pPr>
      <w:keepNext/>
      <w:keepLines/>
      <w:spacing w:after="320" w:line="276" w:lineRule="auto"/>
    </w:pPr>
    <w:rPr>
      <w:rFonts w:ascii="Arial" w:eastAsia="Arial" w:hAnsi="Arial" w:cs="Arial"/>
      <w:color w:val="666666"/>
      <w:sz w:val="30"/>
      <w:szCs w:val="30"/>
      <w:lang w:val="ru"/>
    </w:rPr>
  </w:style>
  <w:style w:type="character" w:customStyle="1" w:styleId="af6">
    <w:name w:val="Подзаголовок Знак"/>
    <w:basedOn w:val="a0"/>
    <w:link w:val="af5"/>
    <w:rsid w:val="001C6023"/>
    <w:rPr>
      <w:rFonts w:ascii="Arial" w:eastAsia="Arial" w:hAnsi="Arial" w:cs="Arial"/>
      <w:color w:val="666666"/>
      <w:sz w:val="30"/>
      <w:szCs w:val="30"/>
      <w:lang w:val="ru" w:eastAsia="ru-RU"/>
    </w:rPr>
  </w:style>
  <w:style w:type="paragraph" w:styleId="af7">
    <w:name w:val="footer"/>
    <w:basedOn w:val="a"/>
    <w:link w:val="af8"/>
    <w:uiPriority w:val="99"/>
    <w:unhideWhenUsed/>
    <w:rsid w:val="001C6023"/>
    <w:pPr>
      <w:tabs>
        <w:tab w:val="center" w:pos="4677"/>
        <w:tab w:val="right" w:pos="9355"/>
      </w:tabs>
    </w:pPr>
    <w:rPr>
      <w:rFonts w:ascii="Arial" w:eastAsia="Arial" w:hAnsi="Arial" w:cs="Arial"/>
      <w:sz w:val="22"/>
      <w:szCs w:val="22"/>
      <w:lang w:val="ru"/>
    </w:rPr>
  </w:style>
  <w:style w:type="character" w:customStyle="1" w:styleId="af8">
    <w:name w:val="Нижний колонтитул Знак"/>
    <w:basedOn w:val="a0"/>
    <w:link w:val="af7"/>
    <w:uiPriority w:val="99"/>
    <w:rsid w:val="001C6023"/>
    <w:rPr>
      <w:rFonts w:ascii="Arial" w:eastAsia="Arial" w:hAnsi="Arial" w:cs="Arial"/>
      <w:lang w:val="ru" w:eastAsia="ru-RU"/>
    </w:rPr>
  </w:style>
  <w:style w:type="character" w:styleId="af9">
    <w:name w:val="Strong"/>
    <w:basedOn w:val="a0"/>
    <w:uiPriority w:val="22"/>
    <w:qFormat/>
    <w:rsid w:val="001C6023"/>
    <w:rPr>
      <w:b/>
      <w:bCs/>
    </w:rPr>
  </w:style>
  <w:style w:type="paragraph" w:customStyle="1" w:styleId="afa">
    <w:name w:val="Знак"/>
    <w:basedOn w:val="a"/>
    <w:rsid w:val="001C6023"/>
    <w:pPr>
      <w:spacing w:before="100" w:beforeAutospacing="1" w:after="100" w:afterAutospacing="1"/>
    </w:pPr>
    <w:rPr>
      <w:rFonts w:ascii="Tahoma" w:hAnsi="Tahoma"/>
      <w:sz w:val="20"/>
      <w:szCs w:val="20"/>
      <w:lang w:val="en-US" w:eastAsia="en-US"/>
    </w:rPr>
  </w:style>
  <w:style w:type="character" w:styleId="afb">
    <w:name w:val="Hyperlink"/>
    <w:basedOn w:val="a0"/>
    <w:unhideWhenUsed/>
    <w:rsid w:val="001C6023"/>
    <w:rPr>
      <w:color w:val="0000FF"/>
      <w:u w:val="single"/>
    </w:rPr>
  </w:style>
  <w:style w:type="paragraph" w:customStyle="1" w:styleId="afc">
    <w:name w:val="Содержимое таблицы"/>
    <w:basedOn w:val="a"/>
    <w:rsid w:val="001C6023"/>
    <w:pPr>
      <w:widowControl w:val="0"/>
      <w:suppressLineNumbers/>
      <w:suppressAutoHyphens/>
    </w:pPr>
    <w:rPr>
      <w:rFonts w:eastAsia="Andale Sans UI"/>
      <w:kern w:val="1"/>
    </w:rPr>
  </w:style>
  <w:style w:type="character" w:customStyle="1" w:styleId="afd">
    <w:name w:val="Основной текст_"/>
    <w:basedOn w:val="a0"/>
    <w:link w:val="11"/>
    <w:rsid w:val="001C6023"/>
    <w:rPr>
      <w:rFonts w:ascii="Times New Roman" w:eastAsia="Times New Roman" w:hAnsi="Times New Roman" w:cs="Times New Roman"/>
    </w:rPr>
  </w:style>
  <w:style w:type="paragraph" w:customStyle="1" w:styleId="11">
    <w:name w:val="Основной текст1"/>
    <w:basedOn w:val="a"/>
    <w:link w:val="afd"/>
    <w:rsid w:val="001C6023"/>
    <w:pPr>
      <w:widowControl w:val="0"/>
      <w:spacing w:line="264" w:lineRule="auto"/>
      <w:ind w:firstLine="400"/>
    </w:pPr>
    <w:rPr>
      <w:sz w:val="22"/>
      <w:szCs w:val="22"/>
      <w:lang w:eastAsia="en-US"/>
    </w:rPr>
  </w:style>
  <w:style w:type="character" w:customStyle="1" w:styleId="apple-converted-space">
    <w:name w:val="apple-converted-space"/>
    <w:basedOn w:val="a0"/>
    <w:rsid w:val="001C6023"/>
  </w:style>
  <w:style w:type="paragraph" w:customStyle="1" w:styleId="Default">
    <w:name w:val="Default"/>
    <w:rsid w:val="001C6023"/>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23">
    <w:name w:val="Абзац списка2"/>
    <w:basedOn w:val="a"/>
    <w:qFormat/>
    <w:rsid w:val="0050784E"/>
    <w:pPr>
      <w:ind w:left="720"/>
      <w:contextualSpacing/>
    </w:pPr>
  </w:style>
  <w:style w:type="paragraph" w:customStyle="1" w:styleId="24">
    <w:name w:val="Обычный2"/>
    <w:uiPriority w:val="99"/>
    <w:rsid w:val="00C90BF0"/>
    <w:pPr>
      <w:spacing w:after="0" w:line="240" w:lineRule="auto"/>
    </w:pPr>
    <w:rPr>
      <w:rFonts w:ascii="Calibri" w:eastAsia="Calibri" w:hAnsi="Calibri" w:cs="Calibri"/>
      <w:sz w:val="20"/>
      <w:szCs w:val="20"/>
      <w:lang w:eastAsia="ru-RU"/>
    </w:rPr>
  </w:style>
  <w:style w:type="character" w:customStyle="1" w:styleId="31">
    <w:name w:val="Основной текст (3)_"/>
    <w:link w:val="32"/>
    <w:uiPriority w:val="99"/>
    <w:locked/>
    <w:rsid w:val="007E7164"/>
    <w:rPr>
      <w:spacing w:val="3"/>
      <w:sz w:val="17"/>
      <w:szCs w:val="17"/>
      <w:shd w:val="clear" w:color="auto" w:fill="FFFFFF"/>
    </w:rPr>
  </w:style>
  <w:style w:type="paragraph" w:customStyle="1" w:styleId="32">
    <w:name w:val="Основной текст (3)"/>
    <w:basedOn w:val="a"/>
    <w:link w:val="31"/>
    <w:uiPriority w:val="99"/>
    <w:rsid w:val="007E7164"/>
    <w:pPr>
      <w:widowControl w:val="0"/>
      <w:shd w:val="clear" w:color="auto" w:fill="FFFFFF"/>
      <w:spacing w:line="230" w:lineRule="exact"/>
      <w:jc w:val="center"/>
    </w:pPr>
    <w:rPr>
      <w:rFonts w:asciiTheme="minorHAnsi" w:eastAsiaTheme="minorHAnsi" w:hAnsiTheme="minorHAnsi" w:cstheme="minorBidi"/>
      <w:spacing w:val="3"/>
      <w:sz w:val="17"/>
      <w:szCs w:val="17"/>
      <w:lang w:eastAsia="en-US"/>
    </w:rPr>
  </w:style>
  <w:style w:type="character" w:customStyle="1" w:styleId="WW-Absatz-Standardschriftart">
    <w:name w:val="WW-Absatz-Standardschriftart"/>
    <w:rsid w:val="007E7164"/>
  </w:style>
  <w:style w:type="character" w:customStyle="1" w:styleId="12">
    <w:name w:val="Основной текст Знак1"/>
    <w:uiPriority w:val="99"/>
    <w:locked/>
    <w:rsid w:val="007E7164"/>
    <w:rPr>
      <w:rFonts w:ascii="Times New Roman" w:eastAsia="Times New Roman" w:hAnsi="Times New Roman" w:cs="Times New Roman"/>
      <w:sz w:val="24"/>
      <w:szCs w:val="24"/>
      <w:lang w:eastAsia="ar-SA"/>
    </w:rPr>
  </w:style>
  <w:style w:type="character" w:customStyle="1" w:styleId="100">
    <w:name w:val="Основной текст + 10"/>
    <w:aliases w:val="5 pt,Интервал 0 pt1,Основной текст + 81,5 pt1"/>
    <w:uiPriority w:val="99"/>
    <w:rsid w:val="007E7164"/>
    <w:rPr>
      <w:rFonts w:ascii="Times New Roman" w:hAnsi="Times New Roman" w:cs="Times New Roman" w:hint="default"/>
      <w:strike w:val="0"/>
      <w:dstrike w:val="0"/>
      <w:spacing w:val="6"/>
      <w:sz w:val="21"/>
      <w:szCs w:val="21"/>
      <w:u w:val="none"/>
      <w:effect w:val="none"/>
      <w:lang w:eastAsia="ar-SA"/>
    </w:rPr>
  </w:style>
  <w:style w:type="character" w:styleId="afe">
    <w:name w:val="Emphasis"/>
    <w:basedOn w:val="a0"/>
    <w:qFormat/>
    <w:rsid w:val="007E7164"/>
    <w:rPr>
      <w:i/>
      <w:iCs/>
    </w:rPr>
  </w:style>
  <w:style w:type="paragraph" w:customStyle="1" w:styleId="pboth">
    <w:name w:val="pboth"/>
    <w:basedOn w:val="a"/>
    <w:rsid w:val="00E13CA7"/>
    <w:pPr>
      <w:spacing w:before="100" w:beforeAutospacing="1" w:after="100" w:afterAutospacing="1"/>
    </w:pPr>
  </w:style>
  <w:style w:type="paragraph" w:customStyle="1" w:styleId="aff">
    <w:name w:val="Замещаемый текст"/>
    <w:basedOn w:val="ae"/>
    <w:link w:val="aff0"/>
    <w:autoRedefine/>
    <w:qFormat/>
    <w:rsid w:val="00E13CA7"/>
    <w:pPr>
      <w:ind w:firstLine="709"/>
      <w:jc w:val="both"/>
    </w:pPr>
    <w:rPr>
      <w:rFonts w:ascii="Times New Roman" w:eastAsia="Times New Roman" w:hAnsi="Times New Roman" w:cs="Times New Roman"/>
      <w:color w:val="A6A6A6"/>
      <w:sz w:val="20"/>
      <w:lang w:eastAsia="ru-RU"/>
    </w:rPr>
  </w:style>
  <w:style w:type="character" w:customStyle="1" w:styleId="aff0">
    <w:name w:val="Замещаемый текст Знак"/>
    <w:link w:val="aff"/>
    <w:rsid w:val="00E13CA7"/>
    <w:rPr>
      <w:rFonts w:ascii="Times New Roman" w:eastAsia="Times New Roman" w:hAnsi="Times New Roman" w:cs="Times New Roman"/>
      <w:color w:val="A6A6A6"/>
      <w:sz w:val="20"/>
      <w:lang w:eastAsia="ru-RU"/>
    </w:rPr>
  </w:style>
  <w:style w:type="paragraph" w:customStyle="1" w:styleId="13">
    <w:name w:val="Абзац списка1"/>
    <w:basedOn w:val="a"/>
    <w:rsid w:val="00E13CA7"/>
    <w:pPr>
      <w:spacing w:after="200" w:line="276" w:lineRule="auto"/>
      <w:ind w:left="720"/>
    </w:pPr>
    <w:rPr>
      <w:rFonts w:ascii="Calibri" w:hAnsi="Calibri" w:cs="Calibri"/>
      <w:sz w:val="22"/>
      <w:szCs w:val="22"/>
      <w:lang w:eastAsia="en-US"/>
    </w:rPr>
  </w:style>
  <w:style w:type="character" w:customStyle="1" w:styleId="hgkelc">
    <w:name w:val="hgkelc"/>
    <w:rsid w:val="006F2960"/>
  </w:style>
  <w:style w:type="paragraph" w:customStyle="1" w:styleId="msonormalmrcssattr">
    <w:name w:val="msonormal_mr_css_attr"/>
    <w:basedOn w:val="a"/>
    <w:uiPriority w:val="99"/>
    <w:rsid w:val="00983667"/>
    <w:pPr>
      <w:spacing w:before="100" w:beforeAutospacing="1" w:after="100" w:afterAutospacing="1"/>
    </w:pPr>
    <w:rPr>
      <w:rFonts w:eastAsia="Calibri"/>
    </w:rPr>
  </w:style>
  <w:style w:type="character" w:customStyle="1" w:styleId="25">
    <w:name w:val="Основной текст (2)_"/>
    <w:link w:val="26"/>
    <w:rsid w:val="005F56EE"/>
    <w:rPr>
      <w:rFonts w:ascii="Arial" w:eastAsia="Arial" w:hAnsi="Arial" w:cs="Arial"/>
      <w:sz w:val="17"/>
      <w:szCs w:val="17"/>
    </w:rPr>
  </w:style>
  <w:style w:type="character" w:customStyle="1" w:styleId="aff1">
    <w:name w:val="Другое_"/>
    <w:link w:val="aff2"/>
    <w:rsid w:val="005F56EE"/>
    <w:rPr>
      <w:rFonts w:ascii="Arial" w:eastAsia="Arial" w:hAnsi="Arial" w:cs="Arial"/>
      <w:sz w:val="17"/>
      <w:szCs w:val="17"/>
    </w:rPr>
  </w:style>
  <w:style w:type="paragraph" w:customStyle="1" w:styleId="26">
    <w:name w:val="Основной текст (2)"/>
    <w:basedOn w:val="a"/>
    <w:link w:val="25"/>
    <w:rsid w:val="005F56EE"/>
    <w:pPr>
      <w:widowControl w:val="0"/>
      <w:spacing w:after="180"/>
    </w:pPr>
    <w:rPr>
      <w:rFonts w:ascii="Arial" w:eastAsia="Arial" w:hAnsi="Arial" w:cs="Arial"/>
      <w:sz w:val="17"/>
      <w:szCs w:val="17"/>
      <w:lang w:eastAsia="en-US"/>
    </w:rPr>
  </w:style>
  <w:style w:type="paragraph" w:customStyle="1" w:styleId="aff2">
    <w:name w:val="Другое"/>
    <w:basedOn w:val="a"/>
    <w:link w:val="aff1"/>
    <w:rsid w:val="005F56EE"/>
    <w:pPr>
      <w:widowControl w:val="0"/>
      <w:jc w:val="center"/>
    </w:pPr>
    <w:rPr>
      <w:rFonts w:ascii="Arial" w:eastAsia="Arial" w:hAnsi="Arial" w:cs="Arial"/>
      <w:sz w:val="17"/>
      <w:szCs w:val="17"/>
      <w:lang w:eastAsia="en-US"/>
    </w:rPr>
  </w:style>
  <w:style w:type="table" w:customStyle="1" w:styleId="14">
    <w:name w:val="Сетка таблицы1"/>
    <w:basedOn w:val="a1"/>
    <w:next w:val="af2"/>
    <w:rsid w:val="00657D0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188914">
      <w:bodyDiv w:val="1"/>
      <w:marLeft w:val="0"/>
      <w:marRight w:val="0"/>
      <w:marTop w:val="0"/>
      <w:marBottom w:val="0"/>
      <w:divBdr>
        <w:top w:val="none" w:sz="0" w:space="0" w:color="auto"/>
        <w:left w:val="none" w:sz="0" w:space="0" w:color="auto"/>
        <w:bottom w:val="none" w:sz="0" w:space="0" w:color="auto"/>
        <w:right w:val="none" w:sz="0" w:space="0" w:color="auto"/>
      </w:divBdr>
    </w:div>
    <w:div w:id="212817800">
      <w:bodyDiv w:val="1"/>
      <w:marLeft w:val="0"/>
      <w:marRight w:val="0"/>
      <w:marTop w:val="0"/>
      <w:marBottom w:val="0"/>
      <w:divBdr>
        <w:top w:val="none" w:sz="0" w:space="0" w:color="auto"/>
        <w:left w:val="none" w:sz="0" w:space="0" w:color="auto"/>
        <w:bottom w:val="none" w:sz="0" w:space="0" w:color="auto"/>
        <w:right w:val="none" w:sz="0" w:space="0" w:color="auto"/>
      </w:divBdr>
    </w:div>
    <w:div w:id="222958347">
      <w:bodyDiv w:val="1"/>
      <w:marLeft w:val="0"/>
      <w:marRight w:val="0"/>
      <w:marTop w:val="0"/>
      <w:marBottom w:val="0"/>
      <w:divBdr>
        <w:top w:val="none" w:sz="0" w:space="0" w:color="auto"/>
        <w:left w:val="none" w:sz="0" w:space="0" w:color="auto"/>
        <w:bottom w:val="none" w:sz="0" w:space="0" w:color="auto"/>
        <w:right w:val="none" w:sz="0" w:space="0" w:color="auto"/>
      </w:divBdr>
    </w:div>
    <w:div w:id="388185037">
      <w:bodyDiv w:val="1"/>
      <w:marLeft w:val="0"/>
      <w:marRight w:val="0"/>
      <w:marTop w:val="0"/>
      <w:marBottom w:val="0"/>
      <w:divBdr>
        <w:top w:val="none" w:sz="0" w:space="0" w:color="auto"/>
        <w:left w:val="none" w:sz="0" w:space="0" w:color="auto"/>
        <w:bottom w:val="none" w:sz="0" w:space="0" w:color="auto"/>
        <w:right w:val="none" w:sz="0" w:space="0" w:color="auto"/>
      </w:divBdr>
    </w:div>
    <w:div w:id="456335632">
      <w:bodyDiv w:val="1"/>
      <w:marLeft w:val="0"/>
      <w:marRight w:val="0"/>
      <w:marTop w:val="0"/>
      <w:marBottom w:val="0"/>
      <w:divBdr>
        <w:top w:val="none" w:sz="0" w:space="0" w:color="auto"/>
        <w:left w:val="none" w:sz="0" w:space="0" w:color="auto"/>
        <w:bottom w:val="none" w:sz="0" w:space="0" w:color="auto"/>
        <w:right w:val="none" w:sz="0" w:space="0" w:color="auto"/>
      </w:divBdr>
    </w:div>
    <w:div w:id="867446932">
      <w:bodyDiv w:val="1"/>
      <w:marLeft w:val="0"/>
      <w:marRight w:val="0"/>
      <w:marTop w:val="0"/>
      <w:marBottom w:val="0"/>
      <w:divBdr>
        <w:top w:val="none" w:sz="0" w:space="0" w:color="auto"/>
        <w:left w:val="none" w:sz="0" w:space="0" w:color="auto"/>
        <w:bottom w:val="none" w:sz="0" w:space="0" w:color="auto"/>
        <w:right w:val="none" w:sz="0" w:space="0" w:color="auto"/>
      </w:divBdr>
    </w:div>
    <w:div w:id="904727351">
      <w:bodyDiv w:val="1"/>
      <w:marLeft w:val="0"/>
      <w:marRight w:val="0"/>
      <w:marTop w:val="0"/>
      <w:marBottom w:val="0"/>
      <w:divBdr>
        <w:top w:val="none" w:sz="0" w:space="0" w:color="auto"/>
        <w:left w:val="none" w:sz="0" w:space="0" w:color="auto"/>
        <w:bottom w:val="none" w:sz="0" w:space="0" w:color="auto"/>
        <w:right w:val="none" w:sz="0" w:space="0" w:color="auto"/>
      </w:divBdr>
    </w:div>
    <w:div w:id="1129473123">
      <w:bodyDiv w:val="1"/>
      <w:marLeft w:val="0"/>
      <w:marRight w:val="0"/>
      <w:marTop w:val="0"/>
      <w:marBottom w:val="0"/>
      <w:divBdr>
        <w:top w:val="none" w:sz="0" w:space="0" w:color="auto"/>
        <w:left w:val="none" w:sz="0" w:space="0" w:color="auto"/>
        <w:bottom w:val="none" w:sz="0" w:space="0" w:color="auto"/>
        <w:right w:val="none" w:sz="0" w:space="0" w:color="auto"/>
      </w:divBdr>
    </w:div>
    <w:div w:id="1143353682">
      <w:bodyDiv w:val="1"/>
      <w:marLeft w:val="0"/>
      <w:marRight w:val="0"/>
      <w:marTop w:val="0"/>
      <w:marBottom w:val="0"/>
      <w:divBdr>
        <w:top w:val="none" w:sz="0" w:space="0" w:color="auto"/>
        <w:left w:val="none" w:sz="0" w:space="0" w:color="auto"/>
        <w:bottom w:val="none" w:sz="0" w:space="0" w:color="auto"/>
        <w:right w:val="none" w:sz="0" w:space="0" w:color="auto"/>
      </w:divBdr>
    </w:div>
    <w:div w:id="1228684815">
      <w:bodyDiv w:val="1"/>
      <w:marLeft w:val="0"/>
      <w:marRight w:val="0"/>
      <w:marTop w:val="0"/>
      <w:marBottom w:val="0"/>
      <w:divBdr>
        <w:top w:val="none" w:sz="0" w:space="0" w:color="auto"/>
        <w:left w:val="none" w:sz="0" w:space="0" w:color="auto"/>
        <w:bottom w:val="none" w:sz="0" w:space="0" w:color="auto"/>
        <w:right w:val="none" w:sz="0" w:space="0" w:color="auto"/>
      </w:divBdr>
    </w:div>
    <w:div w:id="1272476777">
      <w:bodyDiv w:val="1"/>
      <w:marLeft w:val="0"/>
      <w:marRight w:val="0"/>
      <w:marTop w:val="0"/>
      <w:marBottom w:val="0"/>
      <w:divBdr>
        <w:top w:val="none" w:sz="0" w:space="0" w:color="auto"/>
        <w:left w:val="none" w:sz="0" w:space="0" w:color="auto"/>
        <w:bottom w:val="none" w:sz="0" w:space="0" w:color="auto"/>
        <w:right w:val="none" w:sz="0" w:space="0" w:color="auto"/>
      </w:divBdr>
    </w:div>
    <w:div w:id="1519655521">
      <w:bodyDiv w:val="1"/>
      <w:marLeft w:val="0"/>
      <w:marRight w:val="0"/>
      <w:marTop w:val="0"/>
      <w:marBottom w:val="0"/>
      <w:divBdr>
        <w:top w:val="none" w:sz="0" w:space="0" w:color="auto"/>
        <w:left w:val="none" w:sz="0" w:space="0" w:color="auto"/>
        <w:bottom w:val="none" w:sz="0" w:space="0" w:color="auto"/>
        <w:right w:val="none" w:sz="0" w:space="0" w:color="auto"/>
      </w:divBdr>
    </w:div>
    <w:div w:id="1552956459">
      <w:bodyDiv w:val="1"/>
      <w:marLeft w:val="0"/>
      <w:marRight w:val="0"/>
      <w:marTop w:val="0"/>
      <w:marBottom w:val="0"/>
      <w:divBdr>
        <w:top w:val="none" w:sz="0" w:space="0" w:color="auto"/>
        <w:left w:val="none" w:sz="0" w:space="0" w:color="auto"/>
        <w:bottom w:val="none" w:sz="0" w:space="0" w:color="auto"/>
        <w:right w:val="none" w:sz="0" w:space="0" w:color="auto"/>
      </w:divBdr>
    </w:div>
    <w:div w:id="1574854111">
      <w:bodyDiv w:val="1"/>
      <w:marLeft w:val="0"/>
      <w:marRight w:val="0"/>
      <w:marTop w:val="0"/>
      <w:marBottom w:val="0"/>
      <w:divBdr>
        <w:top w:val="none" w:sz="0" w:space="0" w:color="auto"/>
        <w:left w:val="none" w:sz="0" w:space="0" w:color="auto"/>
        <w:bottom w:val="none" w:sz="0" w:space="0" w:color="auto"/>
        <w:right w:val="none" w:sz="0" w:space="0" w:color="auto"/>
      </w:divBdr>
    </w:div>
    <w:div w:id="1688679439">
      <w:bodyDiv w:val="1"/>
      <w:marLeft w:val="0"/>
      <w:marRight w:val="0"/>
      <w:marTop w:val="0"/>
      <w:marBottom w:val="0"/>
      <w:divBdr>
        <w:top w:val="none" w:sz="0" w:space="0" w:color="auto"/>
        <w:left w:val="none" w:sz="0" w:space="0" w:color="auto"/>
        <w:bottom w:val="none" w:sz="0" w:space="0" w:color="auto"/>
        <w:right w:val="none" w:sz="0" w:space="0" w:color="auto"/>
      </w:divBdr>
    </w:div>
    <w:div w:id="1964801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vk.com/club195151099" TargetMode="External"/><Relationship Id="rId18" Type="http://schemas.openxmlformats.org/officeDocument/2006/relationships/hyperlink" Target="consultantplus://offline/ref=B4DF45F239EBA2C0B9B7BB63980BA908DBBA06B186AD1250762494276B5DC5A01F4627FC6F6D1B1AFD51CA5BB5D1BB48CCD1877CB68EEBA8a4b7C" TargetMode="External"/><Relationship Id="rId26" Type="http://schemas.openxmlformats.org/officeDocument/2006/relationships/hyperlink" Target="https://vk.com/id608602822" TargetMode="External"/><Relationship Id="rId3" Type="http://schemas.openxmlformats.org/officeDocument/2006/relationships/styles" Target="styles.xml"/><Relationship Id="rId21" Type="http://schemas.openxmlformats.org/officeDocument/2006/relationships/hyperlink" Target="https://vk.com/wall-49336585_12858" TargetMode="External"/><Relationship Id="rId7" Type="http://schemas.openxmlformats.org/officeDocument/2006/relationships/footnotes" Target="footnotes.xml"/><Relationship Id="rId12" Type="http://schemas.openxmlformats.org/officeDocument/2006/relationships/hyperlink" Target="https://vk.com/club131943982" TargetMode="External"/><Relationship Id="rId17" Type="http://schemas.openxmlformats.org/officeDocument/2006/relationships/footer" Target="footer1.xml"/><Relationship Id="rId25" Type="http://schemas.openxmlformats.org/officeDocument/2006/relationships/hyperlink" Target="https://vk.com/wall-49336585_13358"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hyperlink" Target="http://www.ust-ilimsk.ru" TargetMode="External"/><Relationship Id="rId29" Type="http://schemas.openxmlformats.org/officeDocument/2006/relationships/hyperlink" Target="http://ref.ust-ilimsk.ru/1001/14282"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vk.com/club148438744" TargetMode="External"/><Relationship Id="rId24" Type="http://schemas.openxmlformats.org/officeDocument/2006/relationships/hyperlink" Target="https://vk.com/v.miheenkov" TargetMode="External"/><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eader" Target="header1.xml"/><Relationship Id="rId23" Type="http://schemas.openxmlformats.org/officeDocument/2006/relationships/hyperlink" Target="https://vk.com/emikheenkov" TargetMode="External"/><Relationship Id="rId28" Type="http://schemas.openxmlformats.org/officeDocument/2006/relationships/hyperlink" Target="http://ref.ust-ilimsk.ru/1001/14282" TargetMode="External"/><Relationship Id="rId10" Type="http://schemas.openxmlformats.org/officeDocument/2006/relationships/hyperlink" Target="http://uiedu.ru/2023/12/28/%d0%b8%d1%82%d0%be%d0%b3%d0%b8-%d1%80%d0%b5%d0%b3%d0%b8%d0%be%d0%bd%d0%b0%d0%bb%d1%8c%d0%bd%d0%b0%d1%8f-%d0%be%d0%bb%d0%b8%d0%bc%d0%bf%d0%b8%d0%b0%d0%b4%d0%b0-%d0%b4%d0%bb%d1%8f-%d0%be%d0%b1%d1%83/" TargetMode="External"/><Relationship Id="rId19" Type="http://schemas.openxmlformats.org/officeDocument/2006/relationships/hyperlink" Target="consultantplus://offline/ref=B4DF45F239EBA2C0B9B7BB63980BA908DBBB09BC8FA11250762494276B5DC5A01F4627FC6F6D1E1AFD51CA5BB5D1BB48CCD1877CB68EEBA8a4b7C" TargetMode="External"/><Relationship Id="rId31" Type="http://schemas.openxmlformats.org/officeDocument/2006/relationships/hyperlink" Target="mailto:cozy_house_u-ilimsk@mail.ru" TargetMode="Externa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hyperlink" Target="https://vk.com/club217839373" TargetMode="External"/><Relationship Id="rId22" Type="http://schemas.openxmlformats.org/officeDocument/2006/relationships/hyperlink" Target="https://vk.com/id782930814" TargetMode="External"/><Relationship Id="rId27" Type="http://schemas.openxmlformats.org/officeDocument/2006/relationships/hyperlink" Target="https://vk.com/id36375507" TargetMode="External"/><Relationship Id="rId30" Type="http://schemas.openxmlformats.org/officeDocument/2006/relationships/hyperlink" Target="mailto:ust-ilim@uigkh.ru"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storm\alldoc\PlanEco\&#1054;&#1058;&#1063;&#1045;&#1058;%20&#1084;&#1101;&#1088;&#1072;\&#1079;&#1072;%202023%20&#1075;&#1086;&#1076;\&#1043;&#1088;&#1072;&#1092;&#1080;&#1082;&#1080;%20&#1054;&#1090;&#1095;&#1077;&#1090;%20-%202023.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1578627391376825"/>
          <c:y val="4.6193133701016728E-2"/>
          <c:w val="0.54984882804966939"/>
          <c:h val="0.86621937496007295"/>
        </c:manualLayout>
      </c:layout>
      <c:barChart>
        <c:barDir val="col"/>
        <c:grouping val="clustered"/>
        <c:varyColors val="0"/>
        <c:ser>
          <c:idx val="0"/>
          <c:order val="0"/>
          <c:tx>
            <c:strRef>
              <c:f>Лист1!$B$4</c:f>
              <c:strCache>
                <c:ptCount val="1"/>
                <c:pt idx="0">
                  <c:v>Уточненный план, тыс.руб.</c:v>
                </c:pt>
              </c:strCache>
            </c:strRef>
          </c:tx>
          <c:invertIfNegative val="0"/>
          <c:dLbls>
            <c:txPr>
              <a:bodyPr/>
              <a:lstStyle/>
              <a:p>
                <a:pPr>
                  <a:defRPr sz="1050" b="1"/>
                </a:pPr>
                <a:endParaRPr lang="ru-RU"/>
              </a:p>
            </c:txPr>
            <c:showLegendKey val="0"/>
            <c:showVal val="1"/>
            <c:showCatName val="0"/>
            <c:showSerName val="0"/>
            <c:showPercent val="0"/>
            <c:showBubbleSize val="0"/>
            <c:showLeaderLines val="0"/>
          </c:dLbls>
          <c:cat>
            <c:strRef>
              <c:f>Лист1!$A$5:$A$7</c:f>
              <c:strCache>
                <c:ptCount val="3"/>
                <c:pt idx="0">
                  <c:v>Доходы</c:v>
                </c:pt>
                <c:pt idx="1">
                  <c:v>Расходы</c:v>
                </c:pt>
                <c:pt idx="2">
                  <c:v>Дефицит</c:v>
                </c:pt>
              </c:strCache>
            </c:strRef>
          </c:cat>
          <c:val>
            <c:numRef>
              <c:f>Лист1!$B$5:$B$7</c:f>
              <c:numCache>
                <c:formatCode>#,##0</c:formatCode>
                <c:ptCount val="3"/>
                <c:pt idx="0">
                  <c:v>5167484</c:v>
                </c:pt>
                <c:pt idx="1">
                  <c:v>5331307</c:v>
                </c:pt>
                <c:pt idx="2">
                  <c:v>163823</c:v>
                </c:pt>
              </c:numCache>
            </c:numRef>
          </c:val>
        </c:ser>
        <c:ser>
          <c:idx val="1"/>
          <c:order val="1"/>
          <c:tx>
            <c:strRef>
              <c:f>Лист1!$C$4</c:f>
              <c:strCache>
                <c:ptCount val="1"/>
                <c:pt idx="0">
                  <c:v>Исполнение, тыс.руб.</c:v>
                </c:pt>
              </c:strCache>
            </c:strRef>
          </c:tx>
          <c:invertIfNegative val="0"/>
          <c:dLbls>
            <c:dLbl>
              <c:idx val="0"/>
              <c:layout>
                <c:manualLayout>
                  <c:x val="1.2243095039001489E-2"/>
                  <c:y val="-4.0829986828310547E-3"/>
                </c:manualLayout>
              </c:layout>
              <c:showLegendKey val="0"/>
              <c:showVal val="1"/>
              <c:showCatName val="0"/>
              <c:showSerName val="0"/>
              <c:showPercent val="0"/>
              <c:showBubbleSize val="0"/>
            </c:dLbl>
            <c:dLbl>
              <c:idx val="1"/>
              <c:layout>
                <c:manualLayout>
                  <c:x val="9.7944760312011908E-3"/>
                  <c:y val="0"/>
                </c:manualLayout>
              </c:layout>
              <c:dLblPos val="outEnd"/>
              <c:showLegendKey val="0"/>
              <c:showVal val="1"/>
              <c:showCatName val="0"/>
              <c:showSerName val="0"/>
              <c:showPercent val="0"/>
              <c:showBubbleSize val="0"/>
            </c:dLbl>
            <c:dLbl>
              <c:idx val="2"/>
              <c:layout>
                <c:manualLayout>
                  <c:x val="6.2254261108095673E-3"/>
                  <c:y val="0"/>
                </c:manualLayout>
              </c:layout>
              <c:showLegendKey val="0"/>
              <c:showVal val="1"/>
              <c:showCatName val="0"/>
              <c:showSerName val="0"/>
              <c:showPercent val="0"/>
              <c:showBubbleSize val="0"/>
            </c:dLbl>
            <c:txPr>
              <a:bodyPr/>
              <a:lstStyle/>
              <a:p>
                <a:pPr>
                  <a:defRPr sz="1050" b="1"/>
                </a:pPr>
                <a:endParaRPr lang="ru-RU"/>
              </a:p>
            </c:txPr>
            <c:showLegendKey val="0"/>
            <c:showVal val="1"/>
            <c:showCatName val="0"/>
            <c:showSerName val="0"/>
            <c:showPercent val="0"/>
            <c:showBubbleSize val="0"/>
            <c:showLeaderLines val="0"/>
          </c:dLbls>
          <c:cat>
            <c:strRef>
              <c:f>Лист1!$A$5:$A$7</c:f>
              <c:strCache>
                <c:ptCount val="3"/>
                <c:pt idx="0">
                  <c:v>Доходы</c:v>
                </c:pt>
                <c:pt idx="1">
                  <c:v>Расходы</c:v>
                </c:pt>
                <c:pt idx="2">
                  <c:v>Дефицит</c:v>
                </c:pt>
              </c:strCache>
            </c:strRef>
          </c:cat>
          <c:val>
            <c:numRef>
              <c:f>Лист1!$C$5:$C$7</c:f>
              <c:numCache>
                <c:formatCode>#,##0</c:formatCode>
                <c:ptCount val="3"/>
                <c:pt idx="0">
                  <c:v>4770818</c:v>
                </c:pt>
                <c:pt idx="1">
                  <c:v>4886854</c:v>
                </c:pt>
                <c:pt idx="2">
                  <c:v>116036</c:v>
                </c:pt>
              </c:numCache>
            </c:numRef>
          </c:val>
        </c:ser>
        <c:dLbls>
          <c:showLegendKey val="0"/>
          <c:showVal val="1"/>
          <c:showCatName val="0"/>
          <c:showSerName val="0"/>
          <c:showPercent val="0"/>
          <c:showBubbleSize val="0"/>
        </c:dLbls>
        <c:gapWidth val="75"/>
        <c:axId val="160530816"/>
        <c:axId val="162241536"/>
      </c:barChart>
      <c:catAx>
        <c:axId val="160530816"/>
        <c:scaling>
          <c:orientation val="minMax"/>
        </c:scaling>
        <c:delete val="0"/>
        <c:axPos val="b"/>
        <c:majorTickMark val="none"/>
        <c:minorTickMark val="none"/>
        <c:tickLblPos val="nextTo"/>
        <c:crossAx val="162241536"/>
        <c:crosses val="autoZero"/>
        <c:auto val="1"/>
        <c:lblAlgn val="ctr"/>
        <c:lblOffset val="100"/>
        <c:noMultiLvlLbl val="0"/>
      </c:catAx>
      <c:valAx>
        <c:axId val="162241536"/>
        <c:scaling>
          <c:orientation val="minMax"/>
        </c:scaling>
        <c:delete val="0"/>
        <c:axPos val="l"/>
        <c:numFmt formatCode="#,##0" sourceLinked="1"/>
        <c:majorTickMark val="none"/>
        <c:minorTickMark val="none"/>
        <c:tickLblPos val="nextTo"/>
        <c:crossAx val="160530816"/>
        <c:crosses val="autoZero"/>
        <c:crossBetween val="between"/>
      </c:valAx>
    </c:plotArea>
    <c:legend>
      <c:legendPos val="r"/>
      <c:layout/>
      <c:overlay val="0"/>
      <c:txPr>
        <a:bodyPr/>
        <a:lstStyle/>
        <a:p>
          <a:pPr>
            <a:defRPr sz="1100"/>
          </a:pPr>
          <a:endParaRPr lang="ru-RU"/>
        </a:p>
      </c:txPr>
    </c:legend>
    <c:plotVisOnly val="1"/>
    <c:dispBlanksAs val="gap"/>
    <c:showDLblsOverMax val="0"/>
  </c:chart>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367442-D313-4155-92AA-517C528F30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4276</TotalTime>
  <Pages>145</Pages>
  <Words>69366</Words>
  <Characters>395390</Characters>
  <Application>Microsoft Office Word</Application>
  <DocSecurity>0</DocSecurity>
  <Lines>3294</Lines>
  <Paragraphs>927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463829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Русаков Евгений Иннокентьевич</dc:creator>
  <cp:lastModifiedBy>Русаков Евгений Иннокентьевич</cp:lastModifiedBy>
  <cp:revision>267</cp:revision>
  <cp:lastPrinted>2024-05-08T09:22:00Z</cp:lastPrinted>
  <dcterms:created xsi:type="dcterms:W3CDTF">2025-03-19T09:55:00Z</dcterms:created>
  <dcterms:modified xsi:type="dcterms:W3CDTF">2025-04-22T06:25:00Z</dcterms:modified>
</cp:coreProperties>
</file>